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62A39A77" w:rsidR="008A4B4C" w:rsidRPr="005B217D" w:rsidRDefault="00E61DAC" w:rsidP="001F335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1F335C">
              <w:rPr>
                <w:lang w:val="en-CA"/>
              </w:rPr>
              <w:t>0335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54B88F0" w:rsidR="00E61DAC" w:rsidRPr="005B217D" w:rsidRDefault="00A73D8A" w:rsidP="00E34123">
            <w:pPr>
              <w:spacing w:before="60" w:after="60"/>
              <w:rPr>
                <w:b/>
                <w:szCs w:val="22"/>
                <w:lang w:val="en-CA"/>
              </w:rPr>
            </w:pPr>
            <w:r>
              <w:rPr>
                <w:b/>
                <w:szCs w:val="22"/>
                <w:lang w:val="en-CA"/>
              </w:rPr>
              <w:t>AhG</w:t>
            </w:r>
            <w:r w:rsidR="00E34123">
              <w:rPr>
                <w:b/>
                <w:szCs w:val="22"/>
                <w:lang w:val="en-CA"/>
              </w:rPr>
              <w:t>9</w:t>
            </w:r>
            <w:r>
              <w:rPr>
                <w:b/>
                <w:szCs w:val="22"/>
                <w:lang w:val="en-CA"/>
              </w:rPr>
              <w:t xml:space="preserve">: </w:t>
            </w:r>
            <w:r w:rsidR="00F8439E">
              <w:rPr>
                <w:b/>
                <w:szCs w:val="22"/>
                <w:lang w:val="en-CA"/>
              </w:rPr>
              <w:t xml:space="preserve">On </w:t>
            </w:r>
            <w:r w:rsidR="00C40643">
              <w:rPr>
                <w:b/>
                <w:szCs w:val="22"/>
                <w:lang w:val="en-CA"/>
              </w:rPr>
              <w:t xml:space="preserve">the </w:t>
            </w:r>
            <w:r w:rsidR="00E34123">
              <w:rPr>
                <w:b/>
                <w:szCs w:val="22"/>
                <w:lang w:val="en-CA"/>
              </w:rPr>
              <w:t>wraparound offsets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2DFB396" w:rsidR="00E61DAC" w:rsidRPr="005B217D" w:rsidRDefault="0013458C" w:rsidP="00F70CE0">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65AC012" w:rsidR="00E61DAC" w:rsidRPr="005B217D" w:rsidRDefault="00E61DAC" w:rsidP="00F70CE0">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2E99626" w14:textId="77777777" w:rsidR="00977316" w:rsidRDefault="00977316" w:rsidP="00977316">
            <w:pPr>
              <w:spacing w:before="60" w:after="60"/>
              <w:rPr>
                <w:szCs w:val="22"/>
                <w:lang w:val="en-CA"/>
              </w:rPr>
            </w:pPr>
            <w:r>
              <w:rPr>
                <w:szCs w:val="22"/>
                <w:lang w:val="en-CA"/>
              </w:rPr>
              <w:t>Yao-Jen Chang</w:t>
            </w:r>
          </w:p>
          <w:p w14:paraId="66321628" w14:textId="77777777" w:rsidR="00977316" w:rsidRDefault="00977316" w:rsidP="00977316">
            <w:pPr>
              <w:spacing w:before="60" w:after="60"/>
              <w:rPr>
                <w:szCs w:val="22"/>
                <w:lang w:val="en-CA"/>
              </w:rPr>
            </w:pPr>
            <w:r>
              <w:rPr>
                <w:szCs w:val="22"/>
                <w:lang w:val="en-CA"/>
              </w:rPr>
              <w:t>Vadim Seregin</w:t>
            </w:r>
          </w:p>
          <w:p w14:paraId="2A88DB04" w14:textId="77777777" w:rsidR="00977316" w:rsidRDefault="00977316" w:rsidP="00977316">
            <w:pPr>
              <w:spacing w:before="60" w:after="60"/>
              <w:rPr>
                <w:szCs w:val="22"/>
                <w:lang w:val="en-CA"/>
              </w:rPr>
            </w:pPr>
            <w:r>
              <w:rPr>
                <w:szCs w:val="22"/>
                <w:lang w:val="en-CA"/>
              </w:rPr>
              <w:t>Muhammed Coban</w:t>
            </w:r>
          </w:p>
          <w:p w14:paraId="49D81240" w14:textId="5F47042A" w:rsidR="00E61DAC" w:rsidRPr="005B217D" w:rsidRDefault="00977316" w:rsidP="00977316">
            <w:pPr>
              <w:spacing w:before="60" w:after="60"/>
              <w:rPr>
                <w:szCs w:val="22"/>
                <w:lang w:val="en-CA"/>
              </w:rPr>
            </w:pPr>
            <w:r>
              <w:rPr>
                <w:szCs w:val="22"/>
                <w:lang w:val="en-CA"/>
              </w:rPr>
              <w:t xml:space="preserve">Marta </w:t>
            </w:r>
            <w:r w:rsidRPr="00F23807">
              <w:rPr>
                <w:szCs w:val="22"/>
                <w:lang w:val="en-CA"/>
              </w:rPr>
              <w:t>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D082B06" w14:textId="77777777" w:rsidR="00977316" w:rsidRDefault="00E61DAC" w:rsidP="00977316">
            <w:pPr>
              <w:spacing w:before="60" w:after="60"/>
              <w:rPr>
                <w:szCs w:val="22"/>
                <w:lang w:val="en-CA"/>
              </w:rPr>
            </w:pPr>
            <w:r w:rsidRPr="005B217D">
              <w:rPr>
                <w:szCs w:val="22"/>
                <w:lang w:val="en-CA"/>
              </w:rPr>
              <w:br/>
            </w:r>
            <w:r w:rsidR="00977316">
              <w:rPr>
                <w:szCs w:val="22"/>
                <w:lang w:val="en-CA"/>
              </w:rPr>
              <w:t>+1 858 845 1779</w:t>
            </w:r>
            <w:r w:rsidRPr="005B217D">
              <w:rPr>
                <w:szCs w:val="22"/>
                <w:lang w:val="en-CA"/>
              </w:rPr>
              <w:br/>
            </w:r>
            <w:hyperlink r:id="rId9" w:history="1">
              <w:r w:rsidR="00977316" w:rsidRPr="00F90C46">
                <w:rPr>
                  <w:rStyle w:val="Hyperlink"/>
                  <w:szCs w:val="22"/>
                  <w:lang w:val="en-CA"/>
                </w:rPr>
                <w:t>yjchang@qti.qualcomm.com</w:t>
              </w:r>
            </w:hyperlink>
            <w:r w:rsidR="00977316">
              <w:rPr>
                <w:szCs w:val="22"/>
                <w:lang w:val="en-CA"/>
              </w:rPr>
              <w:t xml:space="preserve"> </w:t>
            </w:r>
          </w:p>
          <w:p w14:paraId="32C2ABFD" w14:textId="7328A587" w:rsidR="00E61DAC" w:rsidRPr="00977316" w:rsidRDefault="00E61DAC" w:rsidP="00977316">
            <w:pPr>
              <w:spacing w:before="60" w:after="60"/>
              <w:rPr>
                <w:color w:val="0000FF"/>
                <w:szCs w:val="22"/>
                <w:u w:val="single"/>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350347E" w:rsidR="00E61DAC" w:rsidRPr="005B217D" w:rsidRDefault="00977316">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6B02656" w14:textId="6D97CFA1" w:rsidR="00EF1CF0" w:rsidRDefault="00EF1CF0" w:rsidP="00977316">
      <w:pPr>
        <w:rPr>
          <w:szCs w:val="22"/>
          <w:lang w:val="en-CA"/>
        </w:rPr>
      </w:pPr>
      <w:r>
        <w:rPr>
          <w:szCs w:val="22"/>
          <w:lang w:val="en-CA"/>
        </w:rPr>
        <w:t xml:space="preserve">This proposal would like to </w:t>
      </w:r>
      <w:r w:rsidR="004C6475">
        <w:rPr>
          <w:szCs w:val="22"/>
          <w:lang w:val="en-CA"/>
        </w:rPr>
        <w:t>fix the bugs of</w:t>
      </w:r>
      <w:r>
        <w:rPr>
          <w:szCs w:val="22"/>
          <w:lang w:val="en-CA"/>
        </w:rPr>
        <w:t xml:space="preserve"> </w:t>
      </w:r>
      <w:r w:rsidR="004C6475">
        <w:rPr>
          <w:szCs w:val="22"/>
          <w:lang w:val="en-CA"/>
        </w:rPr>
        <w:t>the wraparound offsets in reference picture resampling (RPR)</w:t>
      </w:r>
      <w:r w:rsidR="00C76924">
        <w:rPr>
          <w:szCs w:val="22"/>
          <w:lang w:val="en-CA"/>
        </w:rPr>
        <w:t>. The modifications</w:t>
      </w:r>
      <w:r w:rsidR="004C6475">
        <w:rPr>
          <w:szCs w:val="22"/>
          <w:lang w:val="en-CA"/>
        </w:rPr>
        <w:t xml:space="preserve"> on top of the current VVC</w:t>
      </w:r>
      <w:r w:rsidR="00C76924">
        <w:rPr>
          <w:szCs w:val="22"/>
          <w:lang w:val="en-CA"/>
        </w:rPr>
        <w:t xml:space="preserve"> include</w:t>
      </w:r>
      <w:r>
        <w:rPr>
          <w:szCs w:val="22"/>
          <w:lang w:val="en-CA"/>
        </w:rPr>
        <w:t>:</w:t>
      </w:r>
    </w:p>
    <w:p w14:paraId="2631A098" w14:textId="0C9DD489" w:rsidR="00C76924" w:rsidRPr="004C6475" w:rsidRDefault="004C6475" w:rsidP="004C6475">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szCs w:val="22"/>
          <w:lang w:val="en-CA"/>
        </w:rPr>
      </w:pPr>
      <w:r w:rsidRPr="004C6475">
        <w:t>Because the reference picture resampling (RPR) design would renew the picture width and height in PPS, it is proposed that the wraparound offsets shall be signaled in PPS instead of SPS to align the design of RPR.</w:t>
      </w:r>
    </w:p>
    <w:p w14:paraId="19243408" w14:textId="77777777" w:rsidR="004A5AB3" w:rsidRPr="004C6475" w:rsidRDefault="004C2D52" w:rsidP="004C6475">
      <w:pPr>
        <w:pStyle w:val="ListParagraph"/>
        <w:numPr>
          <w:ilvl w:val="1"/>
          <w:numId w:val="20"/>
        </w:numPr>
        <w:tabs>
          <w:tab w:val="clear" w:pos="2160"/>
        </w:tabs>
        <w:spacing w:after="200" w:line="276" w:lineRule="auto"/>
        <w:rPr>
          <w:szCs w:val="22"/>
        </w:rPr>
      </w:pPr>
      <w:r w:rsidRPr="004C6475">
        <w:rPr>
          <w:szCs w:val="22"/>
        </w:rPr>
        <w:t xml:space="preserve">The value of </w:t>
      </w:r>
      <w:proofErr w:type="spellStart"/>
      <w:r w:rsidRPr="004C6475">
        <w:rPr>
          <w:szCs w:val="22"/>
        </w:rPr>
        <w:t>ref_wraparound_enabled_flag</w:t>
      </w:r>
      <w:proofErr w:type="spellEnd"/>
      <w:r w:rsidRPr="004C6475">
        <w:rPr>
          <w:szCs w:val="22"/>
        </w:rPr>
        <w:t xml:space="preserve"> shall be the same for all PPSs that are referred to by coded pictures in a CLVS. This constraint aligns the current VVC design which keeps the wraparound enabled flag unchanged in CLVS.</w:t>
      </w:r>
    </w:p>
    <w:p w14:paraId="66200519" w14:textId="3CB6AEB2" w:rsidR="001C139E" w:rsidRPr="001F335C" w:rsidRDefault="0030094B" w:rsidP="006652D9">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szCs w:val="22"/>
          <w:lang w:val="en-CA"/>
        </w:rPr>
      </w:pPr>
      <w:r>
        <w:rPr>
          <w:szCs w:val="22"/>
        </w:rPr>
        <w:t>M</w:t>
      </w:r>
      <w:r w:rsidRPr="0030094B">
        <w:rPr>
          <w:szCs w:val="22"/>
        </w:rPr>
        <w:t xml:space="preserve">otion compensation </w:t>
      </w:r>
      <w:r>
        <w:rPr>
          <w:szCs w:val="22"/>
        </w:rPr>
        <w:t>is</w:t>
      </w:r>
      <w:r w:rsidRPr="0030094B">
        <w:rPr>
          <w:szCs w:val="22"/>
        </w:rPr>
        <w:t xml:space="preserve"> fixed by replacing the wraparound offset of the current picture with the wraparound offset of the reference picture.</w:t>
      </w:r>
    </w:p>
    <w:p w14:paraId="4758BCF4" w14:textId="7381A561" w:rsidR="001F335C" w:rsidRDefault="002D0B14" w:rsidP="006652D9">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szCs w:val="22"/>
          <w:lang w:val="en-CA"/>
        </w:rPr>
      </w:pPr>
      <w:r>
        <w:rPr>
          <w:szCs w:val="22"/>
        </w:rPr>
        <w:t>Wraparound s</w:t>
      </w:r>
      <w:r w:rsidR="001F335C">
        <w:rPr>
          <w:szCs w:val="22"/>
        </w:rPr>
        <w:t>upport on the RPR and subpictures</w:t>
      </w:r>
      <w:r>
        <w:rPr>
          <w:szCs w:val="22"/>
        </w:rPr>
        <w:t xml:space="preserve"> at the same time</w:t>
      </w:r>
    </w:p>
    <w:p w14:paraId="21287A81" w14:textId="77777777" w:rsidR="00E34123" w:rsidRDefault="00E34123" w:rsidP="00E34123">
      <w:pPr>
        <w:jc w:val="center"/>
        <w:rPr>
          <w:szCs w:val="22"/>
          <w:lang w:val="en-CA"/>
        </w:rPr>
      </w:pPr>
      <w:r>
        <w:rPr>
          <w:noProof/>
        </w:rPr>
        <w:drawing>
          <wp:inline distT="0" distB="0" distL="0" distR="0" wp14:anchorId="0159DA2E" wp14:editId="4849B06E">
            <wp:extent cx="5791200" cy="21145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t="16829"/>
                    <a:stretch>
                      <a:fillRect/>
                    </a:stretch>
                  </pic:blipFill>
                  <pic:spPr bwMode="auto">
                    <a:xfrm>
                      <a:off x="0" y="0"/>
                      <a:ext cx="5791200" cy="2114550"/>
                    </a:xfrm>
                    <a:prstGeom prst="rect">
                      <a:avLst/>
                    </a:prstGeom>
                    <a:noFill/>
                    <a:ln>
                      <a:noFill/>
                    </a:ln>
                  </pic:spPr>
                </pic:pic>
              </a:graphicData>
            </a:graphic>
          </wp:inline>
        </w:drawing>
      </w:r>
    </w:p>
    <w:p w14:paraId="63439C00" w14:textId="1390480B" w:rsidR="00E34123" w:rsidRPr="00E34123" w:rsidRDefault="00E34123" w:rsidP="00E34123">
      <w:pPr>
        <w:jc w:val="center"/>
        <w:rPr>
          <w:szCs w:val="22"/>
          <w:lang w:val="en-CA"/>
        </w:rPr>
      </w:pPr>
      <w:r w:rsidRPr="00E34123">
        <w:rPr>
          <w:szCs w:val="22"/>
          <w:lang w:val="en-CA"/>
        </w:rPr>
        <w:t>Figure 1. Wraparound offset in the reference picture with PERP format</w:t>
      </w:r>
    </w:p>
    <w:p w14:paraId="25FB6B54" w14:textId="77777777" w:rsidR="00E57378" w:rsidRPr="001C139E" w:rsidRDefault="00E57378" w:rsidP="00E57378">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szCs w:val="22"/>
          <w:lang w:val="en-CA"/>
        </w:rPr>
      </w:pPr>
    </w:p>
    <w:p w14:paraId="7D2AC1F0" w14:textId="734F627D" w:rsidR="00745F6B" w:rsidRPr="005B217D" w:rsidRDefault="00745F6B" w:rsidP="00E11923">
      <w:pPr>
        <w:pStyle w:val="Heading1"/>
        <w:rPr>
          <w:lang w:val="en-CA"/>
        </w:rPr>
      </w:pPr>
      <w:r w:rsidRPr="005B217D">
        <w:rPr>
          <w:lang w:val="en-CA"/>
        </w:rPr>
        <w:lastRenderedPageBreak/>
        <w:t xml:space="preserve">Problem Statement </w:t>
      </w:r>
    </w:p>
    <w:p w14:paraId="5828F2A7" w14:textId="72AAFF16" w:rsidR="00E34123" w:rsidRDefault="00E34123" w:rsidP="00E34123">
      <w:pPr>
        <w:rPr>
          <w:szCs w:val="22"/>
          <w:lang w:val="en-CA"/>
        </w:rPr>
      </w:pPr>
      <w:r>
        <w:rPr>
          <w:szCs w:val="22"/>
          <w:lang w:val="en-CA"/>
        </w:rPr>
        <w:t xml:space="preserve">A horizontal wraparound offset in motion compensation was adopted into VVC to reduce the subjectively visual artifacts for the 360 use case using Padded </w:t>
      </w:r>
      <w:proofErr w:type="spellStart"/>
      <w:r>
        <w:rPr>
          <w:szCs w:val="22"/>
          <w:lang w:val="en-CA"/>
        </w:rPr>
        <w:t>Equirectangular</w:t>
      </w:r>
      <w:proofErr w:type="spellEnd"/>
      <w:r>
        <w:rPr>
          <w:szCs w:val="22"/>
          <w:lang w:val="en-CA"/>
        </w:rPr>
        <w:t xml:space="preserve"> Projection (PERP) format</w:t>
      </w:r>
      <w:r w:rsidR="00F2616B">
        <w:rPr>
          <w:szCs w:val="22"/>
          <w:lang w:val="en-CA"/>
        </w:rPr>
        <w:t>, in which</w:t>
      </w:r>
      <w:r>
        <w:rPr>
          <w:szCs w:val="22"/>
          <w:lang w:val="en-CA"/>
        </w:rPr>
        <w:t xml:space="preserve"> the left picture boundaries and the right picture boundaries are padded to be the same. The reference pixels that extend outside the border of the picture are wrapped around by moving the position with a distance of ERP width as shown in Figure 1. The wraparound enabled flag and the wraparound offset</w:t>
      </w:r>
      <w:r w:rsidR="00F2616B">
        <w:rPr>
          <w:szCs w:val="22"/>
          <w:lang w:val="en-CA"/>
        </w:rPr>
        <w:t>, e.g. ERP width,</w:t>
      </w:r>
      <w:r>
        <w:rPr>
          <w:szCs w:val="22"/>
          <w:lang w:val="en-CA"/>
        </w:rPr>
        <w:t xml:space="preserve"> are signaled in SPS in the current VVC</w:t>
      </w:r>
      <w:r w:rsidR="00F2616B">
        <w:rPr>
          <w:szCs w:val="22"/>
          <w:lang w:val="en-C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6"/>
        <w:gridCol w:w="1218"/>
      </w:tblGrid>
      <w:tr w:rsidR="00F2616B" w14:paraId="5E577833" w14:textId="77777777" w:rsidTr="00463AA3">
        <w:trPr>
          <w:cantSplit/>
          <w:jc w:val="center"/>
        </w:trPr>
        <w:tc>
          <w:tcPr>
            <w:tcW w:w="7906" w:type="dxa"/>
            <w:tcBorders>
              <w:top w:val="single" w:sz="4" w:space="0" w:color="auto"/>
              <w:left w:val="single" w:sz="4" w:space="0" w:color="auto"/>
              <w:bottom w:val="single" w:sz="4" w:space="0" w:color="auto"/>
              <w:right w:val="single" w:sz="4" w:space="0" w:color="auto"/>
            </w:tcBorders>
            <w:hideMark/>
          </w:tcPr>
          <w:p w14:paraId="5AE9BB88" w14:textId="77777777" w:rsidR="00F2616B" w:rsidRDefault="00F2616B" w:rsidP="00463AA3">
            <w:pPr>
              <w:pStyle w:val="tablesyntax"/>
              <w:keepNext w:val="0"/>
              <w:keepLines w:val="0"/>
              <w:spacing w:before="20" w:after="40"/>
              <w:rPr>
                <w:noProof/>
                <w:sz w:val="22"/>
                <w:szCs w:val="22"/>
                <w:lang w:val="en-CA" w:eastAsia="zh-CN"/>
              </w:rPr>
            </w:pPr>
            <w:r>
              <w:rPr>
                <w:noProof/>
                <w:lang w:val="en-CA" w:eastAsia="zh-CN"/>
              </w:rPr>
              <w:t>seq_parameter_set_rbsp( ) {</w:t>
            </w:r>
          </w:p>
        </w:tc>
        <w:tc>
          <w:tcPr>
            <w:tcW w:w="1218" w:type="dxa"/>
            <w:tcBorders>
              <w:top w:val="single" w:sz="4" w:space="0" w:color="auto"/>
              <w:left w:val="single" w:sz="4" w:space="0" w:color="auto"/>
              <w:bottom w:val="single" w:sz="4" w:space="0" w:color="auto"/>
              <w:right w:val="single" w:sz="4" w:space="0" w:color="auto"/>
            </w:tcBorders>
            <w:hideMark/>
          </w:tcPr>
          <w:p w14:paraId="53CC43F2" w14:textId="77777777" w:rsidR="00F2616B" w:rsidRDefault="00F2616B" w:rsidP="00463AA3">
            <w:pPr>
              <w:pStyle w:val="tableheading"/>
              <w:keepNext w:val="0"/>
              <w:keepLines w:val="0"/>
              <w:spacing w:before="20" w:after="40"/>
              <w:rPr>
                <w:noProof/>
                <w:sz w:val="22"/>
                <w:szCs w:val="22"/>
                <w:lang w:val="en-CA" w:eastAsia="zh-CN"/>
              </w:rPr>
            </w:pPr>
            <w:r>
              <w:rPr>
                <w:noProof/>
                <w:sz w:val="22"/>
                <w:szCs w:val="22"/>
                <w:lang w:val="en-CA" w:eastAsia="zh-CN"/>
              </w:rPr>
              <w:t>Descriptor</w:t>
            </w:r>
          </w:p>
        </w:tc>
      </w:tr>
      <w:tr w:rsidR="00F2616B" w14:paraId="5FE2B4B2" w14:textId="77777777" w:rsidTr="00463AA3">
        <w:trPr>
          <w:cantSplit/>
          <w:jc w:val="center"/>
        </w:trPr>
        <w:tc>
          <w:tcPr>
            <w:tcW w:w="7906" w:type="dxa"/>
            <w:tcBorders>
              <w:top w:val="single" w:sz="4" w:space="0" w:color="auto"/>
              <w:left w:val="single" w:sz="4" w:space="0" w:color="auto"/>
              <w:bottom w:val="single" w:sz="4" w:space="0" w:color="auto"/>
              <w:right w:val="single" w:sz="4" w:space="0" w:color="auto"/>
            </w:tcBorders>
            <w:hideMark/>
          </w:tcPr>
          <w:p w14:paraId="5CAB1BD6" w14:textId="77777777" w:rsidR="00F2616B" w:rsidRDefault="00F2616B" w:rsidP="00463AA3">
            <w:pPr>
              <w:pStyle w:val="tablesyntax"/>
              <w:keepNext w:val="0"/>
              <w:keepLines w:val="0"/>
              <w:spacing w:before="20" w:after="40"/>
              <w:rPr>
                <w:bCs/>
                <w:noProof/>
                <w:sz w:val="22"/>
                <w:szCs w:val="22"/>
                <w:lang w:val="en-CA" w:eastAsia="zh-CN"/>
              </w:rPr>
            </w:pPr>
            <w:r>
              <w:rPr>
                <w:bCs/>
                <w:noProof/>
                <w:sz w:val="22"/>
                <w:szCs w:val="22"/>
                <w:lang w:val="en-CA" w:eastAsia="zh-CN"/>
              </w:rPr>
              <w:t xml:space="preserve">  …</w:t>
            </w:r>
          </w:p>
        </w:tc>
        <w:tc>
          <w:tcPr>
            <w:tcW w:w="1218" w:type="dxa"/>
            <w:tcBorders>
              <w:top w:val="single" w:sz="4" w:space="0" w:color="auto"/>
              <w:left w:val="single" w:sz="4" w:space="0" w:color="auto"/>
              <w:bottom w:val="single" w:sz="4" w:space="0" w:color="auto"/>
              <w:right w:val="single" w:sz="4" w:space="0" w:color="auto"/>
            </w:tcBorders>
          </w:tcPr>
          <w:p w14:paraId="2B57BC62" w14:textId="77777777" w:rsidR="00F2616B" w:rsidRDefault="00F2616B" w:rsidP="00463AA3">
            <w:pPr>
              <w:pStyle w:val="tablecell"/>
              <w:keepNext w:val="0"/>
              <w:keepLines w:val="0"/>
              <w:spacing w:before="20" w:after="40"/>
              <w:jc w:val="center"/>
              <w:rPr>
                <w:noProof/>
                <w:sz w:val="22"/>
                <w:szCs w:val="22"/>
                <w:lang w:val="en-CA" w:eastAsia="zh-CN"/>
              </w:rPr>
            </w:pPr>
          </w:p>
        </w:tc>
      </w:tr>
      <w:tr w:rsidR="00F2616B" w14:paraId="0339C634" w14:textId="77777777" w:rsidTr="00463AA3">
        <w:trPr>
          <w:cantSplit/>
          <w:jc w:val="center"/>
        </w:trPr>
        <w:tc>
          <w:tcPr>
            <w:tcW w:w="7906" w:type="dxa"/>
            <w:tcBorders>
              <w:top w:val="single" w:sz="4" w:space="0" w:color="auto"/>
              <w:left w:val="single" w:sz="4" w:space="0" w:color="auto"/>
              <w:bottom w:val="single" w:sz="4" w:space="0" w:color="auto"/>
              <w:right w:val="single" w:sz="4" w:space="0" w:color="auto"/>
            </w:tcBorders>
            <w:hideMark/>
          </w:tcPr>
          <w:p w14:paraId="173AFA3E" w14:textId="77777777" w:rsidR="00F2616B" w:rsidRPr="00F2616B" w:rsidRDefault="00F2616B" w:rsidP="00463AA3">
            <w:pPr>
              <w:pStyle w:val="tablesyntax"/>
              <w:keepNext w:val="0"/>
              <w:keepLines w:val="0"/>
              <w:spacing w:before="20" w:after="40"/>
              <w:rPr>
                <w:b/>
                <w:bCs/>
                <w:noProof/>
                <w:sz w:val="22"/>
                <w:szCs w:val="22"/>
                <w:lang w:val="en-CA" w:eastAsia="zh-CN"/>
              </w:rPr>
            </w:pPr>
            <w:r w:rsidRPr="00F2616B">
              <w:rPr>
                <w:b/>
                <w:noProof/>
                <w:lang w:val="en-CA" w:eastAsia="ko-KR"/>
              </w:rPr>
              <w:tab/>
              <w:t>sps_ref_wraparound_enabled_flag</w:t>
            </w:r>
          </w:p>
        </w:tc>
        <w:tc>
          <w:tcPr>
            <w:tcW w:w="1218" w:type="dxa"/>
            <w:tcBorders>
              <w:top w:val="single" w:sz="4" w:space="0" w:color="auto"/>
              <w:left w:val="single" w:sz="4" w:space="0" w:color="auto"/>
              <w:bottom w:val="single" w:sz="4" w:space="0" w:color="auto"/>
              <w:right w:val="single" w:sz="4" w:space="0" w:color="auto"/>
            </w:tcBorders>
            <w:hideMark/>
          </w:tcPr>
          <w:p w14:paraId="4C9ECD60" w14:textId="77777777" w:rsidR="00F2616B" w:rsidRPr="00F2616B" w:rsidRDefault="00F2616B" w:rsidP="00463AA3">
            <w:pPr>
              <w:pStyle w:val="tablecell"/>
              <w:keepNext w:val="0"/>
              <w:keepLines w:val="0"/>
              <w:spacing w:before="20" w:after="40"/>
              <w:jc w:val="center"/>
              <w:rPr>
                <w:noProof/>
                <w:sz w:val="22"/>
                <w:szCs w:val="22"/>
                <w:lang w:val="en-CA" w:eastAsia="zh-CN"/>
              </w:rPr>
            </w:pPr>
            <w:r w:rsidRPr="00F2616B">
              <w:rPr>
                <w:noProof/>
                <w:lang w:val="en-CA" w:eastAsia="zh-CN"/>
              </w:rPr>
              <w:t>u(1)</w:t>
            </w:r>
          </w:p>
        </w:tc>
      </w:tr>
      <w:tr w:rsidR="00F2616B" w14:paraId="2BAEC3CA" w14:textId="77777777" w:rsidTr="00463AA3">
        <w:trPr>
          <w:cantSplit/>
          <w:jc w:val="center"/>
        </w:trPr>
        <w:tc>
          <w:tcPr>
            <w:tcW w:w="7906" w:type="dxa"/>
            <w:tcBorders>
              <w:top w:val="single" w:sz="4" w:space="0" w:color="auto"/>
              <w:left w:val="single" w:sz="4" w:space="0" w:color="auto"/>
              <w:bottom w:val="single" w:sz="4" w:space="0" w:color="auto"/>
              <w:right w:val="single" w:sz="4" w:space="0" w:color="auto"/>
            </w:tcBorders>
            <w:hideMark/>
          </w:tcPr>
          <w:p w14:paraId="5A7562B3" w14:textId="77777777" w:rsidR="00F2616B" w:rsidRPr="00F2616B" w:rsidRDefault="00F2616B" w:rsidP="00463AA3">
            <w:pPr>
              <w:pStyle w:val="tablesyntax"/>
              <w:keepNext w:val="0"/>
              <w:keepLines w:val="0"/>
              <w:spacing w:before="20" w:after="40"/>
              <w:rPr>
                <w:b/>
                <w:bCs/>
                <w:noProof/>
                <w:sz w:val="22"/>
                <w:szCs w:val="22"/>
                <w:lang w:val="en-CA" w:eastAsia="zh-CN"/>
              </w:rPr>
            </w:pPr>
            <w:r w:rsidRPr="00F2616B">
              <w:rPr>
                <w:noProof/>
                <w:lang w:val="en-CA" w:eastAsia="ko-KR"/>
              </w:rPr>
              <w:tab/>
              <w:t>if( sps_ref_wraparound_enabled_flag )</w:t>
            </w:r>
          </w:p>
        </w:tc>
        <w:tc>
          <w:tcPr>
            <w:tcW w:w="1218" w:type="dxa"/>
            <w:tcBorders>
              <w:top w:val="single" w:sz="4" w:space="0" w:color="auto"/>
              <w:left w:val="single" w:sz="4" w:space="0" w:color="auto"/>
              <w:bottom w:val="single" w:sz="4" w:space="0" w:color="auto"/>
              <w:right w:val="single" w:sz="4" w:space="0" w:color="auto"/>
            </w:tcBorders>
          </w:tcPr>
          <w:p w14:paraId="64585481" w14:textId="77777777" w:rsidR="00F2616B" w:rsidRPr="00F2616B" w:rsidRDefault="00F2616B" w:rsidP="00463AA3">
            <w:pPr>
              <w:pStyle w:val="tablecell"/>
              <w:keepNext w:val="0"/>
              <w:keepLines w:val="0"/>
              <w:spacing w:before="20" w:after="40"/>
              <w:jc w:val="center"/>
              <w:rPr>
                <w:noProof/>
                <w:sz w:val="22"/>
                <w:szCs w:val="22"/>
                <w:lang w:val="en-CA" w:eastAsia="zh-CN"/>
              </w:rPr>
            </w:pPr>
          </w:p>
        </w:tc>
      </w:tr>
      <w:tr w:rsidR="00F2616B" w14:paraId="5686C758" w14:textId="77777777" w:rsidTr="00463AA3">
        <w:trPr>
          <w:cantSplit/>
          <w:jc w:val="center"/>
        </w:trPr>
        <w:tc>
          <w:tcPr>
            <w:tcW w:w="7906" w:type="dxa"/>
            <w:tcBorders>
              <w:top w:val="single" w:sz="4" w:space="0" w:color="auto"/>
              <w:left w:val="single" w:sz="4" w:space="0" w:color="auto"/>
              <w:bottom w:val="single" w:sz="4" w:space="0" w:color="auto"/>
              <w:right w:val="single" w:sz="4" w:space="0" w:color="auto"/>
            </w:tcBorders>
            <w:hideMark/>
          </w:tcPr>
          <w:p w14:paraId="6A99D793" w14:textId="77777777" w:rsidR="00F2616B" w:rsidRPr="00F2616B" w:rsidRDefault="00F2616B" w:rsidP="00463AA3">
            <w:pPr>
              <w:pStyle w:val="tablesyntax"/>
              <w:keepNext w:val="0"/>
              <w:keepLines w:val="0"/>
              <w:spacing w:before="20" w:after="40"/>
              <w:rPr>
                <w:bCs/>
                <w:noProof/>
                <w:lang w:val="en-CA" w:eastAsia="zh-CN"/>
              </w:rPr>
            </w:pPr>
            <w:r w:rsidRPr="00F2616B">
              <w:rPr>
                <w:b/>
                <w:noProof/>
                <w:lang w:val="en-CA" w:eastAsia="ko-KR"/>
              </w:rPr>
              <w:tab/>
            </w:r>
            <w:r w:rsidRPr="00F2616B">
              <w:rPr>
                <w:b/>
                <w:noProof/>
                <w:lang w:val="en-CA" w:eastAsia="ko-KR"/>
              </w:rPr>
              <w:tab/>
              <w:t>sps_ref_wraparound_offset_minus1</w:t>
            </w:r>
          </w:p>
        </w:tc>
        <w:tc>
          <w:tcPr>
            <w:tcW w:w="1218" w:type="dxa"/>
            <w:tcBorders>
              <w:top w:val="single" w:sz="4" w:space="0" w:color="auto"/>
              <w:left w:val="single" w:sz="4" w:space="0" w:color="auto"/>
              <w:bottom w:val="single" w:sz="4" w:space="0" w:color="auto"/>
              <w:right w:val="single" w:sz="4" w:space="0" w:color="auto"/>
            </w:tcBorders>
            <w:hideMark/>
          </w:tcPr>
          <w:p w14:paraId="2AF00F46" w14:textId="77777777" w:rsidR="00F2616B" w:rsidRPr="00F2616B" w:rsidRDefault="00F2616B" w:rsidP="00463AA3">
            <w:pPr>
              <w:pStyle w:val="tablecell"/>
              <w:keepNext w:val="0"/>
              <w:keepLines w:val="0"/>
              <w:spacing w:before="20" w:after="40"/>
              <w:jc w:val="center"/>
              <w:rPr>
                <w:noProof/>
                <w:lang w:val="en-CA" w:eastAsia="zh-CN"/>
              </w:rPr>
            </w:pPr>
            <w:r w:rsidRPr="00F2616B">
              <w:rPr>
                <w:noProof/>
                <w:lang w:val="en-CA" w:eastAsia="zh-CN"/>
              </w:rPr>
              <w:t>ue(v)</w:t>
            </w:r>
          </w:p>
        </w:tc>
      </w:tr>
      <w:tr w:rsidR="00F2616B" w14:paraId="4713DF0A" w14:textId="77777777" w:rsidTr="00463AA3">
        <w:trPr>
          <w:cantSplit/>
          <w:jc w:val="center"/>
        </w:trPr>
        <w:tc>
          <w:tcPr>
            <w:tcW w:w="7906" w:type="dxa"/>
            <w:tcBorders>
              <w:top w:val="single" w:sz="4" w:space="0" w:color="auto"/>
              <w:left w:val="single" w:sz="4" w:space="0" w:color="auto"/>
              <w:bottom w:val="single" w:sz="4" w:space="0" w:color="auto"/>
              <w:right w:val="single" w:sz="4" w:space="0" w:color="auto"/>
            </w:tcBorders>
            <w:hideMark/>
          </w:tcPr>
          <w:p w14:paraId="0B9A6FC9" w14:textId="77777777" w:rsidR="00F2616B" w:rsidRDefault="00F2616B" w:rsidP="00463AA3">
            <w:pPr>
              <w:pStyle w:val="tablesyntax"/>
              <w:keepNext w:val="0"/>
              <w:keepLines w:val="0"/>
              <w:spacing w:before="20" w:after="40"/>
              <w:rPr>
                <w:bCs/>
                <w:noProof/>
                <w:lang w:val="en-CA" w:eastAsia="ko-KR"/>
              </w:rPr>
            </w:pPr>
            <w:r>
              <w:rPr>
                <w:bCs/>
                <w:noProof/>
                <w:lang w:val="en-CA" w:eastAsia="ko-KR"/>
              </w:rPr>
              <w:tab/>
              <w:t>…</w:t>
            </w:r>
          </w:p>
        </w:tc>
        <w:tc>
          <w:tcPr>
            <w:tcW w:w="1218" w:type="dxa"/>
            <w:tcBorders>
              <w:top w:val="single" w:sz="4" w:space="0" w:color="auto"/>
              <w:left w:val="single" w:sz="4" w:space="0" w:color="auto"/>
              <w:bottom w:val="single" w:sz="4" w:space="0" w:color="auto"/>
              <w:right w:val="single" w:sz="4" w:space="0" w:color="auto"/>
            </w:tcBorders>
          </w:tcPr>
          <w:p w14:paraId="3EBF2C50" w14:textId="77777777" w:rsidR="00F2616B" w:rsidRDefault="00F2616B" w:rsidP="00463AA3">
            <w:pPr>
              <w:pStyle w:val="tablecell"/>
              <w:keepNext w:val="0"/>
              <w:keepLines w:val="0"/>
              <w:spacing w:before="20" w:after="40"/>
              <w:jc w:val="center"/>
              <w:rPr>
                <w:noProof/>
                <w:lang w:val="en-CA" w:eastAsia="ko-KR"/>
              </w:rPr>
            </w:pPr>
          </w:p>
        </w:tc>
      </w:tr>
    </w:tbl>
    <w:p w14:paraId="35F1DEE3" w14:textId="77777777" w:rsidR="00E34123" w:rsidRDefault="00E34123" w:rsidP="00E34123">
      <w:pPr>
        <w:numPr>
          <w:ilvl w:val="0"/>
          <w:numId w:val="21"/>
        </w:numPr>
        <w:tabs>
          <w:tab w:val="clear" w:pos="1800"/>
          <w:tab w:val="clear" w:pos="2160"/>
          <w:tab w:val="clear" w:pos="2520"/>
          <w:tab w:val="clear" w:pos="2880"/>
          <w:tab w:val="clear" w:pos="3240"/>
          <w:tab w:val="clear" w:pos="3600"/>
          <w:tab w:val="clear" w:pos="3960"/>
          <w:tab w:val="clear" w:pos="4320"/>
          <w:tab w:val="left" w:pos="720"/>
        </w:tabs>
        <w:textAlignment w:val="auto"/>
        <w:rPr>
          <w:szCs w:val="22"/>
        </w:rPr>
      </w:pPr>
      <w:proofErr w:type="spellStart"/>
      <w:proofErr w:type="gramStart"/>
      <w:r>
        <w:rPr>
          <w:b/>
          <w:bCs/>
          <w:szCs w:val="22"/>
          <w:lang w:val="en-CA"/>
        </w:rPr>
        <w:t>sps_ref_wraparound_enabled_flag</w:t>
      </w:r>
      <w:proofErr w:type="spellEnd"/>
      <w:proofErr w:type="gramEnd"/>
      <w:r>
        <w:rPr>
          <w:szCs w:val="22"/>
          <w:lang w:val="en-CA"/>
        </w:rPr>
        <w:t xml:space="preserve"> equal to 1 specifies that horizontal wrap-around motion compensation is applied in inter prediction. </w:t>
      </w:r>
      <w:proofErr w:type="spellStart"/>
      <w:proofErr w:type="gramStart"/>
      <w:r>
        <w:rPr>
          <w:szCs w:val="22"/>
          <w:lang w:val="en-CA"/>
        </w:rPr>
        <w:t>sps_ref_wraparound_enabled_flag</w:t>
      </w:r>
      <w:proofErr w:type="spellEnd"/>
      <w:proofErr w:type="gramEnd"/>
      <w:r>
        <w:rPr>
          <w:szCs w:val="22"/>
          <w:lang w:val="en-CA"/>
        </w:rPr>
        <w:t xml:space="preserve"> equal to 0 specifies that horizontal wrap-around motion compensation is not applied. When the value of </w:t>
      </w:r>
      <w:proofErr w:type="gramStart"/>
      <w:r>
        <w:rPr>
          <w:szCs w:val="22"/>
          <w:lang w:val="en-CA"/>
        </w:rPr>
        <w:t xml:space="preserve">( </w:t>
      </w:r>
      <w:proofErr w:type="spellStart"/>
      <w:r>
        <w:rPr>
          <w:szCs w:val="22"/>
          <w:lang w:val="en-CA"/>
        </w:rPr>
        <w:t>CtbSizeY</w:t>
      </w:r>
      <w:proofErr w:type="spellEnd"/>
      <w:proofErr w:type="gramEnd"/>
      <w:r>
        <w:rPr>
          <w:szCs w:val="22"/>
          <w:lang w:val="en-CA"/>
        </w:rPr>
        <w:t xml:space="preserve"> / </w:t>
      </w:r>
      <w:proofErr w:type="spellStart"/>
      <w:r>
        <w:rPr>
          <w:szCs w:val="22"/>
          <w:lang w:val="en-CA"/>
        </w:rPr>
        <w:t>MinCbSizeY</w:t>
      </w:r>
      <w:proofErr w:type="spellEnd"/>
      <w:r>
        <w:rPr>
          <w:szCs w:val="22"/>
          <w:lang w:val="en-CA"/>
        </w:rPr>
        <w:t xml:space="preserve"> + 1) is less than or equal to ( </w:t>
      </w:r>
      <w:proofErr w:type="spellStart"/>
      <w:r>
        <w:rPr>
          <w:szCs w:val="22"/>
          <w:lang w:val="en-CA"/>
        </w:rPr>
        <w:t>pic_width_in_luma_samples</w:t>
      </w:r>
      <w:proofErr w:type="spellEnd"/>
      <w:r>
        <w:rPr>
          <w:szCs w:val="22"/>
          <w:lang w:val="en-CA"/>
        </w:rPr>
        <w:t xml:space="preserve"> / </w:t>
      </w:r>
      <w:proofErr w:type="spellStart"/>
      <w:r>
        <w:rPr>
          <w:szCs w:val="22"/>
          <w:lang w:val="en-CA"/>
        </w:rPr>
        <w:t>MinCbSizeY</w:t>
      </w:r>
      <w:proofErr w:type="spellEnd"/>
      <w:r>
        <w:rPr>
          <w:szCs w:val="22"/>
          <w:lang w:val="en-CA"/>
        </w:rPr>
        <w:t xml:space="preserve"> − 1 ), where </w:t>
      </w:r>
      <w:proofErr w:type="spellStart"/>
      <w:r>
        <w:rPr>
          <w:szCs w:val="22"/>
          <w:lang w:val="en-CA"/>
        </w:rPr>
        <w:t>pic_width_in_luma_samples</w:t>
      </w:r>
      <w:proofErr w:type="spellEnd"/>
      <w:r>
        <w:rPr>
          <w:szCs w:val="22"/>
          <w:lang w:val="en-CA"/>
        </w:rPr>
        <w:t xml:space="preserve"> is the value of </w:t>
      </w:r>
      <w:proofErr w:type="spellStart"/>
      <w:r>
        <w:rPr>
          <w:szCs w:val="22"/>
          <w:lang w:val="en-CA"/>
        </w:rPr>
        <w:t>pic_width_in_luma_samples</w:t>
      </w:r>
      <w:proofErr w:type="spellEnd"/>
      <w:r>
        <w:rPr>
          <w:szCs w:val="22"/>
          <w:lang w:val="en-CA"/>
        </w:rPr>
        <w:t xml:space="preserve"> in any PPS that refers to the SPS, the value of </w:t>
      </w:r>
      <w:proofErr w:type="spellStart"/>
      <w:r>
        <w:rPr>
          <w:szCs w:val="22"/>
          <w:lang w:val="en-CA"/>
        </w:rPr>
        <w:t>sps_ref_wraparound_enabled_flag</w:t>
      </w:r>
      <w:proofErr w:type="spellEnd"/>
      <w:r>
        <w:rPr>
          <w:szCs w:val="22"/>
          <w:lang w:val="en-CA"/>
        </w:rPr>
        <w:t xml:space="preserve"> shall be equal to 0. </w:t>
      </w:r>
    </w:p>
    <w:p w14:paraId="1B008BB9" w14:textId="77777777" w:rsidR="00E34123" w:rsidRDefault="00E34123" w:rsidP="00E34123">
      <w:pPr>
        <w:numPr>
          <w:ilvl w:val="0"/>
          <w:numId w:val="21"/>
        </w:numPr>
        <w:tabs>
          <w:tab w:val="clear" w:pos="1800"/>
          <w:tab w:val="clear" w:pos="2160"/>
          <w:tab w:val="clear" w:pos="2520"/>
          <w:tab w:val="clear" w:pos="2880"/>
          <w:tab w:val="clear" w:pos="3240"/>
          <w:tab w:val="clear" w:pos="3600"/>
          <w:tab w:val="clear" w:pos="3960"/>
          <w:tab w:val="clear" w:pos="4320"/>
          <w:tab w:val="left" w:pos="720"/>
        </w:tabs>
        <w:textAlignment w:val="auto"/>
        <w:rPr>
          <w:szCs w:val="22"/>
        </w:rPr>
      </w:pPr>
      <w:proofErr w:type="gramStart"/>
      <w:r>
        <w:rPr>
          <w:b/>
          <w:bCs/>
          <w:szCs w:val="22"/>
          <w:lang w:val="en-CA"/>
        </w:rPr>
        <w:t>sps_ref_wraparound_offset_minus1</w:t>
      </w:r>
      <w:proofErr w:type="gramEnd"/>
      <w:r>
        <w:rPr>
          <w:szCs w:val="22"/>
          <w:lang w:val="en-CA"/>
        </w:rPr>
        <w:t xml:space="preserve"> plus 1 specifies the offset used for computing the horizontal wrap-around position in units of </w:t>
      </w:r>
      <w:proofErr w:type="spellStart"/>
      <w:r>
        <w:rPr>
          <w:szCs w:val="22"/>
          <w:lang w:val="en-CA"/>
        </w:rPr>
        <w:t>MinCbSizeY</w:t>
      </w:r>
      <w:proofErr w:type="spellEnd"/>
      <w:r>
        <w:rPr>
          <w:szCs w:val="22"/>
          <w:lang w:val="en-CA"/>
        </w:rPr>
        <w:t xml:space="preserve"> </w:t>
      </w:r>
      <w:proofErr w:type="spellStart"/>
      <w:r>
        <w:rPr>
          <w:szCs w:val="22"/>
          <w:lang w:val="en-CA"/>
        </w:rPr>
        <w:t>luma</w:t>
      </w:r>
      <w:proofErr w:type="spellEnd"/>
      <w:r>
        <w:rPr>
          <w:szCs w:val="22"/>
          <w:lang w:val="en-CA"/>
        </w:rPr>
        <w:t xml:space="preserve"> samples. The value of ref_wraparound_offset_minus1 shall be in the range of </w:t>
      </w:r>
      <w:proofErr w:type="gramStart"/>
      <w:r>
        <w:rPr>
          <w:szCs w:val="22"/>
          <w:lang w:val="en-CA"/>
        </w:rPr>
        <w:t>( </w:t>
      </w:r>
      <w:proofErr w:type="spellStart"/>
      <w:r>
        <w:rPr>
          <w:szCs w:val="22"/>
          <w:lang w:val="en-CA"/>
        </w:rPr>
        <w:t>CtbSizeY</w:t>
      </w:r>
      <w:proofErr w:type="spellEnd"/>
      <w:proofErr w:type="gramEnd"/>
      <w:r>
        <w:rPr>
          <w:szCs w:val="22"/>
          <w:lang w:val="en-CA"/>
        </w:rPr>
        <w:t> / </w:t>
      </w:r>
      <w:proofErr w:type="spellStart"/>
      <w:r>
        <w:rPr>
          <w:szCs w:val="22"/>
          <w:lang w:val="en-CA"/>
        </w:rPr>
        <w:t>MinCbSizeY</w:t>
      </w:r>
      <w:proofErr w:type="spellEnd"/>
      <w:r>
        <w:rPr>
          <w:szCs w:val="22"/>
          <w:lang w:val="en-CA"/>
        </w:rPr>
        <w:t> ) + 1 to ( </w:t>
      </w:r>
      <w:proofErr w:type="spellStart"/>
      <w:r>
        <w:rPr>
          <w:szCs w:val="22"/>
          <w:lang w:val="en-CA"/>
        </w:rPr>
        <w:t>pic_width_in_luma_samples</w:t>
      </w:r>
      <w:proofErr w:type="spellEnd"/>
      <w:r>
        <w:rPr>
          <w:szCs w:val="22"/>
          <w:lang w:val="en-CA"/>
        </w:rPr>
        <w:t> / </w:t>
      </w:r>
      <w:proofErr w:type="spellStart"/>
      <w:r>
        <w:rPr>
          <w:szCs w:val="22"/>
          <w:lang w:val="en-CA"/>
        </w:rPr>
        <w:t>MinCbSizeY</w:t>
      </w:r>
      <w:proofErr w:type="spellEnd"/>
      <w:r>
        <w:rPr>
          <w:szCs w:val="22"/>
          <w:lang w:val="en-CA"/>
        </w:rPr>
        <w:t xml:space="preserve"> ) − 1, inclusive, where </w:t>
      </w:r>
      <w:proofErr w:type="spellStart"/>
      <w:r>
        <w:rPr>
          <w:szCs w:val="22"/>
          <w:lang w:val="en-CA"/>
        </w:rPr>
        <w:t>pic_width_in_luma_samples</w:t>
      </w:r>
      <w:proofErr w:type="spellEnd"/>
      <w:r>
        <w:rPr>
          <w:szCs w:val="22"/>
          <w:lang w:val="en-CA"/>
        </w:rPr>
        <w:t xml:space="preserve"> is the value of </w:t>
      </w:r>
      <w:proofErr w:type="spellStart"/>
      <w:r>
        <w:rPr>
          <w:szCs w:val="22"/>
          <w:lang w:val="en-CA"/>
        </w:rPr>
        <w:t>pic_width_in_luma_samples</w:t>
      </w:r>
      <w:proofErr w:type="spellEnd"/>
      <w:r>
        <w:rPr>
          <w:szCs w:val="22"/>
          <w:lang w:val="en-CA"/>
        </w:rPr>
        <w:t xml:space="preserve"> in any PPS that refers to the SPS.</w:t>
      </w:r>
    </w:p>
    <w:p w14:paraId="7EFD0933" w14:textId="6E21907B" w:rsidR="00E34123" w:rsidRDefault="00B860CE" w:rsidP="00E34123">
      <w:pPr>
        <w:rPr>
          <w:szCs w:val="22"/>
          <w:lang w:val="en-CA"/>
        </w:rPr>
      </w:pPr>
      <w:r>
        <w:rPr>
          <w:szCs w:val="22"/>
          <w:lang w:val="en-CA"/>
        </w:rPr>
        <w:t xml:space="preserve">The wraparound offset shall be smaller than or equal to the picture width. If we don’t disallow the </w:t>
      </w:r>
      <w:r w:rsidR="00326346">
        <w:rPr>
          <w:szCs w:val="22"/>
          <w:lang w:val="en-CA"/>
        </w:rPr>
        <w:t xml:space="preserve">reference picture resampling (RPR) </w:t>
      </w:r>
      <w:r>
        <w:rPr>
          <w:szCs w:val="22"/>
          <w:lang w:val="en-CA"/>
        </w:rPr>
        <w:t>functionality and wraparound offset functionality are enabled at the same time,</w:t>
      </w:r>
      <w:r w:rsidR="00326346">
        <w:rPr>
          <w:szCs w:val="22"/>
          <w:lang w:val="en-CA"/>
        </w:rPr>
        <w:t xml:space="preserve"> </w:t>
      </w:r>
      <w:r w:rsidR="00E34123">
        <w:rPr>
          <w:szCs w:val="22"/>
          <w:lang w:val="en-CA"/>
        </w:rPr>
        <w:t xml:space="preserve">the wraparound offsets </w:t>
      </w:r>
      <w:r w:rsidR="00326346">
        <w:rPr>
          <w:szCs w:val="22"/>
          <w:lang w:val="en-CA"/>
        </w:rPr>
        <w:t>should</w:t>
      </w:r>
      <w:r w:rsidR="00E34123">
        <w:rPr>
          <w:szCs w:val="22"/>
          <w:lang w:val="en-CA"/>
        </w:rPr>
        <w:t xml:space="preserve"> be different for the pictures referring to different PPS</w:t>
      </w:r>
      <w:r w:rsidR="00326346">
        <w:rPr>
          <w:szCs w:val="22"/>
          <w:lang w:val="en-CA"/>
        </w:rPr>
        <w:t xml:space="preserve"> because the RPR design would renew the picture width and height in PPS</w:t>
      </w:r>
      <w:r w:rsidR="00E34123">
        <w:rPr>
          <w:szCs w:val="22"/>
          <w:lang w:val="en-CA"/>
        </w:rPr>
        <w:t xml:space="preserve">. However, the current VVC design </w:t>
      </w:r>
      <w:r w:rsidR="003338E5">
        <w:rPr>
          <w:szCs w:val="22"/>
          <w:lang w:val="en-CA"/>
        </w:rPr>
        <w:t>keeps</w:t>
      </w:r>
      <w:r w:rsidR="00E34123">
        <w:rPr>
          <w:szCs w:val="22"/>
          <w:lang w:val="en-CA"/>
        </w:rPr>
        <w:t xml:space="preserve"> the wraparound offset</w:t>
      </w:r>
      <w:r w:rsidR="003338E5">
        <w:rPr>
          <w:szCs w:val="22"/>
          <w:lang w:val="en-CA"/>
        </w:rPr>
        <w:t xml:space="preserve"> as a constant</w:t>
      </w:r>
      <w:r w:rsidR="00E34123">
        <w:rPr>
          <w:szCs w:val="22"/>
          <w:lang w:val="en-CA"/>
        </w:rPr>
        <w:t xml:space="preserve"> in CLVS. </w:t>
      </w:r>
      <w:r w:rsidR="003338E5">
        <w:rPr>
          <w:szCs w:val="22"/>
          <w:lang w:val="en-CA"/>
        </w:rPr>
        <w:t>This</w:t>
      </w:r>
      <w:r w:rsidR="00E34123">
        <w:rPr>
          <w:szCs w:val="22"/>
          <w:lang w:val="en-CA"/>
        </w:rPr>
        <w:t xml:space="preserve"> would wrongly shift the position of a pixel </w:t>
      </w:r>
      <w:r w:rsidR="003338E5">
        <w:rPr>
          <w:szCs w:val="22"/>
          <w:lang w:val="en-CA"/>
        </w:rPr>
        <w:t xml:space="preserve">to another position </w:t>
      </w:r>
      <w:r w:rsidR="00E34123">
        <w:rPr>
          <w:szCs w:val="22"/>
          <w:lang w:val="en-CA"/>
        </w:rPr>
        <w:t xml:space="preserve">outside the reference picture as shown in Figure 2, where the reference picture width and the current picture width </w:t>
      </w:r>
      <w:r w:rsidR="003338E5">
        <w:rPr>
          <w:szCs w:val="22"/>
          <w:lang w:val="en-CA"/>
        </w:rPr>
        <w:t>are</w:t>
      </w:r>
      <w:r w:rsidR="00E34123">
        <w:rPr>
          <w:szCs w:val="22"/>
          <w:lang w:val="en-CA"/>
        </w:rPr>
        <w:t xml:space="preserve"> different </w:t>
      </w:r>
      <w:r w:rsidR="003338E5">
        <w:rPr>
          <w:szCs w:val="22"/>
          <w:lang w:val="en-CA"/>
        </w:rPr>
        <w:t>in</w:t>
      </w:r>
      <w:r w:rsidR="00E34123">
        <w:rPr>
          <w:szCs w:val="22"/>
          <w:lang w:val="en-CA"/>
        </w:rPr>
        <w:t xml:space="preserve"> the RPR. This </w:t>
      </w:r>
      <w:r w:rsidR="003338E5">
        <w:rPr>
          <w:szCs w:val="22"/>
          <w:lang w:val="en-CA"/>
        </w:rPr>
        <w:t>proposal</w:t>
      </w:r>
      <w:r w:rsidR="00E34123">
        <w:rPr>
          <w:szCs w:val="22"/>
          <w:lang w:val="en-CA"/>
        </w:rPr>
        <w:t xml:space="preserve"> would like to fix </w:t>
      </w:r>
      <w:r w:rsidR="003338E5">
        <w:rPr>
          <w:szCs w:val="22"/>
          <w:lang w:val="en-CA"/>
        </w:rPr>
        <w:t>the</w:t>
      </w:r>
      <w:r w:rsidR="00E34123">
        <w:rPr>
          <w:szCs w:val="22"/>
          <w:lang w:val="en-CA"/>
        </w:rPr>
        <w:t xml:space="preserve"> issues. </w:t>
      </w:r>
    </w:p>
    <w:p w14:paraId="28AF8963" w14:textId="77777777" w:rsidR="003338E5" w:rsidRPr="00151AF5" w:rsidRDefault="003338E5" w:rsidP="00E34123">
      <w:pPr>
        <w:jc w:val="center"/>
        <w:rPr>
          <w:rStyle w:val="spellingerror"/>
          <w:color w:val="000000"/>
          <w:szCs w:val="22"/>
        </w:rPr>
      </w:pPr>
    </w:p>
    <w:p w14:paraId="2509A63D" w14:textId="4BFA894D" w:rsidR="00797521" w:rsidRPr="00151AF5" w:rsidRDefault="00E34123" w:rsidP="00797521">
      <w:pPr>
        <w:pStyle w:val="Heading1"/>
        <w:tabs>
          <w:tab w:val="clear" w:pos="1800"/>
          <w:tab w:val="clear" w:pos="2160"/>
          <w:tab w:val="clear" w:pos="2520"/>
          <w:tab w:val="clear" w:pos="2880"/>
          <w:tab w:val="clear" w:pos="3240"/>
          <w:tab w:val="clear" w:pos="3600"/>
          <w:tab w:val="clear" w:pos="3960"/>
          <w:tab w:val="clear" w:pos="4320"/>
        </w:tabs>
        <w:ind w:left="432" w:hanging="432"/>
        <w:jc w:val="left"/>
        <w:rPr>
          <w:rFonts w:cs="Times New Roman"/>
          <w:szCs w:val="22"/>
          <w:lang w:val="en-CA"/>
        </w:rPr>
      </w:pPr>
      <w:r>
        <w:rPr>
          <w:szCs w:val="22"/>
          <w:lang w:val="en-CA"/>
        </w:rPr>
        <w:t>Moving the signaling of the wraparound offsets to the PPS from SPS</w:t>
      </w:r>
    </w:p>
    <w:p w14:paraId="6452A420" w14:textId="77777777" w:rsidR="00E06B7D" w:rsidRDefault="00E34123" w:rsidP="00E06B7D">
      <w:pPr>
        <w:rPr>
          <w:szCs w:val="22"/>
          <w:lang w:val="en-CA"/>
        </w:rPr>
      </w:pPr>
      <w:r>
        <w:rPr>
          <w:szCs w:val="22"/>
          <w:lang w:val="en-CA"/>
        </w:rPr>
        <w:t xml:space="preserve">The wraparound offset shall be smaller than or equal to the picture width. Because the reference picture resampling (RPR) design would renew the picture width and height in PPS, it is proposed that the wraparound offsets shall be signaled in PPS instead of SPS to align the design of RPR. </w:t>
      </w:r>
    </w:p>
    <w:p w14:paraId="194DDC5F" w14:textId="667AD6AA" w:rsidR="00E34123" w:rsidRDefault="00E34123" w:rsidP="00E06B7D">
      <w:pPr>
        <w:rPr>
          <w:noProof/>
          <w:szCs w:val="22"/>
          <w:lang w:val="en-CA"/>
        </w:rPr>
      </w:pPr>
      <w:r>
        <w:rPr>
          <w:lang w:val="en-CA"/>
        </w:rPr>
        <w:t xml:space="preserve">It is further proposed that the value of </w:t>
      </w:r>
      <w:r>
        <w:rPr>
          <w:noProof/>
          <w:lang w:val="en-CA"/>
        </w:rPr>
        <w:t xml:space="preserve">ref_wraparound_enabled_flag </w:t>
      </w:r>
      <w:r>
        <w:rPr>
          <w:lang w:val="en-CA"/>
        </w:rPr>
        <w:t xml:space="preserve">shall be the </w:t>
      </w:r>
      <w:r>
        <w:rPr>
          <w:noProof/>
          <w:lang w:val="en-CA"/>
        </w:rPr>
        <w:t>same for all PPSs that are referred to by coded pictures in a CLVS.</w:t>
      </w:r>
      <w:r w:rsidR="00310C01">
        <w:rPr>
          <w:noProof/>
          <w:lang w:val="en-CA"/>
        </w:rPr>
        <w:t xml:space="preserve"> This constraint can align the current VVC design which keeps the wraparound enabled flag unchanged in CLVS.</w:t>
      </w:r>
    </w:p>
    <w:p w14:paraId="21CBA057" w14:textId="77777777" w:rsidR="00E34123" w:rsidRDefault="00E34123" w:rsidP="00E34123">
      <w:pPr>
        <w:rPr>
          <w:szCs w:val="22"/>
          <w:lang w:val="en-CA"/>
        </w:rPr>
      </w:pPr>
      <w:r>
        <w:rPr>
          <w:szCs w:val="22"/>
          <w:lang w:val="en-CA"/>
        </w:rPr>
        <w:t>The changes to the current VVC specification are shown as follows while the yellow parts are the changes relative to the current VVC specification:</w:t>
      </w:r>
    </w:p>
    <w:p w14:paraId="1BD2E567" w14:textId="77777777" w:rsidR="00E34123" w:rsidRDefault="00E34123" w:rsidP="00E34123">
      <w:pPr>
        <w:rPr>
          <w:szCs w:val="22"/>
          <w:lang w:val="en-CA"/>
        </w:rPr>
      </w:pPr>
    </w:p>
    <w:tbl>
      <w:tblPr>
        <w:tblStyle w:val="TableGrid"/>
        <w:tblW w:w="0" w:type="auto"/>
        <w:tblLook w:val="04A0" w:firstRow="1" w:lastRow="0" w:firstColumn="1" w:lastColumn="0" w:noHBand="0" w:noVBand="1"/>
      </w:tblPr>
      <w:tblGrid>
        <w:gridCol w:w="9350"/>
      </w:tblGrid>
      <w:tr w:rsidR="00E34123" w14:paraId="1A1BB1A8" w14:textId="77777777" w:rsidTr="00E34123">
        <w:trPr>
          <w:trHeight w:val="1691"/>
        </w:trPr>
        <w:tc>
          <w:tcPr>
            <w:tcW w:w="9350" w:type="dxa"/>
            <w:tcBorders>
              <w:top w:val="single" w:sz="4" w:space="0" w:color="auto"/>
              <w:left w:val="single" w:sz="4" w:space="0" w:color="auto"/>
              <w:bottom w:val="single" w:sz="4" w:space="0" w:color="auto"/>
              <w:right w:val="single" w:sz="4" w:space="0" w:color="auto"/>
            </w:tcBorders>
          </w:tcPr>
          <w:p w14:paraId="04B75D73" w14:textId="77777777" w:rsidR="00E34123" w:rsidRDefault="00E34123">
            <w:pPr>
              <w:rPr>
                <w:szCs w:val="22"/>
                <w:lang w:val="en-GB"/>
              </w:rPr>
            </w:pPr>
            <w:r>
              <w:rPr>
                <w:szCs w:val="22"/>
                <w:lang w:val="en-GB"/>
              </w:rPr>
              <w:lastRenderedPageBreak/>
              <w:t>Clause 7.3.2.3 in VVC Draft 7 version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6"/>
              <w:gridCol w:w="1218"/>
            </w:tblGrid>
            <w:tr w:rsidR="00E34123" w14:paraId="6D8DB8EC" w14:textId="77777777">
              <w:trPr>
                <w:cantSplit/>
                <w:jc w:val="center"/>
              </w:trPr>
              <w:tc>
                <w:tcPr>
                  <w:tcW w:w="7906" w:type="dxa"/>
                  <w:tcBorders>
                    <w:top w:val="single" w:sz="4" w:space="0" w:color="auto"/>
                    <w:left w:val="single" w:sz="4" w:space="0" w:color="auto"/>
                    <w:bottom w:val="single" w:sz="4" w:space="0" w:color="auto"/>
                    <w:right w:val="single" w:sz="4" w:space="0" w:color="auto"/>
                  </w:tcBorders>
                  <w:hideMark/>
                </w:tcPr>
                <w:p w14:paraId="0988C961" w14:textId="77777777" w:rsidR="00E34123" w:rsidRDefault="00E34123">
                  <w:pPr>
                    <w:pStyle w:val="tablesyntax"/>
                    <w:keepNext w:val="0"/>
                    <w:keepLines w:val="0"/>
                    <w:spacing w:before="20" w:after="40"/>
                    <w:rPr>
                      <w:noProof/>
                      <w:sz w:val="22"/>
                      <w:szCs w:val="22"/>
                      <w:lang w:val="en-CA" w:eastAsia="zh-CN"/>
                    </w:rPr>
                  </w:pPr>
                  <w:r>
                    <w:rPr>
                      <w:noProof/>
                      <w:lang w:val="en-CA" w:eastAsia="zh-CN"/>
                    </w:rPr>
                    <w:t>seq_parameter_set_rbsp( ) {</w:t>
                  </w:r>
                </w:p>
              </w:tc>
              <w:tc>
                <w:tcPr>
                  <w:tcW w:w="1218" w:type="dxa"/>
                  <w:tcBorders>
                    <w:top w:val="single" w:sz="4" w:space="0" w:color="auto"/>
                    <w:left w:val="single" w:sz="4" w:space="0" w:color="auto"/>
                    <w:bottom w:val="single" w:sz="4" w:space="0" w:color="auto"/>
                    <w:right w:val="single" w:sz="4" w:space="0" w:color="auto"/>
                  </w:tcBorders>
                  <w:hideMark/>
                </w:tcPr>
                <w:p w14:paraId="5FA239BC" w14:textId="77777777" w:rsidR="00E34123" w:rsidRDefault="00E34123">
                  <w:pPr>
                    <w:pStyle w:val="tableheading"/>
                    <w:keepNext w:val="0"/>
                    <w:keepLines w:val="0"/>
                    <w:spacing w:before="20" w:after="40"/>
                    <w:rPr>
                      <w:noProof/>
                      <w:sz w:val="22"/>
                      <w:szCs w:val="22"/>
                      <w:lang w:val="en-CA" w:eastAsia="zh-CN"/>
                    </w:rPr>
                  </w:pPr>
                  <w:r>
                    <w:rPr>
                      <w:noProof/>
                      <w:sz w:val="22"/>
                      <w:szCs w:val="22"/>
                      <w:lang w:val="en-CA" w:eastAsia="zh-CN"/>
                    </w:rPr>
                    <w:t>Descriptor</w:t>
                  </w:r>
                </w:p>
              </w:tc>
            </w:tr>
            <w:tr w:rsidR="00E34123" w14:paraId="3D95882C" w14:textId="77777777">
              <w:trPr>
                <w:cantSplit/>
                <w:jc w:val="center"/>
              </w:trPr>
              <w:tc>
                <w:tcPr>
                  <w:tcW w:w="7906" w:type="dxa"/>
                  <w:tcBorders>
                    <w:top w:val="single" w:sz="4" w:space="0" w:color="auto"/>
                    <w:left w:val="single" w:sz="4" w:space="0" w:color="auto"/>
                    <w:bottom w:val="single" w:sz="4" w:space="0" w:color="auto"/>
                    <w:right w:val="single" w:sz="4" w:space="0" w:color="auto"/>
                  </w:tcBorders>
                  <w:hideMark/>
                </w:tcPr>
                <w:p w14:paraId="70FC3329" w14:textId="77777777" w:rsidR="00E34123" w:rsidRDefault="00E34123">
                  <w:pPr>
                    <w:pStyle w:val="tablesyntax"/>
                    <w:keepNext w:val="0"/>
                    <w:keepLines w:val="0"/>
                    <w:spacing w:before="20" w:after="40"/>
                    <w:rPr>
                      <w:bCs/>
                      <w:noProof/>
                      <w:sz w:val="22"/>
                      <w:szCs w:val="22"/>
                      <w:lang w:val="en-CA" w:eastAsia="zh-CN"/>
                    </w:rPr>
                  </w:pPr>
                  <w:r>
                    <w:rPr>
                      <w:bCs/>
                      <w:noProof/>
                      <w:sz w:val="22"/>
                      <w:szCs w:val="22"/>
                      <w:lang w:val="en-CA" w:eastAsia="zh-CN"/>
                    </w:rPr>
                    <w:t xml:space="preserve">  …</w:t>
                  </w:r>
                </w:p>
              </w:tc>
              <w:tc>
                <w:tcPr>
                  <w:tcW w:w="1218" w:type="dxa"/>
                  <w:tcBorders>
                    <w:top w:val="single" w:sz="4" w:space="0" w:color="auto"/>
                    <w:left w:val="single" w:sz="4" w:space="0" w:color="auto"/>
                    <w:bottom w:val="single" w:sz="4" w:space="0" w:color="auto"/>
                    <w:right w:val="single" w:sz="4" w:space="0" w:color="auto"/>
                  </w:tcBorders>
                </w:tcPr>
                <w:p w14:paraId="1643AECC" w14:textId="77777777" w:rsidR="00E34123" w:rsidRDefault="00E34123">
                  <w:pPr>
                    <w:pStyle w:val="tablecell"/>
                    <w:keepNext w:val="0"/>
                    <w:keepLines w:val="0"/>
                    <w:spacing w:before="20" w:after="40"/>
                    <w:jc w:val="center"/>
                    <w:rPr>
                      <w:noProof/>
                      <w:sz w:val="22"/>
                      <w:szCs w:val="22"/>
                      <w:lang w:val="en-CA" w:eastAsia="zh-CN"/>
                    </w:rPr>
                  </w:pPr>
                </w:p>
              </w:tc>
            </w:tr>
            <w:tr w:rsidR="00E34123" w14:paraId="615C7798" w14:textId="77777777">
              <w:trPr>
                <w:cantSplit/>
                <w:jc w:val="center"/>
              </w:trPr>
              <w:tc>
                <w:tcPr>
                  <w:tcW w:w="7906" w:type="dxa"/>
                  <w:tcBorders>
                    <w:top w:val="single" w:sz="4" w:space="0" w:color="auto"/>
                    <w:left w:val="single" w:sz="4" w:space="0" w:color="auto"/>
                    <w:bottom w:val="single" w:sz="4" w:space="0" w:color="auto"/>
                    <w:right w:val="single" w:sz="4" w:space="0" w:color="auto"/>
                  </w:tcBorders>
                  <w:hideMark/>
                </w:tcPr>
                <w:p w14:paraId="2C95E570" w14:textId="77777777" w:rsidR="00E34123" w:rsidRDefault="00E34123">
                  <w:pPr>
                    <w:pStyle w:val="tablesyntax"/>
                    <w:keepNext w:val="0"/>
                    <w:keepLines w:val="0"/>
                    <w:spacing w:before="20" w:after="40"/>
                    <w:rPr>
                      <w:b/>
                      <w:bCs/>
                      <w:noProof/>
                      <w:sz w:val="22"/>
                      <w:szCs w:val="22"/>
                      <w:lang w:val="en-CA" w:eastAsia="zh-CN"/>
                    </w:rPr>
                  </w:pPr>
                  <w:r>
                    <w:rPr>
                      <w:b/>
                      <w:strike/>
                      <w:noProof/>
                      <w:highlight w:val="yellow"/>
                      <w:lang w:val="en-CA" w:eastAsia="ko-KR"/>
                    </w:rPr>
                    <w:tab/>
                    <w:t>sps_ref_wraparound_enabled_flag</w:t>
                  </w:r>
                </w:p>
              </w:tc>
              <w:tc>
                <w:tcPr>
                  <w:tcW w:w="1218" w:type="dxa"/>
                  <w:tcBorders>
                    <w:top w:val="single" w:sz="4" w:space="0" w:color="auto"/>
                    <w:left w:val="single" w:sz="4" w:space="0" w:color="auto"/>
                    <w:bottom w:val="single" w:sz="4" w:space="0" w:color="auto"/>
                    <w:right w:val="single" w:sz="4" w:space="0" w:color="auto"/>
                  </w:tcBorders>
                  <w:hideMark/>
                </w:tcPr>
                <w:p w14:paraId="0D8FD148" w14:textId="77777777" w:rsidR="00E34123" w:rsidRDefault="00E34123">
                  <w:pPr>
                    <w:pStyle w:val="tablecell"/>
                    <w:keepNext w:val="0"/>
                    <w:keepLines w:val="0"/>
                    <w:spacing w:before="20" w:after="40"/>
                    <w:jc w:val="center"/>
                    <w:rPr>
                      <w:noProof/>
                      <w:sz w:val="22"/>
                      <w:szCs w:val="22"/>
                      <w:lang w:val="en-CA" w:eastAsia="zh-CN"/>
                    </w:rPr>
                  </w:pPr>
                  <w:r>
                    <w:rPr>
                      <w:strike/>
                      <w:noProof/>
                      <w:highlight w:val="yellow"/>
                      <w:lang w:val="en-CA" w:eastAsia="zh-CN"/>
                    </w:rPr>
                    <w:t>u(1)</w:t>
                  </w:r>
                </w:p>
              </w:tc>
            </w:tr>
            <w:tr w:rsidR="00E34123" w14:paraId="266213D8" w14:textId="77777777">
              <w:trPr>
                <w:cantSplit/>
                <w:jc w:val="center"/>
              </w:trPr>
              <w:tc>
                <w:tcPr>
                  <w:tcW w:w="7906" w:type="dxa"/>
                  <w:tcBorders>
                    <w:top w:val="single" w:sz="4" w:space="0" w:color="auto"/>
                    <w:left w:val="single" w:sz="4" w:space="0" w:color="auto"/>
                    <w:bottom w:val="single" w:sz="4" w:space="0" w:color="auto"/>
                    <w:right w:val="single" w:sz="4" w:space="0" w:color="auto"/>
                  </w:tcBorders>
                  <w:hideMark/>
                </w:tcPr>
                <w:p w14:paraId="3364E427" w14:textId="77777777" w:rsidR="00E34123" w:rsidRDefault="00E34123">
                  <w:pPr>
                    <w:pStyle w:val="tablesyntax"/>
                    <w:keepNext w:val="0"/>
                    <w:keepLines w:val="0"/>
                    <w:spacing w:before="20" w:after="40"/>
                    <w:rPr>
                      <w:b/>
                      <w:bCs/>
                      <w:noProof/>
                      <w:sz w:val="22"/>
                      <w:szCs w:val="22"/>
                      <w:lang w:val="en-CA" w:eastAsia="zh-CN"/>
                    </w:rPr>
                  </w:pPr>
                  <w:r>
                    <w:rPr>
                      <w:strike/>
                      <w:noProof/>
                      <w:highlight w:val="yellow"/>
                      <w:lang w:val="en-CA" w:eastAsia="ko-KR"/>
                    </w:rPr>
                    <w:tab/>
                    <w:t>if( sps_ref_wraparound_enabled_flag )</w:t>
                  </w:r>
                </w:p>
              </w:tc>
              <w:tc>
                <w:tcPr>
                  <w:tcW w:w="1218" w:type="dxa"/>
                  <w:tcBorders>
                    <w:top w:val="single" w:sz="4" w:space="0" w:color="auto"/>
                    <w:left w:val="single" w:sz="4" w:space="0" w:color="auto"/>
                    <w:bottom w:val="single" w:sz="4" w:space="0" w:color="auto"/>
                    <w:right w:val="single" w:sz="4" w:space="0" w:color="auto"/>
                  </w:tcBorders>
                </w:tcPr>
                <w:p w14:paraId="40916F27" w14:textId="77777777" w:rsidR="00E34123" w:rsidRDefault="00E34123">
                  <w:pPr>
                    <w:pStyle w:val="tablecell"/>
                    <w:keepNext w:val="0"/>
                    <w:keepLines w:val="0"/>
                    <w:spacing w:before="20" w:after="40"/>
                    <w:jc w:val="center"/>
                    <w:rPr>
                      <w:noProof/>
                      <w:sz w:val="22"/>
                      <w:szCs w:val="22"/>
                      <w:lang w:val="en-CA" w:eastAsia="zh-CN"/>
                    </w:rPr>
                  </w:pPr>
                </w:p>
              </w:tc>
            </w:tr>
            <w:tr w:rsidR="00E34123" w14:paraId="6FACECC9" w14:textId="77777777">
              <w:trPr>
                <w:cantSplit/>
                <w:jc w:val="center"/>
              </w:trPr>
              <w:tc>
                <w:tcPr>
                  <w:tcW w:w="7906" w:type="dxa"/>
                  <w:tcBorders>
                    <w:top w:val="single" w:sz="4" w:space="0" w:color="auto"/>
                    <w:left w:val="single" w:sz="4" w:space="0" w:color="auto"/>
                    <w:bottom w:val="single" w:sz="4" w:space="0" w:color="auto"/>
                    <w:right w:val="single" w:sz="4" w:space="0" w:color="auto"/>
                  </w:tcBorders>
                  <w:hideMark/>
                </w:tcPr>
                <w:p w14:paraId="1BA015CB" w14:textId="77777777" w:rsidR="00E34123" w:rsidRDefault="00E34123">
                  <w:pPr>
                    <w:pStyle w:val="tablesyntax"/>
                    <w:keepNext w:val="0"/>
                    <w:keepLines w:val="0"/>
                    <w:spacing w:before="20" w:after="40"/>
                    <w:rPr>
                      <w:bCs/>
                      <w:noProof/>
                      <w:lang w:val="en-CA" w:eastAsia="zh-CN"/>
                    </w:rPr>
                  </w:pPr>
                  <w:r>
                    <w:rPr>
                      <w:b/>
                      <w:strike/>
                      <w:noProof/>
                      <w:highlight w:val="yellow"/>
                      <w:lang w:val="en-CA" w:eastAsia="ko-KR"/>
                    </w:rPr>
                    <w:tab/>
                  </w:r>
                  <w:r>
                    <w:rPr>
                      <w:b/>
                      <w:strike/>
                      <w:noProof/>
                      <w:highlight w:val="yellow"/>
                      <w:lang w:val="en-CA" w:eastAsia="ko-KR"/>
                    </w:rPr>
                    <w:tab/>
                    <w:t>sps_ref_wraparound_offset_minus1</w:t>
                  </w:r>
                </w:p>
              </w:tc>
              <w:tc>
                <w:tcPr>
                  <w:tcW w:w="1218" w:type="dxa"/>
                  <w:tcBorders>
                    <w:top w:val="single" w:sz="4" w:space="0" w:color="auto"/>
                    <w:left w:val="single" w:sz="4" w:space="0" w:color="auto"/>
                    <w:bottom w:val="single" w:sz="4" w:space="0" w:color="auto"/>
                    <w:right w:val="single" w:sz="4" w:space="0" w:color="auto"/>
                  </w:tcBorders>
                  <w:hideMark/>
                </w:tcPr>
                <w:p w14:paraId="6770DBCB" w14:textId="77777777" w:rsidR="00E34123" w:rsidRDefault="00E34123">
                  <w:pPr>
                    <w:pStyle w:val="tablecell"/>
                    <w:keepNext w:val="0"/>
                    <w:keepLines w:val="0"/>
                    <w:spacing w:before="20" w:after="40"/>
                    <w:jc w:val="center"/>
                    <w:rPr>
                      <w:noProof/>
                      <w:lang w:val="en-CA" w:eastAsia="zh-CN"/>
                    </w:rPr>
                  </w:pPr>
                  <w:r>
                    <w:rPr>
                      <w:strike/>
                      <w:noProof/>
                      <w:highlight w:val="yellow"/>
                      <w:lang w:val="en-CA" w:eastAsia="zh-CN"/>
                    </w:rPr>
                    <w:t>ue(v)</w:t>
                  </w:r>
                </w:p>
              </w:tc>
            </w:tr>
            <w:tr w:rsidR="00E34123" w14:paraId="7390A3E4" w14:textId="77777777">
              <w:trPr>
                <w:cantSplit/>
                <w:jc w:val="center"/>
              </w:trPr>
              <w:tc>
                <w:tcPr>
                  <w:tcW w:w="7906" w:type="dxa"/>
                  <w:tcBorders>
                    <w:top w:val="single" w:sz="4" w:space="0" w:color="auto"/>
                    <w:left w:val="single" w:sz="4" w:space="0" w:color="auto"/>
                    <w:bottom w:val="single" w:sz="4" w:space="0" w:color="auto"/>
                    <w:right w:val="single" w:sz="4" w:space="0" w:color="auto"/>
                  </w:tcBorders>
                  <w:hideMark/>
                </w:tcPr>
                <w:p w14:paraId="5804C664" w14:textId="77777777" w:rsidR="00E34123" w:rsidRDefault="00E34123">
                  <w:pPr>
                    <w:pStyle w:val="tablesyntax"/>
                    <w:keepNext w:val="0"/>
                    <w:keepLines w:val="0"/>
                    <w:spacing w:before="20" w:after="40"/>
                    <w:rPr>
                      <w:bCs/>
                      <w:noProof/>
                      <w:lang w:val="en-CA" w:eastAsia="ko-KR"/>
                    </w:rPr>
                  </w:pPr>
                  <w:r>
                    <w:rPr>
                      <w:bCs/>
                      <w:noProof/>
                      <w:lang w:val="en-CA" w:eastAsia="ko-KR"/>
                    </w:rPr>
                    <w:tab/>
                    <w:t>…</w:t>
                  </w:r>
                </w:p>
              </w:tc>
              <w:tc>
                <w:tcPr>
                  <w:tcW w:w="1218" w:type="dxa"/>
                  <w:tcBorders>
                    <w:top w:val="single" w:sz="4" w:space="0" w:color="auto"/>
                    <w:left w:val="single" w:sz="4" w:space="0" w:color="auto"/>
                    <w:bottom w:val="single" w:sz="4" w:space="0" w:color="auto"/>
                    <w:right w:val="single" w:sz="4" w:space="0" w:color="auto"/>
                  </w:tcBorders>
                </w:tcPr>
                <w:p w14:paraId="4A3BCF68" w14:textId="77777777" w:rsidR="00E34123" w:rsidRDefault="00E34123">
                  <w:pPr>
                    <w:pStyle w:val="tablecell"/>
                    <w:keepNext w:val="0"/>
                    <w:keepLines w:val="0"/>
                    <w:spacing w:before="20" w:after="40"/>
                    <w:jc w:val="center"/>
                    <w:rPr>
                      <w:noProof/>
                      <w:lang w:val="en-CA" w:eastAsia="ko-KR"/>
                    </w:rPr>
                  </w:pPr>
                </w:p>
              </w:tc>
            </w:tr>
          </w:tbl>
          <w:p w14:paraId="0EEC5D3D" w14:textId="77777777" w:rsidR="00E34123" w:rsidRDefault="00E34123">
            <w:pPr>
              <w:rPr>
                <w:szCs w:val="22"/>
                <w:lang w:val="en-GB"/>
              </w:rPr>
            </w:pPr>
          </w:p>
          <w:p w14:paraId="1CC1A6EF" w14:textId="77777777" w:rsidR="00E34123" w:rsidRDefault="00E34123">
            <w:pPr>
              <w:rPr>
                <w:szCs w:val="22"/>
                <w:lang w:val="en-GB"/>
              </w:rPr>
            </w:pPr>
            <w:r>
              <w:rPr>
                <w:szCs w:val="22"/>
                <w:lang w:val="en-GB"/>
              </w:rPr>
              <w:t>Clause 7.4.3.3 in VVC Draft 7 version 14:</w:t>
            </w:r>
          </w:p>
          <w:p w14:paraId="4C2DD406" w14:textId="77777777" w:rsidR="00E34123" w:rsidRDefault="00E34123">
            <w:pPr>
              <w:rPr>
                <w:strike/>
                <w:noProof/>
                <w:szCs w:val="22"/>
                <w:highlight w:val="yellow"/>
                <w:lang w:val="en-CA"/>
              </w:rPr>
            </w:pPr>
            <w:r>
              <w:rPr>
                <w:b/>
                <w:strike/>
                <w:noProof/>
                <w:szCs w:val="22"/>
                <w:highlight w:val="yellow"/>
                <w:lang w:val="en-CA"/>
              </w:rPr>
              <w:t>sps_ref_wraparound_enabled_flag</w:t>
            </w:r>
            <w:r>
              <w:rPr>
                <w:strike/>
                <w:noProof/>
                <w:szCs w:val="22"/>
                <w:highlight w:val="yellow"/>
                <w:lang w:val="en-CA"/>
              </w:rPr>
              <w:t xml:space="preserve"> equal to 1 specifies that horizontal wrap-around motion compensation is </w:t>
            </w:r>
            <w:r>
              <w:rPr>
                <w:strike/>
                <w:noProof/>
                <w:highlight w:val="yellow"/>
                <w:lang w:val="en-CA"/>
              </w:rPr>
              <w:t>applied in inter prediction</w:t>
            </w:r>
            <w:r>
              <w:rPr>
                <w:strike/>
                <w:noProof/>
                <w:szCs w:val="22"/>
                <w:highlight w:val="yellow"/>
                <w:lang w:val="en-CA"/>
              </w:rPr>
              <w:t xml:space="preserve">. sps_ref_wraparound_enabled_flag equal to 0 specifies that horizontal wrap-around motion compensation is not applied. When the value of </w:t>
            </w:r>
            <w:proofErr w:type="gramStart"/>
            <w:r>
              <w:rPr>
                <w:strike/>
                <w:highlight w:val="yellow"/>
                <w:lang w:val="en-CA"/>
              </w:rPr>
              <w:t xml:space="preserve">( </w:t>
            </w:r>
            <w:proofErr w:type="spellStart"/>
            <w:r>
              <w:rPr>
                <w:strike/>
                <w:highlight w:val="yellow"/>
                <w:lang w:val="en-CA"/>
              </w:rPr>
              <w:t>CtbSizeY</w:t>
            </w:r>
            <w:proofErr w:type="spellEnd"/>
            <w:proofErr w:type="gramEnd"/>
            <w:r>
              <w:rPr>
                <w:strike/>
                <w:highlight w:val="yellow"/>
                <w:lang w:val="en-CA"/>
              </w:rPr>
              <w:t xml:space="preserve"> / </w:t>
            </w:r>
            <w:proofErr w:type="spellStart"/>
            <w:r>
              <w:rPr>
                <w:strike/>
                <w:highlight w:val="yellow"/>
                <w:lang w:val="en-CA"/>
              </w:rPr>
              <w:t>MinCbSizeY</w:t>
            </w:r>
            <w:proofErr w:type="spellEnd"/>
            <w:r>
              <w:rPr>
                <w:strike/>
                <w:highlight w:val="yellow"/>
                <w:lang w:val="en-CA"/>
              </w:rPr>
              <w:t xml:space="preserve"> + 1) is larger than or equal to </w:t>
            </w:r>
            <w:r>
              <w:rPr>
                <w:strike/>
                <w:szCs w:val="22"/>
                <w:highlight w:val="yellow"/>
                <w:lang w:val="en-CA"/>
              </w:rPr>
              <w:t xml:space="preserve">( </w:t>
            </w:r>
            <w:proofErr w:type="spellStart"/>
            <w:r>
              <w:rPr>
                <w:strike/>
                <w:szCs w:val="22"/>
                <w:highlight w:val="yellow"/>
                <w:lang w:val="en-CA"/>
              </w:rPr>
              <w:t>pic_width_in_luma_samples</w:t>
            </w:r>
            <w:proofErr w:type="spellEnd"/>
            <w:r>
              <w:rPr>
                <w:strike/>
                <w:szCs w:val="22"/>
                <w:highlight w:val="yellow"/>
                <w:lang w:val="en-CA"/>
              </w:rPr>
              <w:t xml:space="preserve"> / </w:t>
            </w:r>
            <w:proofErr w:type="spellStart"/>
            <w:r>
              <w:rPr>
                <w:strike/>
                <w:szCs w:val="22"/>
                <w:highlight w:val="yellow"/>
                <w:lang w:val="en-CA"/>
              </w:rPr>
              <w:t>MinCbSizeY</w:t>
            </w:r>
            <w:proofErr w:type="spellEnd"/>
            <w:r>
              <w:rPr>
                <w:strike/>
                <w:szCs w:val="22"/>
                <w:highlight w:val="yellow"/>
                <w:lang w:val="en-CA"/>
              </w:rPr>
              <w:t xml:space="preserve"> − 1 )</w:t>
            </w:r>
            <w:r>
              <w:rPr>
                <w:strike/>
                <w:highlight w:val="yellow"/>
                <w:lang w:val="en-CA"/>
              </w:rPr>
              <w:t xml:space="preserve">, where </w:t>
            </w:r>
            <w:proofErr w:type="spellStart"/>
            <w:r>
              <w:rPr>
                <w:strike/>
                <w:szCs w:val="22"/>
                <w:highlight w:val="yellow"/>
                <w:lang w:val="en-CA"/>
              </w:rPr>
              <w:t>pic_width_in_luma_samples</w:t>
            </w:r>
            <w:proofErr w:type="spellEnd"/>
            <w:r>
              <w:rPr>
                <w:strike/>
                <w:szCs w:val="22"/>
                <w:highlight w:val="yellow"/>
                <w:lang w:val="en-CA"/>
              </w:rPr>
              <w:t xml:space="preserve"> is the value of </w:t>
            </w:r>
            <w:proofErr w:type="spellStart"/>
            <w:r>
              <w:rPr>
                <w:strike/>
                <w:szCs w:val="22"/>
                <w:highlight w:val="yellow"/>
                <w:lang w:val="en-CA"/>
              </w:rPr>
              <w:t>pic_width_in_luma_samples</w:t>
            </w:r>
            <w:proofErr w:type="spellEnd"/>
            <w:r>
              <w:rPr>
                <w:strike/>
                <w:szCs w:val="22"/>
                <w:highlight w:val="yellow"/>
                <w:lang w:val="en-CA"/>
              </w:rPr>
              <w:t xml:space="preserve"> in any PPS that refers to the SPS</w:t>
            </w:r>
            <w:r>
              <w:rPr>
                <w:strike/>
                <w:highlight w:val="yellow"/>
                <w:lang w:val="en-CA"/>
              </w:rPr>
              <w:t xml:space="preserve">, </w:t>
            </w:r>
            <w:r>
              <w:rPr>
                <w:strike/>
                <w:noProof/>
                <w:szCs w:val="22"/>
                <w:highlight w:val="yellow"/>
                <w:lang w:val="en-CA"/>
              </w:rPr>
              <w:t xml:space="preserve">the value of sps_ref_wraparound_enabled_flag shall be equal to 0. </w:t>
            </w:r>
          </w:p>
          <w:p w14:paraId="152BC2AC" w14:textId="77777777" w:rsidR="00E34123" w:rsidRDefault="00E34123">
            <w:pPr>
              <w:rPr>
                <w:strike/>
                <w:szCs w:val="22"/>
                <w:lang w:val="en-GB"/>
              </w:rPr>
            </w:pPr>
            <w:proofErr w:type="gramStart"/>
            <w:r>
              <w:rPr>
                <w:b/>
                <w:strike/>
                <w:noProof/>
                <w:szCs w:val="22"/>
                <w:highlight w:val="yellow"/>
                <w:lang w:val="en-CA"/>
              </w:rPr>
              <w:t>sps_ref_wraparound_offset</w:t>
            </w:r>
            <w:r>
              <w:rPr>
                <w:b/>
                <w:strike/>
                <w:szCs w:val="22"/>
                <w:highlight w:val="yellow"/>
                <w:lang w:val="en-CA"/>
              </w:rPr>
              <w:t>_minus1</w:t>
            </w:r>
            <w:proofErr w:type="gramEnd"/>
            <w:r>
              <w:rPr>
                <w:strike/>
                <w:szCs w:val="22"/>
                <w:highlight w:val="yellow"/>
                <w:lang w:val="en-CA"/>
              </w:rPr>
              <w:t xml:space="preserve"> plus 1</w:t>
            </w:r>
            <w:r>
              <w:rPr>
                <w:strike/>
                <w:noProof/>
                <w:szCs w:val="22"/>
                <w:highlight w:val="yellow"/>
                <w:lang w:val="en-CA"/>
              </w:rPr>
              <w:t xml:space="preserve"> specifies the offset used for computing the horizontal wrap-around position in </w:t>
            </w:r>
            <w:r>
              <w:rPr>
                <w:strike/>
                <w:szCs w:val="22"/>
                <w:highlight w:val="yellow"/>
                <w:lang w:val="en-CA"/>
              </w:rPr>
              <w:t xml:space="preserve">units of </w:t>
            </w:r>
            <w:proofErr w:type="spellStart"/>
            <w:r>
              <w:rPr>
                <w:strike/>
                <w:szCs w:val="22"/>
                <w:highlight w:val="yellow"/>
                <w:lang w:val="en-CA"/>
              </w:rPr>
              <w:t>MinCbSizeY</w:t>
            </w:r>
            <w:proofErr w:type="spellEnd"/>
            <w:r>
              <w:rPr>
                <w:strike/>
                <w:noProof/>
                <w:szCs w:val="22"/>
                <w:highlight w:val="yellow"/>
                <w:lang w:val="en-CA"/>
              </w:rPr>
              <w:t xml:space="preserve"> luma samples. </w:t>
            </w:r>
            <w:r>
              <w:rPr>
                <w:strike/>
                <w:szCs w:val="22"/>
                <w:highlight w:val="yellow"/>
                <w:lang w:val="en-CA"/>
              </w:rPr>
              <w:t xml:space="preserve">The value of </w:t>
            </w:r>
            <w:r>
              <w:rPr>
                <w:strike/>
                <w:noProof/>
                <w:szCs w:val="22"/>
                <w:highlight w:val="yellow"/>
                <w:lang w:val="en-CA"/>
              </w:rPr>
              <w:t>ref_wraparound_offset</w:t>
            </w:r>
            <w:r>
              <w:rPr>
                <w:strike/>
                <w:szCs w:val="22"/>
                <w:highlight w:val="yellow"/>
                <w:lang w:val="en-CA"/>
              </w:rPr>
              <w:t xml:space="preserve">_minus1 shall be in the range of </w:t>
            </w:r>
            <w:proofErr w:type="gramStart"/>
            <w:r>
              <w:rPr>
                <w:strike/>
                <w:szCs w:val="22"/>
                <w:highlight w:val="yellow"/>
                <w:lang w:val="en-CA"/>
              </w:rPr>
              <w:t>( </w:t>
            </w:r>
            <w:proofErr w:type="spellStart"/>
            <w:r>
              <w:rPr>
                <w:strike/>
                <w:szCs w:val="22"/>
                <w:highlight w:val="yellow"/>
                <w:lang w:val="en-CA"/>
              </w:rPr>
              <w:t>CtbSizeY</w:t>
            </w:r>
            <w:proofErr w:type="spellEnd"/>
            <w:proofErr w:type="gramEnd"/>
            <w:r>
              <w:rPr>
                <w:strike/>
                <w:szCs w:val="22"/>
                <w:highlight w:val="yellow"/>
                <w:lang w:val="en-CA"/>
              </w:rPr>
              <w:t> / </w:t>
            </w:r>
            <w:proofErr w:type="spellStart"/>
            <w:r>
              <w:rPr>
                <w:strike/>
                <w:szCs w:val="22"/>
                <w:highlight w:val="yellow"/>
                <w:lang w:val="en-CA"/>
              </w:rPr>
              <w:t>MinCbSizeY</w:t>
            </w:r>
            <w:proofErr w:type="spellEnd"/>
            <w:r>
              <w:rPr>
                <w:strike/>
                <w:szCs w:val="22"/>
                <w:highlight w:val="yellow"/>
                <w:lang w:val="en-CA"/>
              </w:rPr>
              <w:t> ) + 1 to ( </w:t>
            </w:r>
            <w:proofErr w:type="spellStart"/>
            <w:r>
              <w:rPr>
                <w:strike/>
                <w:szCs w:val="22"/>
                <w:highlight w:val="yellow"/>
                <w:lang w:val="en-CA"/>
              </w:rPr>
              <w:t>pic_width_in_luma_samples</w:t>
            </w:r>
            <w:proofErr w:type="spellEnd"/>
            <w:r>
              <w:rPr>
                <w:strike/>
                <w:szCs w:val="22"/>
                <w:highlight w:val="yellow"/>
                <w:lang w:val="en-CA"/>
              </w:rPr>
              <w:t> / </w:t>
            </w:r>
            <w:proofErr w:type="spellStart"/>
            <w:r>
              <w:rPr>
                <w:strike/>
                <w:szCs w:val="22"/>
                <w:highlight w:val="yellow"/>
                <w:lang w:val="en-CA"/>
              </w:rPr>
              <w:t>MinCbSizeY</w:t>
            </w:r>
            <w:proofErr w:type="spellEnd"/>
            <w:r>
              <w:rPr>
                <w:strike/>
                <w:szCs w:val="22"/>
                <w:highlight w:val="yellow"/>
                <w:lang w:val="en-CA"/>
              </w:rPr>
              <w:t> ) − 1, inclusive</w:t>
            </w:r>
            <w:r>
              <w:rPr>
                <w:strike/>
                <w:highlight w:val="yellow"/>
                <w:lang w:val="en-CA"/>
              </w:rPr>
              <w:t xml:space="preserve">, where </w:t>
            </w:r>
            <w:proofErr w:type="spellStart"/>
            <w:r>
              <w:rPr>
                <w:strike/>
                <w:szCs w:val="22"/>
                <w:highlight w:val="yellow"/>
                <w:lang w:val="en-CA"/>
              </w:rPr>
              <w:t>pic_width_in_luma_samples</w:t>
            </w:r>
            <w:proofErr w:type="spellEnd"/>
            <w:r>
              <w:rPr>
                <w:strike/>
                <w:szCs w:val="22"/>
                <w:highlight w:val="yellow"/>
                <w:lang w:val="en-CA"/>
              </w:rPr>
              <w:t xml:space="preserve"> is the value of </w:t>
            </w:r>
            <w:proofErr w:type="spellStart"/>
            <w:r>
              <w:rPr>
                <w:strike/>
                <w:szCs w:val="22"/>
                <w:highlight w:val="yellow"/>
                <w:lang w:val="en-CA"/>
              </w:rPr>
              <w:t>pic_width_in_luma_samples</w:t>
            </w:r>
            <w:proofErr w:type="spellEnd"/>
            <w:r>
              <w:rPr>
                <w:strike/>
                <w:szCs w:val="22"/>
                <w:highlight w:val="yellow"/>
                <w:lang w:val="en-CA"/>
              </w:rPr>
              <w:t xml:space="preserve"> in any PPS that refers to the SPS</w:t>
            </w:r>
            <w:r>
              <w:rPr>
                <w:strike/>
                <w:noProof/>
                <w:szCs w:val="22"/>
                <w:highlight w:val="yellow"/>
                <w:lang w:val="en-CA"/>
              </w:rPr>
              <w:t>.</w:t>
            </w:r>
          </w:p>
          <w:p w14:paraId="4AD807D1" w14:textId="77777777" w:rsidR="00E34123" w:rsidRDefault="00E34123">
            <w:pPr>
              <w:rPr>
                <w:szCs w:val="22"/>
                <w:lang w:val="en-GB"/>
              </w:rPr>
            </w:pPr>
          </w:p>
          <w:p w14:paraId="5CB0B3C4" w14:textId="77777777" w:rsidR="00E34123" w:rsidRDefault="00E34123">
            <w:pPr>
              <w:rPr>
                <w:szCs w:val="22"/>
                <w:lang w:val="en-GB"/>
              </w:rPr>
            </w:pPr>
            <w:r>
              <w:rPr>
                <w:szCs w:val="22"/>
                <w:lang w:val="en-GB"/>
              </w:rPr>
              <w:t>Clause 7.3.2.4 in VVC Draft 7 version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6"/>
              <w:gridCol w:w="1218"/>
            </w:tblGrid>
            <w:tr w:rsidR="00E34123" w14:paraId="04096553" w14:textId="77777777">
              <w:trPr>
                <w:cantSplit/>
                <w:jc w:val="center"/>
              </w:trPr>
              <w:tc>
                <w:tcPr>
                  <w:tcW w:w="7906" w:type="dxa"/>
                  <w:tcBorders>
                    <w:top w:val="single" w:sz="4" w:space="0" w:color="auto"/>
                    <w:left w:val="single" w:sz="4" w:space="0" w:color="auto"/>
                    <w:bottom w:val="single" w:sz="4" w:space="0" w:color="auto"/>
                    <w:right w:val="single" w:sz="4" w:space="0" w:color="auto"/>
                  </w:tcBorders>
                  <w:hideMark/>
                </w:tcPr>
                <w:p w14:paraId="01ED540D" w14:textId="77777777" w:rsidR="00E34123" w:rsidRDefault="00E34123">
                  <w:pPr>
                    <w:pStyle w:val="tablesyntax"/>
                    <w:keepNext w:val="0"/>
                    <w:keepLines w:val="0"/>
                    <w:spacing w:before="20" w:after="40"/>
                    <w:rPr>
                      <w:noProof/>
                      <w:sz w:val="22"/>
                      <w:szCs w:val="22"/>
                      <w:lang w:val="en-CA" w:eastAsia="zh-CN"/>
                    </w:rPr>
                  </w:pPr>
                  <w:r>
                    <w:rPr>
                      <w:noProof/>
                      <w:lang w:val="en-CA" w:eastAsia="zh-CN"/>
                    </w:rPr>
                    <w:t>pic_parameter_set_rbsp( ) {</w:t>
                  </w:r>
                </w:p>
              </w:tc>
              <w:tc>
                <w:tcPr>
                  <w:tcW w:w="1218" w:type="dxa"/>
                  <w:tcBorders>
                    <w:top w:val="single" w:sz="4" w:space="0" w:color="auto"/>
                    <w:left w:val="single" w:sz="4" w:space="0" w:color="auto"/>
                    <w:bottom w:val="single" w:sz="4" w:space="0" w:color="auto"/>
                    <w:right w:val="single" w:sz="4" w:space="0" w:color="auto"/>
                  </w:tcBorders>
                  <w:hideMark/>
                </w:tcPr>
                <w:p w14:paraId="08BE3524" w14:textId="77777777" w:rsidR="00E34123" w:rsidRDefault="00E34123">
                  <w:pPr>
                    <w:pStyle w:val="tableheading"/>
                    <w:keepNext w:val="0"/>
                    <w:keepLines w:val="0"/>
                    <w:spacing w:before="20" w:after="40"/>
                    <w:rPr>
                      <w:noProof/>
                      <w:sz w:val="22"/>
                      <w:szCs w:val="22"/>
                      <w:lang w:val="en-CA" w:eastAsia="zh-CN"/>
                    </w:rPr>
                  </w:pPr>
                  <w:r>
                    <w:rPr>
                      <w:noProof/>
                      <w:sz w:val="22"/>
                      <w:szCs w:val="22"/>
                      <w:lang w:val="en-CA" w:eastAsia="zh-CN"/>
                    </w:rPr>
                    <w:t>Descriptor</w:t>
                  </w:r>
                </w:p>
              </w:tc>
            </w:tr>
            <w:tr w:rsidR="00E34123" w14:paraId="66D24A6A" w14:textId="77777777">
              <w:trPr>
                <w:cantSplit/>
                <w:jc w:val="center"/>
              </w:trPr>
              <w:tc>
                <w:tcPr>
                  <w:tcW w:w="7906" w:type="dxa"/>
                  <w:tcBorders>
                    <w:top w:val="single" w:sz="4" w:space="0" w:color="auto"/>
                    <w:left w:val="single" w:sz="4" w:space="0" w:color="auto"/>
                    <w:bottom w:val="single" w:sz="4" w:space="0" w:color="auto"/>
                    <w:right w:val="single" w:sz="4" w:space="0" w:color="auto"/>
                  </w:tcBorders>
                  <w:hideMark/>
                </w:tcPr>
                <w:p w14:paraId="7780D0F2" w14:textId="77777777" w:rsidR="00E34123" w:rsidRDefault="00E34123">
                  <w:pPr>
                    <w:pStyle w:val="tablesyntax"/>
                    <w:keepNext w:val="0"/>
                    <w:keepLines w:val="0"/>
                    <w:spacing w:before="20" w:after="40"/>
                    <w:rPr>
                      <w:bCs/>
                      <w:noProof/>
                      <w:sz w:val="22"/>
                      <w:szCs w:val="22"/>
                      <w:lang w:val="en-CA" w:eastAsia="zh-CN"/>
                    </w:rPr>
                  </w:pPr>
                  <w:r>
                    <w:rPr>
                      <w:bCs/>
                      <w:noProof/>
                      <w:sz w:val="22"/>
                      <w:szCs w:val="22"/>
                      <w:lang w:val="en-CA" w:eastAsia="zh-CN"/>
                    </w:rPr>
                    <w:t xml:space="preserve">  …</w:t>
                  </w:r>
                </w:p>
              </w:tc>
              <w:tc>
                <w:tcPr>
                  <w:tcW w:w="1218" w:type="dxa"/>
                  <w:tcBorders>
                    <w:top w:val="single" w:sz="4" w:space="0" w:color="auto"/>
                    <w:left w:val="single" w:sz="4" w:space="0" w:color="auto"/>
                    <w:bottom w:val="single" w:sz="4" w:space="0" w:color="auto"/>
                    <w:right w:val="single" w:sz="4" w:space="0" w:color="auto"/>
                  </w:tcBorders>
                </w:tcPr>
                <w:p w14:paraId="23DCC084" w14:textId="77777777" w:rsidR="00E34123" w:rsidRDefault="00E34123">
                  <w:pPr>
                    <w:pStyle w:val="tablecell"/>
                    <w:keepNext w:val="0"/>
                    <w:keepLines w:val="0"/>
                    <w:spacing w:before="20" w:after="40"/>
                    <w:jc w:val="center"/>
                    <w:rPr>
                      <w:noProof/>
                      <w:sz w:val="22"/>
                      <w:szCs w:val="22"/>
                      <w:lang w:val="en-CA" w:eastAsia="zh-CN"/>
                    </w:rPr>
                  </w:pPr>
                </w:p>
              </w:tc>
            </w:tr>
            <w:tr w:rsidR="00E34123" w14:paraId="4DFEFD4D" w14:textId="77777777">
              <w:trPr>
                <w:cantSplit/>
                <w:jc w:val="center"/>
              </w:trPr>
              <w:tc>
                <w:tcPr>
                  <w:tcW w:w="7906" w:type="dxa"/>
                  <w:tcBorders>
                    <w:top w:val="single" w:sz="4" w:space="0" w:color="auto"/>
                    <w:left w:val="single" w:sz="4" w:space="0" w:color="auto"/>
                    <w:bottom w:val="single" w:sz="4" w:space="0" w:color="auto"/>
                    <w:right w:val="single" w:sz="4" w:space="0" w:color="auto"/>
                  </w:tcBorders>
                  <w:hideMark/>
                </w:tcPr>
                <w:p w14:paraId="2C7DA2C5" w14:textId="77777777" w:rsidR="00E34123" w:rsidRDefault="00E34123">
                  <w:pPr>
                    <w:pStyle w:val="tablesyntax"/>
                    <w:keepNext w:val="0"/>
                    <w:keepLines w:val="0"/>
                    <w:spacing w:before="20" w:after="40"/>
                    <w:rPr>
                      <w:b/>
                      <w:bCs/>
                      <w:noProof/>
                      <w:sz w:val="22"/>
                      <w:szCs w:val="22"/>
                      <w:lang w:val="en-CA" w:eastAsia="zh-CN"/>
                    </w:rPr>
                  </w:pPr>
                  <w:r>
                    <w:rPr>
                      <w:b/>
                      <w:noProof/>
                      <w:highlight w:val="yellow"/>
                      <w:lang w:val="en-CA" w:eastAsia="ko-KR"/>
                    </w:rPr>
                    <w:tab/>
                    <w:t>ref_wraparound_enabled_flag</w:t>
                  </w:r>
                </w:p>
              </w:tc>
              <w:tc>
                <w:tcPr>
                  <w:tcW w:w="1218" w:type="dxa"/>
                  <w:tcBorders>
                    <w:top w:val="single" w:sz="4" w:space="0" w:color="auto"/>
                    <w:left w:val="single" w:sz="4" w:space="0" w:color="auto"/>
                    <w:bottom w:val="single" w:sz="4" w:space="0" w:color="auto"/>
                    <w:right w:val="single" w:sz="4" w:space="0" w:color="auto"/>
                  </w:tcBorders>
                  <w:hideMark/>
                </w:tcPr>
                <w:p w14:paraId="6ADA265F" w14:textId="77777777" w:rsidR="00E34123" w:rsidRDefault="00E34123">
                  <w:pPr>
                    <w:pStyle w:val="tablecell"/>
                    <w:keepNext w:val="0"/>
                    <w:keepLines w:val="0"/>
                    <w:spacing w:before="20" w:after="40"/>
                    <w:jc w:val="center"/>
                    <w:rPr>
                      <w:noProof/>
                      <w:sz w:val="22"/>
                      <w:szCs w:val="22"/>
                      <w:lang w:val="en-CA" w:eastAsia="zh-CN"/>
                    </w:rPr>
                  </w:pPr>
                  <w:r>
                    <w:rPr>
                      <w:noProof/>
                      <w:highlight w:val="yellow"/>
                      <w:lang w:val="en-CA" w:eastAsia="zh-CN"/>
                    </w:rPr>
                    <w:t>u(1)</w:t>
                  </w:r>
                </w:p>
              </w:tc>
            </w:tr>
            <w:tr w:rsidR="00E34123" w14:paraId="370054E1" w14:textId="77777777">
              <w:trPr>
                <w:cantSplit/>
                <w:jc w:val="center"/>
              </w:trPr>
              <w:tc>
                <w:tcPr>
                  <w:tcW w:w="7906" w:type="dxa"/>
                  <w:tcBorders>
                    <w:top w:val="single" w:sz="4" w:space="0" w:color="auto"/>
                    <w:left w:val="single" w:sz="4" w:space="0" w:color="auto"/>
                    <w:bottom w:val="single" w:sz="4" w:space="0" w:color="auto"/>
                    <w:right w:val="single" w:sz="4" w:space="0" w:color="auto"/>
                  </w:tcBorders>
                  <w:hideMark/>
                </w:tcPr>
                <w:p w14:paraId="4A48574D" w14:textId="77777777" w:rsidR="00E34123" w:rsidRDefault="00E34123">
                  <w:pPr>
                    <w:pStyle w:val="tablesyntax"/>
                    <w:keepNext w:val="0"/>
                    <w:keepLines w:val="0"/>
                    <w:spacing w:before="20" w:after="40"/>
                    <w:rPr>
                      <w:b/>
                      <w:bCs/>
                      <w:noProof/>
                      <w:sz w:val="22"/>
                      <w:szCs w:val="22"/>
                      <w:lang w:val="en-CA" w:eastAsia="zh-CN"/>
                    </w:rPr>
                  </w:pPr>
                  <w:r>
                    <w:rPr>
                      <w:noProof/>
                      <w:highlight w:val="yellow"/>
                      <w:lang w:val="en-CA" w:eastAsia="ko-KR"/>
                    </w:rPr>
                    <w:tab/>
                    <w:t>if( ref_wraparound_enabled_flag )</w:t>
                  </w:r>
                </w:p>
              </w:tc>
              <w:tc>
                <w:tcPr>
                  <w:tcW w:w="1218" w:type="dxa"/>
                  <w:tcBorders>
                    <w:top w:val="single" w:sz="4" w:space="0" w:color="auto"/>
                    <w:left w:val="single" w:sz="4" w:space="0" w:color="auto"/>
                    <w:bottom w:val="single" w:sz="4" w:space="0" w:color="auto"/>
                    <w:right w:val="single" w:sz="4" w:space="0" w:color="auto"/>
                  </w:tcBorders>
                </w:tcPr>
                <w:p w14:paraId="544A0721" w14:textId="77777777" w:rsidR="00E34123" w:rsidRDefault="00E34123">
                  <w:pPr>
                    <w:pStyle w:val="tablecell"/>
                    <w:keepNext w:val="0"/>
                    <w:keepLines w:val="0"/>
                    <w:spacing w:before="20" w:after="40"/>
                    <w:jc w:val="center"/>
                    <w:rPr>
                      <w:noProof/>
                      <w:sz w:val="22"/>
                      <w:szCs w:val="22"/>
                      <w:lang w:val="en-CA" w:eastAsia="zh-CN"/>
                    </w:rPr>
                  </w:pPr>
                </w:p>
              </w:tc>
            </w:tr>
            <w:tr w:rsidR="00E34123" w14:paraId="58006878" w14:textId="77777777">
              <w:trPr>
                <w:cantSplit/>
                <w:jc w:val="center"/>
              </w:trPr>
              <w:tc>
                <w:tcPr>
                  <w:tcW w:w="7906" w:type="dxa"/>
                  <w:tcBorders>
                    <w:top w:val="single" w:sz="4" w:space="0" w:color="auto"/>
                    <w:left w:val="single" w:sz="4" w:space="0" w:color="auto"/>
                    <w:bottom w:val="single" w:sz="4" w:space="0" w:color="auto"/>
                    <w:right w:val="single" w:sz="4" w:space="0" w:color="auto"/>
                  </w:tcBorders>
                  <w:hideMark/>
                </w:tcPr>
                <w:p w14:paraId="22C5180D" w14:textId="77777777" w:rsidR="00E34123" w:rsidRDefault="00E34123">
                  <w:pPr>
                    <w:pStyle w:val="tablesyntax"/>
                    <w:keepNext w:val="0"/>
                    <w:keepLines w:val="0"/>
                    <w:spacing w:before="20" w:after="40"/>
                    <w:rPr>
                      <w:b/>
                      <w:bCs/>
                      <w:noProof/>
                      <w:lang w:val="en-CA" w:eastAsia="zh-CN"/>
                    </w:rPr>
                  </w:pPr>
                  <w:r>
                    <w:rPr>
                      <w:b/>
                      <w:noProof/>
                      <w:highlight w:val="yellow"/>
                      <w:lang w:val="en-CA" w:eastAsia="ko-KR"/>
                    </w:rPr>
                    <w:tab/>
                  </w:r>
                  <w:r>
                    <w:rPr>
                      <w:b/>
                      <w:noProof/>
                      <w:highlight w:val="yellow"/>
                      <w:lang w:val="en-CA" w:eastAsia="ko-KR"/>
                    </w:rPr>
                    <w:tab/>
                    <w:t>ref_wraparound_offset_minus1</w:t>
                  </w:r>
                </w:p>
              </w:tc>
              <w:tc>
                <w:tcPr>
                  <w:tcW w:w="1218" w:type="dxa"/>
                  <w:tcBorders>
                    <w:top w:val="single" w:sz="4" w:space="0" w:color="auto"/>
                    <w:left w:val="single" w:sz="4" w:space="0" w:color="auto"/>
                    <w:bottom w:val="single" w:sz="4" w:space="0" w:color="auto"/>
                    <w:right w:val="single" w:sz="4" w:space="0" w:color="auto"/>
                  </w:tcBorders>
                  <w:hideMark/>
                </w:tcPr>
                <w:p w14:paraId="7E387C2B" w14:textId="77777777" w:rsidR="00E34123" w:rsidRDefault="00E34123">
                  <w:pPr>
                    <w:pStyle w:val="tablecell"/>
                    <w:keepNext w:val="0"/>
                    <w:keepLines w:val="0"/>
                    <w:spacing w:before="20" w:after="40"/>
                    <w:jc w:val="center"/>
                    <w:rPr>
                      <w:noProof/>
                      <w:lang w:val="en-CA" w:eastAsia="zh-CN"/>
                    </w:rPr>
                  </w:pPr>
                  <w:r>
                    <w:rPr>
                      <w:noProof/>
                      <w:highlight w:val="yellow"/>
                      <w:lang w:val="en-CA" w:eastAsia="zh-CN"/>
                    </w:rPr>
                    <w:t>ue(v)</w:t>
                  </w:r>
                </w:p>
              </w:tc>
            </w:tr>
            <w:tr w:rsidR="00E34123" w14:paraId="39FD12B7" w14:textId="77777777">
              <w:trPr>
                <w:cantSplit/>
                <w:jc w:val="center"/>
              </w:trPr>
              <w:tc>
                <w:tcPr>
                  <w:tcW w:w="7906" w:type="dxa"/>
                  <w:tcBorders>
                    <w:top w:val="single" w:sz="4" w:space="0" w:color="auto"/>
                    <w:left w:val="single" w:sz="4" w:space="0" w:color="auto"/>
                    <w:bottom w:val="single" w:sz="4" w:space="0" w:color="auto"/>
                    <w:right w:val="single" w:sz="4" w:space="0" w:color="auto"/>
                  </w:tcBorders>
                  <w:hideMark/>
                </w:tcPr>
                <w:p w14:paraId="22B49E56" w14:textId="77777777" w:rsidR="00E34123" w:rsidRDefault="00E34123">
                  <w:pPr>
                    <w:pStyle w:val="tablesyntax"/>
                    <w:keepNext w:val="0"/>
                    <w:keepLines w:val="0"/>
                    <w:spacing w:before="20" w:after="40"/>
                    <w:rPr>
                      <w:bCs/>
                      <w:noProof/>
                      <w:lang w:val="en-CA" w:eastAsia="ko-KR"/>
                    </w:rPr>
                  </w:pPr>
                  <w:r>
                    <w:rPr>
                      <w:bCs/>
                      <w:noProof/>
                      <w:lang w:val="en-CA" w:eastAsia="ko-KR"/>
                    </w:rPr>
                    <w:tab/>
                    <w:t>…</w:t>
                  </w:r>
                </w:p>
              </w:tc>
              <w:tc>
                <w:tcPr>
                  <w:tcW w:w="1218" w:type="dxa"/>
                  <w:tcBorders>
                    <w:top w:val="single" w:sz="4" w:space="0" w:color="auto"/>
                    <w:left w:val="single" w:sz="4" w:space="0" w:color="auto"/>
                    <w:bottom w:val="single" w:sz="4" w:space="0" w:color="auto"/>
                    <w:right w:val="single" w:sz="4" w:space="0" w:color="auto"/>
                  </w:tcBorders>
                </w:tcPr>
                <w:p w14:paraId="062AFB73" w14:textId="77777777" w:rsidR="00E34123" w:rsidRDefault="00E34123">
                  <w:pPr>
                    <w:pStyle w:val="tablecell"/>
                    <w:keepNext w:val="0"/>
                    <w:keepLines w:val="0"/>
                    <w:spacing w:before="20" w:after="40"/>
                    <w:jc w:val="center"/>
                    <w:rPr>
                      <w:noProof/>
                      <w:lang w:val="en-CA" w:eastAsia="ko-KR"/>
                    </w:rPr>
                  </w:pPr>
                </w:p>
              </w:tc>
            </w:tr>
          </w:tbl>
          <w:p w14:paraId="3CC3C934" w14:textId="77777777" w:rsidR="00E34123" w:rsidRDefault="00E34123">
            <w:pPr>
              <w:rPr>
                <w:szCs w:val="22"/>
                <w:lang w:val="en-GB"/>
              </w:rPr>
            </w:pPr>
          </w:p>
          <w:p w14:paraId="3E0A97BF" w14:textId="77777777" w:rsidR="00E34123" w:rsidRDefault="00E34123">
            <w:pPr>
              <w:rPr>
                <w:szCs w:val="22"/>
                <w:lang w:val="en-GB"/>
              </w:rPr>
            </w:pPr>
            <w:r>
              <w:rPr>
                <w:szCs w:val="22"/>
                <w:lang w:val="en-GB"/>
              </w:rPr>
              <w:t>Clause 7.4.3.4 in VVC Draft 7 version 14:</w:t>
            </w:r>
          </w:p>
          <w:p w14:paraId="376C5BA5" w14:textId="77777777" w:rsidR="00E34123" w:rsidRDefault="00E34123">
            <w:pPr>
              <w:rPr>
                <w:noProof/>
                <w:szCs w:val="22"/>
                <w:highlight w:val="yellow"/>
                <w:lang w:val="en-CA"/>
              </w:rPr>
            </w:pPr>
            <w:r>
              <w:rPr>
                <w:b/>
                <w:noProof/>
                <w:szCs w:val="22"/>
                <w:highlight w:val="yellow"/>
                <w:lang w:val="en-CA"/>
              </w:rPr>
              <w:t>ref_wraparound_enabled_flag</w:t>
            </w:r>
            <w:r>
              <w:rPr>
                <w:noProof/>
                <w:szCs w:val="22"/>
                <w:highlight w:val="yellow"/>
                <w:lang w:val="en-CA"/>
              </w:rPr>
              <w:t xml:space="preserve"> equal to 1 specifies that horizontal wrap-around motion compensation is </w:t>
            </w:r>
            <w:r>
              <w:rPr>
                <w:noProof/>
                <w:highlight w:val="yellow"/>
                <w:lang w:val="en-CA"/>
              </w:rPr>
              <w:t>applied in inter prediction</w:t>
            </w:r>
            <w:r>
              <w:rPr>
                <w:noProof/>
                <w:szCs w:val="22"/>
                <w:highlight w:val="yellow"/>
                <w:lang w:val="en-CA"/>
              </w:rPr>
              <w:t xml:space="preserve">. ref_wraparound_enabled_flag equal to 0 specifies that horizontal wrap-around motion compensation is not applied. When the value of </w:t>
            </w:r>
            <w:proofErr w:type="gramStart"/>
            <w:r>
              <w:rPr>
                <w:highlight w:val="yellow"/>
                <w:lang w:val="en-CA"/>
              </w:rPr>
              <w:t xml:space="preserve">( </w:t>
            </w:r>
            <w:proofErr w:type="spellStart"/>
            <w:r>
              <w:rPr>
                <w:highlight w:val="yellow"/>
                <w:lang w:val="en-CA"/>
              </w:rPr>
              <w:t>CtbSizeY</w:t>
            </w:r>
            <w:proofErr w:type="spellEnd"/>
            <w:proofErr w:type="gramEnd"/>
            <w:r>
              <w:rPr>
                <w:highlight w:val="yellow"/>
                <w:lang w:val="en-CA"/>
              </w:rPr>
              <w:t xml:space="preserve"> / </w:t>
            </w:r>
            <w:proofErr w:type="spellStart"/>
            <w:r>
              <w:rPr>
                <w:highlight w:val="yellow"/>
                <w:lang w:val="en-CA"/>
              </w:rPr>
              <w:t>MinCbSizeY</w:t>
            </w:r>
            <w:proofErr w:type="spellEnd"/>
            <w:r>
              <w:rPr>
                <w:highlight w:val="yellow"/>
                <w:lang w:val="en-CA"/>
              </w:rPr>
              <w:t xml:space="preserve"> + 1) is larger than or equal to </w:t>
            </w:r>
            <w:r>
              <w:rPr>
                <w:szCs w:val="22"/>
                <w:highlight w:val="yellow"/>
                <w:lang w:val="en-CA"/>
              </w:rPr>
              <w:t xml:space="preserve">( </w:t>
            </w:r>
            <w:proofErr w:type="spellStart"/>
            <w:r>
              <w:rPr>
                <w:szCs w:val="22"/>
                <w:highlight w:val="yellow"/>
                <w:lang w:val="en-CA"/>
              </w:rPr>
              <w:t>pic_width_in_luma_samples</w:t>
            </w:r>
            <w:proofErr w:type="spellEnd"/>
            <w:r>
              <w:rPr>
                <w:szCs w:val="22"/>
                <w:highlight w:val="yellow"/>
                <w:lang w:val="en-CA"/>
              </w:rPr>
              <w:t xml:space="preserve"> / </w:t>
            </w:r>
            <w:proofErr w:type="spellStart"/>
            <w:r>
              <w:rPr>
                <w:szCs w:val="22"/>
                <w:highlight w:val="yellow"/>
                <w:lang w:val="en-CA"/>
              </w:rPr>
              <w:t>MinCbSizeY</w:t>
            </w:r>
            <w:proofErr w:type="spellEnd"/>
            <w:r>
              <w:rPr>
                <w:szCs w:val="22"/>
                <w:highlight w:val="yellow"/>
                <w:lang w:val="en-CA"/>
              </w:rPr>
              <w:t xml:space="preserve"> − 1 )</w:t>
            </w:r>
            <w:r>
              <w:rPr>
                <w:highlight w:val="yellow"/>
                <w:lang w:val="en-CA"/>
              </w:rPr>
              <w:t xml:space="preserve">, where </w:t>
            </w:r>
            <w:proofErr w:type="spellStart"/>
            <w:r>
              <w:rPr>
                <w:szCs w:val="22"/>
                <w:highlight w:val="yellow"/>
                <w:lang w:val="en-CA"/>
              </w:rPr>
              <w:t>pic_width_in_luma_samples</w:t>
            </w:r>
            <w:proofErr w:type="spellEnd"/>
            <w:r>
              <w:rPr>
                <w:szCs w:val="22"/>
                <w:highlight w:val="yellow"/>
                <w:lang w:val="en-CA"/>
              </w:rPr>
              <w:t xml:space="preserve"> is the value of </w:t>
            </w:r>
            <w:proofErr w:type="spellStart"/>
            <w:r>
              <w:rPr>
                <w:szCs w:val="22"/>
                <w:highlight w:val="yellow"/>
                <w:lang w:val="en-CA"/>
              </w:rPr>
              <w:t>pic_width_in_luma_samples</w:t>
            </w:r>
            <w:proofErr w:type="spellEnd"/>
            <w:r>
              <w:rPr>
                <w:szCs w:val="22"/>
                <w:highlight w:val="yellow"/>
                <w:lang w:val="en-CA"/>
              </w:rPr>
              <w:t xml:space="preserve"> in any PPS that refers to the SPS</w:t>
            </w:r>
            <w:r>
              <w:rPr>
                <w:highlight w:val="yellow"/>
                <w:lang w:val="en-CA"/>
              </w:rPr>
              <w:t xml:space="preserve">, </w:t>
            </w:r>
            <w:r>
              <w:rPr>
                <w:noProof/>
                <w:szCs w:val="22"/>
                <w:highlight w:val="yellow"/>
                <w:lang w:val="en-CA"/>
              </w:rPr>
              <w:t xml:space="preserve">the value of ref_wraparound_enabled_flag shall be equal to 0. </w:t>
            </w:r>
          </w:p>
          <w:p w14:paraId="530499F0" w14:textId="77777777" w:rsidR="00E34123" w:rsidRDefault="00E34123">
            <w:pPr>
              <w:rPr>
                <w:noProof/>
                <w:szCs w:val="22"/>
                <w:highlight w:val="yellow"/>
                <w:lang w:val="en-CA"/>
              </w:rPr>
            </w:pPr>
            <w:r>
              <w:rPr>
                <w:highlight w:val="yellow"/>
                <w:lang w:val="en-CA"/>
              </w:rPr>
              <w:t xml:space="preserve">It is a requirement of </w:t>
            </w:r>
            <w:proofErr w:type="spellStart"/>
            <w:r>
              <w:rPr>
                <w:highlight w:val="yellow"/>
                <w:lang w:val="en-CA"/>
              </w:rPr>
              <w:t>bitstream</w:t>
            </w:r>
            <w:proofErr w:type="spellEnd"/>
            <w:r>
              <w:rPr>
                <w:highlight w:val="yellow"/>
                <w:lang w:val="en-CA"/>
              </w:rPr>
              <w:t xml:space="preserve"> conformance that the value of </w:t>
            </w:r>
            <w:r>
              <w:rPr>
                <w:noProof/>
                <w:szCs w:val="22"/>
                <w:highlight w:val="yellow"/>
                <w:lang w:val="en-CA"/>
              </w:rPr>
              <w:t xml:space="preserve">ref_wraparound_enabled_flag </w:t>
            </w:r>
            <w:r>
              <w:rPr>
                <w:highlight w:val="yellow"/>
                <w:lang w:val="en-CA"/>
              </w:rPr>
              <w:t xml:space="preserve">shall be the </w:t>
            </w:r>
            <w:r>
              <w:rPr>
                <w:noProof/>
                <w:highlight w:val="yellow"/>
                <w:lang w:val="en-CA"/>
              </w:rPr>
              <w:t>same for all PPSs that are referred to by coded pictures in a CLVS.</w:t>
            </w:r>
          </w:p>
          <w:p w14:paraId="72927396" w14:textId="77777777" w:rsidR="00E34123" w:rsidRDefault="00E34123">
            <w:pPr>
              <w:rPr>
                <w:noProof/>
                <w:lang w:val="en-CA"/>
              </w:rPr>
            </w:pPr>
            <w:proofErr w:type="gramStart"/>
            <w:r>
              <w:rPr>
                <w:b/>
                <w:noProof/>
                <w:szCs w:val="22"/>
                <w:highlight w:val="yellow"/>
                <w:lang w:val="en-CA"/>
              </w:rPr>
              <w:t>ref_wraparound_offset</w:t>
            </w:r>
            <w:r>
              <w:rPr>
                <w:b/>
                <w:szCs w:val="22"/>
                <w:highlight w:val="yellow"/>
                <w:lang w:val="en-CA"/>
              </w:rPr>
              <w:t>_minus1</w:t>
            </w:r>
            <w:proofErr w:type="gramEnd"/>
            <w:r>
              <w:rPr>
                <w:szCs w:val="22"/>
                <w:highlight w:val="yellow"/>
                <w:lang w:val="en-CA"/>
              </w:rPr>
              <w:t xml:space="preserve"> plus 1</w:t>
            </w:r>
            <w:r>
              <w:rPr>
                <w:noProof/>
                <w:szCs w:val="22"/>
                <w:highlight w:val="yellow"/>
                <w:lang w:val="en-CA"/>
              </w:rPr>
              <w:t xml:space="preserve"> specifies the offset used for computing the horizontal wrap-around position in </w:t>
            </w:r>
            <w:r>
              <w:rPr>
                <w:szCs w:val="22"/>
                <w:highlight w:val="yellow"/>
                <w:lang w:val="en-CA"/>
              </w:rPr>
              <w:t xml:space="preserve">units of </w:t>
            </w:r>
            <w:proofErr w:type="spellStart"/>
            <w:r>
              <w:rPr>
                <w:szCs w:val="22"/>
                <w:highlight w:val="yellow"/>
                <w:lang w:val="en-CA"/>
              </w:rPr>
              <w:t>MinCbSizeY</w:t>
            </w:r>
            <w:proofErr w:type="spellEnd"/>
            <w:r>
              <w:rPr>
                <w:noProof/>
                <w:szCs w:val="22"/>
                <w:highlight w:val="yellow"/>
                <w:lang w:val="en-CA"/>
              </w:rPr>
              <w:t xml:space="preserve"> luma samples. </w:t>
            </w:r>
            <w:r>
              <w:rPr>
                <w:szCs w:val="22"/>
                <w:highlight w:val="yellow"/>
                <w:lang w:val="en-CA"/>
              </w:rPr>
              <w:t xml:space="preserve">The value of </w:t>
            </w:r>
            <w:r>
              <w:rPr>
                <w:noProof/>
                <w:szCs w:val="22"/>
                <w:highlight w:val="yellow"/>
                <w:lang w:val="en-CA"/>
              </w:rPr>
              <w:t>ref_wraparound_offset</w:t>
            </w:r>
            <w:r>
              <w:rPr>
                <w:szCs w:val="22"/>
                <w:highlight w:val="yellow"/>
                <w:lang w:val="en-CA"/>
              </w:rPr>
              <w:t xml:space="preserve">_minus1 shall be in the range of </w:t>
            </w:r>
            <w:proofErr w:type="gramStart"/>
            <w:r>
              <w:rPr>
                <w:szCs w:val="22"/>
                <w:highlight w:val="yellow"/>
                <w:lang w:val="en-CA"/>
              </w:rPr>
              <w:t>( </w:t>
            </w:r>
            <w:proofErr w:type="spellStart"/>
            <w:r>
              <w:rPr>
                <w:szCs w:val="22"/>
                <w:highlight w:val="yellow"/>
                <w:lang w:val="en-CA"/>
              </w:rPr>
              <w:t>CtbSizeY</w:t>
            </w:r>
            <w:proofErr w:type="spellEnd"/>
            <w:proofErr w:type="gramEnd"/>
            <w:r>
              <w:rPr>
                <w:szCs w:val="22"/>
                <w:highlight w:val="yellow"/>
                <w:lang w:val="en-CA"/>
              </w:rPr>
              <w:t> / </w:t>
            </w:r>
            <w:proofErr w:type="spellStart"/>
            <w:r>
              <w:rPr>
                <w:szCs w:val="22"/>
                <w:highlight w:val="yellow"/>
                <w:lang w:val="en-CA"/>
              </w:rPr>
              <w:t>MinCbSizeY</w:t>
            </w:r>
            <w:proofErr w:type="spellEnd"/>
            <w:r>
              <w:rPr>
                <w:szCs w:val="22"/>
                <w:highlight w:val="yellow"/>
                <w:lang w:val="en-CA"/>
              </w:rPr>
              <w:t> ) + 1 to ( </w:t>
            </w:r>
            <w:proofErr w:type="spellStart"/>
            <w:r>
              <w:rPr>
                <w:szCs w:val="22"/>
                <w:highlight w:val="yellow"/>
                <w:lang w:val="en-CA"/>
              </w:rPr>
              <w:t>pic_width_in_luma_samples</w:t>
            </w:r>
            <w:proofErr w:type="spellEnd"/>
            <w:r>
              <w:rPr>
                <w:szCs w:val="22"/>
                <w:highlight w:val="yellow"/>
                <w:lang w:val="en-CA"/>
              </w:rPr>
              <w:t> / </w:t>
            </w:r>
            <w:proofErr w:type="spellStart"/>
            <w:r>
              <w:rPr>
                <w:szCs w:val="22"/>
                <w:highlight w:val="yellow"/>
                <w:lang w:val="en-CA"/>
              </w:rPr>
              <w:t>MinCbSizeY</w:t>
            </w:r>
            <w:proofErr w:type="spellEnd"/>
            <w:r>
              <w:rPr>
                <w:szCs w:val="22"/>
                <w:highlight w:val="yellow"/>
                <w:lang w:val="en-CA"/>
              </w:rPr>
              <w:t> ) − 1, inclusive</w:t>
            </w:r>
            <w:r>
              <w:rPr>
                <w:noProof/>
                <w:szCs w:val="22"/>
                <w:highlight w:val="yellow"/>
                <w:lang w:val="en-CA"/>
              </w:rPr>
              <w:t>.</w:t>
            </w:r>
          </w:p>
          <w:p w14:paraId="776934CE" w14:textId="77777777" w:rsidR="00E34123" w:rsidRDefault="00E34123">
            <w:pPr>
              <w:spacing w:line="240" w:lineRule="exact"/>
              <w:rPr>
                <w:bCs/>
                <w:color w:val="000000"/>
                <w:lang w:val="en-CA"/>
              </w:rPr>
            </w:pPr>
          </w:p>
        </w:tc>
      </w:tr>
    </w:tbl>
    <w:p w14:paraId="337B4662" w14:textId="32A2E829" w:rsidR="00E34123" w:rsidRDefault="00E34123" w:rsidP="00E34123">
      <w:pPr>
        <w:rPr>
          <w:szCs w:val="22"/>
          <w:lang w:val="en-CA"/>
        </w:rPr>
      </w:pPr>
    </w:p>
    <w:p w14:paraId="5D5E1DB8" w14:textId="77777777" w:rsidR="00B860CE" w:rsidRDefault="00B860CE" w:rsidP="00B860CE">
      <w:pPr>
        <w:rPr>
          <w:szCs w:val="22"/>
          <w:lang w:val="en-CA"/>
        </w:rPr>
      </w:pPr>
    </w:p>
    <w:p w14:paraId="7EA6FC7F" w14:textId="77777777" w:rsidR="00B860CE" w:rsidRDefault="00B860CE" w:rsidP="00B860CE">
      <w:pPr>
        <w:jc w:val="center"/>
        <w:rPr>
          <w:szCs w:val="22"/>
          <w:lang w:val="en-CA"/>
        </w:rPr>
      </w:pPr>
      <w:r>
        <w:rPr>
          <w:noProof/>
          <w:sz w:val="24"/>
          <w:szCs w:val="24"/>
        </w:rPr>
        <mc:AlternateContent>
          <mc:Choice Requires="wpg">
            <w:drawing>
              <wp:anchor distT="0" distB="0" distL="114300" distR="114300" simplePos="0" relativeHeight="251660800" behindDoc="0" locked="0" layoutInCell="1" allowOverlap="1" wp14:anchorId="6731A07A" wp14:editId="75E64A66">
                <wp:simplePos x="0" y="0"/>
                <wp:positionH relativeFrom="column">
                  <wp:posOffset>171450</wp:posOffset>
                </wp:positionH>
                <wp:positionV relativeFrom="paragraph">
                  <wp:posOffset>88900</wp:posOffset>
                </wp:positionV>
                <wp:extent cx="6019800" cy="1756410"/>
                <wp:effectExtent l="0" t="0" r="0" b="15240"/>
                <wp:wrapTopAndBottom/>
                <wp:docPr id="38" name="Group 38"/>
                <wp:cNvGraphicFramePr/>
                <a:graphic xmlns:a="http://schemas.openxmlformats.org/drawingml/2006/main">
                  <a:graphicData uri="http://schemas.microsoft.com/office/word/2010/wordprocessingGroup">
                    <wpg:wgp>
                      <wpg:cNvGrpSpPr/>
                      <wpg:grpSpPr>
                        <a:xfrm>
                          <a:off x="0" y="0"/>
                          <a:ext cx="6019800" cy="1756410"/>
                          <a:chOff x="0" y="0"/>
                          <a:chExt cx="6019800" cy="1756410"/>
                        </a:xfrm>
                      </wpg:grpSpPr>
                      <wps:wsp>
                        <wps:cNvPr id="85" name="Rectangle 85"/>
                        <wps:cNvSpPr/>
                        <wps:spPr>
                          <a:xfrm>
                            <a:off x="66675" y="276225"/>
                            <a:ext cx="991870" cy="633730"/>
                          </a:xfrm>
                          <a:prstGeom prst="rect">
                            <a:avLst/>
                          </a:prstGeom>
                          <a:noFill/>
                          <a:ln w="25400" cap="flat" cmpd="sng" algn="ctr">
                            <a:solidFill>
                              <a:srgbClr val="000000"/>
                            </a:solidFill>
                            <a:prstDash val="solid"/>
                          </a:ln>
                          <a:effectLst/>
                        </wps:spPr>
                        <wps:bodyPr rtlCol="0" anchor="ctr"/>
                      </wps:wsp>
                      <wps:wsp>
                        <wps:cNvPr id="86" name="TextBox 5"/>
                        <wps:cNvSpPr txBox="1"/>
                        <wps:spPr>
                          <a:xfrm>
                            <a:off x="0" y="19050"/>
                            <a:ext cx="1386205" cy="266700"/>
                          </a:xfrm>
                          <a:prstGeom prst="rect">
                            <a:avLst/>
                          </a:prstGeom>
                          <a:noFill/>
                        </wps:spPr>
                        <wps:txbx>
                          <w:txbxContent>
                            <w:p w14:paraId="35FBFEB9" w14:textId="77777777" w:rsidR="00B860CE" w:rsidRDefault="00B860CE" w:rsidP="00B860CE">
                              <w:pPr>
                                <w:pStyle w:val="NormalWeb"/>
                                <w:spacing w:before="0" w:beforeAutospacing="0" w:after="0" w:afterAutospacing="0"/>
                              </w:pPr>
                              <w:r>
                                <w:rPr>
                                  <w:rFonts w:ascii="Arial" w:eastAsia="Arial" w:hAnsi="Arial" w:cs="Arial"/>
                                  <w:color w:val="000000"/>
                                </w:rPr>
                                <w:t>Reference picture</w:t>
                              </w:r>
                            </w:p>
                          </w:txbxContent>
                        </wps:txbx>
                        <wps:bodyPr wrap="none" rtlCol="0">
                          <a:spAutoFit/>
                        </wps:bodyPr>
                      </wps:wsp>
                      <wps:wsp>
                        <wps:cNvPr id="87" name="Rectangle 87"/>
                        <wps:cNvSpPr/>
                        <wps:spPr>
                          <a:xfrm>
                            <a:off x="2828925" y="257175"/>
                            <a:ext cx="2719705" cy="1499235"/>
                          </a:xfrm>
                          <a:prstGeom prst="rect">
                            <a:avLst/>
                          </a:prstGeom>
                          <a:noFill/>
                          <a:ln w="25400" cap="flat" cmpd="sng" algn="ctr">
                            <a:solidFill>
                              <a:srgbClr val="000000"/>
                            </a:solidFill>
                            <a:prstDash val="solid"/>
                          </a:ln>
                          <a:effectLst/>
                        </wps:spPr>
                        <wps:bodyPr rtlCol="0" anchor="ctr"/>
                      </wps:wsp>
                      <wps:wsp>
                        <wps:cNvPr id="88" name="TextBox 7"/>
                        <wps:cNvSpPr txBox="1"/>
                        <wps:spPr>
                          <a:xfrm>
                            <a:off x="3600450" y="0"/>
                            <a:ext cx="1191260" cy="266700"/>
                          </a:xfrm>
                          <a:prstGeom prst="rect">
                            <a:avLst/>
                          </a:prstGeom>
                          <a:noFill/>
                        </wps:spPr>
                        <wps:txbx>
                          <w:txbxContent>
                            <w:p w14:paraId="1F67E0C4" w14:textId="77777777" w:rsidR="00B860CE" w:rsidRDefault="00B860CE" w:rsidP="00B860CE">
                              <w:pPr>
                                <w:pStyle w:val="NormalWeb"/>
                                <w:spacing w:before="0" w:beforeAutospacing="0" w:after="0" w:afterAutospacing="0"/>
                              </w:pPr>
                              <w:r>
                                <w:rPr>
                                  <w:rFonts w:ascii="Arial" w:eastAsia="Arial" w:hAnsi="Arial" w:cs="Arial"/>
                                  <w:color w:val="000000"/>
                                </w:rPr>
                                <w:t>Current picture</w:t>
                              </w:r>
                            </w:p>
                          </w:txbxContent>
                        </wps:txbx>
                        <wps:bodyPr wrap="none" rtlCol="0">
                          <a:spAutoFit/>
                        </wps:bodyPr>
                      </wps:wsp>
                      <wps:wsp>
                        <wps:cNvPr id="89" name="Straight Arrow Connector 89"/>
                        <wps:cNvCnPr/>
                        <wps:spPr>
                          <a:xfrm flipV="1">
                            <a:off x="2828925" y="685800"/>
                            <a:ext cx="1642110" cy="1270"/>
                          </a:xfrm>
                          <a:prstGeom prst="straightConnector1">
                            <a:avLst/>
                          </a:prstGeom>
                          <a:noFill/>
                          <a:ln w="9525" cap="flat" cmpd="sng" algn="ctr">
                            <a:solidFill>
                              <a:srgbClr val="3253DC">
                                <a:shade val="95000"/>
                                <a:satMod val="105000"/>
                              </a:srgbClr>
                            </a:solidFill>
                            <a:prstDash val="solid"/>
                            <a:tailEnd type="triangle"/>
                          </a:ln>
                          <a:effectLst/>
                        </wps:spPr>
                        <wps:bodyPr/>
                      </wps:wsp>
                      <wps:wsp>
                        <wps:cNvPr id="90" name="Rectangle 90"/>
                        <wps:cNvSpPr/>
                        <wps:spPr>
                          <a:xfrm>
                            <a:off x="2828925" y="685800"/>
                            <a:ext cx="3190875" cy="266700"/>
                          </a:xfrm>
                          <a:prstGeom prst="rect">
                            <a:avLst/>
                          </a:prstGeom>
                        </wps:spPr>
                        <wps:txbx>
                          <w:txbxContent>
                            <w:p w14:paraId="6F2685B5" w14:textId="77777777" w:rsidR="00B860CE" w:rsidRDefault="00B860CE" w:rsidP="00B860CE">
                              <w:pPr>
                                <w:pStyle w:val="NormalWeb"/>
                                <w:spacing w:before="0" w:beforeAutospacing="0" w:after="0" w:afterAutospacing="0"/>
                              </w:pPr>
                              <w:proofErr w:type="spellStart"/>
                              <w:r>
                                <w:rPr>
                                  <w:rFonts w:ascii="Arial" w:eastAsia="Arial" w:hAnsi="Arial" w:cs="Arial"/>
                                  <w:color w:val="3253DC"/>
                                  <w:lang w:val="en-CA"/>
                                </w:rPr>
                                <w:t>wraparound_offset_curr</w:t>
                              </w:r>
                              <w:proofErr w:type="spellEnd"/>
                            </w:p>
                          </w:txbxContent>
                        </wps:txbx>
                        <wps:bodyPr wrap="square">
                          <a:spAutoFit/>
                        </wps:bodyPr>
                      </wps:wsp>
                      <wps:wsp>
                        <wps:cNvPr id="91" name="Straight Arrow Connector 91"/>
                        <wps:cNvCnPr/>
                        <wps:spPr>
                          <a:xfrm flipV="1">
                            <a:off x="66675" y="523875"/>
                            <a:ext cx="1642110" cy="1270"/>
                          </a:xfrm>
                          <a:prstGeom prst="straightConnector1">
                            <a:avLst/>
                          </a:prstGeom>
                          <a:noFill/>
                          <a:ln w="9525" cap="flat" cmpd="sng" algn="ctr">
                            <a:solidFill>
                              <a:srgbClr val="3253DC">
                                <a:shade val="95000"/>
                                <a:satMod val="105000"/>
                              </a:srgbClr>
                            </a:solidFill>
                            <a:prstDash val="solid"/>
                            <a:tailEnd type="triangle"/>
                          </a:ln>
                          <a:effectLst/>
                        </wps:spPr>
                        <wps:bodyPr/>
                      </wps:wsp>
                      <wps:wsp>
                        <wps:cNvPr id="92" name="Rectangle 92"/>
                        <wps:cNvSpPr/>
                        <wps:spPr>
                          <a:xfrm>
                            <a:off x="19050" y="514350"/>
                            <a:ext cx="3190875" cy="266700"/>
                          </a:xfrm>
                          <a:prstGeom prst="rect">
                            <a:avLst/>
                          </a:prstGeom>
                        </wps:spPr>
                        <wps:txbx>
                          <w:txbxContent>
                            <w:p w14:paraId="33E46E09" w14:textId="77777777" w:rsidR="00B860CE" w:rsidRDefault="00B860CE" w:rsidP="00B860CE">
                              <w:pPr>
                                <w:pStyle w:val="NormalWeb"/>
                                <w:spacing w:before="0" w:beforeAutospacing="0" w:after="0" w:afterAutospacing="0"/>
                              </w:pPr>
                              <w:proofErr w:type="spellStart"/>
                              <w:r>
                                <w:rPr>
                                  <w:rFonts w:ascii="Arial" w:eastAsia="Arial" w:hAnsi="Arial" w:cs="Arial"/>
                                  <w:color w:val="3253DC"/>
                                  <w:lang w:val="en-CA"/>
                                </w:rPr>
                                <w:t>wraparound_offset_curr</w:t>
                              </w:r>
                              <w:proofErr w:type="spellEnd"/>
                            </w:p>
                          </w:txbxContent>
                        </wps:txbx>
                        <wps:bodyPr wrap="square">
                          <a:spAutoFit/>
                        </wps:bodyPr>
                      </wps:wsp>
                    </wpg:wgp>
                  </a:graphicData>
                </a:graphic>
                <wp14:sizeRelH relativeFrom="page">
                  <wp14:pctWidth>0</wp14:pctWidth>
                </wp14:sizeRelH>
                <wp14:sizeRelV relativeFrom="page">
                  <wp14:pctHeight>0</wp14:pctHeight>
                </wp14:sizeRelV>
              </wp:anchor>
            </w:drawing>
          </mc:Choice>
          <mc:Fallback>
            <w:pict>
              <v:group w14:anchorId="6731A07A" id="Group 38" o:spid="_x0000_s1026" style="position:absolute;left:0;text-align:left;margin-left:13.5pt;margin-top:7pt;width:474pt;height:138.3pt;z-index:251660800" coordsize="60198,175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bDn/wMAACkRAAAOAAAAZHJzL2Uyb0RvYy54bWzsWNtu2zgQfV+g/0DovbFEWVfEKbpOm5e9&#10;FJvuvjMSdQEkkksykfP3O6REyXGT1mm2RgvUD7JEkcPhOXNmxj5/s+s7dEelajnbeMGZ7yHKCl62&#10;rN54f398/zr1kNKElaTjjG68e6q8NxevfjkfRE4xb3hXUonACFP5IDZeo7XIVytVNLQn6owLyuBl&#10;xWVPNDzKelVKMoD1vlth349XA5elkLygSsHo5fjSu7D2q4oW+s+qUlSjbuOBb9pepb3emOvq4pzk&#10;tSSiaYvJDfIVXvSkZbDpbOqSaIJuZfuJqb4tJFe80mcF71e8qtqC2jPAaQL/4DRXkt8Ke5Y6H2ox&#10;wwTQHuD01WaLP+4+SNSWGy8EphjpgSO7LYJnAGcQdQ5zrqS4Fh/kNFCPT+a8u0r25htOgnYW1vsZ&#10;VrrTqIDB2A+y1Af0C3gXJFG8DibgiwbY+WRd0bz7wsqV23hl/JvdGQQEkVpwUi/D6bohglr4lcFg&#10;wimNHE5/QXQRVncUwZiFxs6bgVK5AsweQSmO4wSsABo4iTG2i0nu4MqyIE0mtOIwTEIL1nxkkgup&#10;9BXlPTI3G0+CGzb2yN1vSoMfMNVNMZsz/r7tOhgnecfQAJtGa8sGAb1VHdFATC8gAhSrPUS6GoRc&#10;aGlNKt61pVluVitZ32w7ie6IEZP9mGPDdg+mmb0viWrGefbVNK1jxgy1spxcNZSNKJm7G17eA8xS&#10;d1s+CpawouGgV+OQ2Wui2ATmKbiOHdcfgZ1f+Q4dEo30DoYhrF0APEE58GmCP/OjKfQd20GYxtiH&#10;aDDiwBAYQM0IqpOW4/K5dFusFmz17mYHhvdgHiDtbTwGednbg9wyLd7eaggbG03LitPjnzj897SW&#10;OKhBk9cuKbkocolhzkg4xWkGErNqixJIP2b5ojacBFni8A/WWYZDO+On3mwYnlhvcw1yejsk+1i9&#10;hbHvr0FrhvZDxQVZgOMpwX5rxdnSOieHKb/9AMLLnPCutSRt3Wj0Vko+oC1nDOoNlyjN9nS4ZVNz&#10;8FCHqOpa8Y/JjkZyU4+wr8g4jUxn8ECRQbzGAXQIY7uAoRR+Nh+qycHZs3GzY4thFpnkULyoFoY4&#10;Ci+3Y8FsSEnHypdFUCLHoymif+flOBxACZhz/FRSjy6iJNek7d6xEul7Aa2alq3tQCaIjiywBs/T&#10;CjsDOsfmcknkMAaOGD+encgfC5sQimtq2qr/p5A+Uj2tlrFz+oGW1b+3RJpeEXqh76R2ZoGD/EkJ&#10;w5SFgedIeGlgIxwa0MHMUlJ/ChjAeKIL/mEFjF007Ql41sJRAh6bX1OQo2AdHvbBJ5Jv6CL+BfKF&#10;1GB/j9usPf13YH7w7z/bDLv8w3HxHwAAAP//AwBQSwMEFAAGAAgAAAAhADvMowjfAAAACQEAAA8A&#10;AABkcnMvZG93bnJldi54bWxMj09PwkAQxe8mfofNmHiTbVFAareEEPVESAQT421oh7ahO9t0l7Z8&#10;e8eTnubPm7z5vXQ12kb11PnasYF4EoEizl1Rc2ng8/D28AzKB+QCG8dk4EoeVtntTYpJ4Qb+oH4f&#10;SiUm7BM0UIXQJlr7vCKLfuJaYtFOrrMYZOxKXXQ4iLlt9DSK5tpizfKhwpY2FeXn/cUaeB9wWD/G&#10;r/32fNpcvw+z3dc2JmPu78b1C6hAY/g7hl98QYdMmI7uwoVXjYHpQqIE2T9JFX25mElzFGEZzUFn&#10;qf6fIPsBAAD//wMAUEsBAi0AFAAGAAgAAAAhALaDOJL+AAAA4QEAABMAAAAAAAAAAAAAAAAAAAAA&#10;AFtDb250ZW50X1R5cGVzXS54bWxQSwECLQAUAAYACAAAACEAOP0h/9YAAACUAQAACwAAAAAAAAAA&#10;AAAAAAAvAQAAX3JlbHMvLnJlbHNQSwECLQAUAAYACAAAACEARkmw5/8DAAApEQAADgAAAAAAAAAA&#10;AAAAAAAuAgAAZHJzL2Uyb0RvYy54bWxQSwECLQAUAAYACAAAACEAO8yjCN8AAAAJAQAADwAAAAAA&#10;AAAAAAAAAABZBgAAZHJzL2Rvd25yZXYueG1sUEsFBgAAAAAEAAQA8wAAAGUHAAAAAA==&#10;">
                <v:rect id="Rectangle 85" o:spid="_x0000_s1027" style="position:absolute;left:666;top:2762;width:9919;height:63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GV+xgAAANsAAAAPAAAAZHJzL2Rvd25yZXYueG1sRI9Ba8JA&#10;FITvgv9heYVeRDeWRCRmI1IQeim0aineHtlnkpp9m2a3SfrvuwXB4zAz3zDZdjSN6KlztWUFy0UE&#10;griwuuZSwem4n69BOI+ssbFMCn7JwTafTjJMtR34nfqDL0WAsEtRQeV9m0rpiooMuoVtiYN3sZ1B&#10;H2RXSt3hEOCmkU9RtJIGaw4LFbb0XFFxPfwYBW+xvMbl7COJXpef38nXPqllf1bq8WHcbUB4Gv09&#10;fGu/aAXrBP6/hB8g8z8AAAD//wMAUEsBAi0AFAAGAAgAAAAhANvh9svuAAAAhQEAABMAAAAAAAAA&#10;AAAAAAAAAAAAAFtDb250ZW50X1R5cGVzXS54bWxQSwECLQAUAAYACAAAACEAWvQsW78AAAAVAQAA&#10;CwAAAAAAAAAAAAAAAAAfAQAAX3JlbHMvLnJlbHNQSwECLQAUAAYACAAAACEA0FhlfsYAAADbAAAA&#10;DwAAAAAAAAAAAAAAAAAHAgAAZHJzL2Rvd25yZXYueG1sUEsFBgAAAAADAAMAtwAAAPoCAAAAAA==&#10;" filled="f" strokeweight="2pt"/>
                <v:shapetype id="_x0000_t202" coordsize="21600,21600" o:spt="202" path="m,l,21600r21600,l21600,xe">
                  <v:stroke joinstyle="miter"/>
                  <v:path gradientshapeok="t" o:connecttype="rect"/>
                </v:shapetype>
                <v:shape id="TextBox 5" o:spid="_x0000_s1028" type="#_x0000_t202" style="position:absolute;top:190;width:13862;height:26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71KzwwAAANsAAAAPAAAAZHJzL2Rvd25yZXYueG1sRI/RasJA&#10;FETfC/7DcoW+NRulFY2uItqCb63RD7hkb7NpsndDdpukfn23UPBxmDkzzGY32kb01PnKsYJZkoIg&#10;LpyuuFRwvbw9LUH4gKyxcUwKfsjDbjt52GCm3cBn6vNQiljCPkMFJoQ2k9IXhiz6xLXE0ft0ncUQ&#10;ZVdK3eEQy20j52m6kBYrjgsGWzoYKur82ypYpva9rlfzD2+fb7MXczi61/ZLqcfpuF+DCDSGe/if&#10;PunILeDvS/wBcvsLAAD//wMAUEsBAi0AFAAGAAgAAAAhANvh9svuAAAAhQEAABMAAAAAAAAAAAAA&#10;AAAAAAAAAFtDb250ZW50X1R5cGVzXS54bWxQSwECLQAUAAYACAAAACEAWvQsW78AAAAVAQAACwAA&#10;AAAAAAAAAAAAAAAfAQAAX3JlbHMvLnJlbHNQSwECLQAUAAYACAAAACEACe9Ss8MAAADbAAAADwAA&#10;AAAAAAAAAAAAAAAHAgAAZHJzL2Rvd25yZXYueG1sUEsFBgAAAAADAAMAtwAAAPcCAAAAAA==&#10;" filled="f" stroked="f">
                  <v:textbox style="mso-fit-shape-to-text:t">
                    <w:txbxContent>
                      <w:p w14:paraId="35FBFEB9" w14:textId="77777777" w:rsidR="00B860CE" w:rsidRDefault="00B860CE" w:rsidP="00B860CE">
                        <w:pPr>
                          <w:pStyle w:val="NormalWeb"/>
                          <w:spacing w:before="0" w:beforeAutospacing="0" w:after="0" w:afterAutospacing="0"/>
                        </w:pPr>
                        <w:r>
                          <w:rPr>
                            <w:rFonts w:ascii="Arial" w:eastAsia="Arial" w:hAnsi="Arial" w:cs="Arial"/>
                            <w:color w:val="000000"/>
                          </w:rPr>
                          <w:t>Reference picture</w:t>
                        </w:r>
                      </w:p>
                    </w:txbxContent>
                  </v:textbox>
                </v:shape>
                <v:rect id="Rectangle 87" o:spid="_x0000_s1029" style="position:absolute;left:28289;top:2571;width:27197;height:149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l6SxQAAANsAAAAPAAAAZHJzL2Rvd25yZXYueG1sRI9Ba8JA&#10;FITvBf/D8oReim4sRiW6ihQEL4K1inh7ZJ9JNPs2Zrcx/ntXKPQ4zMw3zGzRmlI0VLvCsoJBPwJB&#10;nFpdcKZg/7PqTUA4j6yxtEwKHuRgMe+8zTDR9s7f1Ox8JgKEXYIKcu+rREqX5mTQ9W1FHLyzrQ36&#10;IOtM6hrvAW5K+RlFI2mw4LCQY0VfOaXX3a9RsB3K6zD7OMTRZnC8xZdVXMjmpNR7t11OQXhq/X/4&#10;r73WCiZjeH0JP0DOnwAAAP//AwBQSwECLQAUAAYACAAAACEA2+H2y+4AAACFAQAAEwAAAAAAAAAA&#10;AAAAAAAAAAAAW0NvbnRlbnRfVHlwZXNdLnhtbFBLAQItABQABgAIAAAAIQBa9CxbvwAAABUBAAAL&#10;AAAAAAAAAAAAAAAAAB8BAABfcmVscy8ucmVsc1BLAQItABQABgAIAAAAIQBPxl6SxQAAANsAAAAP&#10;AAAAAAAAAAAAAAAAAAcCAABkcnMvZG93bnJldi54bWxQSwUGAAAAAAMAAwC3AAAA+QIAAAAA&#10;" filled="f" strokeweight="2pt"/>
                <v:shape id="TextBox 7" o:spid="_x0000_s1030" type="#_x0000_t202" style="position:absolute;left:36004;width:11913;height:26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GNawAAAANsAAAAPAAAAZHJzL2Rvd25yZXYueG1sRE9LbsIw&#10;EN1X4g7WIHVXHFBbQcAgRFupu5bPAUbxEIfE4yh2IXD6zgKJ5dP7L1a9b9SZulgFNjAeZaCIi2Ar&#10;Lg0c9l8vU1AxIVtsApOBK0VYLQdPC8xtuPCWzrtUKgnhmKMBl1Kbax0LRx7jKLTEwh1D5zEJ7Ept&#10;O7xIuG/0JMvetceKpcFhSxtHRb378wammf+p69nkN/rX2/jNbT7CZ3sy5nnYr+egEvXpIb67v634&#10;ZKx8kR+gl/8AAAD//wMAUEsBAi0AFAAGAAgAAAAhANvh9svuAAAAhQEAABMAAAAAAAAAAAAAAAAA&#10;AAAAAFtDb250ZW50X1R5cGVzXS54bWxQSwECLQAUAAYACAAAACEAWvQsW78AAAAVAQAACwAAAAAA&#10;AAAAAAAAAAAfAQAAX3JlbHMvLnJlbHNQSwECLQAUAAYACAAAACEAFzxjWsAAAADbAAAADwAAAAAA&#10;AAAAAAAAAAAHAgAAZHJzL2Rvd25yZXYueG1sUEsFBgAAAAADAAMAtwAAAPQCAAAAAA==&#10;" filled="f" stroked="f">
                  <v:textbox style="mso-fit-shape-to-text:t">
                    <w:txbxContent>
                      <w:p w14:paraId="1F67E0C4" w14:textId="77777777" w:rsidR="00B860CE" w:rsidRDefault="00B860CE" w:rsidP="00B860CE">
                        <w:pPr>
                          <w:pStyle w:val="NormalWeb"/>
                          <w:spacing w:before="0" w:beforeAutospacing="0" w:after="0" w:afterAutospacing="0"/>
                        </w:pPr>
                        <w:r>
                          <w:rPr>
                            <w:rFonts w:ascii="Arial" w:eastAsia="Arial" w:hAnsi="Arial" w:cs="Arial"/>
                            <w:color w:val="000000"/>
                          </w:rPr>
                          <w:t>Current picture</w:t>
                        </w:r>
                      </w:p>
                    </w:txbxContent>
                  </v:textbox>
                </v:shape>
                <v:shapetype id="_x0000_t32" coordsize="21600,21600" o:spt="32" o:oned="t" path="m,l21600,21600e" filled="f">
                  <v:path arrowok="t" fillok="f" o:connecttype="none"/>
                  <o:lock v:ext="edit" shapetype="t"/>
                </v:shapetype>
                <v:shape id="Straight Arrow Connector 89" o:spid="_x0000_s1031" type="#_x0000_t32" style="position:absolute;left:28289;top:6858;width:16421;height:1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CFAwAAAANsAAAAPAAAAZHJzL2Rvd25yZXYueG1sRI9Pi8Iw&#10;FMTvC36H8AQvi6YKK1qNIoK41/rv/GieSbF5KU3U+u03C4LHYWZ+wyzXnavFg9pQeVYwHmUgiEuv&#10;KzYKTsfdcAYiRGSNtWdS8KIA61Xva4m59k8u6HGIRiQIhxwV2BibXMpQWnIYRr4hTt7Vtw5jkq2R&#10;usVngrtaTrJsKh1WnBYsNrS1VN4Od6fA/xT2cv6OZ1P4vd5kt8Jsd1apQb/bLEBE6uIn/G7/agWz&#10;Ofx/ST9Arv4AAAD//wMAUEsBAi0AFAAGAAgAAAAhANvh9svuAAAAhQEAABMAAAAAAAAAAAAAAAAA&#10;AAAAAFtDb250ZW50X1R5cGVzXS54bWxQSwECLQAUAAYACAAAACEAWvQsW78AAAAVAQAACwAAAAAA&#10;AAAAAAAAAAAfAQAAX3JlbHMvLnJlbHNQSwECLQAUAAYACAAAACEAD8ghQMAAAADbAAAADwAAAAAA&#10;AAAAAAAAAAAHAgAAZHJzL2Rvd25yZXYueG1sUEsFBgAAAAADAAMAtwAAAPQCAAAAAA==&#10;" strokecolor="#2c4edb">
                  <v:stroke endarrow="block"/>
                </v:shape>
                <v:rect id="Rectangle 90" o:spid="_x0000_s1032" style="position:absolute;left:28289;top:6858;width:31909;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zrTwgAAANsAAAAPAAAAZHJzL2Rvd25yZXYueG1sRE/NasJA&#10;EL4X+g7LCL0Us2kR20RXKbZCzK2pDzBmxySanQ3ZrYlv7x4Ejx/f/3I9mlZcqHeNZQVvUQyCuLS6&#10;4UrB/m87/QThPLLG1jIpuJKD9er5aYmptgP/0qXwlQgh7FJUUHvfpVK6siaDLrIdceCOtjfoA+wr&#10;qXscQrhp5Xscz6XBhkNDjR1tairPxb9RsMtn+X6TydM5ab5fs48ilof5j1Ivk/FrAcLT6B/iuzvT&#10;CpKwPnwJP0CubgAAAP//AwBQSwECLQAUAAYACAAAACEA2+H2y+4AAACFAQAAEwAAAAAAAAAAAAAA&#10;AAAAAAAAW0NvbnRlbnRfVHlwZXNdLnhtbFBLAQItABQABgAIAAAAIQBa9CxbvwAAABUBAAALAAAA&#10;AAAAAAAAAAAAAB8BAABfcmVscy8ucmVsc1BLAQItABQABgAIAAAAIQAlWzrTwgAAANsAAAAPAAAA&#10;AAAAAAAAAAAAAAcCAABkcnMvZG93bnJldi54bWxQSwUGAAAAAAMAAwC3AAAA9gIAAAAA&#10;" filled="f" stroked="f">
                  <v:textbox style="mso-fit-shape-to-text:t">
                    <w:txbxContent>
                      <w:p w14:paraId="6F2685B5" w14:textId="77777777" w:rsidR="00B860CE" w:rsidRDefault="00B860CE" w:rsidP="00B860CE">
                        <w:pPr>
                          <w:pStyle w:val="NormalWeb"/>
                          <w:spacing w:before="0" w:beforeAutospacing="0" w:after="0" w:afterAutospacing="0"/>
                        </w:pPr>
                        <w:proofErr w:type="spellStart"/>
                        <w:r>
                          <w:rPr>
                            <w:rFonts w:ascii="Arial" w:eastAsia="Arial" w:hAnsi="Arial" w:cs="Arial"/>
                            <w:color w:val="3253DC"/>
                            <w:lang w:val="en-CA"/>
                          </w:rPr>
                          <w:t>wraparound_offset_curr</w:t>
                        </w:r>
                        <w:proofErr w:type="spellEnd"/>
                      </w:p>
                    </w:txbxContent>
                  </v:textbox>
                </v:rect>
                <v:shape id="Straight Arrow Connector 91" o:spid="_x0000_s1033" type="#_x0000_t32" style="position:absolute;left:666;top:5238;width:16421;height:1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7ubwgAAANsAAAAPAAAAZHJzL2Rvd25yZXYueG1sRI9Ba8JA&#10;FITvhf6H5RW8FLOx0KJpVhEh1Gusen5kn7vB7NuQ3cb4791CocdhZr5hys3kOjHSEFrPChZZDoK4&#10;8bplo+D4Xc2XIEJE1th5JgV3CrBZPz+VWGh/45rGQzQiQTgUqMDG2BdShsaSw5D5njh5Fz84jEkO&#10;RuoBbwnuOvmW5x/SYctpwWJPO0vN9fDjFPj32p5Pr/Fkav+lt/m1NrvKKjV7mbafICJN8T/8195r&#10;BasF/H5JP0CuHwAAAP//AwBQSwECLQAUAAYACAAAACEA2+H2y+4AAACFAQAAEwAAAAAAAAAAAAAA&#10;AAAAAAAAW0NvbnRlbnRfVHlwZXNdLnhtbFBLAQItABQABgAIAAAAIQBa9CxbvwAAABUBAAALAAAA&#10;AAAAAAAAAAAAAB8BAABfcmVscy8ucmVsc1BLAQItABQABgAIAAAAIQB0Z7ubwgAAANsAAAAPAAAA&#10;AAAAAAAAAAAAAAcCAABkcnMvZG93bnJldi54bWxQSwUGAAAAAAMAAwC3AAAA9gIAAAAA&#10;" strokecolor="#2c4edb">
                  <v:stroke endarrow="block"/>
                </v:shape>
                <v:rect id="Rectangle 92" o:spid="_x0000_s1034" style="position:absolute;left:190;top:5143;width:31909;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xQE/xQAAANsAAAAPAAAAZHJzL2Rvd25yZXYueG1sRI/RasJA&#10;FETfC/7Dcgu+FN00FKupa5BUIfWt0Q+4Zm+T1OzdkF1j+vfdQsHHYWbOMOt0NK0YqHeNZQXP8wgE&#10;cWl1w5WC03E/W4JwHllja5kU/JCDdDN5WGOi7Y0/aSh8JQKEXYIKau+7REpX1mTQzW1HHLwv2xv0&#10;QfaV1D3eAty0Mo6ihTTYcFiosaOspvJSXI2Cj8PL4ZTl8vuyat6f8tcikufFTqnp47h9A+Fp9Pfw&#10;fzvXClYx/H0JP0BufgEAAP//AwBQSwECLQAUAAYACAAAACEA2+H2y+4AAACFAQAAEwAAAAAAAAAA&#10;AAAAAAAAAAAAW0NvbnRlbnRfVHlwZXNdLnhtbFBLAQItABQABgAIAAAAIQBa9CxbvwAAABUBAAAL&#10;AAAAAAAAAAAAAAAAAB8BAABfcmVscy8ucmVsc1BLAQItABQABgAIAAAAIQC6xQE/xQAAANsAAAAP&#10;AAAAAAAAAAAAAAAAAAcCAABkcnMvZG93bnJldi54bWxQSwUGAAAAAAMAAwC3AAAA+QIAAAAA&#10;" filled="f" stroked="f">
                  <v:textbox style="mso-fit-shape-to-text:t">
                    <w:txbxContent>
                      <w:p w14:paraId="33E46E09" w14:textId="77777777" w:rsidR="00B860CE" w:rsidRDefault="00B860CE" w:rsidP="00B860CE">
                        <w:pPr>
                          <w:pStyle w:val="NormalWeb"/>
                          <w:spacing w:before="0" w:beforeAutospacing="0" w:after="0" w:afterAutospacing="0"/>
                        </w:pPr>
                        <w:proofErr w:type="spellStart"/>
                        <w:r>
                          <w:rPr>
                            <w:rFonts w:ascii="Arial" w:eastAsia="Arial" w:hAnsi="Arial" w:cs="Arial"/>
                            <w:color w:val="3253DC"/>
                            <w:lang w:val="en-CA"/>
                          </w:rPr>
                          <w:t>wraparound_offset_curr</w:t>
                        </w:r>
                        <w:proofErr w:type="spellEnd"/>
                      </w:p>
                    </w:txbxContent>
                  </v:textbox>
                </v:rect>
                <w10:wrap type="topAndBottom"/>
              </v:group>
            </w:pict>
          </mc:Fallback>
        </mc:AlternateContent>
      </w:r>
      <w:r>
        <w:rPr>
          <w:szCs w:val="22"/>
          <w:lang w:val="en-CA"/>
        </w:rPr>
        <w:t>Figure 2. The position of a reference pixel could be wrongly shifted to an unknown position, i.e., outside of the reference picture, by the wraparound offset of the current picture</w:t>
      </w:r>
    </w:p>
    <w:p w14:paraId="2EB14204" w14:textId="77777777" w:rsidR="00B860CE" w:rsidRDefault="00B860CE" w:rsidP="00E34123">
      <w:pPr>
        <w:rPr>
          <w:szCs w:val="22"/>
          <w:lang w:val="en-CA"/>
        </w:rPr>
      </w:pPr>
    </w:p>
    <w:p w14:paraId="1B47FAF7" w14:textId="77777777" w:rsidR="00E34123" w:rsidRPr="00310C01" w:rsidRDefault="00E34123" w:rsidP="00E34123">
      <w:pPr>
        <w:pStyle w:val="Heading1"/>
        <w:tabs>
          <w:tab w:val="clear" w:pos="1800"/>
          <w:tab w:val="clear" w:pos="2160"/>
          <w:tab w:val="clear" w:pos="2520"/>
          <w:tab w:val="clear" w:pos="2880"/>
          <w:tab w:val="clear" w:pos="3240"/>
          <w:tab w:val="clear" w:pos="3600"/>
          <w:tab w:val="clear" w:pos="3960"/>
          <w:tab w:val="clear" w:pos="4320"/>
        </w:tabs>
        <w:ind w:left="432" w:hanging="432"/>
        <w:jc w:val="left"/>
        <w:textAlignment w:val="auto"/>
        <w:rPr>
          <w:rFonts w:eastAsia="PMingLiU" w:cs="Times New Roman"/>
          <w:szCs w:val="22"/>
          <w:lang w:val="en-CA"/>
        </w:rPr>
      </w:pPr>
      <w:proofErr w:type="spellStart"/>
      <w:r w:rsidRPr="00310C01">
        <w:rPr>
          <w:rFonts w:eastAsia="PMingLiU" w:cs="Times New Roman"/>
          <w:bCs w:val="0"/>
          <w:szCs w:val="22"/>
          <w:lang w:val="en-CA"/>
        </w:rPr>
        <w:t>Bugfixes</w:t>
      </w:r>
      <w:proofErr w:type="spellEnd"/>
      <w:r w:rsidRPr="00310C01">
        <w:rPr>
          <w:rFonts w:eastAsia="PMingLiU" w:cs="Times New Roman"/>
          <w:bCs w:val="0"/>
          <w:szCs w:val="22"/>
          <w:lang w:val="en-CA"/>
        </w:rPr>
        <w:t xml:space="preserve"> in motion compensation</w:t>
      </w:r>
    </w:p>
    <w:p w14:paraId="4E3779D8" w14:textId="77777777" w:rsidR="00B860CE" w:rsidRDefault="00E34123" w:rsidP="00E34123">
      <w:pPr>
        <w:rPr>
          <w:szCs w:val="22"/>
          <w:lang w:val="en-CA"/>
        </w:rPr>
      </w:pPr>
      <w:r>
        <w:rPr>
          <w:szCs w:val="22"/>
          <w:lang w:val="en-CA"/>
        </w:rPr>
        <w:t xml:space="preserve">In the current VVC design, </w:t>
      </w:r>
      <w:r w:rsidR="00B860CE">
        <w:rPr>
          <w:szCs w:val="22"/>
          <w:lang w:val="en-CA"/>
        </w:rPr>
        <w:t xml:space="preserve">the wraparound offset of the current picture is used to locate the position of a reference pixel. This could </w:t>
      </w:r>
      <w:r>
        <w:rPr>
          <w:szCs w:val="22"/>
          <w:lang w:val="en-CA"/>
        </w:rPr>
        <w:t>wrongly shift</w:t>
      </w:r>
      <w:r w:rsidR="00B860CE">
        <w:rPr>
          <w:szCs w:val="22"/>
          <w:lang w:val="en-CA"/>
        </w:rPr>
        <w:t xml:space="preserve"> this reference pixel to another unknown position outside the reference picture</w:t>
      </w:r>
      <w:r>
        <w:rPr>
          <w:szCs w:val="22"/>
          <w:lang w:val="en-CA"/>
        </w:rPr>
        <w:t xml:space="preserve"> as shown in Figure 2, where the reference picture width and the current picture width </w:t>
      </w:r>
      <w:r w:rsidR="00B860CE">
        <w:rPr>
          <w:szCs w:val="22"/>
          <w:lang w:val="en-CA"/>
        </w:rPr>
        <w:t>are different</w:t>
      </w:r>
      <w:r>
        <w:rPr>
          <w:szCs w:val="22"/>
          <w:lang w:val="en-CA"/>
        </w:rPr>
        <w:t xml:space="preserve">. </w:t>
      </w:r>
    </w:p>
    <w:p w14:paraId="50CB535E" w14:textId="3E39DBEE" w:rsidR="00E34123" w:rsidRDefault="00E34123" w:rsidP="00E34123">
      <w:pPr>
        <w:rPr>
          <w:szCs w:val="22"/>
          <w:lang w:val="en-CA"/>
        </w:rPr>
      </w:pPr>
      <w:r>
        <w:rPr>
          <w:szCs w:val="22"/>
          <w:lang w:val="en-CA"/>
        </w:rPr>
        <w:t>The issue can be fixed by replac</w:t>
      </w:r>
      <w:r w:rsidR="00B860CE">
        <w:rPr>
          <w:szCs w:val="22"/>
          <w:lang w:val="en-CA"/>
        </w:rPr>
        <w:t>ing</w:t>
      </w:r>
      <w:r>
        <w:rPr>
          <w:szCs w:val="22"/>
          <w:lang w:val="en-CA"/>
        </w:rPr>
        <w:t xml:space="preserve"> the wraparound offset of the current picture with the wraparound offset </w:t>
      </w:r>
      <w:r w:rsidR="00B860CE">
        <w:rPr>
          <w:szCs w:val="22"/>
          <w:lang w:val="en-CA"/>
        </w:rPr>
        <w:t>of</w:t>
      </w:r>
      <w:r>
        <w:rPr>
          <w:szCs w:val="22"/>
          <w:lang w:val="en-CA"/>
        </w:rPr>
        <w:t xml:space="preserve"> the reference picture</w:t>
      </w:r>
      <w:r w:rsidR="00B860CE">
        <w:rPr>
          <w:szCs w:val="22"/>
          <w:lang w:val="en-CA"/>
        </w:rPr>
        <w:t xml:space="preserve"> in motion compensation</w:t>
      </w:r>
      <w:r>
        <w:rPr>
          <w:szCs w:val="22"/>
          <w:lang w:val="en-CA"/>
        </w:rPr>
        <w:t xml:space="preserve">. The changes to the current VVC specification are shown as follows while the yellow parts are the changes relative to the current VVC specification: </w:t>
      </w:r>
    </w:p>
    <w:tbl>
      <w:tblPr>
        <w:tblStyle w:val="TableGrid"/>
        <w:tblW w:w="0" w:type="auto"/>
        <w:tblLook w:val="04A0" w:firstRow="1" w:lastRow="0" w:firstColumn="1" w:lastColumn="0" w:noHBand="0" w:noVBand="1"/>
      </w:tblPr>
      <w:tblGrid>
        <w:gridCol w:w="9350"/>
      </w:tblGrid>
      <w:tr w:rsidR="00E34123" w14:paraId="3DD2C0B6" w14:textId="77777777" w:rsidTr="00E34123">
        <w:trPr>
          <w:trHeight w:val="1691"/>
        </w:trPr>
        <w:tc>
          <w:tcPr>
            <w:tcW w:w="9350" w:type="dxa"/>
            <w:tcBorders>
              <w:top w:val="single" w:sz="4" w:space="0" w:color="auto"/>
              <w:left w:val="single" w:sz="4" w:space="0" w:color="auto"/>
              <w:bottom w:val="single" w:sz="4" w:space="0" w:color="auto"/>
              <w:right w:val="single" w:sz="4" w:space="0" w:color="auto"/>
            </w:tcBorders>
          </w:tcPr>
          <w:p w14:paraId="234A2D2B" w14:textId="77777777" w:rsidR="00E34123" w:rsidRDefault="00E34123">
            <w:pPr>
              <w:rPr>
                <w:szCs w:val="22"/>
                <w:lang w:val="en-GB"/>
              </w:rPr>
            </w:pPr>
            <w:r>
              <w:rPr>
                <w:szCs w:val="22"/>
                <w:lang w:val="en-GB"/>
              </w:rPr>
              <w:t>Clause 8.5.3.2.2 in VVC Draft 7 version 14:</w:t>
            </w:r>
          </w:p>
          <w:p w14:paraId="6FB3934D" w14:textId="77777777" w:rsidR="00E34123" w:rsidRDefault="00E34123">
            <w:pPr>
              <w:pStyle w:val="Equation"/>
              <w:keepNext/>
              <w:tabs>
                <w:tab w:val="clear" w:pos="794"/>
                <w:tab w:val="clear" w:pos="1588"/>
                <w:tab w:val="left" w:pos="900"/>
                <w:tab w:val="left" w:pos="1260"/>
                <w:tab w:val="left" w:pos="4050"/>
              </w:tabs>
              <w:ind w:left="562"/>
              <w:rPr>
                <w:noProof/>
                <w:lang w:val="en-CA" w:eastAsia="ko-KR"/>
              </w:rPr>
            </w:pPr>
            <w:r>
              <w:rPr>
                <w:noProof/>
                <w:highlight w:val="yellow"/>
                <w:lang w:val="en-CA" w:eastAsia="ko-KR"/>
              </w:rPr>
              <w:t>ref_wraparound_offset_minus1 is the ref_wraparound_offset_minus1 parsed in PPS that is referred to by the reference picture.</w:t>
            </w:r>
          </w:p>
          <w:p w14:paraId="5726D227" w14:textId="77777777" w:rsidR="00E34123" w:rsidRDefault="00E34123">
            <w:pPr>
              <w:pStyle w:val="Equation"/>
              <w:keepNext/>
              <w:tabs>
                <w:tab w:val="clear" w:pos="794"/>
                <w:tab w:val="clear" w:pos="1588"/>
                <w:tab w:val="left" w:pos="900"/>
                <w:tab w:val="left" w:pos="1260"/>
                <w:tab w:val="left" w:pos="4050"/>
              </w:tabs>
              <w:ind w:left="562"/>
              <w:rPr>
                <w:noProof/>
                <w:lang w:val="en-CA"/>
              </w:rPr>
            </w:pPr>
            <w:r>
              <w:rPr>
                <w:noProof/>
                <w:lang w:val="en-CA" w:eastAsia="ko-KR"/>
              </w:rPr>
              <w:t>xInt</w:t>
            </w:r>
            <w:r>
              <w:rPr>
                <w:noProof/>
                <w:vertAlign w:val="subscript"/>
                <w:lang w:val="en-CA" w:eastAsia="ko-KR"/>
              </w:rPr>
              <w:t>i</w:t>
            </w:r>
            <w:r>
              <w:rPr>
                <w:noProof/>
                <w:lang w:val="en-CA"/>
              </w:rPr>
              <w:t xml:space="preserve"> = Clip3( 0, picW − 1, </w:t>
            </w:r>
            <w:r>
              <w:rPr>
                <w:strike/>
                <w:noProof/>
                <w:highlight w:val="yellow"/>
                <w:lang w:val="en-CA" w:eastAsia="ko-KR"/>
              </w:rPr>
              <w:t>sps_</w:t>
            </w:r>
            <w:r>
              <w:rPr>
                <w:noProof/>
                <w:lang w:val="en-CA" w:eastAsia="ko-KR"/>
              </w:rPr>
              <w:t>ref_wraparound_</w:t>
            </w:r>
            <w:r>
              <w:rPr>
                <w:noProof/>
                <w:lang w:val="en-CA"/>
              </w:rPr>
              <w:t>enabled</w:t>
            </w:r>
            <w:r>
              <w:rPr>
                <w:noProof/>
                <w:lang w:val="en-CA" w:eastAsia="ko-KR"/>
              </w:rPr>
              <w:t xml:space="preserve">_flag </w:t>
            </w:r>
            <w:r>
              <w:rPr>
                <w:noProof/>
                <w:lang w:val="en-CA"/>
              </w:rPr>
              <w:t>?</w:t>
            </w:r>
            <w:r>
              <w:rPr>
                <w:noProof/>
                <w:lang w:val="en-CA"/>
              </w:rPr>
              <w:br/>
            </w:r>
            <w:r>
              <w:rPr>
                <w:noProof/>
                <w:lang w:val="en-CA"/>
              </w:rPr>
              <w:tab/>
            </w:r>
            <w:r>
              <w:rPr>
                <w:noProof/>
                <w:lang w:val="en-CA"/>
              </w:rPr>
              <w:tab/>
              <w:t>ClipH( ( </w:t>
            </w:r>
            <w:r>
              <w:rPr>
                <w:strike/>
                <w:noProof/>
                <w:highlight w:val="yellow"/>
                <w:lang w:val="en-CA" w:eastAsia="ko-KR"/>
              </w:rPr>
              <w:t>sps_</w:t>
            </w:r>
            <w:r>
              <w:rPr>
                <w:noProof/>
                <w:lang w:val="en-CA" w:eastAsia="ko-KR"/>
              </w:rPr>
              <w:t>ref_wraparound_offset_minus1 + 1 ) * MinCbSizeY, picW, </w:t>
            </w:r>
            <w:r>
              <w:rPr>
                <w:noProof/>
                <w:lang w:val="en-CA"/>
              </w:rPr>
              <w:t>( x</w:t>
            </w:r>
            <w:r>
              <w:rPr>
                <w:noProof/>
                <w:lang w:val="en-CA" w:eastAsia="ko-KR"/>
              </w:rPr>
              <w:t>Int</w:t>
            </w:r>
            <w:r>
              <w:rPr>
                <w:noProof/>
                <w:vertAlign w:val="subscript"/>
                <w:lang w:val="en-CA" w:eastAsia="ko-KR"/>
              </w:rPr>
              <w:t>L</w:t>
            </w:r>
            <w:r>
              <w:rPr>
                <w:noProof/>
                <w:lang w:val="en-CA"/>
              </w:rPr>
              <w:t> + i ) ) :</w:t>
            </w:r>
            <w:r>
              <w:rPr>
                <w:noProof/>
                <w:lang w:val="en-CA"/>
              </w:rPr>
              <w:tab/>
            </w:r>
            <w:r>
              <w:rPr>
                <w:noProof/>
                <w:lang w:val="en-CA" w:eastAsia="ko-KR"/>
              </w:rPr>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644</w:t>
            </w:r>
            <w:r>
              <w:rPr>
                <w:noProof/>
                <w:lang w:val="en-CA"/>
              </w:rPr>
              <w:fldChar w:fldCharType="end"/>
            </w:r>
            <w:r>
              <w:rPr>
                <w:noProof/>
                <w:lang w:val="en-CA" w:eastAsia="ko-KR"/>
              </w:rPr>
              <w:t>)</w:t>
            </w:r>
            <w:r>
              <w:rPr>
                <w:noProof/>
                <w:lang w:val="en-CA"/>
              </w:rPr>
              <w:br/>
            </w:r>
            <w:r>
              <w:rPr>
                <w:noProof/>
                <w:lang w:val="en-CA"/>
              </w:rPr>
              <w:tab/>
            </w:r>
            <w:r>
              <w:rPr>
                <w:noProof/>
                <w:lang w:val="en-CA"/>
              </w:rPr>
              <w:tab/>
              <w:t>x</w:t>
            </w:r>
            <w:r>
              <w:rPr>
                <w:noProof/>
                <w:lang w:val="en-CA" w:eastAsia="ko-KR"/>
              </w:rPr>
              <w:t>Int</w:t>
            </w:r>
            <w:r>
              <w:rPr>
                <w:noProof/>
                <w:vertAlign w:val="subscript"/>
                <w:lang w:val="en-CA" w:eastAsia="ko-KR"/>
              </w:rPr>
              <w:t>L</w:t>
            </w:r>
            <w:r>
              <w:rPr>
                <w:noProof/>
                <w:lang w:val="en-CA"/>
              </w:rPr>
              <w:t> + i )</w:t>
            </w:r>
          </w:p>
          <w:p w14:paraId="075912A4" w14:textId="77777777" w:rsidR="00E34123" w:rsidRDefault="00E34123">
            <w:pPr>
              <w:pStyle w:val="Equation"/>
              <w:tabs>
                <w:tab w:val="clear" w:pos="794"/>
                <w:tab w:val="clear" w:pos="1588"/>
                <w:tab w:val="left" w:pos="851"/>
                <w:tab w:val="left" w:pos="1134"/>
                <w:tab w:val="left" w:pos="1418"/>
                <w:tab w:val="left" w:pos="1701"/>
                <w:tab w:val="left" w:pos="1985"/>
              </w:tabs>
              <w:ind w:left="562"/>
              <w:rPr>
                <w:noProof/>
                <w:lang w:val="en-CA"/>
              </w:rPr>
            </w:pPr>
            <w:r>
              <w:rPr>
                <w:noProof/>
                <w:lang w:val="en-CA" w:eastAsia="ko-KR"/>
              </w:rPr>
              <w:t>yInt</w:t>
            </w:r>
            <w:r>
              <w:rPr>
                <w:noProof/>
                <w:vertAlign w:val="subscript"/>
                <w:lang w:val="en-CA" w:eastAsia="ko-KR"/>
              </w:rPr>
              <w:t>i</w:t>
            </w:r>
            <w:r>
              <w:rPr>
                <w:noProof/>
                <w:lang w:val="en-CA"/>
              </w:rPr>
              <w:t> = Clip3( 0, picH − 1, y</w:t>
            </w:r>
            <w:r>
              <w:rPr>
                <w:noProof/>
                <w:lang w:val="en-CA" w:eastAsia="ko-KR"/>
              </w:rPr>
              <w:t>Int</w:t>
            </w:r>
            <w:r>
              <w:rPr>
                <w:noProof/>
                <w:vertAlign w:val="subscript"/>
                <w:lang w:val="en-CA" w:eastAsia="ko-KR"/>
              </w:rPr>
              <w:t>L</w:t>
            </w:r>
            <w:r>
              <w:rPr>
                <w:noProof/>
                <w:lang w:val="en-CA"/>
              </w:rPr>
              <w:t> + i )</w:t>
            </w:r>
            <w:r>
              <w:rPr>
                <w:noProof/>
                <w:lang w:val="en-CA" w:eastAsia="ko-KR"/>
              </w:rPr>
              <w:tab/>
            </w:r>
            <w:r>
              <w:rPr>
                <w:noProof/>
                <w:lang w:val="en-CA" w:eastAsia="ko-KR"/>
              </w:rPr>
              <w:tab/>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645</w:t>
            </w:r>
            <w:r>
              <w:rPr>
                <w:noProof/>
                <w:lang w:val="en-CA"/>
              </w:rPr>
              <w:fldChar w:fldCharType="end"/>
            </w:r>
            <w:r>
              <w:rPr>
                <w:noProof/>
                <w:lang w:val="en-CA" w:eastAsia="ko-KR"/>
              </w:rPr>
              <w:t>)</w:t>
            </w:r>
          </w:p>
          <w:p w14:paraId="7F2CC357" w14:textId="77777777" w:rsidR="00E34123" w:rsidRDefault="00E34123">
            <w:pPr>
              <w:spacing w:line="240" w:lineRule="exact"/>
              <w:rPr>
                <w:bCs/>
                <w:color w:val="000000"/>
                <w:lang w:val="en-CA"/>
              </w:rPr>
            </w:pPr>
          </w:p>
          <w:p w14:paraId="734ECF6C" w14:textId="77777777" w:rsidR="00E34123" w:rsidRDefault="00E34123">
            <w:pPr>
              <w:rPr>
                <w:szCs w:val="22"/>
                <w:lang w:val="en-GB"/>
              </w:rPr>
            </w:pPr>
            <w:r>
              <w:rPr>
                <w:szCs w:val="22"/>
                <w:lang w:val="en-GB"/>
              </w:rPr>
              <w:t>Clause 8.5.6.3.2 in VVC Draft 7 version 14:</w:t>
            </w:r>
          </w:p>
          <w:p w14:paraId="317854F3" w14:textId="77777777" w:rsidR="00E34123" w:rsidRDefault="00E34123">
            <w:pPr>
              <w:pStyle w:val="Equation"/>
              <w:tabs>
                <w:tab w:val="clear" w:pos="794"/>
                <w:tab w:val="clear" w:pos="1588"/>
                <w:tab w:val="left" w:pos="900"/>
                <w:tab w:val="left" w:pos="1260"/>
                <w:tab w:val="left" w:pos="4050"/>
              </w:tabs>
              <w:ind w:left="562"/>
              <w:rPr>
                <w:noProof/>
                <w:lang w:val="en-CA" w:eastAsia="ko-KR"/>
              </w:rPr>
            </w:pPr>
            <w:r>
              <w:rPr>
                <w:noProof/>
                <w:highlight w:val="yellow"/>
                <w:lang w:val="en-CA" w:eastAsia="ko-KR"/>
              </w:rPr>
              <w:t>ref_wraparound_offset_minus1 is the ref_wraparound_offset_minus1 parsed in PPS that is referred to by the reference picture.</w:t>
            </w:r>
          </w:p>
          <w:p w14:paraId="705FCBB6" w14:textId="77777777" w:rsidR="00E34123" w:rsidRDefault="00E34123">
            <w:pPr>
              <w:pStyle w:val="Equation"/>
              <w:tabs>
                <w:tab w:val="clear" w:pos="794"/>
                <w:tab w:val="clear" w:pos="1588"/>
                <w:tab w:val="left" w:pos="900"/>
                <w:tab w:val="left" w:pos="1260"/>
                <w:tab w:val="left" w:pos="4050"/>
              </w:tabs>
              <w:ind w:left="562"/>
              <w:rPr>
                <w:noProof/>
                <w:lang w:val="en-CA"/>
              </w:rPr>
            </w:pPr>
            <w:r>
              <w:rPr>
                <w:noProof/>
                <w:lang w:val="en-CA" w:eastAsia="ko-KR"/>
              </w:rPr>
              <w:t>xInt</w:t>
            </w:r>
            <w:r>
              <w:rPr>
                <w:noProof/>
                <w:vertAlign w:val="subscript"/>
                <w:lang w:val="en-CA" w:eastAsia="ko-KR"/>
              </w:rPr>
              <w:t>i</w:t>
            </w:r>
            <w:r>
              <w:rPr>
                <w:noProof/>
                <w:lang w:val="en-CA"/>
              </w:rPr>
              <w:t xml:space="preserve"> = Clip3( 0, picW − 1, </w:t>
            </w:r>
            <w:r>
              <w:rPr>
                <w:strike/>
                <w:noProof/>
                <w:highlight w:val="yellow"/>
                <w:lang w:val="en-CA" w:eastAsia="ko-KR"/>
              </w:rPr>
              <w:t>sps_</w:t>
            </w:r>
            <w:r>
              <w:rPr>
                <w:noProof/>
                <w:lang w:val="en-CA" w:eastAsia="ko-KR"/>
              </w:rPr>
              <w:t>ref_wraparound_</w:t>
            </w:r>
            <w:r>
              <w:rPr>
                <w:noProof/>
                <w:lang w:val="en-CA"/>
              </w:rPr>
              <w:t>enabled</w:t>
            </w:r>
            <w:r>
              <w:rPr>
                <w:noProof/>
                <w:lang w:val="en-CA" w:eastAsia="ko-KR"/>
              </w:rPr>
              <w:t xml:space="preserve">_flag </w:t>
            </w:r>
            <w:r>
              <w:rPr>
                <w:noProof/>
                <w:lang w:val="en-CA"/>
              </w:rPr>
              <w:t>?</w:t>
            </w:r>
            <w:r>
              <w:rPr>
                <w:noProof/>
                <w:lang w:val="en-CA"/>
              </w:rPr>
              <w:br/>
            </w:r>
            <w:r>
              <w:rPr>
                <w:noProof/>
                <w:lang w:val="en-CA"/>
              </w:rPr>
              <w:tab/>
            </w:r>
            <w:r>
              <w:rPr>
                <w:noProof/>
                <w:lang w:val="en-CA"/>
              </w:rPr>
              <w:tab/>
              <w:t>ClipH( ( </w:t>
            </w:r>
            <w:r>
              <w:rPr>
                <w:strike/>
                <w:noProof/>
                <w:highlight w:val="yellow"/>
                <w:lang w:val="en-CA" w:eastAsia="ko-KR"/>
              </w:rPr>
              <w:t>sps_</w:t>
            </w:r>
            <w:r>
              <w:rPr>
                <w:noProof/>
                <w:lang w:val="en-CA" w:eastAsia="ko-KR"/>
              </w:rPr>
              <w:t>ref_wraparound_offset_minus1 + 1 ) * MinCbSizeY, picW, </w:t>
            </w:r>
            <w:r>
              <w:rPr>
                <w:noProof/>
                <w:lang w:val="en-CA"/>
              </w:rPr>
              <w:t>x</w:t>
            </w:r>
            <w:r>
              <w:rPr>
                <w:noProof/>
                <w:lang w:val="en-CA" w:eastAsia="ko-KR"/>
              </w:rPr>
              <w:t>Int</w:t>
            </w:r>
            <w:r>
              <w:rPr>
                <w:noProof/>
                <w:vertAlign w:val="subscript"/>
                <w:lang w:val="en-CA" w:eastAsia="ko-KR"/>
              </w:rPr>
              <w:t>L</w:t>
            </w:r>
            <w:r>
              <w:rPr>
                <w:noProof/>
                <w:lang w:val="en-CA"/>
              </w:rPr>
              <w:t> + i − 3 ) :</w:t>
            </w:r>
            <w:r>
              <w:rPr>
                <w:noProof/>
                <w:lang w:val="en-CA"/>
              </w:rPr>
              <w:tab/>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957</w:t>
            </w:r>
            <w:r>
              <w:rPr>
                <w:noProof/>
                <w:lang w:val="en-CA"/>
              </w:rPr>
              <w:fldChar w:fldCharType="end"/>
            </w:r>
            <w:r>
              <w:rPr>
                <w:noProof/>
                <w:lang w:val="en-CA"/>
              </w:rPr>
              <w:t xml:space="preserve">) </w:t>
            </w:r>
            <w:r>
              <w:rPr>
                <w:noProof/>
                <w:lang w:val="en-CA"/>
              </w:rPr>
              <w:br/>
            </w:r>
            <w:r>
              <w:rPr>
                <w:noProof/>
                <w:lang w:val="en-CA"/>
              </w:rPr>
              <w:tab/>
            </w:r>
            <w:r>
              <w:rPr>
                <w:noProof/>
                <w:lang w:val="en-CA"/>
              </w:rPr>
              <w:tab/>
              <w:t>x</w:t>
            </w:r>
            <w:r>
              <w:rPr>
                <w:noProof/>
                <w:lang w:val="en-CA" w:eastAsia="ko-KR"/>
              </w:rPr>
              <w:t>Int</w:t>
            </w:r>
            <w:r>
              <w:rPr>
                <w:noProof/>
                <w:vertAlign w:val="subscript"/>
                <w:lang w:val="en-CA" w:eastAsia="ko-KR"/>
              </w:rPr>
              <w:t>L</w:t>
            </w:r>
            <w:r>
              <w:rPr>
                <w:noProof/>
                <w:lang w:val="en-CA"/>
              </w:rPr>
              <w:t> + i − 3 )</w:t>
            </w:r>
          </w:p>
          <w:p w14:paraId="2616F25D" w14:textId="77777777" w:rsidR="00E34123" w:rsidRDefault="00E34123">
            <w:pPr>
              <w:pStyle w:val="Equation"/>
              <w:tabs>
                <w:tab w:val="clear" w:pos="794"/>
                <w:tab w:val="clear" w:pos="1588"/>
                <w:tab w:val="left" w:pos="851"/>
                <w:tab w:val="left" w:pos="1134"/>
                <w:tab w:val="left" w:pos="1418"/>
                <w:tab w:val="left" w:pos="1701"/>
                <w:tab w:val="left" w:pos="1985"/>
              </w:tabs>
              <w:ind w:left="562"/>
              <w:rPr>
                <w:noProof/>
                <w:lang w:val="en-CA"/>
              </w:rPr>
            </w:pPr>
            <w:r>
              <w:rPr>
                <w:noProof/>
                <w:lang w:val="en-CA" w:eastAsia="ko-KR"/>
              </w:rPr>
              <w:t>yInt</w:t>
            </w:r>
            <w:r>
              <w:rPr>
                <w:noProof/>
                <w:vertAlign w:val="subscript"/>
                <w:lang w:val="en-CA" w:eastAsia="ko-KR"/>
              </w:rPr>
              <w:t>i</w:t>
            </w:r>
            <w:r>
              <w:rPr>
                <w:noProof/>
                <w:lang w:val="en-CA"/>
              </w:rPr>
              <w:t> = Clip3( 0, picH − 1, y</w:t>
            </w:r>
            <w:r>
              <w:rPr>
                <w:noProof/>
                <w:lang w:val="en-CA" w:eastAsia="ko-KR"/>
              </w:rPr>
              <w:t>Int</w:t>
            </w:r>
            <w:r>
              <w:rPr>
                <w:noProof/>
                <w:vertAlign w:val="subscript"/>
                <w:lang w:val="en-CA" w:eastAsia="ko-KR"/>
              </w:rPr>
              <w:t>L</w:t>
            </w:r>
            <w:r>
              <w:rPr>
                <w:noProof/>
                <w:lang w:val="en-CA"/>
              </w:rPr>
              <w:t> + i − 3 )</w:t>
            </w:r>
            <w:r>
              <w:rPr>
                <w:noProof/>
                <w:lang w:val="en-CA" w:eastAsia="ko-KR"/>
              </w:rPr>
              <w:tab/>
            </w:r>
            <w:r>
              <w:rPr>
                <w:noProof/>
                <w:lang w:val="en-CA" w:eastAsia="ko-KR"/>
              </w:rPr>
              <w:tab/>
            </w:r>
            <w:r>
              <w:rPr>
                <w:noProof/>
                <w:lang w:val="en-CA"/>
              </w:rPr>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958</w:t>
            </w:r>
            <w:r>
              <w:rPr>
                <w:noProof/>
                <w:lang w:val="en-CA"/>
              </w:rPr>
              <w:fldChar w:fldCharType="end"/>
            </w:r>
            <w:r>
              <w:rPr>
                <w:noProof/>
                <w:lang w:val="en-CA"/>
              </w:rPr>
              <w:t>)</w:t>
            </w:r>
          </w:p>
          <w:p w14:paraId="595CAD54" w14:textId="77777777" w:rsidR="00E34123" w:rsidRDefault="00E34123">
            <w:pPr>
              <w:spacing w:line="240" w:lineRule="exact"/>
              <w:rPr>
                <w:bCs/>
                <w:color w:val="000000"/>
                <w:lang w:val="en-CA"/>
              </w:rPr>
            </w:pPr>
          </w:p>
          <w:p w14:paraId="53725DA9" w14:textId="77777777" w:rsidR="00E34123" w:rsidRDefault="00E34123">
            <w:pPr>
              <w:spacing w:line="240" w:lineRule="exact"/>
              <w:rPr>
                <w:szCs w:val="22"/>
                <w:lang w:val="en-GB"/>
              </w:rPr>
            </w:pPr>
            <w:r>
              <w:rPr>
                <w:szCs w:val="22"/>
                <w:lang w:val="en-GB"/>
              </w:rPr>
              <w:t>Clause 8.5.6.3.3 in VVC Draft 7 version 14:</w:t>
            </w:r>
          </w:p>
          <w:p w14:paraId="657FF6AE" w14:textId="77777777" w:rsidR="00E34123" w:rsidRDefault="00E34123">
            <w:pPr>
              <w:pStyle w:val="Equation"/>
              <w:tabs>
                <w:tab w:val="clear" w:pos="794"/>
                <w:tab w:val="clear" w:pos="1588"/>
                <w:tab w:val="left" w:pos="900"/>
                <w:tab w:val="left" w:pos="1260"/>
                <w:tab w:val="left" w:pos="4050"/>
              </w:tabs>
              <w:ind w:left="562"/>
              <w:rPr>
                <w:noProof/>
                <w:lang w:val="en-CA" w:eastAsia="ko-KR"/>
              </w:rPr>
            </w:pPr>
            <w:r>
              <w:rPr>
                <w:noProof/>
                <w:highlight w:val="yellow"/>
                <w:lang w:val="en-CA" w:eastAsia="ko-KR"/>
              </w:rPr>
              <w:lastRenderedPageBreak/>
              <w:t>ref_wraparound_offset_minus1 is the ref_wraparound_offset_minus1 parsed in PPS that is referred to by the reference picture.</w:t>
            </w:r>
          </w:p>
          <w:p w14:paraId="79276CB1" w14:textId="77777777" w:rsidR="00E34123" w:rsidRDefault="00E34123">
            <w:pPr>
              <w:pStyle w:val="Equation"/>
              <w:tabs>
                <w:tab w:val="clear" w:pos="794"/>
                <w:tab w:val="clear" w:pos="1588"/>
                <w:tab w:val="left" w:pos="900"/>
                <w:tab w:val="left" w:pos="1260"/>
                <w:tab w:val="left" w:pos="4050"/>
              </w:tabs>
              <w:ind w:left="562"/>
              <w:rPr>
                <w:noProof/>
                <w:lang w:val="en-CA"/>
              </w:rPr>
            </w:pPr>
            <w:r>
              <w:rPr>
                <w:noProof/>
                <w:lang w:val="en-CA" w:eastAsia="ko-KR"/>
              </w:rPr>
              <w:t>xInt</w:t>
            </w:r>
            <w:r>
              <w:rPr>
                <w:noProof/>
                <w:lang w:val="en-CA"/>
              </w:rPr>
              <w:t xml:space="preserve"> = Clip3( 0, picW − 1, </w:t>
            </w:r>
            <w:r>
              <w:rPr>
                <w:strike/>
                <w:noProof/>
                <w:highlight w:val="yellow"/>
                <w:lang w:val="en-CA" w:eastAsia="ko-KR"/>
              </w:rPr>
              <w:t>sps_</w:t>
            </w:r>
            <w:r>
              <w:rPr>
                <w:noProof/>
                <w:lang w:val="en-CA" w:eastAsia="ko-KR"/>
              </w:rPr>
              <w:t>ref_wraparound_</w:t>
            </w:r>
            <w:r>
              <w:rPr>
                <w:noProof/>
                <w:lang w:val="en-CA"/>
              </w:rPr>
              <w:t>enabled</w:t>
            </w:r>
            <w:r>
              <w:rPr>
                <w:noProof/>
                <w:lang w:val="en-CA" w:eastAsia="ko-KR"/>
              </w:rPr>
              <w:t xml:space="preserve">_flag </w:t>
            </w:r>
            <w:r>
              <w:rPr>
                <w:noProof/>
                <w:lang w:val="en-CA"/>
              </w:rPr>
              <w:t>?</w:t>
            </w:r>
            <w:r>
              <w:rPr>
                <w:noProof/>
                <w:lang w:val="en-CA"/>
              </w:rPr>
              <w:tab/>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968</w:t>
            </w:r>
            <w:r>
              <w:rPr>
                <w:noProof/>
                <w:lang w:val="en-CA"/>
              </w:rPr>
              <w:fldChar w:fldCharType="end"/>
            </w:r>
            <w:r>
              <w:rPr>
                <w:noProof/>
                <w:lang w:val="en-CA"/>
              </w:rPr>
              <w:t>)</w:t>
            </w:r>
            <w:r>
              <w:rPr>
                <w:noProof/>
                <w:lang w:val="en-CA"/>
              </w:rPr>
              <w:br/>
            </w:r>
            <w:r>
              <w:rPr>
                <w:noProof/>
                <w:lang w:val="en-CA"/>
              </w:rPr>
              <w:tab/>
            </w:r>
            <w:r>
              <w:rPr>
                <w:noProof/>
                <w:lang w:val="en-CA"/>
              </w:rPr>
              <w:tab/>
              <w:t>ClipH( ( </w:t>
            </w:r>
            <w:r>
              <w:rPr>
                <w:strike/>
                <w:noProof/>
                <w:highlight w:val="yellow"/>
                <w:lang w:val="en-CA" w:eastAsia="ko-KR"/>
              </w:rPr>
              <w:t>sps_</w:t>
            </w:r>
            <w:r>
              <w:rPr>
                <w:noProof/>
                <w:lang w:val="en-CA" w:eastAsia="ko-KR"/>
              </w:rPr>
              <w:t>ref_wraparound_offset_minus1 + 1 ) * MinCbSizeY, picW, </w:t>
            </w:r>
            <w:r>
              <w:rPr>
                <w:noProof/>
                <w:lang w:val="en-CA"/>
              </w:rPr>
              <w:t>x</w:t>
            </w:r>
            <w:r>
              <w:rPr>
                <w:noProof/>
                <w:lang w:val="en-CA" w:eastAsia="ko-KR"/>
              </w:rPr>
              <w:t>Int</w:t>
            </w:r>
            <w:r>
              <w:rPr>
                <w:noProof/>
                <w:vertAlign w:val="subscript"/>
                <w:lang w:val="en-CA" w:eastAsia="ko-KR"/>
              </w:rPr>
              <w:t>L</w:t>
            </w:r>
            <w:r>
              <w:rPr>
                <w:noProof/>
                <w:lang w:val="en-CA"/>
              </w:rPr>
              <w:t> ) : x</w:t>
            </w:r>
            <w:r>
              <w:rPr>
                <w:noProof/>
                <w:lang w:val="en-CA" w:eastAsia="ko-KR"/>
              </w:rPr>
              <w:t>Int</w:t>
            </w:r>
            <w:r>
              <w:rPr>
                <w:noProof/>
                <w:vertAlign w:val="subscript"/>
                <w:lang w:val="en-CA" w:eastAsia="ko-KR"/>
              </w:rPr>
              <w:t>L</w:t>
            </w:r>
            <w:r>
              <w:rPr>
                <w:noProof/>
                <w:lang w:val="en-CA"/>
              </w:rPr>
              <w:t> )</w:t>
            </w:r>
          </w:p>
          <w:p w14:paraId="7881A953" w14:textId="77777777" w:rsidR="00E34123" w:rsidRDefault="00E34123">
            <w:pPr>
              <w:pStyle w:val="Equation"/>
              <w:tabs>
                <w:tab w:val="clear" w:pos="794"/>
                <w:tab w:val="clear" w:pos="1588"/>
                <w:tab w:val="left" w:pos="851"/>
                <w:tab w:val="left" w:pos="1134"/>
                <w:tab w:val="left" w:pos="1418"/>
                <w:tab w:val="left" w:pos="1701"/>
                <w:tab w:val="left" w:pos="1985"/>
              </w:tabs>
              <w:ind w:left="562"/>
              <w:rPr>
                <w:noProof/>
                <w:lang w:val="en-CA"/>
              </w:rPr>
            </w:pPr>
            <w:r>
              <w:rPr>
                <w:noProof/>
                <w:lang w:val="en-CA" w:eastAsia="ko-KR"/>
              </w:rPr>
              <w:t>yInt</w:t>
            </w:r>
            <w:r>
              <w:rPr>
                <w:noProof/>
                <w:lang w:val="en-CA"/>
              </w:rPr>
              <w:t> = Clip3( 0, picH − 1, y</w:t>
            </w:r>
            <w:r>
              <w:rPr>
                <w:noProof/>
                <w:lang w:val="en-CA" w:eastAsia="ko-KR"/>
              </w:rPr>
              <w:t>Int</w:t>
            </w:r>
            <w:r>
              <w:rPr>
                <w:noProof/>
                <w:vertAlign w:val="subscript"/>
                <w:lang w:val="en-CA" w:eastAsia="ko-KR"/>
              </w:rPr>
              <w:t>L</w:t>
            </w:r>
            <w:r>
              <w:rPr>
                <w:noProof/>
                <w:lang w:val="en-CA"/>
              </w:rPr>
              <w:t> )</w:t>
            </w:r>
            <w:r>
              <w:rPr>
                <w:noProof/>
                <w:lang w:val="en-CA" w:eastAsia="ko-KR"/>
              </w:rPr>
              <w:tab/>
            </w:r>
            <w:r>
              <w:rPr>
                <w:noProof/>
                <w:lang w:val="en-CA" w:eastAsia="ko-KR"/>
              </w:rPr>
              <w:tab/>
            </w:r>
            <w:r>
              <w:rPr>
                <w:noProof/>
                <w:lang w:val="en-CA"/>
              </w:rPr>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969</w:t>
            </w:r>
            <w:r>
              <w:rPr>
                <w:noProof/>
                <w:lang w:val="en-CA"/>
              </w:rPr>
              <w:fldChar w:fldCharType="end"/>
            </w:r>
            <w:r>
              <w:rPr>
                <w:noProof/>
                <w:lang w:val="en-CA"/>
              </w:rPr>
              <w:t>)</w:t>
            </w:r>
          </w:p>
          <w:p w14:paraId="2149CC11" w14:textId="77777777" w:rsidR="00E34123" w:rsidRDefault="00E34123">
            <w:pPr>
              <w:spacing w:line="240" w:lineRule="exact"/>
              <w:rPr>
                <w:szCs w:val="22"/>
                <w:lang w:val="en-GB"/>
              </w:rPr>
            </w:pPr>
          </w:p>
          <w:p w14:paraId="272665D8" w14:textId="77777777" w:rsidR="00E34123" w:rsidRDefault="00E34123">
            <w:pPr>
              <w:spacing w:line="240" w:lineRule="exact"/>
              <w:rPr>
                <w:bCs/>
                <w:color w:val="000000"/>
                <w:lang w:val="en-CA"/>
              </w:rPr>
            </w:pPr>
            <w:r>
              <w:rPr>
                <w:szCs w:val="22"/>
                <w:lang w:val="en-GB"/>
              </w:rPr>
              <w:t>Clause 8.5.6.3.4 in VVC Draft 7 version 14:</w:t>
            </w:r>
          </w:p>
          <w:p w14:paraId="071DD5C1" w14:textId="77777777" w:rsidR="00E34123" w:rsidRDefault="00E34123">
            <w:pPr>
              <w:pStyle w:val="Equation"/>
              <w:tabs>
                <w:tab w:val="clear" w:pos="794"/>
                <w:tab w:val="clear" w:pos="1588"/>
                <w:tab w:val="left" w:pos="990"/>
                <w:tab w:val="left" w:pos="1440"/>
                <w:tab w:val="left" w:pos="4050"/>
              </w:tabs>
              <w:ind w:left="562"/>
              <w:rPr>
                <w:noProof/>
                <w:lang w:val="en-CA" w:eastAsia="ko-KR"/>
              </w:rPr>
            </w:pPr>
            <w:r>
              <w:rPr>
                <w:noProof/>
                <w:highlight w:val="yellow"/>
                <w:lang w:val="en-CA" w:eastAsia="ko-KR"/>
              </w:rPr>
              <w:t>ref_wraparound_offset_minus1 is the ref_wraparound_offset_minus1 parsed in PPS that is referred to by the reference picture.</w:t>
            </w:r>
          </w:p>
          <w:p w14:paraId="1E9E0F21" w14:textId="77777777" w:rsidR="00E34123" w:rsidRDefault="00E34123">
            <w:pPr>
              <w:pStyle w:val="Equation"/>
              <w:tabs>
                <w:tab w:val="clear" w:pos="794"/>
                <w:tab w:val="clear" w:pos="1588"/>
                <w:tab w:val="left" w:pos="990"/>
                <w:tab w:val="left" w:pos="1440"/>
                <w:tab w:val="left" w:pos="4050"/>
              </w:tabs>
              <w:ind w:left="562"/>
              <w:rPr>
                <w:noProof/>
                <w:lang w:val="en-CA" w:eastAsia="ko-KR"/>
              </w:rPr>
            </w:pPr>
            <w:r>
              <w:rPr>
                <w:noProof/>
                <w:lang w:val="en-CA" w:eastAsia="ko-KR"/>
              </w:rPr>
              <w:t>The variable xOffset is set equal to ( </w:t>
            </w:r>
            <w:r>
              <w:rPr>
                <w:strike/>
                <w:noProof/>
                <w:highlight w:val="yellow"/>
                <w:lang w:val="en-CA" w:eastAsia="ko-KR"/>
              </w:rPr>
              <w:t>sps_</w:t>
            </w:r>
            <w:r>
              <w:rPr>
                <w:noProof/>
                <w:lang w:val="en-CA" w:eastAsia="ko-KR"/>
              </w:rPr>
              <w:t>ref_wraparound_offset_minus1 + 1 ) * MinCbSizeY ) / SubWidthC.</w:t>
            </w:r>
          </w:p>
          <w:p w14:paraId="30B71970" w14:textId="77777777" w:rsidR="00E34123" w:rsidRDefault="00E34123">
            <w:pPr>
              <w:pStyle w:val="Equation"/>
              <w:tabs>
                <w:tab w:val="clear" w:pos="794"/>
                <w:tab w:val="clear" w:pos="1588"/>
                <w:tab w:val="left" w:pos="990"/>
                <w:tab w:val="left" w:pos="1440"/>
                <w:tab w:val="left" w:pos="4050"/>
              </w:tabs>
              <w:ind w:left="562"/>
              <w:rPr>
                <w:noProof/>
                <w:lang w:val="en-CA"/>
              </w:rPr>
            </w:pPr>
            <w:r>
              <w:rPr>
                <w:noProof/>
                <w:lang w:val="en-CA" w:eastAsia="ko-KR"/>
              </w:rPr>
              <w:t>xInt</w:t>
            </w:r>
            <w:r>
              <w:rPr>
                <w:noProof/>
                <w:vertAlign w:val="subscript"/>
                <w:lang w:val="en-CA" w:eastAsia="ko-KR"/>
              </w:rPr>
              <w:t>i</w:t>
            </w:r>
            <w:r>
              <w:rPr>
                <w:noProof/>
                <w:lang w:val="en-CA"/>
              </w:rPr>
              <w:t> = </w:t>
            </w:r>
            <w:proofErr w:type="gramStart"/>
            <w:r>
              <w:rPr>
                <w:color w:val="000000"/>
                <w:lang w:val="en-CA"/>
              </w:rPr>
              <w:t>Clip3(</w:t>
            </w:r>
            <w:proofErr w:type="gramEnd"/>
            <w:r>
              <w:rPr>
                <w:color w:val="000000"/>
                <w:lang w:val="en-CA"/>
              </w:rPr>
              <w:t xml:space="preserve"> 0, </w:t>
            </w:r>
            <w:proofErr w:type="spellStart"/>
            <w:r>
              <w:rPr>
                <w:color w:val="000000"/>
                <w:lang w:val="en-CA"/>
              </w:rPr>
              <w:t>picW</w:t>
            </w:r>
            <w:r>
              <w:rPr>
                <w:noProof/>
                <w:vertAlign w:val="subscript"/>
                <w:lang w:val="en-CA"/>
              </w:rPr>
              <w:t>C</w:t>
            </w:r>
            <w:proofErr w:type="spellEnd"/>
            <w:r>
              <w:rPr>
                <w:color w:val="000000"/>
                <w:lang w:val="en-CA"/>
              </w:rPr>
              <w:t xml:space="preserve"> − 1, </w:t>
            </w:r>
            <w:r>
              <w:rPr>
                <w:strike/>
                <w:noProof/>
                <w:highlight w:val="yellow"/>
                <w:lang w:val="en-CA" w:eastAsia="ko-KR"/>
              </w:rPr>
              <w:t>sps_</w:t>
            </w:r>
            <w:r>
              <w:rPr>
                <w:noProof/>
                <w:lang w:val="en-CA" w:eastAsia="ko-KR"/>
              </w:rPr>
              <w:t>ref_wraparound_</w:t>
            </w:r>
            <w:r>
              <w:rPr>
                <w:noProof/>
                <w:lang w:val="en-CA"/>
              </w:rPr>
              <w:t>enabled</w:t>
            </w:r>
            <w:r>
              <w:rPr>
                <w:noProof/>
                <w:lang w:val="en-CA" w:eastAsia="ko-KR"/>
              </w:rPr>
              <w:t>_flag </w:t>
            </w:r>
            <w:r>
              <w:rPr>
                <w:noProof/>
                <w:lang w:val="en-CA"/>
              </w:rPr>
              <w:t>? ClipH( xOffset</w:t>
            </w:r>
            <w:r>
              <w:rPr>
                <w:noProof/>
                <w:lang w:val="en-CA" w:eastAsia="ko-KR"/>
              </w:rPr>
              <w:t>, picW</w:t>
            </w:r>
            <w:r>
              <w:rPr>
                <w:noProof/>
                <w:vertAlign w:val="subscript"/>
                <w:lang w:val="en-CA"/>
              </w:rPr>
              <w:t>C</w:t>
            </w:r>
            <w:r>
              <w:rPr>
                <w:noProof/>
                <w:lang w:val="en-CA" w:eastAsia="ko-KR"/>
              </w:rPr>
              <w:t>, </w:t>
            </w:r>
            <w:r>
              <w:rPr>
                <w:noProof/>
                <w:lang w:val="en-CA"/>
              </w:rPr>
              <w:t>x</w:t>
            </w:r>
            <w:r>
              <w:rPr>
                <w:noProof/>
                <w:lang w:val="en-CA" w:eastAsia="ko-KR"/>
              </w:rPr>
              <w:t>Int</w:t>
            </w:r>
            <w:r>
              <w:rPr>
                <w:noProof/>
                <w:vertAlign w:val="subscript"/>
                <w:lang w:val="en-CA" w:eastAsia="ko-KR"/>
              </w:rPr>
              <w:t>C</w:t>
            </w:r>
            <w:r>
              <w:rPr>
                <w:noProof/>
                <w:lang w:val="en-CA"/>
              </w:rPr>
              <w:t> + i − 1 ) :</w:t>
            </w:r>
            <w:r>
              <w:rPr>
                <w:noProof/>
                <w:lang w:val="en-CA"/>
              </w:rPr>
              <w:tab/>
            </w:r>
            <w:r>
              <w:rPr>
                <w:noProof/>
                <w:lang w:val="en-CA"/>
              </w:rPr>
              <w:br/>
            </w:r>
            <w:r>
              <w:rPr>
                <w:noProof/>
                <w:lang w:val="en-CA"/>
              </w:rPr>
              <w:tab/>
            </w:r>
            <w:r>
              <w:rPr>
                <w:noProof/>
                <w:lang w:val="en-CA"/>
              </w:rPr>
              <w:tab/>
              <w:t>x</w:t>
            </w:r>
            <w:r>
              <w:rPr>
                <w:noProof/>
                <w:lang w:val="en-CA" w:eastAsia="ko-KR"/>
              </w:rPr>
              <w:t>Int</w:t>
            </w:r>
            <w:r>
              <w:rPr>
                <w:noProof/>
                <w:vertAlign w:val="subscript"/>
                <w:lang w:val="en-CA"/>
              </w:rPr>
              <w:t>C</w:t>
            </w:r>
            <w:r>
              <w:rPr>
                <w:noProof/>
                <w:lang w:val="en-CA"/>
              </w:rPr>
              <w:t> + i − 1 )</w:t>
            </w:r>
          </w:p>
          <w:p w14:paraId="7B57BD38" w14:textId="77777777" w:rsidR="00E34123" w:rsidRDefault="00E34123">
            <w:pPr>
              <w:pStyle w:val="Equation"/>
              <w:tabs>
                <w:tab w:val="clear" w:pos="794"/>
                <w:tab w:val="clear" w:pos="1588"/>
                <w:tab w:val="left" w:pos="851"/>
                <w:tab w:val="left" w:pos="1134"/>
                <w:tab w:val="left" w:pos="1418"/>
                <w:tab w:val="left" w:pos="1701"/>
                <w:tab w:val="left" w:pos="1985"/>
              </w:tabs>
              <w:ind w:left="562"/>
              <w:rPr>
                <w:noProof/>
                <w:lang w:val="en-CA"/>
              </w:rPr>
            </w:pPr>
            <w:r>
              <w:rPr>
                <w:noProof/>
                <w:lang w:val="en-CA" w:eastAsia="ko-KR"/>
              </w:rPr>
              <w:t>yInt</w:t>
            </w:r>
            <w:r>
              <w:rPr>
                <w:noProof/>
                <w:vertAlign w:val="subscript"/>
                <w:lang w:val="en-CA" w:eastAsia="ko-KR"/>
              </w:rPr>
              <w:t>i</w:t>
            </w:r>
            <w:r>
              <w:rPr>
                <w:noProof/>
                <w:lang w:val="en-CA"/>
              </w:rPr>
              <w:t> = Clip3( 0, picH</w:t>
            </w:r>
            <w:r>
              <w:rPr>
                <w:noProof/>
                <w:vertAlign w:val="subscript"/>
                <w:lang w:val="en-CA"/>
              </w:rPr>
              <w:t>C</w:t>
            </w:r>
            <w:r>
              <w:rPr>
                <w:noProof/>
                <w:lang w:val="en-CA"/>
              </w:rPr>
              <w:t> − 1, y</w:t>
            </w:r>
            <w:r>
              <w:rPr>
                <w:noProof/>
                <w:lang w:val="en-CA" w:eastAsia="ko-KR"/>
              </w:rPr>
              <w:t>Int</w:t>
            </w:r>
            <w:r>
              <w:rPr>
                <w:noProof/>
                <w:vertAlign w:val="subscript"/>
                <w:lang w:val="en-CA"/>
              </w:rPr>
              <w:t>C</w:t>
            </w:r>
            <w:r>
              <w:rPr>
                <w:noProof/>
                <w:lang w:val="en-CA"/>
              </w:rPr>
              <w:t> + i − 1 )</w:t>
            </w:r>
            <w:r>
              <w:rPr>
                <w:noProof/>
                <w:lang w:val="en-CA" w:eastAsia="ko-KR"/>
              </w:rPr>
              <w:tab/>
            </w:r>
            <w:r>
              <w:rPr>
                <w:noProof/>
                <w:lang w:val="en-CA" w:eastAsia="ko-KR"/>
              </w:rPr>
              <w:tab/>
            </w:r>
            <w:r>
              <w:rPr>
                <w:noProof/>
                <w:lang w:val="en-CA"/>
              </w:rPr>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974</w:t>
            </w:r>
            <w:r>
              <w:rPr>
                <w:noProof/>
                <w:lang w:val="en-CA"/>
              </w:rPr>
              <w:fldChar w:fldCharType="end"/>
            </w:r>
            <w:r>
              <w:rPr>
                <w:noProof/>
                <w:lang w:val="en-CA"/>
              </w:rPr>
              <w:t>)</w:t>
            </w:r>
          </w:p>
          <w:p w14:paraId="7002FDE2" w14:textId="77777777" w:rsidR="00E34123" w:rsidRDefault="00E34123">
            <w:pPr>
              <w:spacing w:line="240" w:lineRule="exact"/>
              <w:rPr>
                <w:bCs/>
                <w:color w:val="000000"/>
                <w:lang w:val="en-CA"/>
              </w:rPr>
            </w:pPr>
          </w:p>
        </w:tc>
      </w:tr>
    </w:tbl>
    <w:p w14:paraId="6A0D9400" w14:textId="77777777" w:rsidR="00E34123" w:rsidRDefault="00E34123" w:rsidP="00E34123">
      <w:pPr>
        <w:rPr>
          <w:szCs w:val="22"/>
          <w:lang w:val="en-CA"/>
        </w:rPr>
      </w:pPr>
    </w:p>
    <w:p w14:paraId="12D4DAE9" w14:textId="77777777" w:rsidR="00E34123" w:rsidRDefault="00E34123" w:rsidP="00E34123">
      <w:pPr>
        <w:rPr>
          <w:szCs w:val="22"/>
          <w:lang w:val="en-CA"/>
        </w:rPr>
      </w:pPr>
      <w:r>
        <w:rPr>
          <w:szCs w:val="22"/>
          <w:lang w:val="en-CA"/>
        </w:rPr>
        <w:t xml:space="preserve">An alternative method to fix the issue in motion compensation is to use the scaling ratios between the reference picture and the current picture to scale the wraparound offset that is derived from the PPS referred to by the current picture. A general formula to derive the wraparound offset of the reference picture, defined as </w:t>
      </w:r>
      <w:proofErr w:type="spellStart"/>
      <w:r>
        <w:rPr>
          <w:szCs w:val="22"/>
          <w:lang w:val="en-CA"/>
        </w:rPr>
        <w:t>ref_wraparound_offset</w:t>
      </w:r>
      <w:proofErr w:type="spellEnd"/>
      <w:r>
        <w:rPr>
          <w:szCs w:val="22"/>
          <w:lang w:val="en-CA"/>
        </w:rPr>
        <w:t>, is as follows:</w:t>
      </w:r>
    </w:p>
    <w:p w14:paraId="0ADEE674" w14:textId="77777777" w:rsidR="00E34123" w:rsidRDefault="00E34123" w:rsidP="00E34123">
      <w:pPr>
        <w:jc w:val="center"/>
        <w:rPr>
          <w:szCs w:val="22"/>
          <w:lang w:val="en-CA"/>
        </w:rPr>
      </w:pPr>
      <w:proofErr w:type="spellStart"/>
      <w:r>
        <w:rPr>
          <w:szCs w:val="22"/>
          <w:lang w:val="en-CA"/>
        </w:rPr>
        <w:t>ref_wraparound_offset</w:t>
      </w:r>
      <w:proofErr w:type="spellEnd"/>
      <w:r>
        <w:rPr>
          <w:szCs w:val="22"/>
          <w:lang w:val="en-CA"/>
        </w:rPr>
        <w:t xml:space="preserve"> = </w:t>
      </w:r>
      <w:proofErr w:type="spellStart"/>
      <w:r>
        <w:rPr>
          <w:szCs w:val="22"/>
          <w:lang w:val="en-CA"/>
        </w:rPr>
        <w:t>curr_wraparound_offset</w:t>
      </w:r>
      <w:proofErr w:type="spellEnd"/>
      <w:r>
        <w:rPr>
          <w:szCs w:val="22"/>
          <w:lang w:val="en-CA"/>
        </w:rPr>
        <w:t xml:space="preserve"> * </w:t>
      </w:r>
      <w:proofErr w:type="spellStart"/>
      <w:r>
        <w:rPr>
          <w:szCs w:val="22"/>
          <w:lang w:val="en-CA"/>
        </w:rPr>
        <w:t>ref_pic_width</w:t>
      </w:r>
      <w:proofErr w:type="spellEnd"/>
      <w:r>
        <w:rPr>
          <w:szCs w:val="22"/>
          <w:lang w:val="en-CA"/>
        </w:rPr>
        <w:t xml:space="preserve"> ÷ </w:t>
      </w:r>
      <w:proofErr w:type="spellStart"/>
      <w:r>
        <w:rPr>
          <w:szCs w:val="22"/>
          <w:lang w:val="en-CA"/>
        </w:rPr>
        <w:t>curr_pic_width</w:t>
      </w:r>
      <w:proofErr w:type="spellEnd"/>
      <w:r>
        <w:rPr>
          <w:szCs w:val="22"/>
          <w:lang w:val="en-CA"/>
        </w:rPr>
        <w:t>,</w:t>
      </w:r>
    </w:p>
    <w:p w14:paraId="243BA065" w14:textId="77777777" w:rsidR="00E34123" w:rsidRDefault="00E34123" w:rsidP="00E34123">
      <w:pPr>
        <w:rPr>
          <w:noProof/>
          <w:lang w:val="en-CA"/>
        </w:rPr>
      </w:pPr>
      <w:proofErr w:type="gramStart"/>
      <w:r>
        <w:rPr>
          <w:szCs w:val="22"/>
          <w:lang w:val="en-CA"/>
        </w:rPr>
        <w:t>where</w:t>
      </w:r>
      <w:proofErr w:type="gramEnd"/>
      <w:r>
        <w:rPr>
          <w:szCs w:val="22"/>
          <w:lang w:val="en-CA"/>
        </w:rPr>
        <w:t xml:space="preserve"> </w:t>
      </w:r>
      <w:proofErr w:type="spellStart"/>
      <w:r>
        <w:rPr>
          <w:szCs w:val="22"/>
          <w:lang w:val="en-CA"/>
        </w:rPr>
        <w:t>curr_wraparound_offset</w:t>
      </w:r>
      <w:proofErr w:type="spellEnd"/>
      <w:r>
        <w:rPr>
          <w:szCs w:val="22"/>
          <w:lang w:val="en-CA"/>
        </w:rPr>
        <w:t xml:space="preserve"> is the wraparound offset of the current picture, </w:t>
      </w:r>
      <w:proofErr w:type="spellStart"/>
      <w:r>
        <w:rPr>
          <w:szCs w:val="22"/>
          <w:lang w:val="en-CA"/>
        </w:rPr>
        <w:t>ref_pic_width</w:t>
      </w:r>
      <w:proofErr w:type="spellEnd"/>
      <w:r>
        <w:rPr>
          <w:szCs w:val="22"/>
          <w:lang w:val="en-CA"/>
        </w:rPr>
        <w:t xml:space="preserve"> is defined as the </w:t>
      </w:r>
      <w:r>
        <w:rPr>
          <w:noProof/>
          <w:lang w:val="en-CA"/>
        </w:rPr>
        <w:t xml:space="preserve">pic_width_max_in_luma_samples of the reference picture, and </w:t>
      </w:r>
      <w:proofErr w:type="spellStart"/>
      <w:r>
        <w:rPr>
          <w:szCs w:val="22"/>
          <w:lang w:val="en-CA"/>
        </w:rPr>
        <w:t>curr_pic_width</w:t>
      </w:r>
      <w:proofErr w:type="spellEnd"/>
      <w:r>
        <w:rPr>
          <w:szCs w:val="22"/>
          <w:lang w:val="en-CA"/>
        </w:rPr>
        <w:t xml:space="preserve"> is defined as the </w:t>
      </w:r>
      <w:r>
        <w:rPr>
          <w:noProof/>
          <w:lang w:val="en-CA"/>
        </w:rPr>
        <w:t xml:space="preserve">pic_width_max_in_luma_samples of the current picture. </w:t>
      </w:r>
    </w:p>
    <w:p w14:paraId="6EC27F08" w14:textId="6AF4F2FC" w:rsidR="00C40643" w:rsidRDefault="00C40643" w:rsidP="001F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40" w:lineRule="exact"/>
        <w:jc w:val="left"/>
        <w:textAlignment w:val="auto"/>
        <w:rPr>
          <w:szCs w:val="22"/>
          <w:lang w:val="en-CA"/>
        </w:rPr>
      </w:pPr>
    </w:p>
    <w:p w14:paraId="4F390D8C" w14:textId="2C4099CA" w:rsidR="001F335C" w:rsidRPr="00310C01" w:rsidRDefault="001F335C" w:rsidP="001F335C">
      <w:pPr>
        <w:pStyle w:val="Heading1"/>
        <w:tabs>
          <w:tab w:val="clear" w:pos="1800"/>
          <w:tab w:val="clear" w:pos="2160"/>
          <w:tab w:val="clear" w:pos="2520"/>
          <w:tab w:val="clear" w:pos="2880"/>
          <w:tab w:val="clear" w:pos="3240"/>
          <w:tab w:val="clear" w:pos="3600"/>
          <w:tab w:val="clear" w:pos="3960"/>
          <w:tab w:val="clear" w:pos="4320"/>
        </w:tabs>
        <w:ind w:left="432" w:hanging="432"/>
        <w:jc w:val="left"/>
        <w:textAlignment w:val="auto"/>
        <w:rPr>
          <w:rFonts w:eastAsia="PMingLiU" w:cs="Times New Roman"/>
          <w:szCs w:val="22"/>
          <w:lang w:val="en-CA"/>
        </w:rPr>
      </w:pPr>
      <w:r>
        <w:rPr>
          <w:rFonts w:eastAsia="PMingLiU" w:cs="Times New Roman"/>
          <w:bCs w:val="0"/>
          <w:szCs w:val="22"/>
          <w:lang w:val="en-CA"/>
        </w:rPr>
        <w:t>Wraparound for subpictures</w:t>
      </w:r>
    </w:p>
    <w:p w14:paraId="521AB05F" w14:textId="75093925" w:rsidR="001F335C" w:rsidRDefault="001F335C" w:rsidP="001F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40" w:lineRule="exact"/>
        <w:textAlignment w:val="auto"/>
        <w:rPr>
          <w:szCs w:val="22"/>
          <w:lang w:val="en-CA"/>
        </w:rPr>
      </w:pPr>
      <w:r>
        <w:rPr>
          <w:szCs w:val="22"/>
          <w:lang w:val="en-CA"/>
        </w:rPr>
        <w:t>In JVET-P0127, it was proposed to support the wraparound motion compensation for subpictures. This contribution would to apply the proposed methods to subpicture wraparound. The modifications would be as follows:</w:t>
      </w:r>
    </w:p>
    <w:p w14:paraId="7DE237CC" w14:textId="5CFAD75F" w:rsidR="001F335C" w:rsidRDefault="001F335C" w:rsidP="001F335C">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40" w:lineRule="exact"/>
        <w:textAlignment w:val="auto"/>
        <w:rPr>
          <w:szCs w:val="22"/>
          <w:lang w:val="en-CA"/>
        </w:rPr>
      </w:pPr>
      <w:r>
        <w:rPr>
          <w:szCs w:val="22"/>
          <w:lang w:val="en-CA"/>
        </w:rPr>
        <w:t>Signal the wraparound flag and the wraparound offsets in PPS to align RPR design, which would change subpicture width and height at PPS: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06"/>
        <w:gridCol w:w="1218"/>
      </w:tblGrid>
      <w:tr w:rsidR="001F335C" w:rsidRPr="00324BFE" w14:paraId="4FD9C71B" w14:textId="77777777" w:rsidTr="00EE6DC9">
        <w:trPr>
          <w:cantSplit/>
          <w:jc w:val="center"/>
        </w:trPr>
        <w:tc>
          <w:tcPr>
            <w:tcW w:w="7906" w:type="dxa"/>
          </w:tcPr>
          <w:p w14:paraId="4D879C5D" w14:textId="77777777" w:rsidR="001F335C" w:rsidRPr="00324BFE" w:rsidRDefault="001F335C" w:rsidP="00EE6DC9">
            <w:pPr>
              <w:pStyle w:val="tablesyntax"/>
              <w:keepNext w:val="0"/>
              <w:keepLines w:val="0"/>
              <w:spacing w:before="20" w:after="40"/>
              <w:rPr>
                <w:noProof/>
                <w:sz w:val="22"/>
                <w:szCs w:val="22"/>
                <w:lang w:val="en-CA"/>
              </w:rPr>
            </w:pPr>
            <w:r w:rsidRPr="00324BFE">
              <w:rPr>
                <w:noProof/>
                <w:lang w:val="en-CA"/>
              </w:rPr>
              <w:t>pic_parameter_set_rbsp( ) {</w:t>
            </w:r>
          </w:p>
        </w:tc>
        <w:tc>
          <w:tcPr>
            <w:tcW w:w="1218" w:type="dxa"/>
          </w:tcPr>
          <w:p w14:paraId="668678EB" w14:textId="77777777" w:rsidR="001F335C" w:rsidRPr="00324BFE" w:rsidRDefault="001F335C" w:rsidP="00EE6DC9">
            <w:pPr>
              <w:pStyle w:val="tableheading"/>
              <w:keepNext w:val="0"/>
              <w:keepLines w:val="0"/>
              <w:spacing w:before="20" w:after="40"/>
              <w:rPr>
                <w:noProof/>
                <w:sz w:val="22"/>
                <w:szCs w:val="22"/>
                <w:lang w:val="en-CA"/>
              </w:rPr>
            </w:pPr>
            <w:r w:rsidRPr="00324BFE">
              <w:rPr>
                <w:noProof/>
                <w:sz w:val="22"/>
                <w:szCs w:val="22"/>
                <w:lang w:val="en-CA"/>
              </w:rPr>
              <w:t>Descriptor</w:t>
            </w:r>
          </w:p>
        </w:tc>
      </w:tr>
      <w:tr w:rsidR="001F335C" w14:paraId="1512BA90" w14:textId="77777777" w:rsidTr="00EE6DC9">
        <w:trPr>
          <w:cantSplit/>
          <w:jc w:val="center"/>
        </w:trPr>
        <w:tc>
          <w:tcPr>
            <w:tcW w:w="7906" w:type="dxa"/>
          </w:tcPr>
          <w:p w14:paraId="70B83AAF" w14:textId="77777777" w:rsidR="001F335C" w:rsidRPr="00A90349" w:rsidRDefault="001F335C" w:rsidP="00EE6DC9">
            <w:pPr>
              <w:pStyle w:val="tablesyntax"/>
              <w:keepNext w:val="0"/>
              <w:keepLines w:val="0"/>
              <w:spacing w:before="20" w:after="40"/>
              <w:rPr>
                <w:bCs/>
                <w:noProof/>
                <w:lang w:val="en-CA"/>
              </w:rPr>
            </w:pPr>
            <w:r w:rsidRPr="00324BFE">
              <w:rPr>
                <w:bCs/>
                <w:noProof/>
                <w:lang w:val="en-CA" w:eastAsia="ko-KR"/>
              </w:rPr>
              <w:tab/>
              <w:t>…</w:t>
            </w:r>
          </w:p>
        </w:tc>
        <w:tc>
          <w:tcPr>
            <w:tcW w:w="1218" w:type="dxa"/>
          </w:tcPr>
          <w:p w14:paraId="66B050A5" w14:textId="77777777" w:rsidR="001F335C" w:rsidRDefault="001F335C" w:rsidP="00EE6DC9">
            <w:pPr>
              <w:pStyle w:val="tablecell"/>
              <w:keepNext w:val="0"/>
              <w:keepLines w:val="0"/>
              <w:spacing w:before="20" w:after="40"/>
              <w:jc w:val="center"/>
              <w:rPr>
                <w:noProof/>
                <w:lang w:val="en-CA"/>
              </w:rPr>
            </w:pPr>
          </w:p>
        </w:tc>
      </w:tr>
      <w:tr w:rsidR="001F335C" w:rsidRPr="00324BFE" w14:paraId="17F5EC26" w14:textId="77777777" w:rsidTr="00EE6DC9">
        <w:trPr>
          <w:cantSplit/>
          <w:jc w:val="center"/>
        </w:trPr>
        <w:tc>
          <w:tcPr>
            <w:tcW w:w="7906" w:type="dxa"/>
          </w:tcPr>
          <w:p w14:paraId="0A8BDA04" w14:textId="77777777" w:rsidR="001F335C" w:rsidRPr="00324BFE" w:rsidRDefault="001F335C" w:rsidP="00EE6DC9">
            <w:pPr>
              <w:pStyle w:val="tablesyntax"/>
              <w:keepNext w:val="0"/>
              <w:keepLines w:val="0"/>
              <w:spacing w:before="20" w:after="40"/>
              <w:rPr>
                <w:bCs/>
                <w:noProof/>
                <w:sz w:val="22"/>
                <w:szCs w:val="22"/>
                <w:lang w:val="en-CA"/>
              </w:rPr>
            </w:pPr>
            <w:r w:rsidRPr="00A90349">
              <w:rPr>
                <w:bCs/>
                <w:noProof/>
                <w:lang w:val="en-CA"/>
              </w:rPr>
              <w:t xml:space="preserve">  </w:t>
            </w:r>
            <w:r w:rsidRPr="00121B3D">
              <w:rPr>
                <w:b/>
                <w:highlight w:val="yellow"/>
                <w:lang w:val="en-CA"/>
              </w:rPr>
              <w:t>pps_num_subpics_minus1</w:t>
            </w:r>
          </w:p>
        </w:tc>
        <w:tc>
          <w:tcPr>
            <w:tcW w:w="1218" w:type="dxa"/>
          </w:tcPr>
          <w:p w14:paraId="32378BAB" w14:textId="77777777" w:rsidR="001F335C" w:rsidRPr="00324BFE" w:rsidRDefault="001F335C" w:rsidP="00EE6DC9">
            <w:pPr>
              <w:pStyle w:val="tablecell"/>
              <w:keepNext w:val="0"/>
              <w:keepLines w:val="0"/>
              <w:spacing w:before="20" w:after="40"/>
              <w:jc w:val="center"/>
              <w:rPr>
                <w:noProof/>
                <w:sz w:val="22"/>
                <w:szCs w:val="22"/>
                <w:lang w:val="en-CA"/>
              </w:rPr>
            </w:pPr>
            <w:r>
              <w:rPr>
                <w:noProof/>
                <w:lang w:val="en-CA"/>
              </w:rPr>
              <w:t>ue(v)</w:t>
            </w:r>
          </w:p>
        </w:tc>
      </w:tr>
      <w:tr w:rsidR="001F335C" w:rsidRPr="003C574F" w14:paraId="7F43B5BA" w14:textId="77777777" w:rsidTr="00EE6DC9">
        <w:trPr>
          <w:cantSplit/>
          <w:jc w:val="center"/>
        </w:trPr>
        <w:tc>
          <w:tcPr>
            <w:tcW w:w="7906" w:type="dxa"/>
          </w:tcPr>
          <w:p w14:paraId="50713D27" w14:textId="77777777" w:rsidR="001F335C" w:rsidRPr="0052744B" w:rsidRDefault="001F335C" w:rsidP="00EE6DC9">
            <w:pPr>
              <w:pStyle w:val="tablesyntax"/>
              <w:keepNext w:val="0"/>
              <w:keepLines w:val="0"/>
              <w:spacing w:before="20" w:after="40"/>
              <w:rPr>
                <w:b/>
                <w:noProof/>
                <w:highlight w:val="yellow"/>
                <w:lang w:val="en-CA" w:eastAsia="ko-KR"/>
              </w:rPr>
            </w:pPr>
            <w:r w:rsidRPr="0052744B">
              <w:rPr>
                <w:bCs/>
                <w:noProof/>
                <w:highlight w:val="yellow"/>
                <w:lang w:val="en-CA"/>
              </w:rPr>
              <w:t xml:space="preserve">  </w:t>
            </w:r>
            <w:r w:rsidRPr="0052744B">
              <w:rPr>
                <w:bCs/>
                <w:noProof/>
                <w:highlight w:val="yellow"/>
                <w:lang w:val="en-US"/>
              </w:rPr>
              <w:t xml:space="preserve">for( i = 0; i &lt;= </w:t>
            </w:r>
            <w:r w:rsidRPr="0052744B">
              <w:rPr>
                <w:bCs/>
                <w:noProof/>
                <w:highlight w:val="yellow"/>
                <w:lang w:val="en-CA"/>
              </w:rPr>
              <w:t>pps_num_subpics_minus1; i++</w:t>
            </w:r>
            <w:r w:rsidRPr="0052744B">
              <w:rPr>
                <w:bCs/>
                <w:noProof/>
                <w:highlight w:val="yellow"/>
                <w:lang w:val="en-US"/>
              </w:rPr>
              <w:t xml:space="preserve"> ) {</w:t>
            </w:r>
          </w:p>
        </w:tc>
        <w:tc>
          <w:tcPr>
            <w:tcW w:w="1218" w:type="dxa"/>
          </w:tcPr>
          <w:p w14:paraId="2343E8B9" w14:textId="77777777" w:rsidR="001F335C" w:rsidRPr="003C574F" w:rsidRDefault="001F335C" w:rsidP="00EE6DC9">
            <w:pPr>
              <w:pStyle w:val="tablecell"/>
              <w:keepNext w:val="0"/>
              <w:keepLines w:val="0"/>
              <w:spacing w:before="20" w:after="40"/>
              <w:jc w:val="center"/>
              <w:rPr>
                <w:noProof/>
                <w:highlight w:val="yellow"/>
                <w:lang w:val="en-CA"/>
              </w:rPr>
            </w:pPr>
          </w:p>
        </w:tc>
      </w:tr>
      <w:tr w:rsidR="001F335C" w:rsidRPr="00324BFE" w14:paraId="0611DDDC" w14:textId="77777777" w:rsidTr="00EE6DC9">
        <w:trPr>
          <w:cantSplit/>
          <w:jc w:val="center"/>
        </w:trPr>
        <w:tc>
          <w:tcPr>
            <w:tcW w:w="7906" w:type="dxa"/>
          </w:tcPr>
          <w:p w14:paraId="639FAD6F" w14:textId="77777777" w:rsidR="001F335C" w:rsidRPr="0052744B" w:rsidRDefault="001F335C" w:rsidP="00EE6DC9">
            <w:pPr>
              <w:pStyle w:val="tablesyntax"/>
              <w:keepNext w:val="0"/>
              <w:keepLines w:val="0"/>
              <w:spacing w:before="20" w:after="40"/>
              <w:rPr>
                <w:b/>
                <w:bCs/>
                <w:noProof/>
                <w:sz w:val="22"/>
                <w:szCs w:val="22"/>
                <w:highlight w:val="yellow"/>
                <w:lang w:val="en-CA"/>
              </w:rPr>
            </w:pPr>
            <w:r w:rsidRPr="0052744B">
              <w:rPr>
                <w:b/>
                <w:noProof/>
                <w:highlight w:val="yellow"/>
                <w:lang w:val="en-CA" w:eastAsia="ko-KR"/>
              </w:rPr>
              <w:tab/>
              <w:t xml:space="preserve">  ref_wraparound_enabled_flag</w:t>
            </w:r>
            <w:r w:rsidRPr="0052744B">
              <w:rPr>
                <w:noProof/>
                <w:highlight w:val="yellow"/>
                <w:lang w:val="en-CA" w:eastAsia="ko-KR"/>
              </w:rPr>
              <w:t>[ i ]</w:t>
            </w:r>
          </w:p>
        </w:tc>
        <w:tc>
          <w:tcPr>
            <w:tcW w:w="1218" w:type="dxa"/>
          </w:tcPr>
          <w:p w14:paraId="7FCD67BE" w14:textId="77777777" w:rsidR="001F335C" w:rsidRPr="00324BFE" w:rsidRDefault="001F335C" w:rsidP="00EE6DC9">
            <w:pPr>
              <w:pStyle w:val="tablecell"/>
              <w:keepNext w:val="0"/>
              <w:keepLines w:val="0"/>
              <w:spacing w:before="20" w:after="40"/>
              <w:jc w:val="center"/>
              <w:rPr>
                <w:noProof/>
                <w:sz w:val="22"/>
                <w:szCs w:val="22"/>
                <w:lang w:val="en-CA"/>
              </w:rPr>
            </w:pPr>
            <w:r w:rsidRPr="003C574F">
              <w:rPr>
                <w:noProof/>
                <w:highlight w:val="yellow"/>
                <w:lang w:val="en-CA"/>
              </w:rPr>
              <w:t>u(1)</w:t>
            </w:r>
          </w:p>
        </w:tc>
      </w:tr>
      <w:tr w:rsidR="001F335C" w:rsidRPr="00324BFE" w14:paraId="06D8336F" w14:textId="77777777" w:rsidTr="00EE6DC9">
        <w:trPr>
          <w:cantSplit/>
          <w:jc w:val="center"/>
        </w:trPr>
        <w:tc>
          <w:tcPr>
            <w:tcW w:w="7906" w:type="dxa"/>
          </w:tcPr>
          <w:p w14:paraId="767901E2" w14:textId="77777777" w:rsidR="001F335C" w:rsidRPr="0052744B" w:rsidRDefault="001F335C" w:rsidP="00EE6DC9">
            <w:pPr>
              <w:pStyle w:val="tablesyntax"/>
              <w:keepNext w:val="0"/>
              <w:keepLines w:val="0"/>
              <w:spacing w:before="20" w:after="40"/>
              <w:rPr>
                <w:b/>
                <w:bCs/>
                <w:noProof/>
                <w:sz w:val="22"/>
                <w:szCs w:val="22"/>
                <w:highlight w:val="yellow"/>
                <w:lang w:val="en-CA"/>
              </w:rPr>
            </w:pPr>
            <w:r w:rsidRPr="0052744B">
              <w:rPr>
                <w:noProof/>
                <w:highlight w:val="yellow"/>
                <w:lang w:val="en-CA" w:eastAsia="ko-KR"/>
              </w:rPr>
              <w:tab/>
              <w:t xml:space="preserve">  if( ref_wraparound_enabled_flag[ i ] )</w:t>
            </w:r>
          </w:p>
        </w:tc>
        <w:tc>
          <w:tcPr>
            <w:tcW w:w="1218" w:type="dxa"/>
          </w:tcPr>
          <w:p w14:paraId="1B4A2773" w14:textId="77777777" w:rsidR="001F335C" w:rsidRPr="00324BFE" w:rsidRDefault="001F335C" w:rsidP="00EE6DC9">
            <w:pPr>
              <w:pStyle w:val="tablecell"/>
              <w:keepNext w:val="0"/>
              <w:keepLines w:val="0"/>
              <w:spacing w:before="20" w:after="40"/>
              <w:jc w:val="center"/>
              <w:rPr>
                <w:noProof/>
                <w:sz w:val="22"/>
                <w:szCs w:val="22"/>
                <w:lang w:val="en-CA"/>
              </w:rPr>
            </w:pPr>
          </w:p>
        </w:tc>
      </w:tr>
      <w:tr w:rsidR="001F335C" w:rsidRPr="00084198" w14:paraId="50A4CB00" w14:textId="77777777" w:rsidTr="00EE6DC9">
        <w:trPr>
          <w:cantSplit/>
          <w:jc w:val="center"/>
        </w:trPr>
        <w:tc>
          <w:tcPr>
            <w:tcW w:w="7906" w:type="dxa"/>
          </w:tcPr>
          <w:p w14:paraId="2F39D5D5" w14:textId="77777777" w:rsidR="001F335C" w:rsidRPr="0052744B" w:rsidRDefault="001F335C" w:rsidP="00EE6DC9">
            <w:pPr>
              <w:pStyle w:val="tablesyntax"/>
              <w:keepNext w:val="0"/>
              <w:keepLines w:val="0"/>
              <w:spacing w:before="20" w:after="40"/>
              <w:rPr>
                <w:b/>
                <w:bCs/>
                <w:noProof/>
                <w:highlight w:val="yellow"/>
                <w:lang w:val="en-CA"/>
              </w:rPr>
            </w:pPr>
            <w:r w:rsidRPr="0052744B">
              <w:rPr>
                <w:b/>
                <w:noProof/>
                <w:highlight w:val="yellow"/>
                <w:lang w:val="en-CA" w:eastAsia="ko-KR"/>
              </w:rPr>
              <w:tab/>
            </w:r>
            <w:r w:rsidRPr="0052744B">
              <w:rPr>
                <w:b/>
                <w:noProof/>
                <w:highlight w:val="yellow"/>
                <w:lang w:val="en-CA" w:eastAsia="ko-KR"/>
              </w:rPr>
              <w:tab/>
              <w:t xml:space="preserve">  ref_wraparound_offset_minus1</w:t>
            </w:r>
            <w:r w:rsidRPr="0052744B">
              <w:rPr>
                <w:noProof/>
                <w:highlight w:val="yellow"/>
                <w:lang w:val="en-CA" w:eastAsia="ko-KR"/>
              </w:rPr>
              <w:t>[ i ]</w:t>
            </w:r>
          </w:p>
        </w:tc>
        <w:tc>
          <w:tcPr>
            <w:tcW w:w="1218" w:type="dxa"/>
          </w:tcPr>
          <w:p w14:paraId="58CD222C" w14:textId="77777777" w:rsidR="001F335C" w:rsidRPr="00084198" w:rsidRDefault="001F335C" w:rsidP="00EE6DC9">
            <w:pPr>
              <w:pStyle w:val="tablecell"/>
              <w:keepNext w:val="0"/>
              <w:keepLines w:val="0"/>
              <w:spacing w:before="20" w:after="40"/>
              <w:jc w:val="center"/>
              <w:rPr>
                <w:noProof/>
                <w:lang w:val="en-CA"/>
              </w:rPr>
            </w:pPr>
            <w:r w:rsidRPr="003C574F">
              <w:rPr>
                <w:noProof/>
                <w:highlight w:val="yellow"/>
                <w:lang w:val="en-CA"/>
              </w:rPr>
              <w:t>ue(v)</w:t>
            </w:r>
          </w:p>
        </w:tc>
      </w:tr>
      <w:tr w:rsidR="001F335C" w:rsidRPr="003C574F" w14:paraId="67439C7D" w14:textId="77777777" w:rsidTr="00EE6DC9">
        <w:trPr>
          <w:cantSplit/>
          <w:jc w:val="center"/>
        </w:trPr>
        <w:tc>
          <w:tcPr>
            <w:tcW w:w="7906" w:type="dxa"/>
          </w:tcPr>
          <w:p w14:paraId="5D0C90BF" w14:textId="77777777" w:rsidR="001F335C" w:rsidRPr="0052744B" w:rsidRDefault="001F335C" w:rsidP="00EE6DC9">
            <w:pPr>
              <w:pStyle w:val="tablesyntax"/>
              <w:keepNext w:val="0"/>
              <w:keepLines w:val="0"/>
              <w:spacing w:before="20" w:after="40"/>
              <w:rPr>
                <w:b/>
                <w:noProof/>
                <w:highlight w:val="yellow"/>
                <w:lang w:val="en-CA" w:eastAsia="ko-KR"/>
              </w:rPr>
            </w:pPr>
            <w:r w:rsidRPr="0052744B">
              <w:rPr>
                <w:b/>
                <w:noProof/>
                <w:highlight w:val="yellow"/>
                <w:lang w:val="en-CA" w:eastAsia="ko-KR"/>
              </w:rPr>
              <w:t xml:space="preserve">  }</w:t>
            </w:r>
          </w:p>
        </w:tc>
        <w:tc>
          <w:tcPr>
            <w:tcW w:w="1218" w:type="dxa"/>
          </w:tcPr>
          <w:p w14:paraId="4619CFBF" w14:textId="77777777" w:rsidR="001F335C" w:rsidRPr="003C574F" w:rsidRDefault="001F335C" w:rsidP="00EE6DC9">
            <w:pPr>
              <w:pStyle w:val="tablecell"/>
              <w:keepNext w:val="0"/>
              <w:keepLines w:val="0"/>
              <w:spacing w:before="20" w:after="40"/>
              <w:jc w:val="center"/>
              <w:rPr>
                <w:noProof/>
                <w:highlight w:val="yellow"/>
                <w:lang w:val="en-CA"/>
              </w:rPr>
            </w:pPr>
          </w:p>
        </w:tc>
      </w:tr>
      <w:tr w:rsidR="001F335C" w:rsidRPr="00324BFE" w14:paraId="30411E27" w14:textId="77777777" w:rsidTr="00EE6DC9">
        <w:trPr>
          <w:cantSplit/>
          <w:jc w:val="center"/>
        </w:trPr>
        <w:tc>
          <w:tcPr>
            <w:tcW w:w="7906" w:type="dxa"/>
          </w:tcPr>
          <w:p w14:paraId="27D759E7" w14:textId="77777777" w:rsidR="001F335C" w:rsidRPr="00324BFE" w:rsidRDefault="001F335C" w:rsidP="00EE6DC9">
            <w:pPr>
              <w:pStyle w:val="tablesyntax"/>
              <w:keepNext w:val="0"/>
              <w:keepLines w:val="0"/>
              <w:spacing w:before="20" w:after="40"/>
              <w:rPr>
                <w:bCs/>
                <w:noProof/>
                <w:lang w:val="en-CA" w:eastAsia="ko-KR"/>
              </w:rPr>
            </w:pPr>
            <w:r w:rsidRPr="00324BFE">
              <w:rPr>
                <w:bCs/>
                <w:noProof/>
                <w:lang w:val="en-CA" w:eastAsia="ko-KR"/>
              </w:rPr>
              <w:lastRenderedPageBreak/>
              <w:tab/>
              <w:t>…</w:t>
            </w:r>
          </w:p>
        </w:tc>
        <w:tc>
          <w:tcPr>
            <w:tcW w:w="1218" w:type="dxa"/>
          </w:tcPr>
          <w:p w14:paraId="0BA0BB61" w14:textId="77777777" w:rsidR="001F335C" w:rsidRPr="00324BFE" w:rsidRDefault="001F335C" w:rsidP="00EE6DC9">
            <w:pPr>
              <w:pStyle w:val="tablecell"/>
              <w:keepNext w:val="0"/>
              <w:keepLines w:val="0"/>
              <w:spacing w:before="20" w:after="40"/>
              <w:jc w:val="center"/>
              <w:rPr>
                <w:noProof/>
                <w:lang w:val="en-CA" w:eastAsia="ko-KR"/>
              </w:rPr>
            </w:pPr>
          </w:p>
        </w:tc>
      </w:tr>
    </w:tbl>
    <w:p w14:paraId="1DEA43BC" w14:textId="77777777" w:rsidR="001F335C" w:rsidRDefault="001F335C" w:rsidP="001F335C">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40" w:lineRule="exact"/>
        <w:textAlignment w:val="auto"/>
        <w:rPr>
          <w:szCs w:val="22"/>
          <w:lang w:val="en-CA"/>
        </w:rPr>
      </w:pPr>
    </w:p>
    <w:p w14:paraId="18D443CD" w14:textId="56473DAA" w:rsidR="001F335C" w:rsidRPr="001F335C" w:rsidRDefault="001F335C" w:rsidP="001F335C">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40" w:lineRule="exact"/>
        <w:textAlignment w:val="auto"/>
        <w:rPr>
          <w:szCs w:val="22"/>
          <w:lang w:val="en-CA"/>
        </w:rPr>
      </w:pPr>
      <w:r w:rsidRPr="001F335C">
        <w:rPr>
          <w:szCs w:val="22"/>
          <w:lang w:val="en-CA"/>
        </w:rPr>
        <w:t xml:space="preserve">Add the subpicture index </w:t>
      </w:r>
      <w:r w:rsidRPr="001F335C">
        <w:rPr>
          <w:noProof/>
          <w:lang w:val="en-CA"/>
        </w:rPr>
        <w:t>RefSubPicIdx</w:t>
      </w:r>
      <w:r w:rsidRPr="001F335C">
        <w:rPr>
          <w:szCs w:val="22"/>
          <w:lang w:val="en-CA"/>
        </w:rPr>
        <w:t xml:space="preserve"> to the wraparound parameters</w:t>
      </w:r>
      <w:r w:rsidR="002D0B14">
        <w:rPr>
          <w:szCs w:val="22"/>
          <w:lang w:val="en-CA"/>
        </w:rPr>
        <w:t xml:space="preserve"> in motion compensation on top of the proposed changes in Section 3</w:t>
      </w:r>
      <w:bookmarkStart w:id="0" w:name="_GoBack"/>
      <w:bookmarkEnd w:id="0"/>
      <w:r w:rsidRPr="001F335C">
        <w:rPr>
          <w:szCs w:val="22"/>
          <w:lang w:val="en-CA"/>
        </w:rPr>
        <w:t xml:space="preserve">, where </w:t>
      </w:r>
      <w:r w:rsidRPr="001F335C">
        <w:rPr>
          <w:noProof/>
          <w:lang w:val="en-CA"/>
        </w:rPr>
        <w:t>RefSubPicIdx is derived to be such that SubpicIdList[ RefSubPicIdx ] of the reference picutre is equal to slice_subpic_id of the current slice.</w:t>
      </w:r>
    </w:p>
    <w:p w14:paraId="7AA676E8" w14:textId="77777777" w:rsidR="00C40643" w:rsidRPr="0049332A" w:rsidRDefault="00C40643" w:rsidP="0049332A">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40" w:lineRule="exact"/>
        <w:jc w:val="left"/>
        <w:textAlignment w:val="auto"/>
        <w:rPr>
          <w:szCs w:val="22"/>
          <w:lang w:val="en-CA"/>
        </w:rPr>
      </w:pPr>
    </w:p>
    <w:p w14:paraId="6F576C00" w14:textId="77777777" w:rsidR="00977316" w:rsidRPr="005B217D" w:rsidRDefault="00977316" w:rsidP="00977316">
      <w:pPr>
        <w:pStyle w:val="Heading1"/>
        <w:rPr>
          <w:lang w:val="en-CA"/>
        </w:rPr>
      </w:pPr>
      <w:r w:rsidRPr="005B217D">
        <w:rPr>
          <w:lang w:val="en-CA"/>
        </w:rPr>
        <w:t>Patent rights declaration(s)</w:t>
      </w:r>
    </w:p>
    <w:p w14:paraId="7A9B4D21" w14:textId="07D73204" w:rsidR="00342FF4" w:rsidRPr="005B217D" w:rsidRDefault="00977316" w:rsidP="00977316">
      <w:pPr>
        <w:rPr>
          <w:szCs w:val="22"/>
          <w:lang w:val="en-CA"/>
        </w:rPr>
      </w:pPr>
      <w:r w:rsidRPr="00EE3B8C">
        <w:rPr>
          <w:b/>
          <w:szCs w:val="22"/>
          <w:lang w:val="en-CA"/>
        </w:rPr>
        <w:t>Qualcomm may have current or pending patent rights relating to the technology described in this contribution</w:t>
      </w:r>
      <w:r w:rsidRPr="005B217D">
        <w:rPr>
          <w:b/>
          <w:szCs w:val="22"/>
          <w:lang w:val="en-CA"/>
        </w:rPr>
        <w:t xml:space="preserve">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1DDD7D" w14:textId="77777777" w:rsidR="009D4E75" w:rsidRDefault="009D4E75">
      <w:r>
        <w:separator/>
      </w:r>
    </w:p>
  </w:endnote>
  <w:endnote w:type="continuationSeparator" w:id="0">
    <w:p w14:paraId="0DE98029" w14:textId="77777777" w:rsidR="009D4E75" w:rsidRDefault="009D4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Times New Roman"/>
    <w:panose1 w:val="00000000000000000000"/>
    <w:charset w:val="00"/>
    <w:family w:val="roman"/>
    <w:notTrueType/>
    <w:pitch w:val="default"/>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00000000"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625D9F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D0B14">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F335C">
      <w:rPr>
        <w:rStyle w:val="PageNumber"/>
        <w:noProof/>
      </w:rPr>
      <w:t>2019-12-30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ABE4D0" w14:textId="77777777" w:rsidR="009D4E75" w:rsidRDefault="009D4E75">
      <w:r>
        <w:separator/>
      </w:r>
    </w:p>
  </w:footnote>
  <w:footnote w:type="continuationSeparator" w:id="0">
    <w:p w14:paraId="0330F7FA" w14:textId="77777777" w:rsidR="009D4E75" w:rsidRDefault="009D4E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A26F44"/>
    <w:multiLevelType w:val="hybridMultilevel"/>
    <w:tmpl w:val="844A9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514319"/>
    <w:multiLevelType w:val="hybridMultilevel"/>
    <w:tmpl w:val="8FE85916"/>
    <w:lvl w:ilvl="0" w:tplc="3ADA0A1A">
      <w:start w:val="1"/>
      <w:numFmt w:val="bullet"/>
      <w:lvlText w:val="•"/>
      <w:lvlJc w:val="left"/>
      <w:pPr>
        <w:tabs>
          <w:tab w:val="num" w:pos="720"/>
        </w:tabs>
        <w:ind w:left="720" w:hanging="360"/>
      </w:pPr>
      <w:rPr>
        <w:rFonts w:ascii="Helvetica Neue" w:hAnsi="Helvetica Neue" w:hint="default"/>
      </w:rPr>
    </w:lvl>
    <w:lvl w:ilvl="1" w:tplc="098A73E0" w:tentative="1">
      <w:start w:val="1"/>
      <w:numFmt w:val="bullet"/>
      <w:lvlText w:val="•"/>
      <w:lvlJc w:val="left"/>
      <w:pPr>
        <w:tabs>
          <w:tab w:val="num" w:pos="1440"/>
        </w:tabs>
        <w:ind w:left="1440" w:hanging="360"/>
      </w:pPr>
      <w:rPr>
        <w:rFonts w:ascii="Helvetica Neue" w:hAnsi="Helvetica Neue" w:hint="default"/>
      </w:rPr>
    </w:lvl>
    <w:lvl w:ilvl="2" w:tplc="DF3234E8">
      <w:start w:val="1"/>
      <w:numFmt w:val="bullet"/>
      <w:lvlText w:val="•"/>
      <w:lvlJc w:val="left"/>
      <w:pPr>
        <w:tabs>
          <w:tab w:val="num" w:pos="2160"/>
        </w:tabs>
        <w:ind w:left="2160" w:hanging="360"/>
      </w:pPr>
      <w:rPr>
        <w:rFonts w:ascii="Helvetica Neue" w:hAnsi="Helvetica Neue" w:hint="default"/>
      </w:rPr>
    </w:lvl>
    <w:lvl w:ilvl="3" w:tplc="FF34FD98" w:tentative="1">
      <w:start w:val="1"/>
      <w:numFmt w:val="bullet"/>
      <w:lvlText w:val="•"/>
      <w:lvlJc w:val="left"/>
      <w:pPr>
        <w:tabs>
          <w:tab w:val="num" w:pos="2880"/>
        </w:tabs>
        <w:ind w:left="2880" w:hanging="360"/>
      </w:pPr>
      <w:rPr>
        <w:rFonts w:ascii="Helvetica Neue" w:hAnsi="Helvetica Neue" w:hint="default"/>
      </w:rPr>
    </w:lvl>
    <w:lvl w:ilvl="4" w:tplc="7B363248" w:tentative="1">
      <w:start w:val="1"/>
      <w:numFmt w:val="bullet"/>
      <w:lvlText w:val="•"/>
      <w:lvlJc w:val="left"/>
      <w:pPr>
        <w:tabs>
          <w:tab w:val="num" w:pos="3600"/>
        </w:tabs>
        <w:ind w:left="3600" w:hanging="360"/>
      </w:pPr>
      <w:rPr>
        <w:rFonts w:ascii="Helvetica Neue" w:hAnsi="Helvetica Neue" w:hint="default"/>
      </w:rPr>
    </w:lvl>
    <w:lvl w:ilvl="5" w:tplc="4822C476" w:tentative="1">
      <w:start w:val="1"/>
      <w:numFmt w:val="bullet"/>
      <w:lvlText w:val="•"/>
      <w:lvlJc w:val="left"/>
      <w:pPr>
        <w:tabs>
          <w:tab w:val="num" w:pos="4320"/>
        </w:tabs>
        <w:ind w:left="4320" w:hanging="360"/>
      </w:pPr>
      <w:rPr>
        <w:rFonts w:ascii="Helvetica Neue" w:hAnsi="Helvetica Neue" w:hint="default"/>
      </w:rPr>
    </w:lvl>
    <w:lvl w:ilvl="6" w:tplc="5492BE56" w:tentative="1">
      <w:start w:val="1"/>
      <w:numFmt w:val="bullet"/>
      <w:lvlText w:val="•"/>
      <w:lvlJc w:val="left"/>
      <w:pPr>
        <w:tabs>
          <w:tab w:val="num" w:pos="5040"/>
        </w:tabs>
        <w:ind w:left="5040" w:hanging="360"/>
      </w:pPr>
      <w:rPr>
        <w:rFonts w:ascii="Helvetica Neue" w:hAnsi="Helvetica Neue" w:hint="default"/>
      </w:rPr>
    </w:lvl>
    <w:lvl w:ilvl="7" w:tplc="7206DE0A" w:tentative="1">
      <w:start w:val="1"/>
      <w:numFmt w:val="bullet"/>
      <w:lvlText w:val="•"/>
      <w:lvlJc w:val="left"/>
      <w:pPr>
        <w:tabs>
          <w:tab w:val="num" w:pos="5760"/>
        </w:tabs>
        <w:ind w:left="5760" w:hanging="360"/>
      </w:pPr>
      <w:rPr>
        <w:rFonts w:ascii="Helvetica Neue" w:hAnsi="Helvetica Neue" w:hint="default"/>
      </w:rPr>
    </w:lvl>
    <w:lvl w:ilvl="8" w:tplc="ACAE3384" w:tentative="1">
      <w:start w:val="1"/>
      <w:numFmt w:val="bullet"/>
      <w:lvlText w:val="•"/>
      <w:lvlJc w:val="left"/>
      <w:pPr>
        <w:tabs>
          <w:tab w:val="num" w:pos="6480"/>
        </w:tabs>
        <w:ind w:left="6480" w:hanging="360"/>
      </w:pPr>
      <w:rPr>
        <w:rFonts w:ascii="Helvetica Neue" w:hAnsi="Helvetica Neue"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32E16"/>
    <w:multiLevelType w:val="hybridMultilevel"/>
    <w:tmpl w:val="9E965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C7D2B"/>
    <w:multiLevelType w:val="hybridMultilevel"/>
    <w:tmpl w:val="6BE6A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8613D2"/>
    <w:multiLevelType w:val="hybridMultilevel"/>
    <w:tmpl w:val="0C7AF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5FFF7353"/>
    <w:multiLevelType w:val="hybridMultilevel"/>
    <w:tmpl w:val="07CC9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7D5406"/>
    <w:multiLevelType w:val="hybridMultilevel"/>
    <w:tmpl w:val="2D9632F8"/>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792A83"/>
    <w:multiLevelType w:val="hybridMultilevel"/>
    <w:tmpl w:val="27CAE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7C1853"/>
    <w:multiLevelType w:val="hybridMultilevel"/>
    <w:tmpl w:val="B68A50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A6270C4"/>
    <w:multiLevelType w:val="hybridMultilevel"/>
    <w:tmpl w:val="535A2E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4F1647"/>
    <w:multiLevelType w:val="hybridMultilevel"/>
    <w:tmpl w:val="5B0C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711F7C42"/>
    <w:multiLevelType w:val="hybridMultilevel"/>
    <w:tmpl w:val="82767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D821DD"/>
    <w:multiLevelType w:val="hybridMultilevel"/>
    <w:tmpl w:val="8EA84EC2"/>
    <w:lvl w:ilvl="0" w:tplc="E052344C">
      <w:start w:val="1"/>
      <w:numFmt w:val="bullet"/>
      <w:lvlText w:val="•"/>
      <w:lvlJc w:val="left"/>
      <w:pPr>
        <w:tabs>
          <w:tab w:val="num" w:pos="720"/>
        </w:tabs>
        <w:ind w:left="720" w:hanging="360"/>
      </w:pPr>
      <w:rPr>
        <w:rFonts w:ascii="Arial" w:hAnsi="Arial" w:cs="Times New Roman" w:hint="default"/>
      </w:rPr>
    </w:lvl>
    <w:lvl w:ilvl="1" w:tplc="A144200A">
      <w:numFmt w:val="bullet"/>
      <w:lvlText w:val="◦"/>
      <w:lvlJc w:val="left"/>
      <w:pPr>
        <w:tabs>
          <w:tab w:val="num" w:pos="1440"/>
        </w:tabs>
        <w:ind w:left="1440" w:hanging="360"/>
      </w:pPr>
      <w:rPr>
        <w:rFonts w:ascii="Helvetica Neue" w:hAnsi="Helvetica Neue" w:hint="default"/>
      </w:rPr>
    </w:lvl>
    <w:lvl w:ilvl="2" w:tplc="8F82F222">
      <w:start w:val="1"/>
      <w:numFmt w:val="bullet"/>
      <w:lvlText w:val="•"/>
      <w:lvlJc w:val="left"/>
      <w:pPr>
        <w:tabs>
          <w:tab w:val="num" w:pos="2160"/>
        </w:tabs>
        <w:ind w:left="2160" w:hanging="360"/>
      </w:pPr>
      <w:rPr>
        <w:rFonts w:ascii="Arial" w:hAnsi="Arial" w:cs="Times New Roman" w:hint="default"/>
      </w:rPr>
    </w:lvl>
    <w:lvl w:ilvl="3" w:tplc="A21A3C6C">
      <w:start w:val="1"/>
      <w:numFmt w:val="bullet"/>
      <w:lvlText w:val="•"/>
      <w:lvlJc w:val="left"/>
      <w:pPr>
        <w:tabs>
          <w:tab w:val="num" w:pos="2880"/>
        </w:tabs>
        <w:ind w:left="2880" w:hanging="360"/>
      </w:pPr>
      <w:rPr>
        <w:rFonts w:ascii="Arial" w:hAnsi="Arial" w:cs="Times New Roman" w:hint="default"/>
      </w:rPr>
    </w:lvl>
    <w:lvl w:ilvl="4" w:tplc="4ECC7BD8">
      <w:start w:val="1"/>
      <w:numFmt w:val="bullet"/>
      <w:lvlText w:val="•"/>
      <w:lvlJc w:val="left"/>
      <w:pPr>
        <w:tabs>
          <w:tab w:val="num" w:pos="3600"/>
        </w:tabs>
        <w:ind w:left="3600" w:hanging="360"/>
      </w:pPr>
      <w:rPr>
        <w:rFonts w:ascii="Arial" w:hAnsi="Arial" w:cs="Times New Roman" w:hint="default"/>
      </w:rPr>
    </w:lvl>
    <w:lvl w:ilvl="5" w:tplc="88DAA938">
      <w:start w:val="1"/>
      <w:numFmt w:val="bullet"/>
      <w:lvlText w:val="•"/>
      <w:lvlJc w:val="left"/>
      <w:pPr>
        <w:tabs>
          <w:tab w:val="num" w:pos="4320"/>
        </w:tabs>
        <w:ind w:left="4320" w:hanging="360"/>
      </w:pPr>
      <w:rPr>
        <w:rFonts w:ascii="Arial" w:hAnsi="Arial" w:cs="Times New Roman" w:hint="default"/>
      </w:rPr>
    </w:lvl>
    <w:lvl w:ilvl="6" w:tplc="5BC62BBE">
      <w:start w:val="1"/>
      <w:numFmt w:val="bullet"/>
      <w:lvlText w:val="•"/>
      <w:lvlJc w:val="left"/>
      <w:pPr>
        <w:tabs>
          <w:tab w:val="num" w:pos="5040"/>
        </w:tabs>
        <w:ind w:left="5040" w:hanging="360"/>
      </w:pPr>
      <w:rPr>
        <w:rFonts w:ascii="Arial" w:hAnsi="Arial" w:cs="Times New Roman" w:hint="default"/>
      </w:rPr>
    </w:lvl>
    <w:lvl w:ilvl="7" w:tplc="A2D8E97A">
      <w:start w:val="1"/>
      <w:numFmt w:val="bullet"/>
      <w:lvlText w:val="•"/>
      <w:lvlJc w:val="left"/>
      <w:pPr>
        <w:tabs>
          <w:tab w:val="num" w:pos="5760"/>
        </w:tabs>
        <w:ind w:left="5760" w:hanging="360"/>
      </w:pPr>
      <w:rPr>
        <w:rFonts w:ascii="Arial" w:hAnsi="Arial" w:cs="Times New Roman" w:hint="default"/>
      </w:rPr>
    </w:lvl>
    <w:lvl w:ilvl="8" w:tplc="98C66F8A">
      <w:start w:val="1"/>
      <w:numFmt w:val="bullet"/>
      <w:lvlText w:val="•"/>
      <w:lvlJc w:val="left"/>
      <w:pPr>
        <w:tabs>
          <w:tab w:val="num" w:pos="6480"/>
        </w:tabs>
        <w:ind w:left="6480" w:hanging="360"/>
      </w:pPr>
      <w:rPr>
        <w:rFonts w:ascii="Arial" w:hAnsi="Arial"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2"/>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19"/>
  </w:num>
  <w:num w:numId="13">
    <w:abstractNumId w:val="20"/>
  </w:num>
  <w:num w:numId="14">
    <w:abstractNumId w:val="11"/>
  </w:num>
  <w:num w:numId="15">
    <w:abstractNumId w:val="17"/>
  </w:num>
  <w:num w:numId="16">
    <w:abstractNumId w:val="22"/>
  </w:num>
  <w:num w:numId="17">
    <w:abstractNumId w:val="16"/>
  </w:num>
  <w:num w:numId="18">
    <w:abstractNumId w:val="14"/>
  </w:num>
  <w:num w:numId="19">
    <w:abstractNumId w:val="13"/>
  </w:num>
  <w:num w:numId="20">
    <w:abstractNumId w:val="8"/>
  </w:num>
  <w:num w:numId="21">
    <w:abstractNumId w:val="23"/>
  </w:num>
  <w:num w:numId="22">
    <w:abstractNumId w:val="3"/>
  </w:num>
  <w:num w:numId="23">
    <w:abstractNumId w:val="18"/>
  </w:num>
  <w:num w:numId="24">
    <w:abstractNumId w:val="6"/>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4DF2"/>
    <w:rsid w:val="000308A3"/>
    <w:rsid w:val="000458BC"/>
    <w:rsid w:val="00045C41"/>
    <w:rsid w:val="00046C03"/>
    <w:rsid w:val="00054669"/>
    <w:rsid w:val="00065039"/>
    <w:rsid w:val="0007614F"/>
    <w:rsid w:val="00081398"/>
    <w:rsid w:val="00094479"/>
    <w:rsid w:val="000962AC"/>
    <w:rsid w:val="000B0C0F"/>
    <w:rsid w:val="000B1C6B"/>
    <w:rsid w:val="000B4FF9"/>
    <w:rsid w:val="000C09AC"/>
    <w:rsid w:val="000C2BAA"/>
    <w:rsid w:val="000E00F3"/>
    <w:rsid w:val="000F158C"/>
    <w:rsid w:val="00102F3D"/>
    <w:rsid w:val="00107A9F"/>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139E"/>
    <w:rsid w:val="001C1941"/>
    <w:rsid w:val="001C3525"/>
    <w:rsid w:val="001C3AFB"/>
    <w:rsid w:val="001D1BD2"/>
    <w:rsid w:val="001E0248"/>
    <w:rsid w:val="001E02BE"/>
    <w:rsid w:val="001E3B37"/>
    <w:rsid w:val="001F2594"/>
    <w:rsid w:val="001F335C"/>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58DA"/>
    <w:rsid w:val="00266F06"/>
    <w:rsid w:val="00275BCF"/>
    <w:rsid w:val="00280613"/>
    <w:rsid w:val="00287D0F"/>
    <w:rsid w:val="00291E36"/>
    <w:rsid w:val="00292257"/>
    <w:rsid w:val="002964A8"/>
    <w:rsid w:val="002A54E0"/>
    <w:rsid w:val="002B1595"/>
    <w:rsid w:val="002B191D"/>
    <w:rsid w:val="002B2E83"/>
    <w:rsid w:val="002D0AF6"/>
    <w:rsid w:val="002D0B14"/>
    <w:rsid w:val="002F164D"/>
    <w:rsid w:val="0030094B"/>
    <w:rsid w:val="003021BC"/>
    <w:rsid w:val="00306206"/>
    <w:rsid w:val="00310C01"/>
    <w:rsid w:val="00317D85"/>
    <w:rsid w:val="00326346"/>
    <w:rsid w:val="00327C56"/>
    <w:rsid w:val="003315A1"/>
    <w:rsid w:val="003338E5"/>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332A"/>
    <w:rsid w:val="0049445A"/>
    <w:rsid w:val="004A2A63"/>
    <w:rsid w:val="004A5AB3"/>
    <w:rsid w:val="004B210C"/>
    <w:rsid w:val="004B6170"/>
    <w:rsid w:val="004C2D52"/>
    <w:rsid w:val="004C6475"/>
    <w:rsid w:val="004D405F"/>
    <w:rsid w:val="004E4F4F"/>
    <w:rsid w:val="004E6789"/>
    <w:rsid w:val="004F61E3"/>
    <w:rsid w:val="00502E10"/>
    <w:rsid w:val="0051015C"/>
    <w:rsid w:val="00516CF1"/>
    <w:rsid w:val="00531AE9"/>
    <w:rsid w:val="00536188"/>
    <w:rsid w:val="00550A66"/>
    <w:rsid w:val="00562E93"/>
    <w:rsid w:val="00567EC7"/>
    <w:rsid w:val="00570013"/>
    <w:rsid w:val="005711F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8039C"/>
    <w:rsid w:val="006C5D39"/>
    <w:rsid w:val="006D6D9B"/>
    <w:rsid w:val="006E2810"/>
    <w:rsid w:val="006E5417"/>
    <w:rsid w:val="006E74D3"/>
    <w:rsid w:val="006F0794"/>
    <w:rsid w:val="006F7528"/>
    <w:rsid w:val="007023DE"/>
    <w:rsid w:val="00712F60"/>
    <w:rsid w:val="00720E3B"/>
    <w:rsid w:val="0074393F"/>
    <w:rsid w:val="00745F6B"/>
    <w:rsid w:val="0075175B"/>
    <w:rsid w:val="0075585E"/>
    <w:rsid w:val="00770571"/>
    <w:rsid w:val="007768FF"/>
    <w:rsid w:val="007824D3"/>
    <w:rsid w:val="00796EE3"/>
    <w:rsid w:val="00797521"/>
    <w:rsid w:val="007A2E26"/>
    <w:rsid w:val="007A7D29"/>
    <w:rsid w:val="007B4AB8"/>
    <w:rsid w:val="007D1181"/>
    <w:rsid w:val="007E01A3"/>
    <w:rsid w:val="007F1F8B"/>
    <w:rsid w:val="007F5B56"/>
    <w:rsid w:val="007F6205"/>
    <w:rsid w:val="007F67A1"/>
    <w:rsid w:val="00811C05"/>
    <w:rsid w:val="008206C8"/>
    <w:rsid w:val="0086387C"/>
    <w:rsid w:val="00872D62"/>
    <w:rsid w:val="00874A6C"/>
    <w:rsid w:val="00876C65"/>
    <w:rsid w:val="00882F72"/>
    <w:rsid w:val="008A4B4C"/>
    <w:rsid w:val="008C239F"/>
    <w:rsid w:val="008E480C"/>
    <w:rsid w:val="00907757"/>
    <w:rsid w:val="009212B0"/>
    <w:rsid w:val="00921FA1"/>
    <w:rsid w:val="009234A5"/>
    <w:rsid w:val="00933453"/>
    <w:rsid w:val="009336F7"/>
    <w:rsid w:val="00933A7F"/>
    <w:rsid w:val="0093636C"/>
    <w:rsid w:val="009374A7"/>
    <w:rsid w:val="00955F6D"/>
    <w:rsid w:val="00977316"/>
    <w:rsid w:val="00977C16"/>
    <w:rsid w:val="0098551D"/>
    <w:rsid w:val="00985DCB"/>
    <w:rsid w:val="0099518F"/>
    <w:rsid w:val="009A523D"/>
    <w:rsid w:val="009B02A1"/>
    <w:rsid w:val="009B3361"/>
    <w:rsid w:val="009B7F3F"/>
    <w:rsid w:val="009D0F27"/>
    <w:rsid w:val="009D4E75"/>
    <w:rsid w:val="009D7CE6"/>
    <w:rsid w:val="009E448E"/>
    <w:rsid w:val="009F496B"/>
    <w:rsid w:val="00A01439"/>
    <w:rsid w:val="00A02E61"/>
    <w:rsid w:val="00A05CFF"/>
    <w:rsid w:val="00A13048"/>
    <w:rsid w:val="00A46843"/>
    <w:rsid w:val="00A478C9"/>
    <w:rsid w:val="00A56B97"/>
    <w:rsid w:val="00A6093D"/>
    <w:rsid w:val="00A73D8A"/>
    <w:rsid w:val="00A767DC"/>
    <w:rsid w:val="00A76A6D"/>
    <w:rsid w:val="00A83253"/>
    <w:rsid w:val="00A94EF8"/>
    <w:rsid w:val="00AA6E84"/>
    <w:rsid w:val="00AB1A1C"/>
    <w:rsid w:val="00AD05A8"/>
    <w:rsid w:val="00AE341B"/>
    <w:rsid w:val="00B01905"/>
    <w:rsid w:val="00B07CA7"/>
    <w:rsid w:val="00B1279A"/>
    <w:rsid w:val="00B32436"/>
    <w:rsid w:val="00B3640F"/>
    <w:rsid w:val="00B4194A"/>
    <w:rsid w:val="00B437E8"/>
    <w:rsid w:val="00B5222E"/>
    <w:rsid w:val="00B53179"/>
    <w:rsid w:val="00B57A23"/>
    <w:rsid w:val="00B600CD"/>
    <w:rsid w:val="00B61C96"/>
    <w:rsid w:val="00B73A2A"/>
    <w:rsid w:val="00B75A51"/>
    <w:rsid w:val="00B827C6"/>
    <w:rsid w:val="00B860CE"/>
    <w:rsid w:val="00B94B06"/>
    <w:rsid w:val="00B94C28"/>
    <w:rsid w:val="00BA4E0A"/>
    <w:rsid w:val="00BA5BE4"/>
    <w:rsid w:val="00BC10BA"/>
    <w:rsid w:val="00BC5AFD"/>
    <w:rsid w:val="00BF2470"/>
    <w:rsid w:val="00C00DDE"/>
    <w:rsid w:val="00C04F43"/>
    <w:rsid w:val="00C0609D"/>
    <w:rsid w:val="00C115AB"/>
    <w:rsid w:val="00C26CCB"/>
    <w:rsid w:val="00C30249"/>
    <w:rsid w:val="00C33018"/>
    <w:rsid w:val="00C3723B"/>
    <w:rsid w:val="00C40643"/>
    <w:rsid w:val="00C42466"/>
    <w:rsid w:val="00C45CFD"/>
    <w:rsid w:val="00C606C9"/>
    <w:rsid w:val="00C76924"/>
    <w:rsid w:val="00C80288"/>
    <w:rsid w:val="00C83A83"/>
    <w:rsid w:val="00C84003"/>
    <w:rsid w:val="00C86C4D"/>
    <w:rsid w:val="00C90650"/>
    <w:rsid w:val="00C97D78"/>
    <w:rsid w:val="00CC2AAE"/>
    <w:rsid w:val="00CC5A42"/>
    <w:rsid w:val="00CD0EAB"/>
    <w:rsid w:val="00CE5E02"/>
    <w:rsid w:val="00CF34DB"/>
    <w:rsid w:val="00CF3917"/>
    <w:rsid w:val="00CF558F"/>
    <w:rsid w:val="00D010C0"/>
    <w:rsid w:val="00D073E2"/>
    <w:rsid w:val="00D1555A"/>
    <w:rsid w:val="00D33643"/>
    <w:rsid w:val="00D446EC"/>
    <w:rsid w:val="00D51BF0"/>
    <w:rsid w:val="00D531DB"/>
    <w:rsid w:val="00D55942"/>
    <w:rsid w:val="00D807BF"/>
    <w:rsid w:val="00D82FCC"/>
    <w:rsid w:val="00DA17FC"/>
    <w:rsid w:val="00DA7887"/>
    <w:rsid w:val="00DB2C26"/>
    <w:rsid w:val="00DD02F4"/>
    <w:rsid w:val="00DD6622"/>
    <w:rsid w:val="00DE1C7C"/>
    <w:rsid w:val="00DE6B43"/>
    <w:rsid w:val="00E0397C"/>
    <w:rsid w:val="00E06B7D"/>
    <w:rsid w:val="00E11923"/>
    <w:rsid w:val="00E262D4"/>
    <w:rsid w:val="00E34123"/>
    <w:rsid w:val="00E3478C"/>
    <w:rsid w:val="00E36250"/>
    <w:rsid w:val="00E47F2D"/>
    <w:rsid w:val="00E54511"/>
    <w:rsid w:val="00E57378"/>
    <w:rsid w:val="00E60EDC"/>
    <w:rsid w:val="00E61DAC"/>
    <w:rsid w:val="00E72B80"/>
    <w:rsid w:val="00E7586D"/>
    <w:rsid w:val="00E75FE3"/>
    <w:rsid w:val="00E86C4C"/>
    <w:rsid w:val="00E907A3"/>
    <w:rsid w:val="00EA5AE0"/>
    <w:rsid w:val="00EB56E1"/>
    <w:rsid w:val="00EB7AB1"/>
    <w:rsid w:val="00EC32BD"/>
    <w:rsid w:val="00EE7CD8"/>
    <w:rsid w:val="00EF1CF0"/>
    <w:rsid w:val="00EF37F6"/>
    <w:rsid w:val="00EF48CC"/>
    <w:rsid w:val="00F00771"/>
    <w:rsid w:val="00F00801"/>
    <w:rsid w:val="00F22A28"/>
    <w:rsid w:val="00F2488D"/>
    <w:rsid w:val="00F2616B"/>
    <w:rsid w:val="00F601A0"/>
    <w:rsid w:val="00F70CE0"/>
    <w:rsid w:val="00F712E9"/>
    <w:rsid w:val="00F73032"/>
    <w:rsid w:val="00F81294"/>
    <w:rsid w:val="00F815E8"/>
    <w:rsid w:val="00F8439E"/>
    <w:rsid w:val="00F848FC"/>
    <w:rsid w:val="00F906F6"/>
    <w:rsid w:val="00F9282A"/>
    <w:rsid w:val="00F96BAD"/>
    <w:rsid w:val="00FA139D"/>
    <w:rsid w:val="00FA60F5"/>
    <w:rsid w:val="00FB0E84"/>
    <w:rsid w:val="00FC2405"/>
    <w:rsid w:val="00FD01C2"/>
    <w:rsid w:val="00FE358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977316"/>
    <w:pPr>
      <w:ind w:left="720"/>
      <w:contextualSpacing/>
    </w:pPr>
  </w:style>
  <w:style w:type="character" w:customStyle="1" w:styleId="ListParagraphChar">
    <w:name w:val="List Paragraph Char"/>
    <w:link w:val="ListParagraph"/>
    <w:uiPriority w:val="34"/>
    <w:rsid w:val="00977316"/>
    <w:rPr>
      <w:sz w:val="22"/>
    </w:rPr>
  </w:style>
  <w:style w:type="paragraph" w:styleId="NormalWeb">
    <w:name w:val="Normal (Web)"/>
    <w:basedOn w:val="Normal"/>
    <w:uiPriority w:val="99"/>
    <w:unhideWhenUsed/>
    <w:rsid w:val="00797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eastAsia="zh-CN"/>
    </w:rPr>
  </w:style>
  <w:style w:type="table" w:styleId="TableGrid">
    <w:name w:val="Table Grid"/>
    <w:basedOn w:val="TableNormal"/>
    <w:rsid w:val="00797521"/>
    <w:rPr>
      <w:rFonts w:eastAsia="PMingLiU"/>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 cell"/>
    <w:basedOn w:val="Normal"/>
    <w:rsid w:val="00797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79752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97521"/>
    <w:rPr>
      <w:rFonts w:eastAsia="Malgun Gothic"/>
      <w:lang w:val="en-GB"/>
    </w:rPr>
  </w:style>
  <w:style w:type="paragraph" w:customStyle="1" w:styleId="Equation">
    <w:name w:val="Equation"/>
    <w:basedOn w:val="Normal"/>
    <w:qFormat/>
    <w:rsid w:val="00797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enumlev1">
    <w:name w:val="enumlev1"/>
    <w:basedOn w:val="Normal"/>
    <w:rsid w:val="00797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character" w:customStyle="1" w:styleId="spellingerror">
    <w:name w:val="spellingerror"/>
    <w:basedOn w:val="DefaultParagraphFont"/>
    <w:rsid w:val="00C40643"/>
  </w:style>
  <w:style w:type="paragraph" w:customStyle="1" w:styleId="tableheading">
    <w:name w:val="table heading"/>
    <w:basedOn w:val="Normal"/>
    <w:rsid w:val="00C406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82584">
      <w:bodyDiv w:val="1"/>
      <w:marLeft w:val="0"/>
      <w:marRight w:val="0"/>
      <w:marTop w:val="0"/>
      <w:marBottom w:val="0"/>
      <w:divBdr>
        <w:top w:val="none" w:sz="0" w:space="0" w:color="auto"/>
        <w:left w:val="none" w:sz="0" w:space="0" w:color="auto"/>
        <w:bottom w:val="none" w:sz="0" w:space="0" w:color="auto"/>
        <w:right w:val="none" w:sz="0" w:space="0" w:color="auto"/>
      </w:divBdr>
    </w:div>
    <w:div w:id="934827794">
      <w:bodyDiv w:val="1"/>
      <w:marLeft w:val="0"/>
      <w:marRight w:val="0"/>
      <w:marTop w:val="0"/>
      <w:marBottom w:val="0"/>
      <w:divBdr>
        <w:top w:val="none" w:sz="0" w:space="0" w:color="auto"/>
        <w:left w:val="none" w:sz="0" w:space="0" w:color="auto"/>
        <w:bottom w:val="none" w:sz="0" w:space="0" w:color="auto"/>
        <w:right w:val="none" w:sz="0" w:space="0" w:color="auto"/>
      </w:divBdr>
    </w:div>
    <w:div w:id="129671983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4519266">
      <w:bodyDiv w:val="1"/>
      <w:marLeft w:val="0"/>
      <w:marRight w:val="0"/>
      <w:marTop w:val="0"/>
      <w:marBottom w:val="0"/>
      <w:divBdr>
        <w:top w:val="none" w:sz="0" w:space="0" w:color="auto"/>
        <w:left w:val="none" w:sz="0" w:space="0" w:color="auto"/>
        <w:bottom w:val="none" w:sz="0" w:space="0" w:color="auto"/>
        <w:right w:val="none" w:sz="0" w:space="0" w:color="auto"/>
      </w:divBdr>
      <w:divsChild>
        <w:div w:id="1487744172">
          <w:marLeft w:val="2160"/>
          <w:marRight w:val="0"/>
          <w:marTop w:val="0"/>
          <w:marBottom w:val="0"/>
          <w:divBdr>
            <w:top w:val="none" w:sz="0" w:space="0" w:color="auto"/>
            <w:left w:val="none" w:sz="0" w:space="0" w:color="auto"/>
            <w:bottom w:val="none" w:sz="0" w:space="0" w:color="auto"/>
            <w:right w:val="none" w:sz="0" w:space="0" w:color="auto"/>
          </w:divBdr>
        </w:div>
      </w:divsChild>
    </w:div>
    <w:div w:id="1905867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yjchang@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731</TotalTime>
  <Pages>6</Pages>
  <Words>1760</Words>
  <Characters>10033</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11770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Yao-Jen Chang</cp:lastModifiedBy>
  <cp:revision>29</cp:revision>
  <cp:lastPrinted>1900-01-01T08:00:00Z</cp:lastPrinted>
  <dcterms:created xsi:type="dcterms:W3CDTF">2019-11-01T13:47:00Z</dcterms:created>
  <dcterms:modified xsi:type="dcterms:W3CDTF">2020-01-01T07:12:00Z</dcterms:modified>
</cp:coreProperties>
</file>