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0D123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D062B4">
              <w:rPr>
                <w:lang w:val="en-CA"/>
              </w:rPr>
              <w:t>5</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9FB123" w:rsidR="00E61DAC" w:rsidRPr="005B217D" w:rsidRDefault="000A3745" w:rsidP="009D7CE6">
            <w:pPr>
              <w:spacing w:before="60" w:after="60"/>
              <w:rPr>
                <w:b/>
                <w:szCs w:val="22"/>
                <w:lang w:val="en-CA"/>
              </w:rPr>
            </w:pPr>
            <w:r w:rsidRPr="000A3745">
              <w:rPr>
                <w:b/>
                <w:szCs w:val="22"/>
                <w:lang w:val="en-CA"/>
              </w:rPr>
              <w:t>AHG9:</w:t>
            </w:r>
            <w:r w:rsidR="00D062B4" w:rsidRPr="00D062B4">
              <w:rPr>
                <w:b/>
                <w:szCs w:val="22"/>
                <w:lang w:val="en-CA"/>
              </w:rPr>
              <w:t xml:space="preserve"> On AU and picture start detection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9DD17E" w:rsidR="0015747C" w:rsidRPr="00417F57" w:rsidRDefault="0015747C" w:rsidP="000A3745">
            <w:pPr>
              <w:spacing w:before="60" w:after="60"/>
              <w:rPr>
                <w:szCs w:val="22"/>
                <w:lang w:val="en-CA"/>
              </w:rPr>
            </w:pPr>
            <w:r>
              <w:rPr>
                <w:szCs w:val="22"/>
                <w:lang w:val="en-CA"/>
              </w:rPr>
              <w:t>Y</w:t>
            </w:r>
            <w:r w:rsidR="00FB717D">
              <w:rPr>
                <w:szCs w:val="22"/>
                <w:lang w:val="en-CA"/>
              </w:rPr>
              <w:t>e</w:t>
            </w:r>
            <w:r>
              <w:rPr>
                <w:szCs w:val="22"/>
                <w:lang w:val="en-CA"/>
              </w:rPr>
              <w:t>-K</w:t>
            </w:r>
            <w:r w:rsidR="00FB717D">
              <w:rPr>
                <w:szCs w:val="22"/>
                <w:lang w:val="en-CA"/>
              </w:rPr>
              <w:t>ui</w:t>
            </w:r>
            <w:r>
              <w:rPr>
                <w:szCs w:val="22"/>
                <w:lang w:val="en-CA"/>
              </w:rPr>
              <w:t xml:space="preserve"> Wang</w:t>
            </w:r>
            <w:r>
              <w:rPr>
                <w:szCs w:val="22"/>
                <w:lang w:val="en-CA"/>
              </w:rPr>
              <w:br/>
              <w:t>San Diego, CA, USA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7C86739" w:rsidR="008F379D" w:rsidRPr="005B217D" w:rsidRDefault="00D2492B" w:rsidP="000A3745">
            <w:pPr>
              <w:spacing w:before="60" w:after="60"/>
              <w:rPr>
                <w:szCs w:val="22"/>
                <w:lang w:val="en-CA"/>
              </w:rPr>
            </w:pPr>
            <w:hyperlink r:id="rId10" w:history="1">
              <w:r w:rsidR="0015747C" w:rsidRPr="004A4BF3">
                <w:rPr>
                  <w:rStyle w:val="Hyperlink"/>
                </w:rPr>
                <w:t>yekui.wang@</w:t>
              </w:r>
              <w:r w:rsidR="0015747C">
                <w:rPr>
                  <w:rStyle w:val="Hyperlink"/>
                </w:rPr>
                <w:t>bytedance</w:t>
              </w:r>
              <w:r w:rsidR="0015747C" w:rsidRPr="004A4BF3">
                <w:rPr>
                  <w:rStyle w:val="Hyperlink"/>
                </w:rPr>
                <w:t>.com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5FD5FCF6" w:rsidR="009D6903" w:rsidRDefault="000A3745" w:rsidP="00716ADD">
      <w:pPr>
        <w:rPr>
          <w:sz w:val="20"/>
          <w:lang w:val="en-CA" w:eastAsia="zh-CN"/>
        </w:rPr>
      </w:pPr>
      <w:r>
        <w:rPr>
          <w:sz w:val="20"/>
          <w:lang w:val="en-CA" w:eastAsia="zh-CN"/>
        </w:rPr>
        <w:t xml:space="preserve">This contribution proposes the following </w:t>
      </w:r>
      <w:r w:rsidR="00DC5515">
        <w:rPr>
          <w:sz w:val="20"/>
          <w:lang w:val="en-CA" w:eastAsia="zh-CN"/>
        </w:rPr>
        <w:t>aspects related to AU and picture start detection</w:t>
      </w:r>
      <w:r>
        <w:rPr>
          <w:sz w:val="20"/>
          <w:lang w:val="en-CA" w:eastAsia="zh-CN"/>
        </w:rPr>
        <w:t>:</w:t>
      </w:r>
    </w:p>
    <w:p w14:paraId="54D74F1C" w14:textId="77777777" w:rsidR="00DC5515" w:rsidRDefault="00DC5515" w:rsidP="00DC5515">
      <w:pPr>
        <w:pStyle w:val="ListParagraph"/>
        <w:numPr>
          <w:ilvl w:val="0"/>
          <w:numId w:val="31"/>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K</w:t>
      </w:r>
      <w:r w:rsidRPr="007E13A3">
        <w:rPr>
          <w:rFonts w:ascii="Times New Roman" w:hAnsi="Times New Roman" w:cs="Times New Roman"/>
          <w:sz w:val="20"/>
          <w:lang w:val="en-CA"/>
        </w:rPr>
        <w:t>eep not allowing PH repetition within a picture</w:t>
      </w:r>
      <w:r>
        <w:rPr>
          <w:rFonts w:ascii="Times New Roman" w:hAnsi="Times New Roman" w:cs="Times New Roman"/>
          <w:sz w:val="20"/>
          <w:lang w:val="en-CA"/>
        </w:rPr>
        <w:t>.</w:t>
      </w:r>
    </w:p>
    <w:p w14:paraId="6302D351" w14:textId="77777777" w:rsidR="00DC5515" w:rsidRDefault="00DC5515" w:rsidP="00DC5515">
      <w:pPr>
        <w:pStyle w:val="ListParagraph"/>
        <w:numPr>
          <w:ilvl w:val="0"/>
          <w:numId w:val="31"/>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R</w:t>
      </w:r>
      <w:r w:rsidRPr="007E13A3">
        <w:rPr>
          <w:rFonts w:ascii="Times New Roman" w:hAnsi="Times New Roman" w:cs="Times New Roman"/>
          <w:sz w:val="20"/>
          <w:lang w:val="en-CA"/>
        </w:rPr>
        <w:t>emove AUD.</w:t>
      </w:r>
    </w:p>
    <w:p w14:paraId="7E71A4B6" w14:textId="77777777" w:rsidR="00DC5515" w:rsidRPr="007E13A3" w:rsidRDefault="00DC5515" w:rsidP="00DC5515">
      <w:pPr>
        <w:pStyle w:val="ListParagraph"/>
        <w:numPr>
          <w:ilvl w:val="0"/>
          <w:numId w:val="31"/>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 xml:space="preserve">Move </w:t>
      </w:r>
      <w:proofErr w:type="spellStart"/>
      <w:r w:rsidRPr="007E13A3">
        <w:rPr>
          <w:rFonts w:ascii="Times New Roman" w:hAnsi="Times New Roman" w:cs="Times New Roman"/>
          <w:sz w:val="20"/>
          <w:lang w:val="en-CA"/>
        </w:rPr>
        <w:t>slice_pic_order_cnt_lsb</w:t>
      </w:r>
      <w:proofErr w:type="spellEnd"/>
      <w:r>
        <w:rPr>
          <w:rFonts w:ascii="Times New Roman" w:hAnsi="Times New Roman" w:cs="Times New Roman"/>
          <w:sz w:val="20"/>
          <w:lang w:val="en-CA"/>
        </w:rPr>
        <w:t xml:space="preserve"> from the SH to the PH</w:t>
      </w:r>
      <w:r w:rsidRPr="00DC5515">
        <w:rPr>
          <w:rFonts w:ascii="Times New Roman" w:hAnsi="Times New Roman" w:cs="Times New Roman"/>
          <w:sz w:val="20"/>
          <w:lang w:val="en-CA"/>
        </w:rPr>
        <w:t xml:space="preserve"> before the POC related syntax elements</w:t>
      </w:r>
      <w:r>
        <w:rPr>
          <w:rFonts w:ascii="Times New Roman" w:hAnsi="Times New Roman" w:cs="Times New Roman"/>
          <w:sz w:val="20"/>
          <w:lang w:val="en-CA"/>
        </w:rPr>
        <w:t>.</w:t>
      </w:r>
    </w:p>
    <w:p w14:paraId="669C31D1" w14:textId="45871B3B" w:rsidR="00D062B4" w:rsidRPr="005B217D" w:rsidRDefault="00D062B4" w:rsidP="00D062B4">
      <w:pPr>
        <w:pStyle w:val="Heading1"/>
        <w:rPr>
          <w:lang w:val="en-CA"/>
        </w:rPr>
      </w:pPr>
      <w:r>
        <w:rPr>
          <w:lang w:val="en-CA"/>
        </w:rPr>
        <w:t>Introduction</w:t>
      </w:r>
    </w:p>
    <w:p w14:paraId="658EC84E" w14:textId="15FEBDC8" w:rsidR="003E5095" w:rsidRPr="005B217D" w:rsidRDefault="003E5095" w:rsidP="003E5095">
      <w:pPr>
        <w:pStyle w:val="Heading2"/>
        <w:rPr>
          <w:lang w:val="en-CA"/>
        </w:rPr>
      </w:pPr>
      <w:r>
        <w:rPr>
          <w:lang w:val="en-CA"/>
        </w:rPr>
        <w:t>A discussion on PH repetition</w:t>
      </w:r>
      <w:r w:rsidR="00DC5515">
        <w:rPr>
          <w:lang w:val="en-CA"/>
        </w:rPr>
        <w:t xml:space="preserve"> and </w:t>
      </w:r>
      <w:proofErr w:type="spellStart"/>
      <w:r w:rsidR="00DC5515">
        <w:rPr>
          <w:lang w:val="en-CA"/>
        </w:rPr>
        <w:t>pic_type</w:t>
      </w:r>
      <w:proofErr w:type="spellEnd"/>
      <w:r w:rsidR="00DC5515">
        <w:rPr>
          <w:lang w:val="en-CA"/>
        </w:rPr>
        <w:t xml:space="preserve"> in AUD</w:t>
      </w:r>
    </w:p>
    <w:p w14:paraId="2375E3CC" w14:textId="117F060E" w:rsidR="00D062B4" w:rsidRDefault="00D062B4" w:rsidP="00D062B4">
      <w:pPr>
        <w:rPr>
          <w:sz w:val="20"/>
          <w:lang w:val="en-CA"/>
        </w:rPr>
      </w:pPr>
      <w:r>
        <w:rPr>
          <w:sz w:val="20"/>
          <w:lang w:val="en-CA"/>
        </w:rPr>
        <w:t>Currently, PH is not allowed to be repeated within a picture, thus can be relied upon as a good mechanism to detection of the start a picture (i.e., the first VCL NAL unit of a picture).</w:t>
      </w:r>
    </w:p>
    <w:p w14:paraId="05210904" w14:textId="77777777" w:rsidR="00D062B4" w:rsidRDefault="00D062B4" w:rsidP="00D062B4">
      <w:pPr>
        <w:rPr>
          <w:sz w:val="20"/>
          <w:lang w:val="en-CA"/>
        </w:rPr>
      </w:pPr>
      <w:r>
        <w:rPr>
          <w:sz w:val="20"/>
          <w:lang w:val="en-CA"/>
        </w:rPr>
        <w:t>There are two potential usages of PH repetition within a picture, error resilience and systems usage.</w:t>
      </w:r>
    </w:p>
    <w:p w14:paraId="5117FB9C" w14:textId="1558358F" w:rsidR="00D062B4" w:rsidRDefault="00D062B4" w:rsidP="00D062B4">
      <w:pPr>
        <w:rPr>
          <w:sz w:val="20"/>
          <w:lang w:val="en-CA"/>
        </w:rPr>
      </w:pPr>
      <w:r>
        <w:rPr>
          <w:sz w:val="20"/>
          <w:lang w:val="en-CA"/>
        </w:rPr>
        <w:t>The error resilience aspect is as follows. When allowed to be repeated within a picture, even when PHs are not repeated in the bitstream, the transport encapsulation module can include one PH in each of the packets containing one or more VCL NAL units of a picture, the receiver can just de-pack the NAL units and feed them to the decoder without worrying about repeated PHs. When a subset of the packets containing VCL NAL units of one picture gets lost, the rest can still be decoded, and the picture is error concealed and used for output. However, as agreed earlier, nowadays error concealed pictures are no longer displayed. Therefore, the error resilience purpose is not justifying for allowing PH repetition.</w:t>
      </w:r>
    </w:p>
    <w:p w14:paraId="354C6CC8" w14:textId="44404AA3" w:rsidR="00D062B4" w:rsidRDefault="00D062B4" w:rsidP="00D062B4">
      <w:pPr>
        <w:rPr>
          <w:sz w:val="20"/>
          <w:lang w:val="en-CA"/>
        </w:rPr>
      </w:pPr>
      <w:r w:rsidRPr="00D062B4">
        <w:rPr>
          <w:sz w:val="20"/>
          <w:lang w:val="en-CA"/>
        </w:rPr>
        <w:t>From systems us</w:t>
      </w:r>
      <w:r>
        <w:rPr>
          <w:sz w:val="20"/>
          <w:lang w:val="en-CA"/>
        </w:rPr>
        <w:t>age</w:t>
      </w:r>
      <w:r w:rsidRPr="00D062B4">
        <w:rPr>
          <w:sz w:val="20"/>
          <w:lang w:val="en-CA"/>
        </w:rPr>
        <w:t xml:space="preserve"> point of view, it seems </w:t>
      </w:r>
      <w:r>
        <w:rPr>
          <w:sz w:val="20"/>
          <w:lang w:val="en-CA"/>
        </w:rPr>
        <w:t xml:space="preserve">also </w:t>
      </w:r>
      <w:r w:rsidRPr="00D062B4">
        <w:rPr>
          <w:sz w:val="20"/>
          <w:lang w:val="en-CA"/>
        </w:rPr>
        <w:t xml:space="preserve">OK to not allow PH repetition within a picture, </w:t>
      </w:r>
      <w:proofErr w:type="gramStart"/>
      <w:r w:rsidRPr="00D062B4">
        <w:rPr>
          <w:sz w:val="20"/>
          <w:lang w:val="en-CA"/>
        </w:rPr>
        <w:t>as long as</w:t>
      </w:r>
      <w:proofErr w:type="gramEnd"/>
      <w:r w:rsidRPr="00D062B4">
        <w:rPr>
          <w:sz w:val="20"/>
          <w:lang w:val="en-CA"/>
        </w:rPr>
        <w:t xml:space="preserve"> PHs are stored in separate file format tracks and separate DASH representations from </w:t>
      </w:r>
      <w:r>
        <w:rPr>
          <w:sz w:val="20"/>
          <w:lang w:val="en-CA"/>
        </w:rPr>
        <w:t>the</w:t>
      </w:r>
      <w:r w:rsidRPr="00D062B4">
        <w:rPr>
          <w:sz w:val="20"/>
          <w:lang w:val="en-CA"/>
        </w:rPr>
        <w:t xml:space="preserve"> slices. For </w:t>
      </w:r>
      <w:proofErr w:type="gramStart"/>
      <w:r w:rsidRPr="00D062B4">
        <w:rPr>
          <w:sz w:val="20"/>
          <w:lang w:val="en-CA"/>
        </w:rPr>
        <w:t xml:space="preserve">extraction </w:t>
      </w:r>
      <w:r w:rsidR="003E5095">
        <w:rPr>
          <w:sz w:val="20"/>
          <w:lang w:val="en-CA"/>
        </w:rPr>
        <w:t>based</w:t>
      </w:r>
      <w:proofErr w:type="gramEnd"/>
      <w:r w:rsidR="003E5095">
        <w:rPr>
          <w:sz w:val="20"/>
          <w:lang w:val="en-CA"/>
        </w:rPr>
        <w:t xml:space="preserve"> </w:t>
      </w:r>
      <w:r w:rsidRPr="00D062B4">
        <w:rPr>
          <w:sz w:val="20"/>
          <w:lang w:val="en-CA"/>
        </w:rPr>
        <w:t xml:space="preserve">use cases, this certainly works, as the PH representation and the slice representation(s) can be separately requested. </w:t>
      </w:r>
      <w:proofErr w:type="gramStart"/>
      <w:r w:rsidRPr="00D062B4">
        <w:rPr>
          <w:sz w:val="20"/>
          <w:lang w:val="en-CA"/>
        </w:rPr>
        <w:t>Similarly</w:t>
      </w:r>
      <w:proofErr w:type="gramEnd"/>
      <w:r w:rsidRPr="00D062B4">
        <w:rPr>
          <w:sz w:val="20"/>
          <w:lang w:val="en-CA"/>
        </w:rPr>
        <w:t xml:space="preserve"> for merging use cases.</w:t>
      </w:r>
    </w:p>
    <w:p w14:paraId="24480C45" w14:textId="42D795FB" w:rsidR="00D062B4" w:rsidRDefault="003E5095" w:rsidP="00D062B4">
      <w:pPr>
        <w:rPr>
          <w:sz w:val="20"/>
          <w:lang w:val="en-CA"/>
        </w:rPr>
      </w:pPr>
      <w:r>
        <w:rPr>
          <w:sz w:val="20"/>
          <w:lang w:val="en-CA"/>
        </w:rPr>
        <w:t>Therefore, it is actually a good design choice not to allow PH repetition within a picture.</w:t>
      </w:r>
    </w:p>
    <w:p w14:paraId="4A1846EE" w14:textId="62B6FA96" w:rsidR="007E13A3" w:rsidRDefault="007E13A3" w:rsidP="007E13A3">
      <w:pPr>
        <w:rPr>
          <w:sz w:val="20"/>
          <w:lang w:val="en-CA"/>
        </w:rPr>
      </w:pPr>
      <w:proofErr w:type="gramStart"/>
      <w:r>
        <w:rPr>
          <w:sz w:val="20"/>
          <w:lang w:val="en-CA"/>
        </w:rPr>
        <w:t>As long as</w:t>
      </w:r>
      <w:proofErr w:type="gramEnd"/>
      <w:r>
        <w:rPr>
          <w:sz w:val="20"/>
          <w:lang w:val="en-CA"/>
        </w:rPr>
        <w:t xml:space="preserve"> we keep not allowing PH repetition within a picture, AUD becomes not useful, as the usage was really to allow easy detection of the start of a picture.</w:t>
      </w:r>
    </w:p>
    <w:p w14:paraId="72A75284" w14:textId="77777777" w:rsidR="00DC5515" w:rsidRDefault="00DC5515" w:rsidP="00DC5515">
      <w:pPr>
        <w:rPr>
          <w:sz w:val="20"/>
          <w:lang w:val="en-CA"/>
        </w:rPr>
      </w:pPr>
      <w:r>
        <w:rPr>
          <w:sz w:val="20"/>
          <w:lang w:val="en-CA"/>
        </w:rPr>
        <w:t xml:space="preserve">The AUD includes a </w:t>
      </w:r>
      <w:proofErr w:type="spellStart"/>
      <w:r>
        <w:rPr>
          <w:sz w:val="20"/>
          <w:lang w:val="en-CA"/>
        </w:rPr>
        <w:t>pic_type</w:t>
      </w:r>
      <w:proofErr w:type="spellEnd"/>
      <w:r>
        <w:rPr>
          <w:sz w:val="20"/>
          <w:lang w:val="en-CA"/>
        </w:rPr>
        <w:t xml:space="preserve"> syntax element, which has the following semantics:</w:t>
      </w:r>
    </w:p>
    <w:p w14:paraId="181582F3" w14:textId="77777777" w:rsidR="00DC5515" w:rsidRPr="007E13A3" w:rsidRDefault="00DC5515" w:rsidP="00DC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20"/>
        <w:rPr>
          <w:rFonts w:eastAsia="SimSun"/>
          <w:noProof/>
          <w:sz w:val="20"/>
          <w:lang w:val="en-CA"/>
        </w:rPr>
      </w:pPr>
      <w:r w:rsidRPr="007E13A3">
        <w:rPr>
          <w:rFonts w:eastAsia="SimSun"/>
          <w:b/>
          <w:bCs/>
          <w:noProof/>
          <w:sz w:val="20"/>
          <w:lang w:val="en-CA"/>
        </w:rPr>
        <w:t>pic_type</w:t>
      </w:r>
      <w:r w:rsidRPr="007E13A3">
        <w:rPr>
          <w:rFonts w:eastAsia="SimSun"/>
          <w:bCs/>
          <w:noProof/>
          <w:sz w:val="20"/>
          <w:lang w:val="en-CA"/>
        </w:rPr>
        <w:t xml:space="preserve"> </w:t>
      </w:r>
      <w:r w:rsidRPr="007E13A3">
        <w:rPr>
          <w:rFonts w:eastAsia="SimSun"/>
          <w:noProof/>
          <w:sz w:val="20"/>
          <w:lang w:val="en-CA"/>
        </w:rPr>
        <w:t xml:space="preserve">indicates that the slice_type values for all slices of the coded pictures in the AU containing the AUD NAL unit are members of the set listed in </w:t>
      </w:r>
      <w:r w:rsidRPr="007E13A3">
        <w:rPr>
          <w:rFonts w:eastAsia="SimSun"/>
          <w:sz w:val="20"/>
          <w:lang w:val="en-CA"/>
        </w:rPr>
        <w:fldChar w:fldCharType="begin" w:fldLock="1"/>
      </w:r>
      <w:r w:rsidRPr="007E13A3">
        <w:rPr>
          <w:rFonts w:eastAsia="SimSun"/>
          <w:sz w:val="20"/>
          <w:lang w:val="en-CA"/>
        </w:rPr>
        <w:instrText xml:space="preserve"> REF _Ref19417281 \h  \* MERGEFORMAT </w:instrText>
      </w:r>
      <w:r w:rsidRPr="007E13A3">
        <w:rPr>
          <w:rFonts w:eastAsia="SimSun"/>
          <w:sz w:val="20"/>
          <w:lang w:val="en-CA"/>
        </w:rPr>
      </w:r>
      <w:r w:rsidRPr="007E13A3">
        <w:rPr>
          <w:rFonts w:eastAsia="SimSun"/>
          <w:sz w:val="20"/>
          <w:lang w:val="en-CA"/>
        </w:rPr>
        <w:fldChar w:fldCharType="separate"/>
      </w:r>
      <w:r w:rsidRPr="007E13A3">
        <w:rPr>
          <w:rFonts w:eastAsia="SimSun"/>
          <w:noProof/>
          <w:sz w:val="20"/>
          <w:lang w:val="en-CA"/>
        </w:rPr>
        <w:t>Table 7</w:t>
      </w:r>
      <w:r w:rsidRPr="007E13A3">
        <w:rPr>
          <w:rFonts w:eastAsia="SimSun"/>
          <w:sz w:val="20"/>
          <w:lang w:val="en-CA"/>
        </w:rPr>
        <w:fldChar w:fldCharType="end"/>
      </w:r>
      <w:r w:rsidRPr="007E13A3">
        <w:rPr>
          <w:rFonts w:eastAsia="SimSun"/>
          <w:noProof/>
          <w:sz w:val="20"/>
          <w:lang w:val="en-CA"/>
        </w:rPr>
        <w:t xml:space="preserve"> for the given value of pic_type. The value of pic_type shall be equal to 0, 1 or 2 in bitstreams conforming to this version of this Specification. Other values of pic_type are reserved for future use by </w:t>
      </w:r>
      <w:r w:rsidRPr="007E13A3">
        <w:rPr>
          <w:rFonts w:eastAsia="MS Mincho"/>
          <w:noProof/>
          <w:sz w:val="20"/>
          <w:lang w:val="en-CA"/>
        </w:rPr>
        <w:t>ITU</w:t>
      </w:r>
      <w:r w:rsidRPr="007E13A3">
        <w:rPr>
          <w:rFonts w:eastAsia="MS Mincho"/>
          <w:noProof/>
          <w:sz w:val="20"/>
          <w:lang w:val="en-CA"/>
        </w:rPr>
        <w:noBreakHyphen/>
        <w:t>T | ISO/IEC</w:t>
      </w:r>
      <w:r w:rsidRPr="007E13A3">
        <w:rPr>
          <w:rFonts w:eastAsia="SimSun"/>
          <w:noProof/>
          <w:sz w:val="20"/>
          <w:lang w:val="en-CA"/>
        </w:rPr>
        <w:t>. Decoders conforming to this version of this Specification shall ignore reserved values of pic_type.</w:t>
      </w:r>
    </w:p>
    <w:p w14:paraId="0C4D5476" w14:textId="77777777" w:rsidR="00DC5515" w:rsidRPr="007E13A3" w:rsidRDefault="00DC5515" w:rsidP="00DC551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 w:name="_Ref19417281"/>
      <w:bookmarkStart w:id="2" w:name="_Toc17563167"/>
      <w:bookmarkStart w:id="3" w:name="_Toc77680754"/>
      <w:bookmarkStart w:id="4" w:name="_Toc118289057"/>
      <w:bookmarkStart w:id="5" w:name="_Toc246350686"/>
      <w:bookmarkStart w:id="6" w:name="_Toc287363919"/>
      <w:bookmarkStart w:id="7" w:name="_Toc415476434"/>
      <w:bookmarkStart w:id="8" w:name="_Toc423602475"/>
      <w:bookmarkStart w:id="9" w:name="_Toc423602649"/>
      <w:bookmarkStart w:id="10" w:name="_Toc501130554"/>
      <w:bookmarkStart w:id="11" w:name="_Toc503770562"/>
      <w:bookmarkStart w:id="12" w:name="_Ref11445620"/>
      <w:r w:rsidRPr="007E13A3">
        <w:rPr>
          <w:rFonts w:eastAsia="Malgun Gothic"/>
          <w:b/>
          <w:bCs/>
          <w:noProof/>
          <w:sz w:val="20"/>
          <w:lang w:val="en-CA"/>
        </w:rPr>
        <w:lastRenderedPageBreak/>
        <w:t>Table </w:t>
      </w:r>
      <w:r w:rsidRPr="007E13A3">
        <w:rPr>
          <w:rFonts w:eastAsia="Malgun Gothic"/>
          <w:b/>
          <w:bCs/>
          <w:noProof/>
          <w:sz w:val="20"/>
          <w:lang w:val="en-CA"/>
        </w:rPr>
        <w:fldChar w:fldCharType="begin" w:fldLock="1"/>
      </w:r>
      <w:r w:rsidRPr="007E13A3">
        <w:rPr>
          <w:rFonts w:eastAsia="Malgun Gothic"/>
          <w:b/>
          <w:bCs/>
          <w:noProof/>
          <w:sz w:val="20"/>
          <w:lang w:val="en-CA"/>
        </w:rPr>
        <w:instrText xml:space="preserve"> SEQ Table \* ARABIC </w:instrText>
      </w:r>
      <w:r w:rsidRPr="007E13A3">
        <w:rPr>
          <w:rFonts w:eastAsia="Malgun Gothic"/>
          <w:b/>
          <w:bCs/>
          <w:noProof/>
          <w:sz w:val="20"/>
          <w:lang w:val="en-CA"/>
        </w:rPr>
        <w:fldChar w:fldCharType="separate"/>
      </w:r>
      <w:r w:rsidRPr="007E13A3">
        <w:rPr>
          <w:rFonts w:eastAsia="Malgun Gothic"/>
          <w:b/>
          <w:bCs/>
          <w:noProof/>
          <w:sz w:val="20"/>
          <w:lang w:val="en-CA"/>
        </w:rPr>
        <w:t>7</w:t>
      </w:r>
      <w:r w:rsidRPr="007E13A3">
        <w:rPr>
          <w:rFonts w:eastAsia="Malgun Gothic"/>
          <w:b/>
          <w:bCs/>
          <w:noProof/>
          <w:sz w:val="20"/>
          <w:lang w:val="en-CA"/>
        </w:rPr>
        <w:fldChar w:fldCharType="end"/>
      </w:r>
      <w:bookmarkEnd w:id="1"/>
      <w:r w:rsidRPr="007E13A3">
        <w:rPr>
          <w:rFonts w:eastAsia="Malgun Gothic"/>
          <w:b/>
          <w:bCs/>
          <w:noProof/>
          <w:sz w:val="20"/>
          <w:lang w:val="en-CA"/>
        </w:rPr>
        <w:t xml:space="preserve"> – Interpretation of </w:t>
      </w:r>
      <w:bookmarkEnd w:id="2"/>
      <w:r w:rsidRPr="007E13A3">
        <w:rPr>
          <w:rFonts w:eastAsia="Malgun Gothic"/>
          <w:b/>
          <w:bCs/>
          <w:noProof/>
          <w:sz w:val="20"/>
          <w:lang w:val="en-CA"/>
        </w:rPr>
        <w:t>pic_typ</w:t>
      </w:r>
      <w:bookmarkEnd w:id="3"/>
      <w:bookmarkEnd w:id="4"/>
      <w:bookmarkEnd w:id="5"/>
      <w:r w:rsidRPr="007E13A3">
        <w:rPr>
          <w:rFonts w:eastAsia="Malgun Gothic"/>
          <w:b/>
          <w:bCs/>
          <w:noProof/>
          <w:sz w:val="20"/>
          <w:lang w:val="en-CA"/>
        </w:rPr>
        <w:t>e</w:t>
      </w:r>
      <w:bookmarkEnd w:id="6"/>
      <w:bookmarkEnd w:id="7"/>
      <w:bookmarkEnd w:id="8"/>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4194"/>
      </w:tblGrid>
      <w:tr w:rsidR="00DC5515" w:rsidRPr="007E13A3" w14:paraId="4F33F173" w14:textId="77777777" w:rsidTr="0034537B">
        <w:trPr>
          <w:cantSplit/>
          <w:jc w:val="center"/>
        </w:trPr>
        <w:tc>
          <w:tcPr>
            <w:tcW w:w="0" w:type="auto"/>
          </w:tcPr>
          <w:p w14:paraId="0DADDE7B" w14:textId="77777777" w:rsidR="00DC5515" w:rsidRPr="007E13A3" w:rsidRDefault="00DC5515" w:rsidP="003453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line="190" w:lineRule="exact"/>
              <w:jc w:val="left"/>
              <w:rPr>
                <w:rFonts w:eastAsia="SimSun"/>
                <w:b/>
                <w:bCs/>
                <w:noProof/>
                <w:sz w:val="20"/>
                <w:lang w:val="en-CA"/>
              </w:rPr>
            </w:pPr>
            <w:r w:rsidRPr="007E13A3">
              <w:rPr>
                <w:rFonts w:eastAsia="SimSun"/>
                <w:b/>
                <w:bCs/>
                <w:noProof/>
                <w:sz w:val="20"/>
                <w:lang w:val="en-CA"/>
              </w:rPr>
              <w:t>pic_type</w:t>
            </w:r>
          </w:p>
        </w:tc>
        <w:tc>
          <w:tcPr>
            <w:tcW w:w="0" w:type="auto"/>
          </w:tcPr>
          <w:p w14:paraId="623CBD38" w14:textId="77777777" w:rsidR="00DC5515" w:rsidRPr="007E13A3" w:rsidRDefault="00DC5515" w:rsidP="003453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line="190" w:lineRule="exact"/>
              <w:jc w:val="left"/>
              <w:rPr>
                <w:rFonts w:eastAsia="SimSun"/>
                <w:b/>
                <w:bCs/>
                <w:noProof/>
                <w:sz w:val="20"/>
                <w:lang w:val="en-CA"/>
              </w:rPr>
            </w:pPr>
            <w:r w:rsidRPr="007E13A3">
              <w:rPr>
                <w:rFonts w:eastAsia="SimSun"/>
                <w:b/>
                <w:bCs/>
                <w:noProof/>
                <w:sz w:val="20"/>
                <w:lang w:val="en-CA"/>
              </w:rPr>
              <w:t>slice_type values that may be present in the AU</w:t>
            </w:r>
          </w:p>
        </w:tc>
      </w:tr>
      <w:tr w:rsidR="00DC5515" w:rsidRPr="007E13A3" w14:paraId="7261634B" w14:textId="77777777" w:rsidTr="0034537B">
        <w:trPr>
          <w:cantSplit/>
          <w:jc w:val="center"/>
        </w:trPr>
        <w:tc>
          <w:tcPr>
            <w:tcW w:w="0" w:type="auto"/>
            <w:vAlign w:val="center"/>
          </w:tcPr>
          <w:p w14:paraId="16C29608" w14:textId="77777777" w:rsidR="00DC5515" w:rsidRPr="007E13A3" w:rsidRDefault="00DC5515" w:rsidP="003453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sz w:val="18"/>
                <w:lang w:val="en-CA"/>
              </w:rPr>
            </w:pPr>
            <w:r w:rsidRPr="007E13A3">
              <w:rPr>
                <w:rFonts w:eastAsia="SimSun"/>
                <w:sz w:val="18"/>
                <w:lang w:val="en-CA"/>
              </w:rPr>
              <w:t>0</w:t>
            </w:r>
          </w:p>
        </w:tc>
        <w:tc>
          <w:tcPr>
            <w:tcW w:w="0" w:type="auto"/>
          </w:tcPr>
          <w:p w14:paraId="42026ECC" w14:textId="77777777" w:rsidR="00DC5515" w:rsidRPr="007E13A3" w:rsidRDefault="00DC5515" w:rsidP="003453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rPr>
                <w:rFonts w:eastAsia="SimSun"/>
                <w:sz w:val="18"/>
                <w:lang w:val="en-CA"/>
              </w:rPr>
            </w:pPr>
            <w:r w:rsidRPr="007E13A3">
              <w:rPr>
                <w:rFonts w:eastAsia="SimSun"/>
                <w:sz w:val="18"/>
                <w:lang w:val="en-CA"/>
              </w:rPr>
              <w:t>I</w:t>
            </w:r>
          </w:p>
        </w:tc>
      </w:tr>
      <w:tr w:rsidR="00DC5515" w:rsidRPr="007E13A3" w14:paraId="0140A100" w14:textId="77777777" w:rsidTr="0034537B">
        <w:trPr>
          <w:cantSplit/>
          <w:jc w:val="center"/>
        </w:trPr>
        <w:tc>
          <w:tcPr>
            <w:tcW w:w="0" w:type="auto"/>
            <w:vAlign w:val="center"/>
          </w:tcPr>
          <w:p w14:paraId="1D2B36A0" w14:textId="77777777" w:rsidR="00DC5515" w:rsidRPr="007E13A3" w:rsidRDefault="00DC5515" w:rsidP="003453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sz w:val="18"/>
                <w:lang w:val="en-CA"/>
              </w:rPr>
            </w:pPr>
            <w:r w:rsidRPr="007E13A3">
              <w:rPr>
                <w:rFonts w:eastAsia="SimSun"/>
                <w:sz w:val="18"/>
                <w:lang w:val="en-CA"/>
              </w:rPr>
              <w:t>1</w:t>
            </w:r>
          </w:p>
        </w:tc>
        <w:tc>
          <w:tcPr>
            <w:tcW w:w="0" w:type="auto"/>
          </w:tcPr>
          <w:p w14:paraId="1DDB4DB3" w14:textId="77777777" w:rsidR="00DC5515" w:rsidRPr="007E13A3" w:rsidRDefault="00DC5515" w:rsidP="003453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rPr>
                <w:rFonts w:eastAsia="SimSun"/>
                <w:sz w:val="18"/>
                <w:lang w:val="en-CA"/>
              </w:rPr>
            </w:pPr>
            <w:r w:rsidRPr="007E13A3">
              <w:rPr>
                <w:rFonts w:eastAsia="SimSun"/>
                <w:sz w:val="18"/>
                <w:lang w:val="en-CA"/>
              </w:rPr>
              <w:t>P, I</w:t>
            </w:r>
          </w:p>
        </w:tc>
      </w:tr>
      <w:tr w:rsidR="00DC5515" w:rsidRPr="007E13A3" w14:paraId="259F9742" w14:textId="77777777" w:rsidTr="0034537B">
        <w:trPr>
          <w:cantSplit/>
          <w:jc w:val="center"/>
        </w:trPr>
        <w:tc>
          <w:tcPr>
            <w:tcW w:w="0" w:type="auto"/>
            <w:vAlign w:val="center"/>
          </w:tcPr>
          <w:p w14:paraId="276D2FBA" w14:textId="77777777" w:rsidR="00DC5515" w:rsidRPr="007E13A3" w:rsidRDefault="00DC5515" w:rsidP="003453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sz w:val="18"/>
                <w:lang w:val="en-CA"/>
              </w:rPr>
            </w:pPr>
            <w:r w:rsidRPr="007E13A3">
              <w:rPr>
                <w:rFonts w:eastAsia="SimSun"/>
                <w:sz w:val="18"/>
                <w:lang w:val="en-CA"/>
              </w:rPr>
              <w:t>2</w:t>
            </w:r>
          </w:p>
        </w:tc>
        <w:tc>
          <w:tcPr>
            <w:tcW w:w="0" w:type="auto"/>
          </w:tcPr>
          <w:p w14:paraId="22CCCB4A" w14:textId="77777777" w:rsidR="00DC5515" w:rsidRPr="007E13A3" w:rsidRDefault="00DC5515" w:rsidP="003453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rPr>
                <w:rFonts w:eastAsia="SimSun"/>
                <w:sz w:val="18"/>
                <w:lang w:val="en-CA"/>
              </w:rPr>
            </w:pPr>
            <w:r w:rsidRPr="007E13A3">
              <w:rPr>
                <w:rFonts w:eastAsia="SimSun"/>
                <w:sz w:val="18"/>
                <w:lang w:val="en-CA"/>
              </w:rPr>
              <w:t>B, P, I</w:t>
            </w:r>
          </w:p>
        </w:tc>
      </w:tr>
    </w:tbl>
    <w:p w14:paraId="767A981A" w14:textId="77777777" w:rsidR="00DC5515" w:rsidRPr="007E13A3" w:rsidRDefault="00DC5515" w:rsidP="00DC5515">
      <w:pPr>
        <w:tabs>
          <w:tab w:val="clear" w:pos="1800"/>
          <w:tab w:val="clear" w:pos="2160"/>
          <w:tab w:val="clear" w:pos="2520"/>
          <w:tab w:val="clear" w:pos="2880"/>
          <w:tab w:val="clear" w:pos="3240"/>
          <w:tab w:val="clear" w:pos="3600"/>
          <w:tab w:val="clear" w:pos="3960"/>
          <w:tab w:val="clear" w:pos="4320"/>
        </w:tabs>
        <w:rPr>
          <w:rFonts w:eastAsia="MS Mincho"/>
          <w:noProof/>
          <w:sz w:val="20"/>
          <w:lang w:val="en-CA" w:eastAsia="zh-CN"/>
        </w:rPr>
      </w:pPr>
    </w:p>
    <w:p w14:paraId="582A0CD3" w14:textId="77777777" w:rsidR="00DC5515" w:rsidRDefault="00DC5515" w:rsidP="00DC5515">
      <w:pPr>
        <w:rPr>
          <w:sz w:val="20"/>
          <w:lang w:val="en-CA"/>
        </w:rPr>
      </w:pPr>
      <w:r>
        <w:rPr>
          <w:sz w:val="20"/>
          <w:lang w:val="en-CA"/>
        </w:rPr>
        <w:t xml:space="preserve">Among the three values of </w:t>
      </w:r>
      <w:proofErr w:type="spellStart"/>
      <w:r>
        <w:rPr>
          <w:sz w:val="20"/>
          <w:lang w:val="en-CA"/>
        </w:rPr>
        <w:t>pic_type</w:t>
      </w:r>
      <w:proofErr w:type="spellEnd"/>
      <w:r>
        <w:rPr>
          <w:sz w:val="20"/>
          <w:lang w:val="en-CA"/>
        </w:rPr>
        <w:t>, only the first value is useful for identifying intra-coded pictures in some trick mode usage, the other two values do not seem very useful. Therefore, the indication of an intra-coded picture can be moved to the PH, e.g., as proposed in JVET-Q0116.</w:t>
      </w:r>
    </w:p>
    <w:p w14:paraId="54A5C413" w14:textId="08EC664F" w:rsidR="003E5095" w:rsidRPr="005B217D" w:rsidRDefault="003E5095" w:rsidP="003E5095">
      <w:pPr>
        <w:pStyle w:val="Heading2"/>
        <w:rPr>
          <w:lang w:val="en-CA"/>
        </w:rPr>
      </w:pPr>
      <w:r>
        <w:rPr>
          <w:lang w:val="en-CA"/>
        </w:rPr>
        <w:t>A discussion on POC related PH syntax elements</w:t>
      </w:r>
    </w:p>
    <w:p w14:paraId="7BFFCA60" w14:textId="4BFFA389" w:rsidR="003E5095" w:rsidRDefault="003E5095" w:rsidP="00D062B4">
      <w:pPr>
        <w:rPr>
          <w:bCs/>
          <w:sz w:val="20"/>
          <w:lang w:val="en-CA"/>
        </w:rPr>
      </w:pPr>
      <w:r>
        <w:rPr>
          <w:sz w:val="20"/>
          <w:lang w:val="en-CA"/>
        </w:rPr>
        <w:t xml:space="preserve">The PH syntax includes a few POC related syntax elements for which the semantics depend on the POC value of the current picture, while the POC value of the current picture can only be derived based on </w:t>
      </w:r>
      <w:proofErr w:type="spellStart"/>
      <w:r w:rsidRPr="003E5095">
        <w:rPr>
          <w:sz w:val="20"/>
          <w:lang w:val="en-CA"/>
        </w:rPr>
        <w:t>slice_pic_order_cnt_lsb</w:t>
      </w:r>
      <w:proofErr w:type="spellEnd"/>
      <w:r>
        <w:rPr>
          <w:sz w:val="20"/>
          <w:lang w:val="en-CA"/>
        </w:rPr>
        <w:t xml:space="preserve">, which was decided at the previous meeting to be put in the SH for picture start detection. These syntax elements include </w:t>
      </w:r>
      <w:proofErr w:type="spellStart"/>
      <w:r w:rsidRPr="003E5095">
        <w:rPr>
          <w:sz w:val="20"/>
          <w:lang w:val="en-CA"/>
        </w:rPr>
        <w:t>recovery_poc_cnt</w:t>
      </w:r>
      <w:proofErr w:type="spellEnd"/>
      <w:r>
        <w:rPr>
          <w:sz w:val="20"/>
          <w:lang w:val="en-CA"/>
        </w:rPr>
        <w:t xml:space="preserve"> and some of the RPL syntax elements</w:t>
      </w:r>
      <w:r w:rsidR="007E13A3">
        <w:rPr>
          <w:sz w:val="20"/>
          <w:lang w:val="en-CA"/>
        </w:rPr>
        <w:t xml:space="preserve"> like </w:t>
      </w:r>
      <w:r w:rsidR="007E13A3" w:rsidRPr="007E13A3">
        <w:rPr>
          <w:bCs/>
          <w:noProof/>
          <w:sz w:val="20"/>
          <w:lang w:val="en-CA"/>
        </w:rPr>
        <w:t>pic_delta_poc_msb_present_flag[ i ][ j ]</w:t>
      </w:r>
      <w:r w:rsidR="007E13A3">
        <w:rPr>
          <w:bCs/>
          <w:noProof/>
          <w:sz w:val="20"/>
          <w:lang w:val="en-CA"/>
        </w:rPr>
        <w:t xml:space="preserve"> and </w:t>
      </w:r>
      <w:bookmarkStart w:id="13" w:name="_Hlk26275128"/>
      <w:r w:rsidR="007E13A3" w:rsidRPr="007E13A3">
        <w:rPr>
          <w:bCs/>
          <w:noProof/>
          <w:sz w:val="20"/>
          <w:lang w:val="en-CA"/>
        </w:rPr>
        <w:t>pic_delta_poc_msb_cycle_lt</w:t>
      </w:r>
      <w:bookmarkEnd w:id="13"/>
      <w:r w:rsidR="007E13A3" w:rsidRPr="007E13A3">
        <w:rPr>
          <w:bCs/>
          <w:noProof/>
          <w:sz w:val="20"/>
          <w:lang w:val="en-CA"/>
        </w:rPr>
        <w:t>[ i ][ j ]</w:t>
      </w:r>
      <w:r w:rsidRPr="007E13A3">
        <w:rPr>
          <w:bCs/>
          <w:sz w:val="20"/>
          <w:lang w:val="en-CA"/>
        </w:rPr>
        <w:t>.</w:t>
      </w:r>
      <w:r w:rsidR="007E13A3">
        <w:rPr>
          <w:bCs/>
          <w:sz w:val="20"/>
          <w:lang w:val="en-CA"/>
        </w:rPr>
        <w:t xml:space="preserve"> Because of this, the decoder would not be able to use these syntax elements in the decoding process or check related conformance constraints until a slice is received. There was at least one bug ticket reporting such an issue.</w:t>
      </w:r>
    </w:p>
    <w:p w14:paraId="2931971D" w14:textId="0C5B2070" w:rsidR="00DC5515" w:rsidRPr="007E13A3" w:rsidRDefault="00DC5515" w:rsidP="00D062B4">
      <w:pPr>
        <w:rPr>
          <w:bCs/>
          <w:sz w:val="20"/>
          <w:lang w:val="en-CA"/>
        </w:rPr>
      </w:pPr>
      <w:r>
        <w:rPr>
          <w:bCs/>
          <w:sz w:val="20"/>
          <w:lang w:val="en-CA"/>
        </w:rPr>
        <w:t xml:space="preserve">Such issue would be resolved if </w:t>
      </w:r>
      <w:proofErr w:type="spellStart"/>
      <w:r w:rsidRPr="007E13A3">
        <w:rPr>
          <w:sz w:val="20"/>
          <w:lang w:val="en-CA"/>
        </w:rPr>
        <w:t>slice_pic_order_cnt_lsb</w:t>
      </w:r>
      <w:proofErr w:type="spellEnd"/>
      <w:r>
        <w:rPr>
          <w:sz w:val="20"/>
          <w:lang w:val="en-CA"/>
        </w:rPr>
        <w:t xml:space="preserve"> is included in the PH syntax before the POC related syntax elements.</w:t>
      </w:r>
    </w:p>
    <w:p w14:paraId="6B4F1100" w14:textId="004FE7BF" w:rsidR="007E13A3" w:rsidRPr="005B217D" w:rsidRDefault="007E13A3" w:rsidP="007E13A3">
      <w:pPr>
        <w:pStyle w:val="Heading1"/>
        <w:rPr>
          <w:lang w:val="en-CA"/>
        </w:rPr>
      </w:pPr>
      <w:r>
        <w:rPr>
          <w:lang w:val="en-CA"/>
        </w:rPr>
        <w:t>Proposal</w:t>
      </w:r>
    </w:p>
    <w:p w14:paraId="09DB68F8" w14:textId="6A07120F" w:rsidR="007E13A3" w:rsidRDefault="007E13A3" w:rsidP="00D062B4">
      <w:pPr>
        <w:rPr>
          <w:sz w:val="20"/>
          <w:lang w:val="en-CA"/>
        </w:rPr>
      </w:pPr>
      <w:r>
        <w:rPr>
          <w:sz w:val="20"/>
          <w:lang w:val="en-CA"/>
        </w:rPr>
        <w:t>Based on the above discussions, the following aspects are proposed:</w:t>
      </w:r>
    </w:p>
    <w:p w14:paraId="18B0A8D8" w14:textId="77777777" w:rsidR="007E13A3" w:rsidRDefault="007E13A3" w:rsidP="00D062B4">
      <w:pPr>
        <w:pStyle w:val="ListParagraph"/>
        <w:numPr>
          <w:ilvl w:val="0"/>
          <w:numId w:val="33"/>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K</w:t>
      </w:r>
      <w:r w:rsidR="003E5095" w:rsidRPr="007E13A3">
        <w:rPr>
          <w:rFonts w:ascii="Times New Roman" w:hAnsi="Times New Roman" w:cs="Times New Roman"/>
          <w:sz w:val="20"/>
          <w:lang w:val="en-CA"/>
        </w:rPr>
        <w:t>eep not allowing PH repetition within a picture</w:t>
      </w:r>
      <w:r>
        <w:rPr>
          <w:rFonts w:ascii="Times New Roman" w:hAnsi="Times New Roman" w:cs="Times New Roman"/>
          <w:sz w:val="20"/>
          <w:lang w:val="en-CA"/>
        </w:rPr>
        <w:t>.</w:t>
      </w:r>
    </w:p>
    <w:p w14:paraId="4BCAA122" w14:textId="4ED2029E" w:rsidR="003E5095" w:rsidRDefault="007E13A3" w:rsidP="00D062B4">
      <w:pPr>
        <w:pStyle w:val="ListParagraph"/>
        <w:numPr>
          <w:ilvl w:val="0"/>
          <w:numId w:val="33"/>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R</w:t>
      </w:r>
      <w:r w:rsidR="003E5095" w:rsidRPr="007E13A3">
        <w:rPr>
          <w:rFonts w:ascii="Times New Roman" w:hAnsi="Times New Roman" w:cs="Times New Roman"/>
          <w:sz w:val="20"/>
          <w:lang w:val="en-CA"/>
        </w:rPr>
        <w:t>emove AUD.</w:t>
      </w:r>
    </w:p>
    <w:p w14:paraId="69BB40C9" w14:textId="731B521C" w:rsidR="007E13A3" w:rsidRPr="007E13A3" w:rsidRDefault="007E13A3" w:rsidP="00D062B4">
      <w:pPr>
        <w:pStyle w:val="ListParagraph"/>
        <w:numPr>
          <w:ilvl w:val="0"/>
          <w:numId w:val="33"/>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 xml:space="preserve">Move </w:t>
      </w:r>
      <w:proofErr w:type="spellStart"/>
      <w:r w:rsidRPr="007E13A3">
        <w:rPr>
          <w:rFonts w:ascii="Times New Roman" w:hAnsi="Times New Roman" w:cs="Times New Roman"/>
          <w:sz w:val="20"/>
          <w:lang w:val="en-CA"/>
        </w:rPr>
        <w:t>slice_pic_order_cnt_lsb</w:t>
      </w:r>
      <w:proofErr w:type="spellEnd"/>
      <w:r>
        <w:rPr>
          <w:rFonts w:ascii="Times New Roman" w:hAnsi="Times New Roman" w:cs="Times New Roman"/>
          <w:sz w:val="20"/>
          <w:lang w:val="en-CA"/>
        </w:rPr>
        <w:t xml:space="preserve"> from</w:t>
      </w:r>
      <w:r w:rsidR="00DC5515">
        <w:rPr>
          <w:rFonts w:ascii="Times New Roman" w:hAnsi="Times New Roman" w:cs="Times New Roman"/>
          <w:sz w:val="20"/>
          <w:lang w:val="en-CA"/>
        </w:rPr>
        <w:t xml:space="preserve"> the</w:t>
      </w:r>
      <w:r>
        <w:rPr>
          <w:rFonts w:ascii="Times New Roman" w:hAnsi="Times New Roman" w:cs="Times New Roman"/>
          <w:sz w:val="20"/>
          <w:lang w:val="en-CA"/>
        </w:rPr>
        <w:t xml:space="preserve"> SH to</w:t>
      </w:r>
      <w:r w:rsidR="00DC5515">
        <w:rPr>
          <w:rFonts w:ascii="Times New Roman" w:hAnsi="Times New Roman" w:cs="Times New Roman"/>
          <w:sz w:val="20"/>
          <w:lang w:val="en-CA"/>
        </w:rPr>
        <w:t xml:space="preserve"> the</w:t>
      </w:r>
      <w:r>
        <w:rPr>
          <w:rFonts w:ascii="Times New Roman" w:hAnsi="Times New Roman" w:cs="Times New Roman"/>
          <w:sz w:val="20"/>
          <w:lang w:val="en-CA"/>
        </w:rPr>
        <w:t xml:space="preserve"> PH</w:t>
      </w:r>
      <w:r w:rsidR="00DC5515" w:rsidRPr="00DC5515">
        <w:rPr>
          <w:rFonts w:ascii="Times New Roman" w:hAnsi="Times New Roman" w:cs="Times New Roman"/>
          <w:sz w:val="20"/>
          <w:lang w:val="en-CA"/>
        </w:rPr>
        <w:t xml:space="preserve"> before the POC related syntax elements</w:t>
      </w:r>
      <w:r>
        <w:rPr>
          <w:rFonts w:ascii="Times New Roman" w:hAnsi="Times New Roman" w:cs="Times New Roman"/>
          <w:sz w:val="20"/>
          <w:lang w:val="en-CA"/>
        </w:rPr>
        <w:t>.</w:t>
      </w:r>
    </w:p>
    <w:p w14:paraId="5F0CF8E4" w14:textId="77777777" w:rsidR="001F2594" w:rsidRPr="005B217D" w:rsidRDefault="001F2594" w:rsidP="00DC5515">
      <w:pPr>
        <w:pStyle w:val="Heading1"/>
        <w:rPr>
          <w:lang w:val="en-CA"/>
        </w:rPr>
      </w:pPr>
      <w:r w:rsidRPr="005B217D">
        <w:rPr>
          <w:lang w:val="en-CA"/>
        </w:rPr>
        <w:t>Patent rights declaration</w:t>
      </w:r>
      <w:r w:rsidR="00B94B06" w:rsidRPr="005B217D">
        <w:rPr>
          <w:lang w:val="en-CA"/>
        </w:rPr>
        <w:t>(s)</w:t>
      </w:r>
    </w:p>
    <w:p w14:paraId="32EAF635" w14:textId="16D8670F" w:rsidR="007F1F8B" w:rsidRPr="002720EC" w:rsidRDefault="002720EC" w:rsidP="009234A5">
      <w:pPr>
        <w:rPr>
          <w:szCs w:val="22"/>
          <w:lang w:val="en-CA"/>
        </w:rPr>
      </w:pPr>
      <w:proofErr w:type="spellStart"/>
      <w:r w:rsidRPr="002B5787">
        <w:rPr>
          <w:b/>
          <w:szCs w:val="22"/>
          <w:lang w:val="en-CA"/>
        </w:rPr>
        <w:t>Bytedance</w:t>
      </w:r>
      <w:proofErr w:type="spellEnd"/>
      <w:r w:rsidRPr="002B5787">
        <w:rPr>
          <w:b/>
          <w:szCs w:val="22"/>
          <w:lang w:val="en-CA"/>
        </w:rPr>
        <w:t xml:space="preserve"> Inc.</w:t>
      </w:r>
      <w:r w:rsidR="00787394">
        <w:rPr>
          <w:b/>
          <w:szCs w:val="22"/>
          <w:lang w:val="en-CA"/>
        </w:rPr>
        <w:t xml:space="preserve"> </w:t>
      </w:r>
      <w:r w:rsidR="00787394" w:rsidRPr="005B217D">
        <w:rPr>
          <w:b/>
          <w:szCs w:val="22"/>
          <w:lang w:val="en-CA"/>
        </w:rPr>
        <w:t xml:space="preserve">does not have any current or pending patent rights relating to the technology </w:t>
      </w:r>
      <w:r w:rsidR="00787394">
        <w:rPr>
          <w:b/>
          <w:szCs w:val="22"/>
          <w:lang w:val="en-CA"/>
        </w:rPr>
        <w:t xml:space="preserve">proposed </w:t>
      </w:r>
      <w:r w:rsidR="00787394" w:rsidRPr="005B217D">
        <w:rPr>
          <w:b/>
          <w:szCs w:val="22"/>
          <w:lang w:val="en-CA"/>
        </w:rPr>
        <w:t>in this contribution</w:t>
      </w:r>
      <w:r w:rsidR="00787394" w:rsidRPr="00787394">
        <w:rPr>
          <w:b/>
          <w:szCs w:val="22"/>
          <w:lang w:val="en-CA"/>
        </w:rPr>
        <w:t xml:space="preserve"> </w:t>
      </w:r>
      <w:r w:rsidR="00787394">
        <w:rPr>
          <w:b/>
          <w:szCs w:val="22"/>
          <w:lang w:val="en-CA"/>
        </w:rPr>
        <w:t>(to the extent of the personal awareness of the author)</w:t>
      </w:r>
      <w:r w:rsidR="00787394" w:rsidRPr="005B217D">
        <w:rPr>
          <w:b/>
          <w:szCs w:val="22"/>
          <w:lang w:val="en-CA"/>
        </w:rPr>
        <w:t>.</w:t>
      </w:r>
    </w:p>
    <w:sectPr w:rsidR="007F1F8B" w:rsidRPr="002720E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CCE38" w14:textId="77777777" w:rsidR="00D2492B" w:rsidRDefault="00D2492B">
      <w:r>
        <w:separator/>
      </w:r>
    </w:p>
  </w:endnote>
  <w:endnote w:type="continuationSeparator" w:id="0">
    <w:p w14:paraId="60502A3E" w14:textId="77777777" w:rsidR="00D2492B" w:rsidRDefault="00D2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8642E0" w:rsidR="0015747C" w:rsidRPr="00C00DDE" w:rsidRDefault="001574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024F">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BEC37" w14:textId="77777777" w:rsidR="00D2492B" w:rsidRDefault="00D2492B">
      <w:r>
        <w:separator/>
      </w:r>
    </w:p>
  </w:footnote>
  <w:footnote w:type="continuationSeparator" w:id="0">
    <w:p w14:paraId="4B95DA16" w14:textId="77777777" w:rsidR="00D2492B" w:rsidRDefault="00D24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E90421"/>
    <w:multiLevelType w:val="hybridMultilevel"/>
    <w:tmpl w:val="3BA82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55112F6"/>
    <w:multiLevelType w:val="hybridMultilevel"/>
    <w:tmpl w:val="C78AA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5"/>
  </w:num>
  <w:num w:numId="4">
    <w:abstractNumId w:val="13"/>
  </w:num>
  <w:num w:numId="5">
    <w:abstractNumId w:val="14"/>
  </w:num>
  <w:num w:numId="6">
    <w:abstractNumId w:val="6"/>
  </w:num>
  <w:num w:numId="7">
    <w:abstractNumId w:val="8"/>
  </w:num>
  <w:num w:numId="8">
    <w:abstractNumId w:val="6"/>
  </w:num>
  <w:num w:numId="9">
    <w:abstractNumId w:val="2"/>
  </w:num>
  <w:num w:numId="10">
    <w:abstractNumId w:val="5"/>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1"/>
  </w:num>
  <w:num w:numId="15">
    <w:abstractNumId w:val="17"/>
  </w:num>
  <w:num w:numId="16">
    <w:abstractNumId w:val="9"/>
  </w:num>
  <w:num w:numId="17">
    <w:abstractNumId w:val="24"/>
  </w:num>
  <w:num w:numId="18">
    <w:abstractNumId w:val="18"/>
  </w:num>
  <w:num w:numId="19">
    <w:abstractNumId w:val="16"/>
  </w:num>
  <w:num w:numId="20">
    <w:abstractNumId w:val="4"/>
  </w:num>
  <w:num w:numId="21">
    <w:abstractNumId w:val="11"/>
  </w:num>
  <w:num w:numId="22">
    <w:abstractNumId w:val="0"/>
  </w:num>
  <w:num w:numId="23">
    <w:abstractNumId w:val="19"/>
  </w:num>
  <w:num w:numId="24">
    <w:abstractNumId w:val="26"/>
  </w:num>
  <w:num w:numId="25">
    <w:abstractNumId w:val="12"/>
  </w:num>
  <w:num w:numId="26">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8"/>
  </w:num>
  <w:num w:numId="33">
    <w:abstractNumId w:val="10"/>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8A3"/>
    <w:rsid w:val="000458BC"/>
    <w:rsid w:val="00045C41"/>
    <w:rsid w:val="00046C03"/>
    <w:rsid w:val="00065039"/>
    <w:rsid w:val="0007614F"/>
    <w:rsid w:val="00081398"/>
    <w:rsid w:val="00094479"/>
    <w:rsid w:val="000962AC"/>
    <w:rsid w:val="000A3745"/>
    <w:rsid w:val="000B0C0F"/>
    <w:rsid w:val="000B1C6B"/>
    <w:rsid w:val="000B4FF9"/>
    <w:rsid w:val="000C09AC"/>
    <w:rsid w:val="000C2BAA"/>
    <w:rsid w:val="000E00F3"/>
    <w:rsid w:val="000F158C"/>
    <w:rsid w:val="00102F3D"/>
    <w:rsid w:val="0011024F"/>
    <w:rsid w:val="00124E38"/>
    <w:rsid w:val="0012580B"/>
    <w:rsid w:val="00131F90"/>
    <w:rsid w:val="0013458C"/>
    <w:rsid w:val="0013526E"/>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3AF5"/>
    <w:rsid w:val="00344E5A"/>
    <w:rsid w:val="00346148"/>
    <w:rsid w:val="003669EA"/>
    <w:rsid w:val="003706CC"/>
    <w:rsid w:val="00377710"/>
    <w:rsid w:val="003A2D8E"/>
    <w:rsid w:val="003A7CE6"/>
    <w:rsid w:val="003C20E4"/>
    <w:rsid w:val="003D6342"/>
    <w:rsid w:val="003E5095"/>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C385F"/>
    <w:rsid w:val="005C7C26"/>
    <w:rsid w:val="005E1AC6"/>
    <w:rsid w:val="005E3F2B"/>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4393F"/>
    <w:rsid w:val="00745F6B"/>
    <w:rsid w:val="0075175B"/>
    <w:rsid w:val="0075585E"/>
    <w:rsid w:val="00764ADB"/>
    <w:rsid w:val="00770571"/>
    <w:rsid w:val="007768FF"/>
    <w:rsid w:val="007824D3"/>
    <w:rsid w:val="00787394"/>
    <w:rsid w:val="00796EE3"/>
    <w:rsid w:val="007A3E91"/>
    <w:rsid w:val="007A7D29"/>
    <w:rsid w:val="007B4AB8"/>
    <w:rsid w:val="007D1181"/>
    <w:rsid w:val="007E01A3"/>
    <w:rsid w:val="007E13A3"/>
    <w:rsid w:val="007F1F8B"/>
    <w:rsid w:val="007F6205"/>
    <w:rsid w:val="007F67A1"/>
    <w:rsid w:val="00811C05"/>
    <w:rsid w:val="00814AA2"/>
    <w:rsid w:val="008206C8"/>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518F"/>
    <w:rsid w:val="009A523D"/>
    <w:rsid w:val="009B02A1"/>
    <w:rsid w:val="009B3361"/>
    <w:rsid w:val="009B7F3F"/>
    <w:rsid w:val="009D6903"/>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6E84"/>
    <w:rsid w:val="00AB198A"/>
    <w:rsid w:val="00AB1A1C"/>
    <w:rsid w:val="00AD05A8"/>
    <w:rsid w:val="00AE341B"/>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17B4"/>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62B4"/>
    <w:rsid w:val="00D073E2"/>
    <w:rsid w:val="00D1555A"/>
    <w:rsid w:val="00D17C9B"/>
    <w:rsid w:val="00D2492B"/>
    <w:rsid w:val="00D27E40"/>
    <w:rsid w:val="00D3197A"/>
    <w:rsid w:val="00D446EC"/>
    <w:rsid w:val="00D47BA9"/>
    <w:rsid w:val="00D51161"/>
    <w:rsid w:val="00D51BF0"/>
    <w:rsid w:val="00D531DB"/>
    <w:rsid w:val="00D55942"/>
    <w:rsid w:val="00D807BF"/>
    <w:rsid w:val="00D82FCC"/>
    <w:rsid w:val="00DA17FC"/>
    <w:rsid w:val="00DA5B79"/>
    <w:rsid w:val="00DA7887"/>
    <w:rsid w:val="00DB2C26"/>
    <w:rsid w:val="00DC0D0B"/>
    <w:rsid w:val="00DC5515"/>
    <w:rsid w:val="00DD02F4"/>
    <w:rsid w:val="00DD6622"/>
    <w:rsid w:val="00DE1C7C"/>
    <w:rsid w:val="00DE6B43"/>
    <w:rsid w:val="00E11923"/>
    <w:rsid w:val="00E262D4"/>
    <w:rsid w:val="00E36250"/>
    <w:rsid w:val="00E47F2D"/>
    <w:rsid w:val="00E51543"/>
    <w:rsid w:val="00E54511"/>
    <w:rsid w:val="00E546DF"/>
    <w:rsid w:val="00E60EDC"/>
    <w:rsid w:val="00E61DAC"/>
    <w:rsid w:val="00E66E79"/>
    <w:rsid w:val="00E72B80"/>
    <w:rsid w:val="00E75FE3"/>
    <w:rsid w:val="00E86C4C"/>
    <w:rsid w:val="00E86D60"/>
    <w:rsid w:val="00E907A3"/>
    <w:rsid w:val="00EA2561"/>
    <w:rsid w:val="00EA5AE0"/>
    <w:rsid w:val="00EB56E1"/>
    <w:rsid w:val="00EB7AB1"/>
    <w:rsid w:val="00EC32BD"/>
    <w:rsid w:val="00EE7CD8"/>
    <w:rsid w:val="00EF37F6"/>
    <w:rsid w:val="00EF48CC"/>
    <w:rsid w:val="00EF701F"/>
    <w:rsid w:val="00EF75AD"/>
    <w:rsid w:val="00F00801"/>
    <w:rsid w:val="00F00D5C"/>
    <w:rsid w:val="00F2200C"/>
    <w:rsid w:val="00F2488D"/>
    <w:rsid w:val="00F601A0"/>
    <w:rsid w:val="00F712E9"/>
    <w:rsid w:val="00F73032"/>
    <w:rsid w:val="00F848FC"/>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s>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3125C-4773-4C21-8367-95E65014C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75</cp:revision>
  <cp:lastPrinted>1900-01-01T08:00:00Z</cp:lastPrinted>
  <dcterms:created xsi:type="dcterms:W3CDTF">2019-11-01T13:47:00Z</dcterms:created>
  <dcterms:modified xsi:type="dcterms:W3CDTF">2019-12-30T22:24:00Z</dcterms:modified>
</cp:coreProperties>
</file>