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692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2348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D2A9B">
              <w:rPr>
                <w:lang w:val="en-CA"/>
              </w:rPr>
              <w:t>0</w:t>
            </w:r>
            <w:r w:rsidR="0013694A">
              <w:rPr>
                <w:lang w:val="en-CA"/>
              </w:rPr>
              <w:t>781</w:t>
            </w:r>
            <w:r w:rsidR="00F202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65DB5A" w:rsidR="00E61DAC" w:rsidRPr="005B217D" w:rsidRDefault="00F202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Crosscheck of JVET-P0626 (</w:t>
            </w:r>
            <w:r w:rsidR="002800C8" w:rsidRPr="002800C8">
              <w:rPr>
                <w:b/>
                <w:szCs w:val="22"/>
                <w:lang w:val="en-CA" w:eastAsia="ja-JP"/>
              </w:rPr>
              <w:t>Non-CE3: Cleanup of reference sample padding for intra prediction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7C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754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33D177" w14:textId="6886B75B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oshitaka Morigami</w:t>
            </w:r>
          </w:p>
          <w:p w14:paraId="4B78D68D" w14:textId="512D8428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75CBC32D" w:rsidR="00E61DAC" w:rsidRPr="005B217D" w:rsidRDefault="00F202A4" w:rsidP="00F202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B9976" w14:textId="77777777" w:rsidR="00F202A4" w:rsidRDefault="00E61DAC" w:rsidP="00F202A4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2A4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4C2B08E0" w:rsidR="00E61DAC" w:rsidRPr="005B217D" w:rsidRDefault="001E54DF" w:rsidP="00F202A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F202A4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F455E" w:rsidR="00E61DAC" w:rsidRPr="005B217D" w:rsidRDefault="00F20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1BA8B6" w:rsidR="00263398" w:rsidRPr="005B217D" w:rsidRDefault="003B6FE4" w:rsidP="009234A5">
      <w:pPr>
        <w:rPr>
          <w:szCs w:val="22"/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P0626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2800C8" w:rsidRPr="002800C8">
        <w:rPr>
          <w:lang w:val="en-CA" w:eastAsia="ja-JP"/>
        </w:rPr>
        <w:t>Non-CE3: Cleanup of reference sample padding for intra prediction</w:t>
      </w:r>
      <w:r>
        <w:rPr>
          <w:rFonts w:hint="eastAsia"/>
          <w:lang w:val="en-CA" w:eastAsia="ja-JP"/>
        </w:rPr>
        <w:t xml:space="preserve"> [1]. The simulation was conducted with VTM-</w:t>
      </w:r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D2AC1F0" w14:textId="5FB9ECF9" w:rsidR="00745F6B" w:rsidRPr="005B217D" w:rsidRDefault="003B6FE4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539A21D" w14:textId="186125D4" w:rsidR="001F2594" w:rsidRDefault="003B6FE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>
        <w:rPr>
          <w:szCs w:val="22"/>
          <w:lang w:val="en-CA" w:eastAsia="ja-JP"/>
        </w:rPr>
        <w:t>6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 and RA [3]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</w:t>
      </w:r>
      <w:r w:rsidR="00F52FDC">
        <w:rPr>
          <w:szCs w:val="22"/>
          <w:lang w:val="en-CA" w:eastAsia="ja-JP"/>
        </w:rPr>
        <w:t>as</w:t>
      </w:r>
      <w:r>
        <w:rPr>
          <w:rFonts w:hint="eastAsia"/>
          <w:szCs w:val="22"/>
          <w:lang w:val="en-CA" w:eastAsia="ja-JP"/>
        </w:rPr>
        <w:t xml:space="preserve"> measured </w:t>
      </w:r>
      <w:r w:rsidR="00F52FDC">
        <w:rPr>
          <w:szCs w:val="22"/>
          <w:lang w:val="en-CA" w:eastAsia="ja-JP"/>
        </w:rPr>
        <w:t>on the</w:t>
      </w:r>
      <w:r>
        <w:rPr>
          <w:rFonts w:hint="eastAsia"/>
          <w:szCs w:val="22"/>
          <w:lang w:val="en-CA" w:eastAsia="ja-JP"/>
        </w:rPr>
        <w:t xml:space="preserve"> same machines</w:t>
      </w:r>
      <w:r w:rsidR="00F52FDC">
        <w:rPr>
          <w:szCs w:val="22"/>
          <w:lang w:val="en-CA" w:eastAsia="ja-JP"/>
        </w:rPr>
        <w:t xml:space="preserve">, while the encoding time was done on the </w:t>
      </w:r>
      <w:r w:rsidR="0014064A" w:rsidRPr="0014064A">
        <w:rPr>
          <w:szCs w:val="22"/>
          <w:lang w:val="en-CA" w:eastAsia="ja-JP"/>
        </w:rPr>
        <w:t>homogeneous</w:t>
      </w:r>
      <w:r w:rsidR="00F52FDC">
        <w:rPr>
          <w:szCs w:val="22"/>
          <w:lang w:val="en-CA" w:eastAsia="ja-JP"/>
        </w:rPr>
        <w:t xml:space="preserve"> machines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was confirmed that </w:t>
      </w:r>
      <w:r w:rsidR="00F52FDC">
        <w:rPr>
          <w:szCs w:val="22"/>
          <w:lang w:val="en-CA" w:eastAsia="ja-JP"/>
        </w:rPr>
        <w:t xml:space="preserve">the tested </w:t>
      </w:r>
      <w:r>
        <w:rPr>
          <w:rFonts w:hint="eastAsia"/>
          <w:szCs w:val="22"/>
          <w:lang w:val="en-CA" w:eastAsia="ja-JP"/>
        </w:rPr>
        <w:t>results were matched with those proponents provided.</w:t>
      </w:r>
    </w:p>
    <w:p w14:paraId="77169D7B" w14:textId="3F2BAE47" w:rsidR="00D124E1" w:rsidRDefault="00D124E1" w:rsidP="009234A5">
      <w:pPr>
        <w:rPr>
          <w:szCs w:val="22"/>
          <w:lang w:val="en-CA" w:eastAsia="ja-JP"/>
        </w:rPr>
      </w:pPr>
    </w:p>
    <w:p w14:paraId="09C9A1E1" w14:textId="77777777" w:rsidR="0037205D" w:rsidRDefault="0037205D" w:rsidP="009234A5">
      <w:pPr>
        <w:rPr>
          <w:szCs w:val="22"/>
          <w:lang w:val="en-CA" w:eastAsia="ja-JP"/>
        </w:rPr>
      </w:pPr>
    </w:p>
    <w:p w14:paraId="2B67D0EC" w14:textId="5A102F10" w:rsidR="0037205D" w:rsidRPr="0037205D" w:rsidRDefault="0037205D" w:rsidP="0037205D">
      <w:pPr>
        <w:pStyle w:val="ab"/>
        <w:jc w:val="center"/>
      </w:pPr>
      <w:r w:rsidRPr="0037205D">
        <w:t xml:space="preserve">Table </w:t>
      </w:r>
      <w:r w:rsidR="001E54DF">
        <w:fldChar w:fldCharType="begin"/>
      </w:r>
      <w:r w:rsidR="001E54DF">
        <w:instrText xml:space="preserve"> SEQ Table \* ARABIC </w:instrText>
      </w:r>
      <w:r w:rsidR="001E54DF">
        <w:fldChar w:fldCharType="separate"/>
      </w:r>
      <w:r>
        <w:rPr>
          <w:noProof/>
        </w:rPr>
        <w:t>1</w:t>
      </w:r>
      <w:r w:rsidR="001E54DF">
        <w:rPr>
          <w:noProof/>
        </w:rPr>
        <w:fldChar w:fldCharType="end"/>
      </w:r>
      <w:r>
        <w:t>: BD-Rate performance for AI configuration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B57801" w:rsidRPr="00B57801" w14:paraId="07171E77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D038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0B4D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 </w:t>
            </w:r>
          </w:p>
        </w:tc>
      </w:tr>
      <w:tr w:rsidR="00B57801" w:rsidRPr="00B57801" w14:paraId="4C162DC8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6AB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38E49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VTM6.0</w:t>
            </w:r>
          </w:p>
        </w:tc>
      </w:tr>
      <w:tr w:rsidR="00B57801" w:rsidRPr="00B57801" w14:paraId="444B828B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3265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F861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950B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6903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83F5B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406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57801" w:rsidRPr="00B57801" w14:paraId="04B0D4A4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EC62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35E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C7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E03A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04F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1162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7801" w:rsidRPr="00B57801" w14:paraId="3FE93BB0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4A9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EA88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5585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C1A9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AEA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2787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57801" w:rsidRPr="00B57801" w14:paraId="50FC2C9F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9A03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6572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7FB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2769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D85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2CD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57801" w:rsidRPr="00B57801" w14:paraId="0D098BA0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9FC8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B8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3930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B0F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CFDA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8DE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7801" w:rsidRPr="00B57801" w14:paraId="030E9FB5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3A63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C9D2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5FAB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FE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7A52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86E5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7801" w:rsidRPr="00B57801" w14:paraId="2214CA93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A5E3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EC14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9A59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356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826C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2B53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7801" w:rsidRPr="00B57801" w14:paraId="424A0DDE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1E74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12B1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063E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2867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D3E1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3E20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57801" w:rsidRPr="00B57801" w14:paraId="26BFA68B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D8FD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257F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4CD4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5D19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5A21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79DB" w14:textId="77777777" w:rsidR="00B57801" w:rsidRPr="00B57801" w:rsidRDefault="00B57801" w:rsidP="00B57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78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07989CA" w14:textId="51A7B504" w:rsidR="00B57801" w:rsidRDefault="00B57801" w:rsidP="009234A5">
      <w:pPr>
        <w:rPr>
          <w:szCs w:val="22"/>
          <w:lang w:val="en-CA" w:eastAsia="ja-JP"/>
        </w:rPr>
      </w:pPr>
    </w:p>
    <w:p w14:paraId="29D841DB" w14:textId="280746F6" w:rsidR="00327C00" w:rsidRDefault="00327C0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3A3A02E4" w14:textId="77777777" w:rsidR="00B57801" w:rsidRDefault="00B57801" w:rsidP="009234A5">
      <w:pPr>
        <w:rPr>
          <w:szCs w:val="22"/>
          <w:lang w:val="en-CA" w:eastAsia="ja-JP"/>
        </w:rPr>
      </w:pPr>
    </w:p>
    <w:p w14:paraId="51F2F615" w14:textId="64FE9D38" w:rsidR="0037205D" w:rsidRPr="0037205D" w:rsidRDefault="0037205D" w:rsidP="0037205D">
      <w:pPr>
        <w:pStyle w:val="ab"/>
        <w:jc w:val="center"/>
      </w:pPr>
      <w:r w:rsidRPr="0037205D">
        <w:t xml:space="preserve">Table </w:t>
      </w:r>
      <w:r w:rsidR="001E54DF">
        <w:fldChar w:fldCharType="begin"/>
      </w:r>
      <w:r w:rsidR="001E54DF">
        <w:instrText xml:space="preserve"> SEQ Table \* ARABIC </w:instrText>
      </w:r>
      <w:r w:rsidR="001E54DF">
        <w:fldChar w:fldCharType="separate"/>
      </w:r>
      <w:r w:rsidRPr="0037205D">
        <w:t>2</w:t>
      </w:r>
      <w:r w:rsidR="001E54DF">
        <w:fldChar w:fldCharType="end"/>
      </w:r>
      <w:r>
        <w:t>: BD-Rate performance for RA configuration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37205D" w:rsidRPr="0037205D" w14:paraId="26B06987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644C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6762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37205D" w:rsidRPr="0037205D" w14:paraId="24F38348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255A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EC835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VTM6.0</w:t>
            </w:r>
          </w:p>
        </w:tc>
      </w:tr>
      <w:tr w:rsidR="0037205D" w:rsidRPr="0037205D" w14:paraId="3BA6EDC4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1575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FB19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E6DF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A50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B9604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E6F3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205D" w:rsidRPr="0037205D" w14:paraId="480EEC7E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4ADA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4E16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6102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5A5A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F34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E62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205D" w:rsidRPr="0037205D" w14:paraId="7974B7CB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74B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8C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3E7B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E1A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BB6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1C47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205D" w:rsidRPr="0037205D" w14:paraId="1DFBBFB1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DC16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FCD9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0E42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FCE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03C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B4E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205D" w:rsidRPr="0037205D" w14:paraId="1C99E267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A9B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9998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1F34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F69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E90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740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205D" w:rsidRPr="0037205D" w14:paraId="213AAEC2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4E6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909A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3817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385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050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A91D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205D" w:rsidRPr="0037205D" w14:paraId="4D754794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FE33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CD6E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EC2C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D72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69F9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3D29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205D" w:rsidRPr="0037205D" w14:paraId="72D86804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D202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5705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0872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F01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E14B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AB53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205D" w:rsidRPr="0037205D" w14:paraId="2BE8187C" w14:textId="77777777" w:rsidTr="00372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4BA0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21CC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A85DE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921A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E469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5873" w14:textId="77777777" w:rsidR="0037205D" w:rsidRPr="0037205D" w:rsidRDefault="0037205D" w:rsidP="00372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20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C265B2E" w14:textId="77777777" w:rsidR="0037205D" w:rsidRPr="005B217D" w:rsidRDefault="0037205D" w:rsidP="009234A5">
      <w:pPr>
        <w:rPr>
          <w:szCs w:val="22"/>
          <w:lang w:val="en-CA" w:eastAsia="ja-JP"/>
        </w:rPr>
      </w:pPr>
    </w:p>
    <w:p w14:paraId="35F70C1D" w14:textId="262E247D" w:rsidR="00500A2F" w:rsidRDefault="00500A2F" w:rsidP="00E11923">
      <w:pPr>
        <w:pStyle w:val="1"/>
        <w:rPr>
          <w:lang w:val="en-CA" w:eastAsia="ja-JP"/>
        </w:rPr>
      </w:pPr>
      <w:r>
        <w:rPr>
          <w:lang w:val="en-CA" w:eastAsia="ja-JP"/>
        </w:rPr>
        <w:t>References</w:t>
      </w:r>
    </w:p>
    <w:p w14:paraId="1CB062A0" w14:textId="25CBB270" w:rsidR="00B62910" w:rsidRDefault="00B62910" w:rsidP="00B62910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DB7881" w:rsidRPr="00DB7881">
        <w:rPr>
          <w:lang w:val="en-CA" w:eastAsia="ja-JP"/>
        </w:rPr>
        <w:t xml:space="preserve">A. </w:t>
      </w:r>
      <w:proofErr w:type="spellStart"/>
      <w:r w:rsidR="00DB7881" w:rsidRPr="00DB7881">
        <w:rPr>
          <w:lang w:val="en-CA" w:eastAsia="ja-JP"/>
        </w:rPr>
        <w:t>Filippov</w:t>
      </w:r>
      <w:proofErr w:type="spellEnd"/>
      <w:r w:rsidR="00DB7881" w:rsidRPr="00DB7881">
        <w:rPr>
          <w:lang w:val="en-CA" w:eastAsia="ja-JP"/>
        </w:rPr>
        <w:t xml:space="preserve">, V. </w:t>
      </w:r>
      <w:proofErr w:type="spellStart"/>
      <w:r w:rsidR="00DB7881" w:rsidRPr="00DB7881">
        <w:rPr>
          <w:lang w:val="en-CA" w:eastAsia="ja-JP"/>
        </w:rPr>
        <w:t>Rufitskiy</w:t>
      </w:r>
      <w:proofErr w:type="spellEnd"/>
      <w:r w:rsidR="00DB7881" w:rsidRPr="00DB7881">
        <w:rPr>
          <w:lang w:val="en-CA" w:eastAsia="ja-JP"/>
        </w:rPr>
        <w:t xml:space="preserve"> (Huawei)</w:t>
      </w:r>
      <w:r>
        <w:t>, “</w:t>
      </w:r>
      <w:r w:rsidR="00DB7881" w:rsidRPr="00DB7881">
        <w:t>Non-CE3: Cleanup of reference sample padding for intra prediction</w:t>
      </w:r>
      <w:r>
        <w:t>”, JVET-</w:t>
      </w:r>
      <w:r w:rsidR="00DB7881">
        <w:rPr>
          <w:lang w:eastAsia="ja-JP"/>
        </w:rPr>
        <w:t>P</w:t>
      </w:r>
      <w:r>
        <w:t>0</w:t>
      </w:r>
      <w:r w:rsidR="00DB7881">
        <w:t>626</w:t>
      </w:r>
      <w:r>
        <w:rPr>
          <w:szCs w:val="22"/>
          <w:lang w:val="en-CA" w:eastAsia="zh-TW"/>
        </w:rPr>
        <w:t xml:space="preserve">, </w:t>
      </w:r>
      <w:r w:rsidR="00DB7881">
        <w:rPr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>
        <w:rPr>
          <w:szCs w:val="22"/>
          <w:lang w:val="en-CA" w:eastAsia="ja-JP"/>
        </w:rPr>
        <w:t>9</w:t>
      </w:r>
    </w:p>
    <w:p w14:paraId="35C4583C" w14:textId="77777777" w:rsidR="00B62910" w:rsidRPr="005A5352" w:rsidRDefault="00B62910" w:rsidP="00B62910">
      <w:pPr>
        <w:rPr>
          <w:szCs w:val="22"/>
          <w:lang w:val="en-CA" w:eastAsia="ja-JP"/>
        </w:rPr>
      </w:pPr>
      <w:r w:rsidRPr="005A5352">
        <w:rPr>
          <w:rFonts w:hint="eastAsia"/>
          <w:szCs w:val="22"/>
          <w:lang w:val="en-CA" w:eastAsia="ja-JP"/>
        </w:rPr>
        <w:t xml:space="preserve">[2] </w:t>
      </w:r>
      <w:r w:rsidRPr="005A5352">
        <w:rPr>
          <w:szCs w:val="22"/>
          <w:lang w:val="en-CA" w:eastAsia="ja-JP"/>
        </w:rPr>
        <w:t xml:space="preserve">F. </w:t>
      </w:r>
      <w:proofErr w:type="spellStart"/>
      <w:r w:rsidRPr="005A5352">
        <w:rPr>
          <w:szCs w:val="22"/>
          <w:lang w:val="en-CA" w:eastAsia="ja-JP"/>
        </w:rPr>
        <w:t>Bossen</w:t>
      </w:r>
      <w:proofErr w:type="spellEnd"/>
      <w:r w:rsidRPr="005A5352">
        <w:rPr>
          <w:szCs w:val="22"/>
          <w:lang w:val="en-CA" w:eastAsia="ja-JP"/>
        </w:rPr>
        <w:t>, J. Boyce, X. Li,</w:t>
      </w:r>
      <w:bookmarkStart w:id="0" w:name="_GoBack"/>
      <w:bookmarkEnd w:id="0"/>
      <w:r w:rsidRPr="005A5352">
        <w:rPr>
          <w:szCs w:val="22"/>
          <w:lang w:val="en-CA" w:eastAsia="ja-JP"/>
        </w:rPr>
        <w:t xml:space="preserve"> V. Seregin, K. </w:t>
      </w:r>
      <w:proofErr w:type="spellStart"/>
      <w:r w:rsidRPr="005A5352">
        <w:rPr>
          <w:szCs w:val="22"/>
          <w:lang w:val="en-CA" w:eastAsia="ja-JP"/>
        </w:rPr>
        <w:t>Sühring</w:t>
      </w:r>
      <w:proofErr w:type="spellEnd"/>
      <w:r w:rsidRPr="005A5352">
        <w:rPr>
          <w:szCs w:val="22"/>
          <w:lang w:val="en-CA" w:eastAsia="ja-JP"/>
        </w:rPr>
        <w:t>, “JVET common test conditions and software reference configurations for SDR video”, JVET-N1010, March 2019.</w:t>
      </w:r>
    </w:p>
    <w:p w14:paraId="533A8775" w14:textId="38304C5A" w:rsidR="00500A2F" w:rsidRDefault="00B62910" w:rsidP="00B62910">
      <w:pPr>
        <w:rPr>
          <w:szCs w:val="22"/>
          <w:lang w:eastAsia="ja-JP"/>
        </w:rPr>
      </w:pPr>
      <w:r w:rsidRPr="005A5352">
        <w:rPr>
          <w:rFonts w:hint="eastAsia"/>
          <w:szCs w:val="22"/>
          <w:lang w:eastAsia="ja-JP"/>
        </w:rPr>
        <w:t>[</w:t>
      </w:r>
      <w:r w:rsidRPr="005A5352">
        <w:rPr>
          <w:szCs w:val="22"/>
          <w:lang w:eastAsia="ja-JP"/>
        </w:rPr>
        <w:t xml:space="preserve">3] G. Van der </w:t>
      </w:r>
      <w:proofErr w:type="spellStart"/>
      <w:r w:rsidRPr="005A5352">
        <w:rPr>
          <w:szCs w:val="22"/>
          <w:lang w:eastAsia="ja-JP"/>
        </w:rPr>
        <w:t>Auwera</w:t>
      </w:r>
      <w:proofErr w:type="spellEnd"/>
      <w:r w:rsidRPr="005A5352">
        <w:rPr>
          <w:szCs w:val="22"/>
          <w:lang w:eastAsia="ja-JP"/>
        </w:rPr>
        <w:t xml:space="preserve">, L. Li, A. </w:t>
      </w:r>
      <w:proofErr w:type="spellStart"/>
      <w:r w:rsidRPr="005A5352">
        <w:rPr>
          <w:szCs w:val="22"/>
          <w:lang w:eastAsia="ja-JP"/>
        </w:rPr>
        <w:t>Filippov</w:t>
      </w:r>
      <w:proofErr w:type="spellEnd"/>
      <w:r w:rsidRPr="005A5352">
        <w:rPr>
          <w:szCs w:val="22"/>
          <w:lang w:eastAsia="ja-JP"/>
        </w:rPr>
        <w:t>, “Description of Core Experiment 3 (CE3): Intra Prediction and Mode Coding”, JVET-</w:t>
      </w:r>
      <w:r w:rsidR="00AA7CA6" w:rsidRPr="005A5352">
        <w:rPr>
          <w:szCs w:val="22"/>
          <w:lang w:eastAsia="ja-JP"/>
        </w:rPr>
        <w:t>O</w:t>
      </w:r>
      <w:r w:rsidRPr="005A5352">
        <w:rPr>
          <w:szCs w:val="22"/>
          <w:lang w:eastAsia="ja-JP"/>
        </w:rPr>
        <w:t>0</w:t>
      </w:r>
      <w:r w:rsidR="00AA7CA6" w:rsidRPr="005A5352">
        <w:rPr>
          <w:szCs w:val="22"/>
          <w:lang w:eastAsia="ja-JP"/>
        </w:rPr>
        <w:t>2</w:t>
      </w:r>
      <w:r w:rsidRPr="005A5352">
        <w:rPr>
          <w:szCs w:val="22"/>
          <w:lang w:eastAsia="ja-JP"/>
        </w:rPr>
        <w:t xml:space="preserve">023, </w:t>
      </w:r>
      <w:r w:rsidR="00AA7CA6" w:rsidRPr="005A5352">
        <w:rPr>
          <w:szCs w:val="22"/>
          <w:lang w:eastAsia="ja-JP"/>
        </w:rPr>
        <w:t>July</w:t>
      </w:r>
      <w:r w:rsidRPr="005A5352">
        <w:rPr>
          <w:szCs w:val="22"/>
          <w:lang w:eastAsia="ja-JP"/>
        </w:rPr>
        <w:t xml:space="preserve"> 2019.</w:t>
      </w:r>
    </w:p>
    <w:p w14:paraId="56015BCE" w14:textId="77777777" w:rsidR="00B62910" w:rsidRPr="00500A2F" w:rsidRDefault="00B62910" w:rsidP="00B62910">
      <w:pPr>
        <w:rPr>
          <w:lang w:val="en-CA" w:eastAsia="ja-JP"/>
        </w:rPr>
      </w:pPr>
    </w:p>
    <w:p w14:paraId="5F0CF8E4" w14:textId="551F89D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A509D5" w:rsidR="00342FF4" w:rsidRPr="005B217D" w:rsidRDefault="00990FF4" w:rsidP="009234A5">
      <w:pPr>
        <w:rPr>
          <w:szCs w:val="22"/>
          <w:lang w:val="en-CA"/>
        </w:rPr>
      </w:pPr>
      <w:r w:rsidRPr="00990FF4">
        <w:rPr>
          <w:b/>
          <w:szCs w:val="22"/>
          <w:lang w:val="en-CA"/>
        </w:rPr>
        <w:t>Sony</w:t>
      </w:r>
      <w:r w:rsidR="009234A5" w:rsidRPr="00990FF4">
        <w:rPr>
          <w:b/>
          <w:szCs w:val="22"/>
          <w:lang w:val="en-CA"/>
        </w:rPr>
        <w:t> </w:t>
      </w:r>
      <w:r w:rsidR="001F2594" w:rsidRPr="00990F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FD6E" w14:textId="77777777" w:rsidR="001E54DF" w:rsidRDefault="001E54DF">
      <w:r>
        <w:separator/>
      </w:r>
    </w:p>
  </w:endnote>
  <w:endnote w:type="continuationSeparator" w:id="0">
    <w:p w14:paraId="37561EBE" w14:textId="77777777" w:rsidR="001E54DF" w:rsidRDefault="001E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6B32" w14:textId="77777777" w:rsidR="0013694A" w:rsidRDefault="001369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A5C0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694A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2E608" w14:textId="77777777" w:rsidR="0013694A" w:rsidRDefault="001369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9C935" w14:textId="77777777" w:rsidR="001E54DF" w:rsidRDefault="001E54DF">
      <w:r>
        <w:separator/>
      </w:r>
    </w:p>
  </w:footnote>
  <w:footnote w:type="continuationSeparator" w:id="0">
    <w:p w14:paraId="321ED823" w14:textId="77777777" w:rsidR="001E54DF" w:rsidRDefault="001E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C619A" w14:textId="77777777" w:rsidR="0013694A" w:rsidRDefault="001369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C4FC" w14:textId="77777777" w:rsidR="0013694A" w:rsidRDefault="001369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E6935" w14:textId="77777777" w:rsidR="0013694A" w:rsidRDefault="001369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694A"/>
    <w:rsid w:val="0014064A"/>
    <w:rsid w:val="00140E5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4D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1F0"/>
    <w:rsid w:val="00263398"/>
    <w:rsid w:val="00263B99"/>
    <w:rsid w:val="00266F06"/>
    <w:rsid w:val="00275BCF"/>
    <w:rsid w:val="002800C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00"/>
    <w:rsid w:val="00327C56"/>
    <w:rsid w:val="003315A1"/>
    <w:rsid w:val="003373EC"/>
    <w:rsid w:val="00342FF4"/>
    <w:rsid w:val="00344E5A"/>
    <w:rsid w:val="00346148"/>
    <w:rsid w:val="003669EA"/>
    <w:rsid w:val="003706CC"/>
    <w:rsid w:val="0037205D"/>
    <w:rsid w:val="00377710"/>
    <w:rsid w:val="003A2D8E"/>
    <w:rsid w:val="003A7CE6"/>
    <w:rsid w:val="003B6FE4"/>
    <w:rsid w:val="003C20E4"/>
    <w:rsid w:val="003D2A9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A2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352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FF4"/>
    <w:rsid w:val="0099518F"/>
    <w:rsid w:val="009A523D"/>
    <w:rsid w:val="009A53B1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C96"/>
    <w:rsid w:val="00AA6E84"/>
    <w:rsid w:val="00AA7CA6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801"/>
    <w:rsid w:val="00B57A23"/>
    <w:rsid w:val="00B600CD"/>
    <w:rsid w:val="00B61C96"/>
    <w:rsid w:val="00B6291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E82"/>
    <w:rsid w:val="00CF34DB"/>
    <w:rsid w:val="00CF3917"/>
    <w:rsid w:val="00CF558F"/>
    <w:rsid w:val="00D010C0"/>
    <w:rsid w:val="00D073E2"/>
    <w:rsid w:val="00D124E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881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2A4"/>
    <w:rsid w:val="00F2488D"/>
    <w:rsid w:val="00F52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7205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9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A4B23-324D-441E-8EB1-3CC91E17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20</cp:revision>
  <cp:lastPrinted>1900-01-01T08:00:00Z</cp:lastPrinted>
  <dcterms:created xsi:type="dcterms:W3CDTF">2019-04-11T19:57:00Z</dcterms:created>
  <dcterms:modified xsi:type="dcterms:W3CDTF">2019-10-02T04:11:00Z</dcterms:modified>
</cp:coreProperties>
</file>