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C050F5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15063">
              <w:rPr>
                <w:lang w:val="en-CA"/>
              </w:rPr>
              <w:t>0638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A6CFA"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CF8CBB" w:rsidR="00E61DAC" w:rsidRPr="00AA6CFA" w:rsidRDefault="00AA6CFA" w:rsidP="009D7CE6">
            <w:pPr>
              <w:spacing w:before="60" w:after="60"/>
              <w:rPr>
                <w:b/>
                <w:szCs w:val="22"/>
              </w:rPr>
            </w:pPr>
            <w:r>
              <w:rPr>
                <w:b/>
                <w:szCs w:val="22"/>
              </w:rPr>
              <w:t>AHG10/</w:t>
            </w:r>
            <w:r w:rsidRPr="00AA6CFA">
              <w:rPr>
                <w:b/>
                <w:szCs w:val="22"/>
              </w:rPr>
              <w:t>CE3-related: Adaptive coding subset for</w:t>
            </w:r>
            <w:r>
              <w:rPr>
                <w:b/>
                <w:szCs w:val="22"/>
              </w:rPr>
              <w:t xml:space="preserve"> intra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D65437" w:rsidR="00E61DAC" w:rsidRPr="005B217D" w:rsidRDefault="005E409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DD0172" w:rsidR="00E61DAC" w:rsidRPr="005B217D" w:rsidRDefault="005E409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37C33F" w:rsidR="00E61DAC" w:rsidRPr="00207DC7" w:rsidRDefault="00207DC7">
            <w:pPr>
              <w:spacing w:before="60" w:after="60"/>
              <w:rPr>
                <w:szCs w:val="22"/>
                <w:lang w:val="fr-FR"/>
              </w:rPr>
            </w:pPr>
            <w:proofErr w:type="spellStart"/>
            <w:r>
              <w:rPr>
                <w:szCs w:val="22"/>
                <w:lang w:val="fr-FR"/>
              </w:rPr>
              <w:t>Madhukar</w:t>
            </w:r>
            <w:proofErr w:type="spellEnd"/>
            <w:r>
              <w:rPr>
                <w:szCs w:val="22"/>
                <w:lang w:val="fr-FR"/>
              </w:rPr>
              <w:t xml:space="preserve"> </w:t>
            </w:r>
            <w:proofErr w:type="spellStart"/>
            <w:r>
              <w:rPr>
                <w:szCs w:val="22"/>
                <w:lang w:val="fr-FR"/>
              </w:rPr>
              <w:t>Bhat</w:t>
            </w:r>
            <w:proofErr w:type="spellEnd"/>
            <w:r>
              <w:rPr>
                <w:szCs w:val="22"/>
                <w:lang w:val="fr-FR"/>
              </w:rPr>
              <w:t xml:space="preserve">, David </w:t>
            </w:r>
            <w:proofErr w:type="spellStart"/>
            <w:r>
              <w:rPr>
                <w:szCs w:val="22"/>
                <w:lang w:val="fr-FR"/>
              </w:rPr>
              <w:t>Gommelet</w:t>
            </w:r>
            <w:proofErr w:type="spellEnd"/>
            <w:r>
              <w:rPr>
                <w:szCs w:val="22"/>
                <w:lang w:val="fr-FR"/>
              </w:rPr>
              <w:t xml:space="preserve">, Jean-Marc </w:t>
            </w:r>
            <w:proofErr w:type="spellStart"/>
            <w:r>
              <w:rPr>
                <w:szCs w:val="22"/>
                <w:lang w:val="fr-FR"/>
              </w:rPr>
              <w:t>Thiesse</w:t>
            </w:r>
            <w:proofErr w:type="spellEnd"/>
            <w:r>
              <w:rPr>
                <w:szCs w:val="22"/>
                <w:lang w:val="fr-FR"/>
              </w:rPr>
              <w:t>, Didier Nicholson</w:t>
            </w:r>
            <w:r>
              <w:rPr>
                <w:szCs w:val="22"/>
                <w:lang w:val="fr-FR"/>
              </w:rPr>
              <w:br/>
              <w:t>VITEC</w:t>
            </w:r>
            <w:r>
              <w:rPr>
                <w:szCs w:val="22"/>
                <w:lang w:val="fr-FR"/>
              </w:rPr>
              <w:br/>
              <w:t>99 rue Pierre Semard</w:t>
            </w:r>
            <w:r>
              <w:rPr>
                <w:szCs w:val="22"/>
                <w:lang w:val="fr-FR"/>
              </w:rPr>
              <w:br/>
              <w:t>92320 Chatillon, France</w:t>
            </w:r>
          </w:p>
        </w:tc>
        <w:tc>
          <w:tcPr>
            <w:tcW w:w="900" w:type="dxa"/>
          </w:tcPr>
          <w:p w14:paraId="0140ECA2" w14:textId="77777777" w:rsidR="00E61DAC" w:rsidRPr="005B217D" w:rsidRDefault="00E61DAC">
            <w:pPr>
              <w:spacing w:before="60" w:after="60"/>
              <w:rPr>
                <w:szCs w:val="22"/>
                <w:lang w:val="en-CA"/>
              </w:rPr>
            </w:pPr>
            <w:r w:rsidRPr="00207DC7">
              <w:rPr>
                <w:szCs w:val="22"/>
                <w:lang w:val="fr-FR"/>
              </w:rPr>
              <w:br/>
            </w:r>
            <w:r w:rsidRPr="005B217D">
              <w:rPr>
                <w:szCs w:val="22"/>
                <w:lang w:val="en-CA"/>
              </w:rPr>
              <w:t>Tel:</w:t>
            </w:r>
            <w:r w:rsidRPr="005B217D">
              <w:rPr>
                <w:szCs w:val="22"/>
                <w:lang w:val="en-CA"/>
              </w:rPr>
              <w:br/>
              <w:t>Email:</w:t>
            </w:r>
          </w:p>
        </w:tc>
        <w:tc>
          <w:tcPr>
            <w:tcW w:w="3060" w:type="dxa"/>
          </w:tcPr>
          <w:p w14:paraId="06609C62" w14:textId="77777777" w:rsidR="00D71869" w:rsidRPr="00D71869" w:rsidRDefault="00E61DAC" w:rsidP="00D71869">
            <w:pPr>
              <w:spacing w:before="60" w:after="60"/>
              <w:rPr>
                <w:szCs w:val="22"/>
                <w:lang w:val="en-CA"/>
              </w:rPr>
            </w:pPr>
            <w:r w:rsidRPr="005B217D">
              <w:rPr>
                <w:szCs w:val="22"/>
                <w:lang w:val="en-CA"/>
              </w:rPr>
              <w:br/>
            </w:r>
            <w:r w:rsidR="00D71869" w:rsidRPr="00D71869">
              <w:rPr>
                <w:szCs w:val="22"/>
                <w:lang w:val="en-CA"/>
              </w:rPr>
              <w:t>+33 1 46 73 06 06</w:t>
            </w:r>
          </w:p>
          <w:p w14:paraId="435C12AD" w14:textId="77777777" w:rsidR="00D71869" w:rsidRPr="00D71869" w:rsidRDefault="00D71869" w:rsidP="00D71869">
            <w:pPr>
              <w:spacing w:before="60" w:after="60"/>
              <w:rPr>
                <w:szCs w:val="22"/>
                <w:lang w:val="en-CA"/>
              </w:rPr>
            </w:pPr>
            <w:r w:rsidRPr="00D71869">
              <w:rPr>
                <w:szCs w:val="22"/>
                <w:lang w:val="en-CA"/>
              </w:rPr>
              <w:t>madhukar.bat@vitec.com</w:t>
            </w:r>
          </w:p>
          <w:p w14:paraId="3E453DBB" w14:textId="77777777" w:rsidR="00D71869" w:rsidRPr="00D71869" w:rsidRDefault="00D71869" w:rsidP="00D71869">
            <w:pPr>
              <w:spacing w:before="60" w:after="60"/>
              <w:rPr>
                <w:szCs w:val="22"/>
                <w:lang w:val="en-CA"/>
              </w:rPr>
            </w:pPr>
            <w:r w:rsidRPr="00D71869">
              <w:rPr>
                <w:szCs w:val="22"/>
                <w:lang w:val="en-CA"/>
              </w:rPr>
              <w:t>david.gommelet@vitec.com jean-marc.thiesse@vitec.com</w:t>
            </w:r>
          </w:p>
          <w:p w14:paraId="32C2ABFD" w14:textId="015E0255" w:rsidR="00E61DAC" w:rsidRPr="005B217D" w:rsidRDefault="00D71869" w:rsidP="00D71869">
            <w:pPr>
              <w:spacing w:before="60" w:after="60"/>
              <w:rPr>
                <w:szCs w:val="22"/>
                <w:lang w:val="en-CA"/>
              </w:rPr>
            </w:pPr>
            <w:r w:rsidRPr="00D71869">
              <w:rPr>
                <w:szCs w:val="22"/>
                <w:lang w:val="en-CA"/>
              </w:rPr>
              <w:t>didier.nicholson@vitec.com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F47615" w:rsidR="00E61DAC" w:rsidRPr="005B217D" w:rsidRDefault="003F1F48">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2B594D79" w14:textId="1D109901" w:rsidR="00632E95" w:rsidRDefault="00632E95" w:rsidP="00632E95">
      <w:pPr>
        <w:rPr>
          <w:lang w:val="en-CA"/>
        </w:rPr>
      </w:pPr>
      <w:r>
        <w:rPr>
          <w:lang w:val="en-CA"/>
        </w:rPr>
        <w:t xml:space="preserve">This contribution introduces an additional flexibility capacity at the encoder level. This proposal tries to optimize the coding cost of specific parameters in case of underuse of the full standard capacity. Two scenarios are considered: underuse due to specific content at a given encoding point and desired underuse of modes due to a specific encoder implementation. While several mechanisms are already available to handle these underuses in previous standards and in current VVC draft, including high level flags and CABAC probability update, it is asserted that higher flexibility might bring a better trade-off for encoder design. The contribution proposes a subset signalization </w:t>
      </w:r>
      <w:r w:rsidR="0011441E">
        <w:rPr>
          <w:lang w:val="en-CA"/>
        </w:rPr>
        <w:t>of intra coding modes at</w:t>
      </w:r>
      <w:r>
        <w:rPr>
          <w:lang w:val="en-CA"/>
        </w:rPr>
        <w:t xml:space="preserve"> Slice level.</w:t>
      </w:r>
      <w:r w:rsidR="00CF620F" w:rsidRPr="00CF620F">
        <w:rPr>
          <w:lang w:val="en-CA"/>
        </w:rPr>
        <w:t xml:space="preserve"> </w:t>
      </w:r>
      <w:r w:rsidR="00CF620F">
        <w:rPr>
          <w:lang w:val="en-CA"/>
        </w:rPr>
        <w:t xml:space="preserve">The </w:t>
      </w:r>
      <w:proofErr w:type="gramStart"/>
      <w:r w:rsidR="00CF620F">
        <w:rPr>
          <w:lang w:val="en-CA"/>
        </w:rPr>
        <w:t>low level</w:t>
      </w:r>
      <w:proofErr w:type="gramEnd"/>
      <w:r w:rsidR="00CF620F">
        <w:rPr>
          <w:lang w:val="en-CA"/>
        </w:rPr>
        <w:t xml:space="preserve"> normative changes are limited to avoid parsing of 0 to 3 bypass bits for the syntax element </w:t>
      </w:r>
      <w:proofErr w:type="spellStart"/>
      <w:r w:rsidR="00CF620F" w:rsidRPr="000F4A43">
        <w:rPr>
          <w:lang w:val="en-CA"/>
        </w:rPr>
        <w:t>intra_luma_mpm_remainder</w:t>
      </w:r>
      <w:proofErr w:type="spellEnd"/>
      <w:r w:rsidR="00CF620F">
        <w:rPr>
          <w:lang w:val="en-CA"/>
        </w:rPr>
        <w:t xml:space="preserve"> depending on the decimation factor signalized at high level. </w:t>
      </w:r>
      <w:r>
        <w:rPr>
          <w:lang w:val="en-CA"/>
        </w:rPr>
        <w:t xml:space="preserve"> Sub-set signaling </w:t>
      </w:r>
      <w:r w:rsidR="00FB5E4E">
        <w:rPr>
          <w:lang w:val="en-CA"/>
        </w:rPr>
        <w:t>by</w:t>
      </w:r>
      <w:r>
        <w:rPr>
          <w:lang w:val="en-CA"/>
        </w:rPr>
        <w:t xml:space="preserve"> decimation </w:t>
      </w:r>
      <w:r w:rsidR="00FB5E4E">
        <w:rPr>
          <w:lang w:val="en-CA"/>
        </w:rPr>
        <w:t xml:space="preserve">of intra angular candidates </w:t>
      </w:r>
      <w:r>
        <w:rPr>
          <w:lang w:val="en-CA"/>
        </w:rPr>
        <w:t>depending on block size is evaluated in the contribution</w:t>
      </w:r>
      <w:r w:rsidR="00FB5E4E">
        <w:rPr>
          <w:lang w:val="en-CA"/>
        </w:rPr>
        <w:t xml:space="preserve"> and compared to similar sub-set implemented with encoder-only</w:t>
      </w:r>
      <w:r>
        <w:rPr>
          <w:lang w:val="en-CA"/>
        </w:rPr>
        <w:t xml:space="preserve"> </w:t>
      </w:r>
      <w:r w:rsidR="00FB5E4E">
        <w:rPr>
          <w:lang w:val="en-CA"/>
        </w:rPr>
        <w:t>modifications.</w:t>
      </w:r>
      <w:r w:rsidR="00695B56">
        <w:rPr>
          <w:lang w:val="en-CA"/>
        </w:rPr>
        <w:t xml:space="preserve"> Proposed </w:t>
      </w:r>
      <w:r w:rsidR="00642143">
        <w:rPr>
          <w:lang w:val="en-CA"/>
        </w:rPr>
        <w:t xml:space="preserve">normative </w:t>
      </w:r>
      <w:r w:rsidR="00695B56">
        <w:rPr>
          <w:lang w:val="en-CA"/>
        </w:rPr>
        <w:t xml:space="preserve">ACS allows dividing the loss by two in RA, ended with a loss of </w:t>
      </w:r>
      <w:r w:rsidR="00686CC0" w:rsidRPr="00686CC0">
        <w:rPr>
          <w:highlight w:val="yellow"/>
          <w:lang w:val="en-CA"/>
        </w:rPr>
        <w:t>XX</w:t>
      </w:r>
      <w:r w:rsidR="00695B56">
        <w:rPr>
          <w:lang w:val="en-CA"/>
        </w:rPr>
        <w:t>%.</w:t>
      </w:r>
    </w:p>
    <w:p w14:paraId="7D2AC1F0" w14:textId="43DCD88C" w:rsidR="00745F6B" w:rsidRPr="005B217D" w:rsidRDefault="00745F6B" w:rsidP="00E11923">
      <w:pPr>
        <w:pStyle w:val="Titre1"/>
        <w:rPr>
          <w:lang w:val="en-CA"/>
        </w:rPr>
      </w:pPr>
      <w:r w:rsidRPr="005B217D">
        <w:rPr>
          <w:lang w:val="en-CA"/>
        </w:rPr>
        <w:t xml:space="preserve">Introduction </w:t>
      </w:r>
    </w:p>
    <w:p w14:paraId="6F16D6A6" w14:textId="0B37711F" w:rsidR="00E70662" w:rsidRDefault="00E70662" w:rsidP="00F2504B">
      <w:pPr>
        <w:rPr>
          <w:lang w:val="en-CA"/>
        </w:rPr>
      </w:pPr>
      <w:r>
        <w:rPr>
          <w:lang w:val="en-CA"/>
        </w:rPr>
        <w:t>At Gothenburg meeting, the contribution JVET-O0888 [1] introduces the concept of adaptive coding subset (ACS).</w:t>
      </w:r>
      <w:r w:rsidR="00103D25">
        <w:rPr>
          <w:lang w:val="en-CA"/>
        </w:rPr>
        <w:t xml:space="preserve"> The proposed approach consists in signaling at high level sub-set of coding tools </w:t>
      </w:r>
      <w:r w:rsidR="00FB5E4E">
        <w:rPr>
          <w:lang w:val="en-CA"/>
        </w:rPr>
        <w:t>which are using</w:t>
      </w:r>
      <w:r w:rsidR="00103D25">
        <w:rPr>
          <w:lang w:val="en-CA"/>
        </w:rPr>
        <w:t xml:space="preserve"> several coding options in competition in order to find better</w:t>
      </w:r>
      <w:r w:rsidR="00172E53">
        <w:rPr>
          <w:lang w:val="en-CA"/>
        </w:rPr>
        <w:t xml:space="preserve"> complexity/gain trade-off in an adaptive way depending on content, encoding configuration and QP.</w:t>
      </w:r>
      <w:r w:rsidR="00256B56">
        <w:rPr>
          <w:lang w:val="en-CA"/>
        </w:rPr>
        <w:t xml:space="preserve"> The proposed concept was applied to SAO offsets and early results for intra mode were presented in [1].</w:t>
      </w:r>
      <w:r w:rsidR="00A75263">
        <w:rPr>
          <w:lang w:val="en-CA"/>
        </w:rPr>
        <w:t xml:space="preserve"> It was commented that the application to SAO was not the more interesting and further study was recommended.</w:t>
      </w:r>
    </w:p>
    <w:p w14:paraId="0333B180" w14:textId="1F21D235" w:rsidR="002476A8" w:rsidRDefault="002476A8" w:rsidP="00F2504B">
      <w:pPr>
        <w:rPr>
          <w:lang w:val="en-CA"/>
        </w:rPr>
      </w:pPr>
      <w:r>
        <w:rPr>
          <w:lang w:val="en-CA"/>
        </w:rPr>
        <w:t>For this contribution, we focus on the application</w:t>
      </w:r>
      <w:r w:rsidR="00471004">
        <w:rPr>
          <w:lang w:val="en-CA"/>
        </w:rPr>
        <w:t xml:space="preserve"> of ACS</w:t>
      </w:r>
      <w:r>
        <w:rPr>
          <w:lang w:val="en-CA"/>
        </w:rPr>
        <w:t xml:space="preserve"> to intra mode coding.</w:t>
      </w:r>
      <w:r w:rsidR="00101ED9">
        <w:rPr>
          <w:lang w:val="en-CA"/>
        </w:rPr>
        <w:t xml:space="preserve"> VVC </w:t>
      </w:r>
      <w:r w:rsidR="00471004">
        <w:rPr>
          <w:lang w:val="en-CA"/>
        </w:rPr>
        <w:t xml:space="preserve">significantly increases the number of angular modes with 65 angular modes, in addition to DC, Planar and MIP. This increase provides a substantial improvement for the </w:t>
      </w:r>
      <w:proofErr w:type="gramStart"/>
      <w:r w:rsidR="00471004">
        <w:rPr>
          <w:lang w:val="en-CA"/>
        </w:rPr>
        <w:t>CTC</w:t>
      </w:r>
      <w:proofErr w:type="gramEnd"/>
      <w:r w:rsidR="00471004">
        <w:rPr>
          <w:lang w:val="en-CA"/>
        </w:rPr>
        <w:t xml:space="preserve"> but it is asserted that</w:t>
      </w:r>
      <w:r w:rsidR="00306ED2">
        <w:rPr>
          <w:lang w:val="en-CA"/>
        </w:rPr>
        <w:t xml:space="preserve"> the trade-off between the improvement coming from the candidate diversity and the coding cost is not systematically optimal.</w:t>
      </w:r>
    </w:p>
    <w:p w14:paraId="66C1CFAD" w14:textId="77777777" w:rsidR="00F2504B" w:rsidRDefault="00F2504B" w:rsidP="00F2504B">
      <w:pPr>
        <w:pStyle w:val="Titre1"/>
        <w:textAlignment w:val="auto"/>
        <w:rPr>
          <w:lang w:val="en-CA"/>
        </w:rPr>
      </w:pPr>
      <w:r>
        <w:rPr>
          <w:lang w:val="en-CA"/>
        </w:rPr>
        <w:t>Proposed method</w:t>
      </w:r>
    </w:p>
    <w:p w14:paraId="34490AC5" w14:textId="77777777" w:rsidR="00F2504B" w:rsidRDefault="00F2504B" w:rsidP="00F2504B">
      <w:pPr>
        <w:pStyle w:val="Titre2"/>
        <w:textAlignment w:val="auto"/>
        <w:rPr>
          <w:lang w:val="en-CA"/>
        </w:rPr>
      </w:pPr>
      <w:r>
        <w:rPr>
          <w:lang w:val="en-CA"/>
        </w:rPr>
        <w:t>Overview</w:t>
      </w:r>
    </w:p>
    <w:p w14:paraId="712F091F" w14:textId="7B277C83" w:rsidR="00F2504B" w:rsidRDefault="00F2504B" w:rsidP="00F2504B">
      <w:r>
        <w:rPr>
          <w:lang w:val="en-CA"/>
        </w:rPr>
        <w:t xml:space="preserve">In this </w:t>
      </w:r>
      <w:r>
        <w:t xml:space="preserve">contribution, a method called Adaptive Coding Sub-set (ACS) is proposed to provide the ability to the encoder to define a subset of coding options for specific tool. This is enabled at PPS level according to </w:t>
      </w:r>
      <w:proofErr w:type="spellStart"/>
      <w:r>
        <w:rPr>
          <w:i/>
        </w:rPr>
        <w:t>pps_adaptive_coding_subset_enabled_flag</w:t>
      </w:r>
      <w:proofErr w:type="spellEnd"/>
      <w:r>
        <w:t xml:space="preserve"> flag and then the ACS mode used for each coding element </w:t>
      </w:r>
      <w:r>
        <w:lastRenderedPageBreak/>
        <w:t xml:space="preserve">handled by the method is specified at slice level in a syntax function: </w:t>
      </w:r>
      <w:proofErr w:type="spellStart"/>
      <w:r>
        <w:t>adaptive_coding_subset_</w:t>
      </w:r>
      <w:proofErr w:type="gramStart"/>
      <w:r>
        <w:t>data</w:t>
      </w:r>
      <w:proofErr w:type="spellEnd"/>
      <w:r>
        <w:t>(</w:t>
      </w:r>
      <w:proofErr w:type="gramEnd"/>
      <w:r>
        <w:t>). The intend by having it at slice level is to potentially change the data depending on the content and picture type</w:t>
      </w:r>
      <w:r w:rsidR="00BC6D26">
        <w:t>, so maybe it can be more</w:t>
      </w:r>
      <w:r w:rsidR="00CF33E3">
        <w:t xml:space="preserve"> suited for APS.</w:t>
      </w:r>
      <w:r>
        <w:t xml:space="preserve"> It is also possible to move these data at PPS level to limit the overhead in case of subset definition fixed for a whole encoding.</w:t>
      </w:r>
    </w:p>
    <w:p w14:paraId="347DD722" w14:textId="5C2D7B16" w:rsidR="00F2504B" w:rsidRDefault="00F2504B" w:rsidP="00F2504B">
      <w:pPr>
        <w:rPr>
          <w:lang w:val="en-CA"/>
        </w:rPr>
      </w:pPr>
      <w:r>
        <w:rPr>
          <w:lang w:val="en-CA"/>
        </w:rPr>
        <w:t xml:space="preserve">Several subset definition modes </w:t>
      </w:r>
      <w:proofErr w:type="spellStart"/>
      <w:r>
        <w:rPr>
          <w:i/>
          <w:lang w:val="en-CA"/>
        </w:rPr>
        <w:t>PARAM_acs_mode</w:t>
      </w:r>
      <w:proofErr w:type="spellEnd"/>
      <w:r>
        <w:rPr>
          <w:lang w:val="en-CA"/>
        </w:rPr>
        <w:t xml:space="preserve"> have been defined inspired by classical fast encoder implementation in order to limit the signalization burden. </w:t>
      </w:r>
      <w:r>
        <w:rPr>
          <w:i/>
          <w:lang w:val="en-CA"/>
        </w:rPr>
        <w:t>PARAM</w:t>
      </w:r>
      <w:r>
        <w:rPr>
          <w:lang w:val="en-CA"/>
        </w:rPr>
        <w:t xml:space="preserve"> stands for the coding parameter considered for a given subset, for example </w:t>
      </w:r>
      <w:r>
        <w:rPr>
          <w:i/>
          <w:lang w:val="en-CA"/>
        </w:rPr>
        <w:t>intra</w:t>
      </w:r>
      <w:r>
        <w:rPr>
          <w:lang w:val="en-CA"/>
        </w:rPr>
        <w:t xml:space="preserve">. </w:t>
      </w:r>
      <w:r w:rsidR="000F7CFA">
        <w:rPr>
          <w:lang w:val="en-CA"/>
        </w:rPr>
        <w:t>Two</w:t>
      </w:r>
      <w:r>
        <w:rPr>
          <w:lang w:val="en-CA"/>
        </w:rPr>
        <w:t xml:space="preserve"> mode</w:t>
      </w:r>
      <w:r w:rsidR="000F7CFA">
        <w:rPr>
          <w:lang w:val="en-CA"/>
        </w:rPr>
        <w:t>s</w:t>
      </w:r>
      <w:r>
        <w:rPr>
          <w:lang w:val="en-CA"/>
        </w:rPr>
        <w:t xml:space="preserve"> </w:t>
      </w:r>
      <w:r w:rsidR="003156AE">
        <w:rPr>
          <w:lang w:val="en-CA"/>
        </w:rPr>
        <w:t xml:space="preserve">are defined but only the first one </w:t>
      </w:r>
      <w:r>
        <w:rPr>
          <w:lang w:val="en-CA"/>
        </w:rPr>
        <w:t xml:space="preserve">is considered in this contribution: </w:t>
      </w:r>
    </w:p>
    <w:p w14:paraId="5AB30A58" w14:textId="148DFECC" w:rsidR="00F2504B" w:rsidRPr="009A4B92" w:rsidRDefault="00F2504B" w:rsidP="00F2504B">
      <w:pPr>
        <w:pStyle w:val="Paragraphedeliste"/>
        <w:numPr>
          <w:ilvl w:val="0"/>
          <w:numId w:val="13"/>
        </w:numPr>
        <w:rPr>
          <w:lang w:val="en-CA"/>
        </w:rPr>
      </w:pPr>
      <w:r>
        <w:rPr>
          <w:lang w:val="en-CA"/>
        </w:rPr>
        <w:t xml:space="preserve">Decimation mode: in this mode, only one syntax element is transmitted, the decimation factor </w:t>
      </w:r>
      <w:proofErr w:type="spellStart"/>
      <w:r>
        <w:rPr>
          <w:i/>
          <w:lang w:val="en-CA"/>
        </w:rPr>
        <w:t>PARAM_acs_decimation_factor</w:t>
      </w:r>
      <w:proofErr w:type="spellEnd"/>
      <w:r>
        <w:rPr>
          <w:lang w:val="en-CA"/>
        </w:rPr>
        <w:t xml:space="preserve"> which is in the range of 0 to log2 of the number of elements in the </w:t>
      </w:r>
      <w:r>
        <w:t xml:space="preserve">considered PARAM reference list. Thanks to this factor, the subset is built </w:t>
      </w:r>
      <w:r w:rsidR="00EE3F26">
        <w:t>from only</w:t>
      </w:r>
      <w:r>
        <w:t xml:space="preserve"> </w:t>
      </w:r>
      <w:r w:rsidR="000F7CFA">
        <w:t xml:space="preserve">one </w:t>
      </w:r>
      <w:r>
        <w:t>decimation factor element.</w:t>
      </w:r>
    </w:p>
    <w:p w14:paraId="02E7E155" w14:textId="0E697B93" w:rsidR="009A4B92" w:rsidRPr="009A4B92" w:rsidRDefault="009A4B92" w:rsidP="009A4B92">
      <w:pPr>
        <w:pStyle w:val="Paragraphedeliste"/>
        <w:numPr>
          <w:ilvl w:val="0"/>
          <w:numId w:val="13"/>
        </w:numPr>
        <w:textAlignment w:val="baseline"/>
      </w:pPr>
      <w:r w:rsidRPr="00ED03B3">
        <w:t>Explicit mode: in this mode, two</w:t>
      </w:r>
      <w:r>
        <w:t xml:space="preserve"> syntax elements are transmitted, the size of the subset </w:t>
      </w:r>
      <w:proofErr w:type="spellStart"/>
      <w:r>
        <w:rPr>
          <w:i/>
        </w:rPr>
        <w:t>PARAM_a</w:t>
      </w:r>
      <w:r w:rsidRPr="00ED03B3">
        <w:rPr>
          <w:i/>
        </w:rPr>
        <w:t>cs_explicit_num</w:t>
      </w:r>
      <w:proofErr w:type="spellEnd"/>
      <w:r>
        <w:t xml:space="preserve"> which provides the number of elements in the subset and which is in the range of 0 to the number of elements in the considered PARAM reference list; and the subset itself </w:t>
      </w:r>
      <w:proofErr w:type="spellStart"/>
      <w:r>
        <w:rPr>
          <w:i/>
        </w:rPr>
        <w:t>PARAM_a</w:t>
      </w:r>
      <w:r w:rsidRPr="00ED03B3">
        <w:rPr>
          <w:i/>
        </w:rPr>
        <w:t>cs_explicit_subset</w:t>
      </w:r>
      <w:proofErr w:type="spellEnd"/>
      <w:r>
        <w:t>.</w:t>
      </w:r>
    </w:p>
    <w:p w14:paraId="344054EC" w14:textId="77777777" w:rsidR="00E332CD" w:rsidRDefault="00E332CD" w:rsidP="00F2504B">
      <w:pPr>
        <w:rPr>
          <w:lang w:val="en-CA"/>
        </w:rPr>
      </w:pPr>
      <w:r>
        <w:rPr>
          <w:lang w:val="en-CA"/>
        </w:rPr>
        <w:t>As described below for intra, the ACS definition can be introduced according to CU sizes or potentially the QP values.</w:t>
      </w:r>
    </w:p>
    <w:p w14:paraId="21A0A764" w14:textId="4023B0BF" w:rsidR="00F2504B" w:rsidRDefault="00F2504B" w:rsidP="00F2504B">
      <w:pPr>
        <w:rPr>
          <w:lang w:val="en-CA"/>
        </w:rPr>
      </w:pPr>
      <w:r>
        <w:rPr>
          <w:lang w:val="en-CA"/>
        </w:rPr>
        <w:t>The proposed approach had been applied to intra angular modes as detailed below. Other potential coding elements include Merge candidate list, SAO edge offset class and MMVD distance index for example.</w:t>
      </w:r>
    </w:p>
    <w:p w14:paraId="2B425D81" w14:textId="77777777" w:rsidR="00F2504B" w:rsidRDefault="00F2504B" w:rsidP="00F2504B">
      <w:pPr>
        <w:pStyle w:val="Titre2"/>
        <w:textAlignment w:val="auto"/>
        <w:rPr>
          <w:lang w:val="en-CA"/>
        </w:rPr>
      </w:pPr>
      <w:r>
        <w:rPr>
          <w:lang w:val="en-CA"/>
        </w:rPr>
        <w:t>Application to intra mode candidates</w:t>
      </w:r>
    </w:p>
    <w:p w14:paraId="1190D2AF" w14:textId="18075A58" w:rsidR="00F2504B" w:rsidRDefault="00F2504B" w:rsidP="00F2504B">
      <w:pPr>
        <w:tabs>
          <w:tab w:val="clear" w:pos="720"/>
          <w:tab w:val="clear" w:pos="1440"/>
        </w:tabs>
        <w:rPr>
          <w:szCs w:val="22"/>
        </w:rPr>
      </w:pPr>
      <w:r>
        <w:rPr>
          <w:szCs w:val="22"/>
        </w:rPr>
        <w:t>There are 6</w:t>
      </w:r>
      <w:r w:rsidR="00012D47">
        <w:rPr>
          <w:szCs w:val="22"/>
        </w:rPr>
        <w:t>5</w:t>
      </w:r>
      <w:r>
        <w:rPr>
          <w:szCs w:val="22"/>
        </w:rPr>
        <w:t xml:space="preserve"> Intra angular modes in current version of VVC draft </w:t>
      </w:r>
      <w:r w:rsidR="00DE3A59">
        <w:rPr>
          <w:szCs w:val="22"/>
        </w:rPr>
        <w:t>[2]</w:t>
      </w:r>
      <w:r>
        <w:rPr>
          <w:szCs w:val="22"/>
        </w:rPr>
        <w:t xml:space="preserve">. The proposed approach is applied to intra mode for reducing the number of angular modes as represented in figure 1 depending on </w:t>
      </w:r>
      <w:r w:rsidR="00A5036D">
        <w:rPr>
          <w:szCs w:val="22"/>
        </w:rPr>
        <w:t>C</w:t>
      </w:r>
      <w:r>
        <w:rPr>
          <w:szCs w:val="22"/>
        </w:rPr>
        <w:t xml:space="preserve">U size. </w:t>
      </w:r>
    </w:p>
    <w:p w14:paraId="35668FCB" w14:textId="77777777" w:rsidR="00DA60AF" w:rsidRDefault="00DA60AF" w:rsidP="00DA60AF">
      <w:pPr>
        <w:tabs>
          <w:tab w:val="clear" w:pos="720"/>
          <w:tab w:val="clear" w:pos="1440"/>
        </w:tabs>
        <w:jc w:val="center"/>
      </w:pPr>
      <w:r>
        <w:object w:dxaOrig="6684" w:dyaOrig="6684" w14:anchorId="3F7CE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4.2pt;height:334.2pt" o:ole="">
            <v:imagedata r:id="rId9" o:title=""/>
          </v:shape>
          <o:OLEObject Type="Embed" ProgID="Visio.Drawing.11" ShapeID="_x0000_i1027" DrawAspect="Content" ObjectID="_1631545375" r:id="rId10"/>
        </w:object>
      </w:r>
    </w:p>
    <w:p w14:paraId="3AA72DB9" w14:textId="77777777" w:rsidR="00DA60AF" w:rsidRPr="00DA60AF" w:rsidRDefault="00DA60AF" w:rsidP="00DA60AF">
      <w:pPr>
        <w:pStyle w:val="Lgende"/>
        <w:jc w:val="center"/>
        <w:rPr>
          <w:i w:val="0"/>
        </w:rPr>
      </w:pPr>
      <w:r w:rsidRPr="00DA60AF">
        <w:rPr>
          <w:i w:val="0"/>
        </w:rPr>
        <w:t xml:space="preserve">Figure </w:t>
      </w:r>
      <w:r w:rsidRPr="00DA60AF">
        <w:rPr>
          <w:i w:val="0"/>
        </w:rPr>
        <w:fldChar w:fldCharType="begin"/>
      </w:r>
      <w:r w:rsidRPr="00DA60AF">
        <w:rPr>
          <w:i w:val="0"/>
        </w:rPr>
        <w:instrText xml:space="preserve"> SEQ Figure \* ARABIC </w:instrText>
      </w:r>
      <w:r w:rsidRPr="00DA60AF">
        <w:rPr>
          <w:i w:val="0"/>
        </w:rPr>
        <w:fldChar w:fldCharType="separate"/>
      </w:r>
      <w:r w:rsidRPr="00DA60AF">
        <w:rPr>
          <w:i w:val="0"/>
          <w:noProof/>
        </w:rPr>
        <w:t>1</w:t>
      </w:r>
      <w:r w:rsidRPr="00DA60AF">
        <w:rPr>
          <w:i w:val="0"/>
          <w:noProof/>
        </w:rPr>
        <w:fldChar w:fldCharType="end"/>
      </w:r>
      <w:r w:rsidRPr="00DA60AF">
        <w:rPr>
          <w:i w:val="0"/>
        </w:rPr>
        <w:t>. Decimation factor applied to intra angular modes (factors = 0, 1, 2, 3).</w:t>
      </w:r>
    </w:p>
    <w:p w14:paraId="6D21A9D3" w14:textId="77777777" w:rsidR="00DA60AF" w:rsidRDefault="00DA60AF" w:rsidP="00F2504B">
      <w:pPr>
        <w:tabs>
          <w:tab w:val="clear" w:pos="720"/>
          <w:tab w:val="clear" w:pos="1440"/>
        </w:tabs>
        <w:rPr>
          <w:szCs w:val="22"/>
        </w:rPr>
      </w:pPr>
    </w:p>
    <w:p w14:paraId="543B3B26" w14:textId="5643A2CA" w:rsidR="00E408C8" w:rsidRDefault="00E408C8" w:rsidP="00F2504B">
      <w:pPr>
        <w:rPr>
          <w:szCs w:val="22"/>
          <w:lang w:val="en-CA"/>
        </w:rPr>
      </w:pPr>
      <w:r>
        <w:rPr>
          <w:szCs w:val="22"/>
          <w:lang w:val="en-CA"/>
        </w:rPr>
        <w:t>The method allows dividing by 2, 4 or 8 the number of angular modes, leading to respectively to 35, 19 and 11 intra modes in total. Each additional factor avoid</w:t>
      </w:r>
      <w:r w:rsidR="00EE6C1B">
        <w:rPr>
          <w:szCs w:val="22"/>
          <w:lang w:val="en-CA"/>
        </w:rPr>
        <w:t>s</w:t>
      </w:r>
      <w:r>
        <w:rPr>
          <w:szCs w:val="22"/>
          <w:lang w:val="en-CA"/>
        </w:rPr>
        <w:t xml:space="preserve"> transmitting one bit</w:t>
      </w:r>
      <w:r w:rsidR="00EE6C1B">
        <w:rPr>
          <w:szCs w:val="22"/>
          <w:lang w:val="en-CA"/>
        </w:rPr>
        <w:t xml:space="preserve"> for the syntax element </w:t>
      </w:r>
      <w:r w:rsidR="00EE6C1B" w:rsidRPr="00EE6C1B">
        <w:rPr>
          <w:szCs w:val="22"/>
          <w:lang w:val="en-CA"/>
        </w:rPr>
        <w:t>intra_luma_mpm_remainder</w:t>
      </w:r>
      <w:r w:rsidR="00EE6C1B">
        <w:rPr>
          <w:szCs w:val="22"/>
          <w:lang w:val="en-CA"/>
        </w:rPr>
        <w:t>, leading respectively to 5, 4</w:t>
      </w:r>
      <w:r w:rsidR="000836FD">
        <w:rPr>
          <w:szCs w:val="22"/>
          <w:lang w:val="en-CA"/>
        </w:rPr>
        <w:t xml:space="preserve">, </w:t>
      </w:r>
      <w:r w:rsidR="00EE6C1B">
        <w:rPr>
          <w:szCs w:val="22"/>
          <w:lang w:val="en-CA"/>
        </w:rPr>
        <w:t>or 3 bits bypass coded instead of the current 6 bits.</w:t>
      </w:r>
      <w:r w:rsidR="0050767B">
        <w:rPr>
          <w:szCs w:val="22"/>
          <w:lang w:val="en-CA"/>
        </w:rPr>
        <w:t xml:space="preserve"> The modification is slightly intrusive since</w:t>
      </w:r>
      <w:r w:rsidR="00F04B01">
        <w:rPr>
          <w:szCs w:val="22"/>
          <w:lang w:val="en-CA"/>
        </w:rPr>
        <w:t xml:space="preserve"> it only consists in checking the </w:t>
      </w:r>
      <w:proofErr w:type="spellStart"/>
      <w:r w:rsidR="00F04B01">
        <w:rPr>
          <w:szCs w:val="22"/>
          <w:lang w:val="en-CA"/>
        </w:rPr>
        <w:t>intra_luma_acs_decimation_factor</w:t>
      </w:r>
      <w:proofErr w:type="spellEnd"/>
      <w:r w:rsidR="00F04B01">
        <w:rPr>
          <w:szCs w:val="22"/>
          <w:lang w:val="en-CA"/>
        </w:rPr>
        <w:t xml:space="preserve"> to avoid parsing of 0 to 3 bits.</w:t>
      </w:r>
    </w:p>
    <w:p w14:paraId="7BEF38EB" w14:textId="74D616F2" w:rsidR="00F2504B" w:rsidRDefault="00F2504B" w:rsidP="00F2504B">
      <w:pPr>
        <w:rPr>
          <w:szCs w:val="22"/>
          <w:lang w:val="en-CA"/>
        </w:rPr>
      </w:pPr>
      <w:r>
        <w:rPr>
          <w:szCs w:val="22"/>
          <w:lang w:val="en-CA"/>
        </w:rPr>
        <w:t xml:space="preserve">The proposed </w:t>
      </w:r>
      <w:r w:rsidR="00E408C8">
        <w:rPr>
          <w:szCs w:val="22"/>
          <w:lang w:val="en-CA"/>
        </w:rPr>
        <w:t>modification</w:t>
      </w:r>
      <w:r>
        <w:rPr>
          <w:szCs w:val="22"/>
          <w:lang w:val="en-CA"/>
        </w:rPr>
        <w:t xml:space="preserve"> for intra </w:t>
      </w:r>
      <w:r w:rsidR="00E408C8">
        <w:rPr>
          <w:szCs w:val="22"/>
          <w:lang w:val="en-CA"/>
        </w:rPr>
        <w:t>are as follows:</w:t>
      </w:r>
    </w:p>
    <w:p w14:paraId="23679C2A" w14:textId="77777777" w:rsidR="00F2504B" w:rsidRDefault="00F2504B" w:rsidP="00F2504B">
      <w:pPr>
        <w:pStyle w:val="Paragraphedeliste"/>
        <w:numPr>
          <w:ilvl w:val="0"/>
          <w:numId w:val="14"/>
        </w:numPr>
        <w:tabs>
          <w:tab w:val="clear" w:pos="720"/>
        </w:tabs>
        <w:rPr>
          <w:szCs w:val="22"/>
        </w:rPr>
      </w:pPr>
      <w:r>
        <w:rPr>
          <w:szCs w:val="22"/>
        </w:rPr>
        <w:t xml:space="preserve">at Slice level, within </w:t>
      </w:r>
      <w:proofErr w:type="spellStart"/>
      <w:r>
        <w:t>adaptive_coding_subset_</w:t>
      </w:r>
      <w:proofErr w:type="gramStart"/>
      <w:r>
        <w:t>data</w:t>
      </w:r>
      <w:proofErr w:type="spellEnd"/>
      <w:r>
        <w:t>(</w:t>
      </w:r>
      <w:proofErr w:type="gramEnd"/>
      <w:r>
        <w:t>)</w:t>
      </w:r>
      <w:r>
        <w:rPr>
          <w:szCs w:val="22"/>
        </w:rPr>
        <w:t>:</w:t>
      </w:r>
    </w:p>
    <w:p w14:paraId="12F6F96C" w14:textId="77777777" w:rsidR="00DA60AF" w:rsidRPr="00DA60AF" w:rsidRDefault="00DA60AF" w:rsidP="00DA60AF">
      <w:pPr>
        <w:pStyle w:val="Paragraphedeliste"/>
        <w:numPr>
          <w:ilvl w:val="1"/>
          <w:numId w:val="14"/>
        </w:numPr>
        <w:tabs>
          <w:tab w:val="clear" w:pos="36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zh-TW"/>
        </w:rPr>
      </w:pPr>
      <w:r w:rsidRPr="00DA60AF">
        <w:rPr>
          <w:b/>
          <w:noProof/>
          <w:lang w:val="en-CA" w:eastAsia="zh-TW"/>
        </w:rPr>
        <w:t xml:space="preserve">intra_acs_mode  </w:t>
      </w:r>
      <w:r w:rsidRPr="00DA60AF">
        <w:rPr>
          <w:noProof/>
          <w:lang w:val="en-CA" w:eastAsia="zh-TW"/>
        </w:rPr>
        <w:t xml:space="preserve">equals to 0 or 1 specifies the adaptive coding subset mode used for </w:t>
      </w:r>
      <w:r w:rsidRPr="00DA60AF">
        <w:rPr>
          <w:lang w:val="en-CA"/>
        </w:rPr>
        <w:t xml:space="preserve">intra angular modes </w:t>
      </w:r>
      <w:r w:rsidRPr="00DA60AF">
        <w:rPr>
          <w:noProof/>
          <w:lang w:val="en-CA" w:eastAsia="zh-TW"/>
        </w:rPr>
        <w:t xml:space="preserve">subset generation.  intra_acs_mode equals 1 specifies a fixed decimation of intra mode candidate by an integer factor. </w:t>
      </w:r>
      <w:r w:rsidRPr="00DA60AF">
        <w:rPr>
          <w:noProof/>
          <w:lang w:val="en-CA"/>
        </w:rPr>
        <w:t>When intra_acs_mode is not present, it is inferred to be equal to 0.</w:t>
      </w:r>
      <w:r w:rsidRPr="00DA60AF">
        <w:rPr>
          <w:noProof/>
          <w:lang w:val="en-CA" w:eastAsia="zh-TW"/>
        </w:rPr>
        <w:t xml:space="preserve"> </w:t>
      </w:r>
    </w:p>
    <w:p w14:paraId="27CB541E" w14:textId="77777777" w:rsidR="00DA60AF" w:rsidRPr="00DA60AF" w:rsidRDefault="00DA60AF" w:rsidP="00DA60AF">
      <w:pPr>
        <w:pStyle w:val="Paragraphedeliste"/>
        <w:numPr>
          <w:ilvl w:val="1"/>
          <w:numId w:val="14"/>
        </w:numPr>
        <w:rPr>
          <w:noProof/>
          <w:lang w:val="en-CA" w:eastAsia="zh-TW"/>
        </w:rPr>
      </w:pPr>
      <w:r w:rsidRPr="00DA60AF">
        <w:rPr>
          <w:b/>
          <w:noProof/>
          <w:lang w:val="en-CA" w:eastAsia="zh-TW"/>
        </w:rPr>
        <w:t>intra_luma_acs_decimation_factor[areaId]</w:t>
      </w:r>
      <w:r w:rsidRPr="00DA60AF">
        <w:rPr>
          <w:noProof/>
          <w:lang w:val="en-CA" w:eastAsia="zh-TW"/>
        </w:rPr>
        <w:t xml:space="preserve">  specifies the decimation factor for the subset generation of intra luma candidate when intra_acs_mode equals 1 and depending on the coding block size M x N. Four values of areaId are possible as specified in table 7-12, areaId equals 0 stands for a coding block with a number of pixels inferior to 64, areaId equals 1 stands for a coding block with a number of pixels inferior to 256 and higher or equal to 64. The value of intra_luma_acs_decimation_factor[areaId]  shall be in the range of 0 to 3, inclusive. When intra_luma_acs_decimation_factor[areaId]  is not present, it is inferred to be equal to 0.</w:t>
      </w:r>
    </w:p>
    <w:p w14:paraId="3E66B8FF" w14:textId="77777777" w:rsidR="00DA60AF" w:rsidRPr="00DA60AF" w:rsidRDefault="00DA60AF" w:rsidP="00DA60AF">
      <w:pPr>
        <w:pStyle w:val="Paragraphedeliste"/>
        <w:ind w:left="360"/>
        <w:rPr>
          <w:noProof/>
          <w:lang w:val="en-CA" w:eastAsia="zh-TW"/>
        </w:rPr>
      </w:pPr>
    </w:p>
    <w:p w14:paraId="05D3EE06" w14:textId="77777777" w:rsidR="00DA60AF" w:rsidRPr="00DA60AF" w:rsidRDefault="00DA60AF" w:rsidP="00DA60AF">
      <w:pPr>
        <w:shd w:val="clear" w:color="auto" w:fill="FFFFFF"/>
        <w:overflowPunct/>
        <w:autoSpaceDE/>
        <w:autoSpaceDN/>
        <w:adjustRightInd/>
        <w:spacing w:before="0"/>
        <w:jc w:val="center"/>
        <w:rPr>
          <w:b/>
          <w:bCs/>
          <w:color w:val="000000"/>
        </w:rPr>
      </w:pPr>
      <w:r w:rsidRPr="00DA60AF">
        <w:rPr>
          <w:b/>
          <w:bCs/>
          <w:color w:val="000000"/>
          <w:bdr w:val="none" w:sz="0" w:space="0" w:color="auto" w:frame="1"/>
          <w:lang w:val="en-CA"/>
        </w:rPr>
        <w:t>Table 7</w:t>
      </w:r>
      <w:r w:rsidRPr="00DA60AF">
        <w:rPr>
          <w:b/>
          <w:bCs/>
          <w:color w:val="000000"/>
          <w:bdr w:val="none" w:sz="0" w:space="0" w:color="auto" w:frame="1"/>
          <w:lang w:val="en-CA"/>
        </w:rPr>
        <w:noBreakHyphen/>
        <w:t xml:space="preserve">12 – Specification of </w:t>
      </w:r>
      <w:proofErr w:type="spellStart"/>
      <w:r w:rsidRPr="00DA60AF">
        <w:rPr>
          <w:b/>
          <w:bCs/>
          <w:color w:val="000000"/>
          <w:bdr w:val="none" w:sz="0" w:space="0" w:color="auto" w:frame="1"/>
          <w:lang w:val="en-CA"/>
        </w:rPr>
        <w:t>areaId</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2577"/>
        <w:gridCol w:w="1207"/>
      </w:tblGrid>
      <w:tr w:rsidR="00DA60AF" w:rsidRPr="00BB6A1C" w14:paraId="498D44FD" w14:textId="77777777" w:rsidTr="00E04ECD">
        <w:trPr>
          <w:trHeight w:val="305"/>
          <w:jc w:val="center"/>
        </w:trPr>
        <w:tc>
          <w:tcPr>
            <w:tcW w:w="2577" w:type="dxa"/>
            <w:tcBorders>
              <w:top w:val="single" w:sz="8" w:space="0" w:color="auto"/>
              <w:left w:val="single" w:sz="8" w:space="0" w:color="auto"/>
              <w:bottom w:val="single" w:sz="8" w:space="0" w:color="auto"/>
              <w:right w:val="single" w:sz="8" w:space="0" w:color="auto"/>
            </w:tcBorders>
            <w:tcMar>
              <w:top w:w="0" w:type="dxa"/>
              <w:left w:w="80" w:type="dxa"/>
              <w:bottom w:w="0" w:type="dxa"/>
              <w:right w:w="80" w:type="dxa"/>
            </w:tcMar>
            <w:vAlign w:val="center"/>
            <w:hideMark/>
          </w:tcPr>
          <w:p w14:paraId="2E5F186C" w14:textId="77777777" w:rsidR="00DA60AF" w:rsidRPr="00BB6A1C" w:rsidRDefault="00DA60AF" w:rsidP="00E04ECD">
            <w:pPr>
              <w:overflowPunct/>
              <w:autoSpaceDE/>
              <w:autoSpaceDN/>
              <w:adjustRightInd/>
              <w:jc w:val="center"/>
              <w:textAlignment w:val="auto"/>
            </w:pPr>
            <w:r w:rsidRPr="00BB6A1C">
              <w:rPr>
                <w:b/>
                <w:bCs/>
              </w:rPr>
              <w:t>Number of pixels</w:t>
            </w:r>
          </w:p>
        </w:tc>
        <w:tc>
          <w:tcPr>
            <w:tcW w:w="1207" w:type="dxa"/>
            <w:tcBorders>
              <w:top w:val="single" w:sz="8" w:space="0" w:color="auto"/>
              <w:left w:val="nil"/>
              <w:bottom w:val="single" w:sz="8" w:space="0" w:color="auto"/>
              <w:right w:val="single" w:sz="8" w:space="0" w:color="auto"/>
            </w:tcBorders>
            <w:tcMar>
              <w:top w:w="0" w:type="dxa"/>
              <w:left w:w="80" w:type="dxa"/>
              <w:bottom w:w="0" w:type="dxa"/>
              <w:right w:w="80" w:type="dxa"/>
            </w:tcMar>
            <w:vAlign w:val="center"/>
            <w:hideMark/>
          </w:tcPr>
          <w:p w14:paraId="1138C293" w14:textId="77777777" w:rsidR="00DA60AF" w:rsidRPr="00BB6A1C" w:rsidRDefault="00DA60AF" w:rsidP="00E04ECD">
            <w:pPr>
              <w:overflowPunct/>
              <w:autoSpaceDE/>
              <w:autoSpaceDN/>
              <w:adjustRightInd/>
              <w:spacing w:before="0"/>
              <w:jc w:val="center"/>
              <w:textAlignment w:val="auto"/>
            </w:pPr>
            <w:proofErr w:type="spellStart"/>
            <w:r w:rsidRPr="00BB6A1C">
              <w:rPr>
                <w:b/>
                <w:bCs/>
                <w:bdr w:val="none" w:sz="0" w:space="0" w:color="auto" w:frame="1"/>
                <w:lang w:val="en-CA"/>
              </w:rPr>
              <w:t>a</w:t>
            </w:r>
            <w:r>
              <w:rPr>
                <w:b/>
                <w:bCs/>
                <w:bdr w:val="none" w:sz="0" w:space="0" w:color="auto" w:frame="1"/>
                <w:lang w:val="en-CA"/>
              </w:rPr>
              <w:t>rea</w:t>
            </w:r>
            <w:r w:rsidRPr="00BB6A1C">
              <w:rPr>
                <w:b/>
                <w:bCs/>
                <w:bdr w:val="none" w:sz="0" w:space="0" w:color="auto" w:frame="1"/>
                <w:lang w:val="en-CA"/>
              </w:rPr>
              <w:t>Id</w:t>
            </w:r>
            <w:proofErr w:type="spellEnd"/>
          </w:p>
        </w:tc>
      </w:tr>
      <w:tr w:rsidR="00DA60AF" w:rsidRPr="00BB6A1C" w14:paraId="7DC96796" w14:textId="77777777" w:rsidTr="00E04ECD">
        <w:trPr>
          <w:trHeight w:val="305"/>
          <w:jc w:val="center"/>
        </w:trPr>
        <w:tc>
          <w:tcPr>
            <w:tcW w:w="2577" w:type="dxa"/>
            <w:tcBorders>
              <w:top w:val="nil"/>
              <w:left w:val="single" w:sz="8" w:space="0" w:color="auto"/>
              <w:bottom w:val="single" w:sz="8" w:space="0" w:color="auto"/>
              <w:right w:val="single" w:sz="8" w:space="0" w:color="auto"/>
            </w:tcBorders>
            <w:tcMar>
              <w:top w:w="0" w:type="dxa"/>
              <w:left w:w="80" w:type="dxa"/>
              <w:bottom w:w="0" w:type="dxa"/>
              <w:right w:w="80" w:type="dxa"/>
            </w:tcMar>
            <w:vAlign w:val="center"/>
            <w:hideMark/>
          </w:tcPr>
          <w:p w14:paraId="4B9C719B" w14:textId="77777777" w:rsidR="00DA60AF" w:rsidRPr="00BB6A1C" w:rsidRDefault="00DA60AF" w:rsidP="00E04ECD">
            <w:pPr>
              <w:overflowPunct/>
              <w:autoSpaceDE/>
              <w:autoSpaceDN/>
              <w:adjustRightInd/>
              <w:jc w:val="center"/>
              <w:textAlignment w:val="auto"/>
            </w:pPr>
            <w:r w:rsidRPr="00BB6A1C">
              <w:t>64</w:t>
            </w:r>
          </w:p>
        </w:tc>
        <w:tc>
          <w:tcPr>
            <w:tcW w:w="1207" w:type="dxa"/>
            <w:tcBorders>
              <w:top w:val="nil"/>
              <w:left w:val="nil"/>
              <w:bottom w:val="single" w:sz="8" w:space="0" w:color="auto"/>
              <w:right w:val="single" w:sz="8" w:space="0" w:color="auto"/>
            </w:tcBorders>
            <w:tcMar>
              <w:top w:w="0" w:type="dxa"/>
              <w:left w:w="80" w:type="dxa"/>
              <w:bottom w:w="0" w:type="dxa"/>
              <w:right w:w="80" w:type="dxa"/>
            </w:tcMar>
            <w:vAlign w:val="center"/>
            <w:hideMark/>
          </w:tcPr>
          <w:p w14:paraId="4BBF1D07" w14:textId="77777777" w:rsidR="00DA60AF" w:rsidRPr="00BB6A1C" w:rsidRDefault="00DA60AF" w:rsidP="00E04ECD">
            <w:pPr>
              <w:overflowPunct/>
              <w:autoSpaceDE/>
              <w:autoSpaceDN/>
              <w:adjustRightInd/>
              <w:spacing w:before="0"/>
              <w:jc w:val="center"/>
              <w:textAlignment w:val="auto"/>
            </w:pPr>
            <w:r w:rsidRPr="00BB6A1C">
              <w:rPr>
                <w:bdr w:val="none" w:sz="0" w:space="0" w:color="auto" w:frame="1"/>
                <w:lang w:val="en-CA"/>
              </w:rPr>
              <w:t>0</w:t>
            </w:r>
          </w:p>
        </w:tc>
      </w:tr>
      <w:tr w:rsidR="00DA60AF" w:rsidRPr="00BB6A1C" w14:paraId="38EC232B" w14:textId="77777777" w:rsidTr="00E04ECD">
        <w:trPr>
          <w:trHeight w:val="305"/>
          <w:jc w:val="center"/>
        </w:trPr>
        <w:tc>
          <w:tcPr>
            <w:tcW w:w="2577" w:type="dxa"/>
            <w:tcBorders>
              <w:top w:val="nil"/>
              <w:left w:val="single" w:sz="8" w:space="0" w:color="auto"/>
              <w:bottom w:val="single" w:sz="8" w:space="0" w:color="auto"/>
              <w:right w:val="single" w:sz="8" w:space="0" w:color="auto"/>
            </w:tcBorders>
            <w:tcMar>
              <w:top w:w="0" w:type="dxa"/>
              <w:left w:w="80" w:type="dxa"/>
              <w:bottom w:w="0" w:type="dxa"/>
              <w:right w:w="80" w:type="dxa"/>
            </w:tcMar>
            <w:vAlign w:val="center"/>
            <w:hideMark/>
          </w:tcPr>
          <w:p w14:paraId="3297E1B9" w14:textId="77777777" w:rsidR="00DA60AF" w:rsidRPr="00BB6A1C" w:rsidRDefault="00DA60AF" w:rsidP="00E04ECD">
            <w:pPr>
              <w:overflowPunct/>
              <w:autoSpaceDE/>
              <w:autoSpaceDN/>
              <w:adjustRightInd/>
              <w:jc w:val="center"/>
              <w:textAlignment w:val="auto"/>
            </w:pPr>
            <w:r w:rsidRPr="00BB6A1C">
              <w:t>256</w:t>
            </w:r>
          </w:p>
        </w:tc>
        <w:tc>
          <w:tcPr>
            <w:tcW w:w="1207" w:type="dxa"/>
            <w:tcBorders>
              <w:top w:val="nil"/>
              <w:left w:val="nil"/>
              <w:bottom w:val="single" w:sz="8" w:space="0" w:color="auto"/>
              <w:right w:val="single" w:sz="8" w:space="0" w:color="auto"/>
            </w:tcBorders>
            <w:tcMar>
              <w:top w:w="0" w:type="dxa"/>
              <w:left w:w="80" w:type="dxa"/>
              <w:bottom w:w="0" w:type="dxa"/>
              <w:right w:w="80" w:type="dxa"/>
            </w:tcMar>
            <w:vAlign w:val="center"/>
            <w:hideMark/>
          </w:tcPr>
          <w:p w14:paraId="07BB5658" w14:textId="77777777" w:rsidR="00DA60AF" w:rsidRPr="00BB6A1C" w:rsidRDefault="00DA60AF" w:rsidP="00E04ECD">
            <w:pPr>
              <w:overflowPunct/>
              <w:autoSpaceDE/>
              <w:autoSpaceDN/>
              <w:adjustRightInd/>
              <w:spacing w:before="0"/>
              <w:jc w:val="center"/>
              <w:textAlignment w:val="auto"/>
            </w:pPr>
            <w:r w:rsidRPr="00BB6A1C">
              <w:rPr>
                <w:bdr w:val="none" w:sz="0" w:space="0" w:color="auto" w:frame="1"/>
                <w:lang w:val="en-CA"/>
              </w:rPr>
              <w:t>1</w:t>
            </w:r>
          </w:p>
        </w:tc>
      </w:tr>
      <w:tr w:rsidR="00DA60AF" w:rsidRPr="00BB6A1C" w14:paraId="21BC277E" w14:textId="77777777" w:rsidTr="00E04ECD">
        <w:trPr>
          <w:trHeight w:val="292"/>
          <w:jc w:val="center"/>
        </w:trPr>
        <w:tc>
          <w:tcPr>
            <w:tcW w:w="2577" w:type="dxa"/>
            <w:tcBorders>
              <w:top w:val="nil"/>
              <w:left w:val="single" w:sz="8" w:space="0" w:color="auto"/>
              <w:bottom w:val="single" w:sz="8" w:space="0" w:color="auto"/>
              <w:right w:val="single" w:sz="8" w:space="0" w:color="auto"/>
            </w:tcBorders>
            <w:tcMar>
              <w:top w:w="0" w:type="dxa"/>
              <w:left w:w="80" w:type="dxa"/>
              <w:bottom w:w="0" w:type="dxa"/>
              <w:right w:w="80" w:type="dxa"/>
            </w:tcMar>
            <w:vAlign w:val="center"/>
            <w:hideMark/>
          </w:tcPr>
          <w:p w14:paraId="560E011C" w14:textId="77777777" w:rsidR="00DA60AF" w:rsidRPr="00BB6A1C" w:rsidRDefault="00DA60AF" w:rsidP="00E04ECD">
            <w:pPr>
              <w:overflowPunct/>
              <w:autoSpaceDE/>
              <w:autoSpaceDN/>
              <w:adjustRightInd/>
              <w:jc w:val="center"/>
              <w:textAlignment w:val="auto"/>
            </w:pPr>
            <w:r w:rsidRPr="00BB6A1C">
              <w:t>1024</w:t>
            </w:r>
          </w:p>
        </w:tc>
        <w:tc>
          <w:tcPr>
            <w:tcW w:w="1207" w:type="dxa"/>
            <w:tcBorders>
              <w:top w:val="nil"/>
              <w:left w:val="nil"/>
              <w:bottom w:val="single" w:sz="8" w:space="0" w:color="auto"/>
              <w:right w:val="single" w:sz="8" w:space="0" w:color="auto"/>
            </w:tcBorders>
            <w:tcMar>
              <w:top w:w="0" w:type="dxa"/>
              <w:left w:w="80" w:type="dxa"/>
              <w:bottom w:w="0" w:type="dxa"/>
              <w:right w:w="80" w:type="dxa"/>
            </w:tcMar>
            <w:vAlign w:val="center"/>
            <w:hideMark/>
          </w:tcPr>
          <w:p w14:paraId="724D7CDD" w14:textId="77777777" w:rsidR="00DA60AF" w:rsidRPr="00BB6A1C" w:rsidRDefault="00DA60AF" w:rsidP="00E04ECD">
            <w:pPr>
              <w:overflowPunct/>
              <w:autoSpaceDE/>
              <w:autoSpaceDN/>
              <w:adjustRightInd/>
              <w:spacing w:before="0"/>
              <w:jc w:val="center"/>
              <w:textAlignment w:val="auto"/>
            </w:pPr>
            <w:r w:rsidRPr="00BB6A1C">
              <w:rPr>
                <w:bdr w:val="none" w:sz="0" w:space="0" w:color="auto" w:frame="1"/>
                <w:lang w:val="en-CA"/>
              </w:rPr>
              <w:t>2</w:t>
            </w:r>
          </w:p>
        </w:tc>
      </w:tr>
      <w:tr w:rsidR="00DA60AF" w:rsidRPr="00BB6A1C" w14:paraId="4B6C99D2" w14:textId="77777777" w:rsidTr="00E04ECD">
        <w:trPr>
          <w:trHeight w:val="305"/>
          <w:jc w:val="center"/>
        </w:trPr>
        <w:tc>
          <w:tcPr>
            <w:tcW w:w="2577" w:type="dxa"/>
            <w:tcBorders>
              <w:top w:val="nil"/>
              <w:left w:val="single" w:sz="8" w:space="0" w:color="auto"/>
              <w:bottom w:val="single" w:sz="8" w:space="0" w:color="auto"/>
              <w:right w:val="single" w:sz="8" w:space="0" w:color="auto"/>
            </w:tcBorders>
            <w:tcMar>
              <w:top w:w="0" w:type="dxa"/>
              <w:left w:w="80" w:type="dxa"/>
              <w:bottom w:w="0" w:type="dxa"/>
              <w:right w:w="80" w:type="dxa"/>
            </w:tcMar>
            <w:vAlign w:val="center"/>
            <w:hideMark/>
          </w:tcPr>
          <w:p w14:paraId="4A43D454" w14:textId="77777777" w:rsidR="00DA60AF" w:rsidRPr="00BB6A1C" w:rsidRDefault="00DA60AF" w:rsidP="00E04ECD">
            <w:pPr>
              <w:overflowPunct/>
              <w:autoSpaceDE/>
              <w:autoSpaceDN/>
              <w:adjustRightInd/>
              <w:jc w:val="center"/>
              <w:textAlignment w:val="auto"/>
            </w:pPr>
            <w:r w:rsidRPr="00BB6A1C">
              <w:t>4096</w:t>
            </w:r>
          </w:p>
        </w:tc>
        <w:tc>
          <w:tcPr>
            <w:tcW w:w="1207" w:type="dxa"/>
            <w:tcBorders>
              <w:top w:val="nil"/>
              <w:left w:val="nil"/>
              <w:bottom w:val="single" w:sz="8" w:space="0" w:color="auto"/>
              <w:right w:val="single" w:sz="8" w:space="0" w:color="auto"/>
            </w:tcBorders>
            <w:tcMar>
              <w:top w:w="0" w:type="dxa"/>
              <w:left w:w="80" w:type="dxa"/>
              <w:bottom w:w="0" w:type="dxa"/>
              <w:right w:w="80" w:type="dxa"/>
            </w:tcMar>
            <w:vAlign w:val="center"/>
            <w:hideMark/>
          </w:tcPr>
          <w:p w14:paraId="27358644" w14:textId="77777777" w:rsidR="00DA60AF" w:rsidRPr="00BB6A1C" w:rsidRDefault="00DA60AF" w:rsidP="00E04ECD">
            <w:pPr>
              <w:overflowPunct/>
              <w:autoSpaceDE/>
              <w:autoSpaceDN/>
              <w:adjustRightInd/>
              <w:spacing w:before="0"/>
              <w:jc w:val="center"/>
              <w:textAlignment w:val="auto"/>
            </w:pPr>
            <w:r w:rsidRPr="00BB6A1C">
              <w:rPr>
                <w:bdr w:val="none" w:sz="0" w:space="0" w:color="auto" w:frame="1"/>
                <w:lang w:val="en-CA"/>
              </w:rPr>
              <w:t>3</w:t>
            </w:r>
          </w:p>
        </w:tc>
      </w:tr>
    </w:tbl>
    <w:p w14:paraId="41E1ED6D" w14:textId="77777777" w:rsidR="00F2504B" w:rsidRDefault="00F2504B" w:rsidP="00F2504B">
      <w:pPr>
        <w:pStyle w:val="Paragraphedeliste"/>
        <w:tabs>
          <w:tab w:val="clear" w:pos="720"/>
          <w:tab w:val="clear" w:pos="1440"/>
        </w:tabs>
        <w:ind w:left="1440"/>
        <w:rPr>
          <w:b/>
          <w:noProof/>
          <w:lang w:val="en-CA" w:eastAsia="zh-TW"/>
        </w:rPr>
      </w:pPr>
    </w:p>
    <w:p w14:paraId="135E50FB" w14:textId="77777777" w:rsidR="00F2504B" w:rsidRDefault="00F2504B" w:rsidP="00F2504B">
      <w:pPr>
        <w:pStyle w:val="Paragraphedeliste"/>
        <w:tabs>
          <w:tab w:val="clear" w:pos="720"/>
          <w:tab w:val="clear" w:pos="1440"/>
        </w:tabs>
        <w:ind w:left="1440"/>
        <w:rPr>
          <w:b/>
          <w:noProof/>
          <w:lang w:val="en-CA" w:eastAsia="zh-TW"/>
        </w:rPr>
      </w:pPr>
    </w:p>
    <w:p w14:paraId="4BE7DCE7" w14:textId="0255DA5D" w:rsidR="00F2504B" w:rsidRDefault="00F2504B" w:rsidP="00DA60AF">
      <w:pPr>
        <w:numPr>
          <w:ilvl w:val="0"/>
          <w:numId w:val="14"/>
        </w:numPr>
        <w:textAlignment w:val="auto"/>
        <w:rPr>
          <w:szCs w:val="22"/>
        </w:rPr>
      </w:pPr>
      <w:r>
        <w:rPr>
          <w:szCs w:val="22"/>
        </w:rPr>
        <w:t>Changes in CABAC: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007FC7" w:rsidRPr="00084198" w14:paraId="2B938445" w14:textId="77777777" w:rsidTr="00E04ECD">
        <w:trPr>
          <w:cantSplit/>
          <w:jc w:val="center"/>
        </w:trPr>
        <w:tc>
          <w:tcPr>
            <w:tcW w:w="2340" w:type="dxa"/>
          </w:tcPr>
          <w:p w14:paraId="1B8DF652" w14:textId="77777777" w:rsidR="00007FC7" w:rsidRPr="00084198" w:rsidRDefault="00007FC7" w:rsidP="00E04ECD">
            <w:pPr>
              <w:jc w:val="left"/>
              <w:rPr>
                <w:noProof/>
                <w:sz w:val="16"/>
                <w:szCs w:val="16"/>
                <w:lang w:val="en-CA" w:eastAsia="ko-KR"/>
              </w:rPr>
            </w:pPr>
            <w:r w:rsidRPr="00084198">
              <w:rPr>
                <w:noProof/>
                <w:sz w:val="16"/>
                <w:szCs w:val="16"/>
                <w:lang w:val="en-CA" w:eastAsia="ko-KR"/>
              </w:rPr>
              <w:t>intra_luma_mpm_remainder</w:t>
            </w:r>
            <w:r w:rsidRPr="00084198">
              <w:rPr>
                <w:rFonts w:eastAsia="PMingLiU"/>
                <w:noProof/>
                <w:sz w:val="16"/>
                <w:szCs w:val="16"/>
                <w:lang w:val="en-CA" w:eastAsia="zh-TW"/>
              </w:rPr>
              <w:t>[ ][ ]</w:t>
            </w:r>
          </w:p>
        </w:tc>
        <w:tc>
          <w:tcPr>
            <w:tcW w:w="2250" w:type="dxa"/>
          </w:tcPr>
          <w:p w14:paraId="302F642F" w14:textId="77777777" w:rsidR="00007FC7" w:rsidRPr="00084198" w:rsidRDefault="00007FC7" w:rsidP="00E04ECD">
            <w:pPr>
              <w:jc w:val="center"/>
              <w:rPr>
                <w:noProof/>
                <w:sz w:val="16"/>
                <w:szCs w:val="16"/>
                <w:lang w:val="en-CA"/>
              </w:rPr>
            </w:pPr>
            <w:r w:rsidRPr="00084198">
              <w:rPr>
                <w:noProof/>
                <w:sz w:val="16"/>
                <w:szCs w:val="16"/>
                <w:lang w:val="en-CA"/>
              </w:rPr>
              <w:t>Bypass</w:t>
            </w:r>
          </w:p>
        </w:tc>
        <w:tc>
          <w:tcPr>
            <w:tcW w:w="900" w:type="dxa"/>
          </w:tcPr>
          <w:p w14:paraId="252321FD" w14:textId="77777777" w:rsidR="00007FC7" w:rsidRPr="00084198" w:rsidRDefault="00007FC7" w:rsidP="00E04ECD">
            <w:pPr>
              <w:jc w:val="center"/>
              <w:rPr>
                <w:noProof/>
                <w:sz w:val="16"/>
                <w:szCs w:val="16"/>
                <w:lang w:val="en-CA"/>
              </w:rPr>
            </w:pPr>
            <w:r w:rsidRPr="00084198">
              <w:rPr>
                <w:noProof/>
                <w:sz w:val="16"/>
                <w:szCs w:val="16"/>
                <w:lang w:val="en-CA"/>
              </w:rPr>
              <w:t>bypass</w:t>
            </w:r>
          </w:p>
        </w:tc>
        <w:tc>
          <w:tcPr>
            <w:tcW w:w="900" w:type="dxa"/>
          </w:tcPr>
          <w:p w14:paraId="4FDBA241" w14:textId="77777777" w:rsidR="00007FC7" w:rsidRPr="00084198" w:rsidRDefault="00007FC7" w:rsidP="00E04ECD">
            <w:pPr>
              <w:jc w:val="center"/>
              <w:rPr>
                <w:noProof/>
                <w:sz w:val="16"/>
                <w:szCs w:val="16"/>
                <w:lang w:val="en-CA"/>
              </w:rPr>
            </w:pPr>
            <w:r w:rsidRPr="00084198">
              <w:rPr>
                <w:noProof/>
                <w:sz w:val="16"/>
                <w:szCs w:val="16"/>
                <w:lang w:val="en-CA"/>
              </w:rPr>
              <w:t>bypass</w:t>
            </w:r>
          </w:p>
        </w:tc>
        <w:tc>
          <w:tcPr>
            <w:tcW w:w="860" w:type="dxa"/>
          </w:tcPr>
          <w:p w14:paraId="37EC6C0F" w14:textId="77777777" w:rsidR="00007FC7" w:rsidRPr="00084198" w:rsidRDefault="00007FC7" w:rsidP="00E04ECD">
            <w:pPr>
              <w:jc w:val="center"/>
              <w:rPr>
                <w:noProof/>
                <w:sz w:val="16"/>
                <w:szCs w:val="16"/>
                <w:lang w:val="en-CA"/>
              </w:rPr>
            </w:pPr>
            <w:r>
              <w:rPr>
                <w:iCs/>
                <w:noProof/>
                <w:sz w:val="16"/>
                <w:szCs w:val="16"/>
                <w:lang w:val="en-CA" w:eastAsia="ko-KR"/>
              </w:rPr>
              <w:t>(</w:t>
            </w:r>
            <w:r w:rsidRPr="00DB3784">
              <w:rPr>
                <w:iCs/>
                <w:noProof/>
                <w:sz w:val="16"/>
                <w:szCs w:val="16"/>
                <w:lang w:val="en-CA" w:eastAsia="ko-KR"/>
              </w:rPr>
              <w:t>intra_luma_acs_decimation_factor[areaId]</w:t>
            </w:r>
            <w:r w:rsidRPr="00084198">
              <w:rPr>
                <w:bCs/>
                <w:noProof/>
                <w:sz w:val="16"/>
                <w:szCs w:val="16"/>
                <w:lang w:val="en-CA"/>
              </w:rPr>
              <w:t> </w:t>
            </w:r>
            <w:r>
              <w:rPr>
                <w:bCs/>
                <w:noProof/>
                <w:sz w:val="16"/>
                <w:szCs w:val="16"/>
                <w:lang w:val="en-CA"/>
              </w:rPr>
              <w:t>&gt;</w:t>
            </w:r>
            <w:r w:rsidRPr="00084198">
              <w:rPr>
                <w:bCs/>
                <w:noProof/>
                <w:sz w:val="16"/>
                <w:szCs w:val="16"/>
                <w:lang w:val="en-CA"/>
              </w:rPr>
              <w:t> </w:t>
            </w:r>
            <w:r>
              <w:rPr>
                <w:bCs/>
                <w:noProof/>
                <w:sz w:val="16"/>
                <w:szCs w:val="16"/>
                <w:lang w:val="en-CA"/>
              </w:rPr>
              <w:t>=</w:t>
            </w:r>
            <w:r w:rsidRPr="00084198">
              <w:rPr>
                <w:bCs/>
                <w:noProof/>
                <w:sz w:val="16"/>
                <w:szCs w:val="16"/>
                <w:lang w:val="en-CA"/>
              </w:rPr>
              <w:t> </w:t>
            </w:r>
            <w:r>
              <w:rPr>
                <w:bCs/>
                <w:noProof/>
                <w:sz w:val="16"/>
                <w:szCs w:val="16"/>
                <w:lang w:val="en-CA"/>
              </w:rPr>
              <w:t>3</w:t>
            </w:r>
            <w:r w:rsidRPr="00084198">
              <w:rPr>
                <w:noProof/>
                <w:sz w:val="16"/>
                <w:szCs w:val="16"/>
                <w:lang w:val="en-CA"/>
              </w:rPr>
              <w:t xml:space="preserve"> )  ?  </w:t>
            </w:r>
            <w:r>
              <w:rPr>
                <w:bCs/>
                <w:noProof/>
                <w:sz w:val="16"/>
                <w:szCs w:val="16"/>
                <w:lang w:val="en-CA"/>
              </w:rPr>
              <w:t xml:space="preserve">na : </w:t>
            </w:r>
            <w:r w:rsidRPr="00084198">
              <w:rPr>
                <w:noProof/>
                <w:sz w:val="16"/>
                <w:szCs w:val="16"/>
                <w:lang w:val="en-CA"/>
              </w:rPr>
              <w:t>bypass</w:t>
            </w:r>
          </w:p>
        </w:tc>
        <w:tc>
          <w:tcPr>
            <w:tcW w:w="977" w:type="dxa"/>
          </w:tcPr>
          <w:p w14:paraId="03FA4A21" w14:textId="77777777" w:rsidR="00007FC7" w:rsidRPr="00084198" w:rsidRDefault="00007FC7" w:rsidP="00E04ECD">
            <w:pPr>
              <w:jc w:val="center"/>
              <w:rPr>
                <w:noProof/>
                <w:sz w:val="16"/>
                <w:szCs w:val="16"/>
                <w:lang w:val="en-CA"/>
              </w:rPr>
            </w:pPr>
            <w:r>
              <w:rPr>
                <w:iCs/>
                <w:noProof/>
                <w:sz w:val="16"/>
                <w:szCs w:val="16"/>
                <w:lang w:val="en-CA" w:eastAsia="ko-KR"/>
              </w:rPr>
              <w:t>(</w:t>
            </w:r>
            <w:r w:rsidRPr="00DB3784">
              <w:rPr>
                <w:iCs/>
                <w:noProof/>
                <w:sz w:val="16"/>
                <w:szCs w:val="16"/>
                <w:lang w:val="en-CA" w:eastAsia="ko-KR"/>
              </w:rPr>
              <w:t>intra_luma_acs_decimation_factor[areaId]</w:t>
            </w:r>
            <w:r w:rsidRPr="00084198">
              <w:rPr>
                <w:bCs/>
                <w:noProof/>
                <w:sz w:val="16"/>
                <w:szCs w:val="16"/>
                <w:lang w:val="en-CA"/>
              </w:rPr>
              <w:t> </w:t>
            </w:r>
            <w:r>
              <w:rPr>
                <w:bCs/>
                <w:noProof/>
                <w:sz w:val="16"/>
                <w:szCs w:val="16"/>
                <w:lang w:val="en-CA"/>
              </w:rPr>
              <w:t>&gt;</w:t>
            </w:r>
            <w:r w:rsidRPr="00084198">
              <w:rPr>
                <w:bCs/>
                <w:noProof/>
                <w:sz w:val="16"/>
                <w:szCs w:val="16"/>
                <w:lang w:val="en-CA"/>
              </w:rPr>
              <w:t> </w:t>
            </w:r>
            <w:r>
              <w:rPr>
                <w:bCs/>
                <w:noProof/>
                <w:sz w:val="16"/>
                <w:szCs w:val="16"/>
                <w:lang w:val="en-CA"/>
              </w:rPr>
              <w:t>=</w:t>
            </w:r>
            <w:r w:rsidRPr="00084198">
              <w:rPr>
                <w:bCs/>
                <w:noProof/>
                <w:sz w:val="16"/>
                <w:szCs w:val="16"/>
                <w:lang w:val="en-CA"/>
              </w:rPr>
              <w:t> </w:t>
            </w:r>
            <w:r>
              <w:rPr>
                <w:bCs/>
                <w:noProof/>
                <w:sz w:val="16"/>
                <w:szCs w:val="16"/>
                <w:lang w:val="en-CA"/>
              </w:rPr>
              <w:t>2</w:t>
            </w:r>
            <w:r w:rsidRPr="00084198">
              <w:rPr>
                <w:noProof/>
                <w:sz w:val="16"/>
                <w:szCs w:val="16"/>
                <w:lang w:val="en-CA"/>
              </w:rPr>
              <w:t xml:space="preserve"> )  ?  </w:t>
            </w:r>
            <w:r>
              <w:rPr>
                <w:bCs/>
                <w:noProof/>
                <w:sz w:val="16"/>
                <w:szCs w:val="16"/>
                <w:lang w:val="en-CA"/>
              </w:rPr>
              <w:t xml:space="preserve">na : </w:t>
            </w:r>
            <w:r w:rsidRPr="00084198">
              <w:rPr>
                <w:noProof/>
                <w:sz w:val="16"/>
                <w:szCs w:val="16"/>
                <w:lang w:val="en-CA"/>
              </w:rPr>
              <w:t>bypass</w:t>
            </w:r>
          </w:p>
        </w:tc>
        <w:tc>
          <w:tcPr>
            <w:tcW w:w="977" w:type="dxa"/>
          </w:tcPr>
          <w:p w14:paraId="33FA7CD3" w14:textId="77777777" w:rsidR="00007FC7" w:rsidRPr="00084198" w:rsidRDefault="00007FC7" w:rsidP="00E04ECD">
            <w:pPr>
              <w:jc w:val="center"/>
              <w:rPr>
                <w:noProof/>
                <w:sz w:val="16"/>
                <w:szCs w:val="16"/>
                <w:lang w:val="en-CA"/>
              </w:rPr>
            </w:pPr>
            <w:r>
              <w:rPr>
                <w:iCs/>
                <w:noProof/>
                <w:sz w:val="16"/>
                <w:szCs w:val="16"/>
                <w:lang w:val="en-CA" w:eastAsia="ko-KR"/>
              </w:rPr>
              <w:t>(</w:t>
            </w:r>
            <w:r w:rsidRPr="00DB3784">
              <w:rPr>
                <w:iCs/>
                <w:noProof/>
                <w:sz w:val="16"/>
                <w:szCs w:val="16"/>
                <w:lang w:val="en-CA" w:eastAsia="ko-KR"/>
              </w:rPr>
              <w:t>intra_luma_acs_decimation_factor[areaId]</w:t>
            </w:r>
            <w:r w:rsidRPr="00084198">
              <w:rPr>
                <w:bCs/>
                <w:noProof/>
                <w:sz w:val="16"/>
                <w:szCs w:val="16"/>
                <w:lang w:val="en-CA"/>
              </w:rPr>
              <w:t> </w:t>
            </w:r>
            <w:r>
              <w:rPr>
                <w:bCs/>
                <w:noProof/>
                <w:sz w:val="16"/>
                <w:szCs w:val="16"/>
                <w:lang w:val="en-CA"/>
              </w:rPr>
              <w:t>&gt;</w:t>
            </w:r>
            <w:r w:rsidRPr="00084198">
              <w:rPr>
                <w:bCs/>
                <w:noProof/>
                <w:sz w:val="16"/>
                <w:szCs w:val="16"/>
                <w:lang w:val="en-CA"/>
              </w:rPr>
              <w:t> </w:t>
            </w:r>
            <w:r>
              <w:rPr>
                <w:bCs/>
                <w:noProof/>
                <w:sz w:val="16"/>
                <w:szCs w:val="16"/>
                <w:lang w:val="en-CA"/>
              </w:rPr>
              <w:t>=</w:t>
            </w:r>
            <w:r w:rsidRPr="00084198">
              <w:rPr>
                <w:bCs/>
                <w:noProof/>
                <w:sz w:val="16"/>
                <w:szCs w:val="16"/>
                <w:lang w:val="en-CA"/>
              </w:rPr>
              <w:t> </w:t>
            </w:r>
            <w:r>
              <w:rPr>
                <w:bCs/>
                <w:noProof/>
                <w:sz w:val="16"/>
                <w:szCs w:val="16"/>
                <w:lang w:val="en-CA"/>
              </w:rPr>
              <w:t>1</w:t>
            </w:r>
            <w:r w:rsidRPr="00084198">
              <w:rPr>
                <w:noProof/>
                <w:sz w:val="16"/>
                <w:szCs w:val="16"/>
                <w:lang w:val="en-CA"/>
              </w:rPr>
              <w:t xml:space="preserve"> )  ?  </w:t>
            </w:r>
            <w:r>
              <w:rPr>
                <w:bCs/>
                <w:noProof/>
                <w:sz w:val="16"/>
                <w:szCs w:val="16"/>
                <w:lang w:val="en-CA"/>
              </w:rPr>
              <w:t xml:space="preserve">na : </w:t>
            </w:r>
            <w:r w:rsidRPr="00084198">
              <w:rPr>
                <w:noProof/>
                <w:sz w:val="16"/>
                <w:szCs w:val="16"/>
                <w:lang w:val="en-CA"/>
              </w:rPr>
              <w:t>bypass</w:t>
            </w:r>
          </w:p>
        </w:tc>
      </w:tr>
    </w:tbl>
    <w:p w14:paraId="32A6CD9F" w14:textId="77777777" w:rsidR="0014688B" w:rsidRDefault="0014688B" w:rsidP="00007FC7">
      <w:pPr>
        <w:tabs>
          <w:tab w:val="clear" w:pos="360"/>
        </w:tabs>
        <w:ind w:left="360"/>
        <w:textAlignment w:val="auto"/>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E408C8" w:rsidRPr="00E04ECD" w14:paraId="0B26C38E" w14:textId="77777777" w:rsidTr="00E04ECD">
        <w:trPr>
          <w:cantSplit/>
          <w:trHeight w:val="290"/>
          <w:jc w:val="center"/>
        </w:trPr>
        <w:tc>
          <w:tcPr>
            <w:tcW w:w="2411" w:type="dxa"/>
            <w:vAlign w:val="center"/>
          </w:tcPr>
          <w:p w14:paraId="2B1ED872" w14:textId="77777777" w:rsidR="00E408C8" w:rsidRPr="00084198" w:rsidRDefault="00E408C8" w:rsidP="00E04ECD">
            <w:pPr>
              <w:pStyle w:val="TableText"/>
              <w:keepNext/>
              <w:jc w:val="left"/>
              <w:rPr>
                <w:noProof/>
                <w:sz w:val="16"/>
                <w:szCs w:val="16"/>
                <w:lang w:val="en-CA" w:eastAsia="ko-KR"/>
              </w:rPr>
            </w:pPr>
            <w:r w:rsidRPr="00084198">
              <w:rPr>
                <w:noProof/>
                <w:sz w:val="16"/>
                <w:szCs w:val="16"/>
                <w:lang w:val="en-CA" w:eastAsia="ko-KR"/>
              </w:rPr>
              <w:t>intra_luma_mpm_remainder</w:t>
            </w:r>
            <w:r w:rsidRPr="00084198">
              <w:rPr>
                <w:rFonts w:eastAsia="PMingLiU"/>
                <w:noProof/>
                <w:sz w:val="16"/>
                <w:szCs w:val="16"/>
                <w:lang w:val="en-CA" w:eastAsia="zh-TW"/>
              </w:rPr>
              <w:t>[ ][ ]</w:t>
            </w:r>
          </w:p>
        </w:tc>
        <w:tc>
          <w:tcPr>
            <w:tcW w:w="812" w:type="dxa"/>
          </w:tcPr>
          <w:p w14:paraId="59624ED3" w14:textId="77777777" w:rsidR="00E408C8" w:rsidRPr="00084198" w:rsidRDefault="00E408C8" w:rsidP="00E04ECD">
            <w:pPr>
              <w:pStyle w:val="TableText"/>
              <w:keepNext/>
              <w:jc w:val="left"/>
              <w:rPr>
                <w:noProof/>
                <w:sz w:val="16"/>
                <w:szCs w:val="16"/>
                <w:lang w:val="en-CA"/>
              </w:rPr>
            </w:pPr>
            <w:r w:rsidRPr="00084198">
              <w:rPr>
                <w:iCs/>
                <w:noProof/>
                <w:sz w:val="16"/>
                <w:szCs w:val="16"/>
                <w:lang w:val="en-CA" w:eastAsia="ko-KR"/>
              </w:rPr>
              <w:t>TB</w:t>
            </w:r>
          </w:p>
        </w:tc>
        <w:tc>
          <w:tcPr>
            <w:tcW w:w="4612" w:type="dxa"/>
            <w:vAlign w:val="center"/>
          </w:tcPr>
          <w:p w14:paraId="2B76E472" w14:textId="77777777" w:rsidR="00E408C8" w:rsidRPr="00E04ECD" w:rsidRDefault="00E408C8" w:rsidP="00E04ECD">
            <w:pPr>
              <w:pStyle w:val="TableText"/>
              <w:keepNext/>
              <w:jc w:val="left"/>
              <w:rPr>
                <w:iCs/>
                <w:noProof/>
                <w:sz w:val="16"/>
                <w:szCs w:val="16"/>
                <w:lang w:val="en-CA"/>
              </w:rPr>
            </w:pPr>
            <w:r w:rsidRPr="00DB3784">
              <w:rPr>
                <w:iCs/>
                <w:noProof/>
                <w:sz w:val="16"/>
                <w:szCs w:val="16"/>
                <w:lang w:val="en-CA" w:eastAsia="ko-KR"/>
              </w:rPr>
              <w:t>cMax = (</w:t>
            </w:r>
            <w:r w:rsidRPr="00DB3784">
              <w:rPr>
                <w:noProof/>
                <w:sz w:val="16"/>
                <w:szCs w:val="16"/>
                <w:lang w:val="fr-FR" w:eastAsia="ko-KR"/>
              </w:rPr>
              <w:t> </w:t>
            </w:r>
            <w:r w:rsidRPr="00E04ECD">
              <w:rPr>
                <w:noProof/>
                <w:sz w:val="16"/>
                <w:szCs w:val="16"/>
                <w:lang w:val="en-CA"/>
              </w:rPr>
              <w:t>intra_acs_mode</w:t>
            </w:r>
            <w:r w:rsidRPr="00DB3784">
              <w:rPr>
                <w:noProof/>
                <w:sz w:val="16"/>
                <w:szCs w:val="16"/>
                <w:lang w:val="fr-FR" w:eastAsia="ko-KR"/>
              </w:rPr>
              <w:t> = = 0 )  ?</w:t>
            </w:r>
            <w:r w:rsidRPr="00DB3784">
              <w:rPr>
                <w:iCs/>
                <w:noProof/>
                <w:sz w:val="16"/>
                <w:szCs w:val="16"/>
                <w:lang w:val="en-CA" w:eastAsia="ko-KR"/>
              </w:rPr>
              <w:t xml:space="preserve"> 60 :</w:t>
            </w:r>
            <w:r>
              <w:rPr>
                <w:iCs/>
                <w:noProof/>
                <w:sz w:val="16"/>
                <w:szCs w:val="16"/>
                <w:lang w:val="en-CA" w:eastAsia="ko-KR"/>
              </w:rPr>
              <w:t xml:space="preserve"> (</w:t>
            </w:r>
            <w:r w:rsidRPr="00084198">
              <w:rPr>
                <w:bCs/>
                <w:noProof/>
                <w:sz w:val="16"/>
                <w:szCs w:val="16"/>
                <w:lang w:val="en-CA"/>
              </w:rPr>
              <w:t> </w:t>
            </w:r>
            <w:r>
              <w:rPr>
                <w:iCs/>
                <w:noProof/>
                <w:sz w:val="16"/>
                <w:szCs w:val="16"/>
                <w:lang w:val="en-CA" w:eastAsia="ko-KR"/>
              </w:rPr>
              <w:t>60</w:t>
            </w:r>
            <w:r w:rsidRPr="00084198">
              <w:rPr>
                <w:bCs/>
                <w:noProof/>
                <w:sz w:val="16"/>
                <w:szCs w:val="16"/>
                <w:lang w:val="en-CA"/>
              </w:rPr>
              <w:t> </w:t>
            </w:r>
            <w:r>
              <w:rPr>
                <w:iCs/>
                <w:noProof/>
                <w:sz w:val="16"/>
                <w:szCs w:val="16"/>
                <w:lang w:val="en-CA" w:eastAsia="ko-KR"/>
              </w:rPr>
              <w:t>–</w:t>
            </w:r>
            <w:r w:rsidRPr="00084198">
              <w:rPr>
                <w:bCs/>
                <w:noProof/>
                <w:sz w:val="16"/>
                <w:szCs w:val="16"/>
                <w:lang w:val="en-CA"/>
              </w:rPr>
              <w:t> </w:t>
            </w:r>
            <w:r>
              <w:rPr>
                <w:iCs/>
                <w:noProof/>
                <w:sz w:val="16"/>
                <w:szCs w:val="16"/>
                <w:lang w:val="en-CA" w:eastAsia="ko-KR"/>
              </w:rPr>
              <w:t>(</w:t>
            </w:r>
            <w:r w:rsidRPr="00084198">
              <w:rPr>
                <w:bCs/>
                <w:noProof/>
                <w:sz w:val="16"/>
                <w:szCs w:val="16"/>
                <w:lang w:val="en-CA"/>
              </w:rPr>
              <w:t> </w:t>
            </w:r>
            <w:r>
              <w:rPr>
                <w:iCs/>
                <w:noProof/>
                <w:sz w:val="16"/>
                <w:szCs w:val="16"/>
                <w:lang w:val="en-CA" w:eastAsia="ko-KR"/>
              </w:rPr>
              <w:t>64</w:t>
            </w:r>
            <w:r w:rsidRPr="00084198">
              <w:rPr>
                <w:bCs/>
                <w:noProof/>
                <w:sz w:val="16"/>
                <w:szCs w:val="16"/>
                <w:lang w:val="en-CA"/>
              </w:rPr>
              <w:t> </w:t>
            </w:r>
            <w:r>
              <w:rPr>
                <w:iCs/>
                <w:noProof/>
                <w:sz w:val="16"/>
                <w:szCs w:val="16"/>
                <w:lang w:val="en-CA" w:eastAsia="ko-KR"/>
              </w:rPr>
              <w:t>–</w:t>
            </w:r>
            <w:r w:rsidRPr="00084198">
              <w:rPr>
                <w:bCs/>
                <w:noProof/>
                <w:sz w:val="16"/>
                <w:szCs w:val="16"/>
                <w:lang w:val="en-CA"/>
              </w:rPr>
              <w:t> </w:t>
            </w:r>
            <w:r>
              <w:rPr>
                <w:iCs/>
                <w:noProof/>
                <w:sz w:val="16"/>
                <w:szCs w:val="16"/>
                <w:lang w:val="en-CA" w:eastAsia="ko-KR"/>
              </w:rPr>
              <w:t>2</w:t>
            </w:r>
            <w:r w:rsidRPr="00084198">
              <w:rPr>
                <w:bCs/>
                <w:noProof/>
                <w:sz w:val="16"/>
                <w:szCs w:val="16"/>
                <w:lang w:val="en-CA"/>
              </w:rPr>
              <w:t> </w:t>
            </w:r>
            <w:r>
              <w:rPr>
                <w:iCs/>
                <w:noProof/>
                <w:sz w:val="16"/>
                <w:szCs w:val="16"/>
                <w:lang w:val="en-CA" w:eastAsia="ko-KR"/>
              </w:rPr>
              <w:t>^(</w:t>
            </w:r>
            <w:r w:rsidRPr="00084198">
              <w:rPr>
                <w:bCs/>
                <w:noProof/>
                <w:sz w:val="16"/>
                <w:szCs w:val="16"/>
                <w:lang w:val="en-CA"/>
              </w:rPr>
              <w:t> </w:t>
            </w:r>
            <w:r>
              <w:rPr>
                <w:iCs/>
                <w:noProof/>
                <w:sz w:val="16"/>
                <w:szCs w:val="16"/>
                <w:lang w:val="en-CA" w:eastAsia="ko-KR"/>
              </w:rPr>
              <w:t>6</w:t>
            </w:r>
            <w:r w:rsidRPr="00084198">
              <w:rPr>
                <w:bCs/>
                <w:noProof/>
                <w:sz w:val="16"/>
                <w:szCs w:val="16"/>
                <w:lang w:val="en-CA"/>
              </w:rPr>
              <w:t> </w:t>
            </w:r>
            <w:r>
              <w:rPr>
                <w:iCs/>
                <w:noProof/>
                <w:sz w:val="16"/>
                <w:szCs w:val="16"/>
                <w:lang w:val="en-CA" w:eastAsia="ko-KR"/>
              </w:rPr>
              <w:t>–</w:t>
            </w:r>
            <w:r w:rsidRPr="00084198">
              <w:rPr>
                <w:bCs/>
                <w:noProof/>
                <w:sz w:val="16"/>
                <w:szCs w:val="16"/>
                <w:lang w:val="en-CA"/>
              </w:rPr>
              <w:t> </w:t>
            </w:r>
            <w:r w:rsidRPr="00DB3784">
              <w:rPr>
                <w:iCs/>
                <w:noProof/>
                <w:sz w:val="16"/>
                <w:szCs w:val="16"/>
                <w:lang w:val="en-CA" w:eastAsia="ko-KR"/>
              </w:rPr>
              <w:t>intra_luma_acs_decimation_factor[areaId]</w:t>
            </w:r>
            <w:r w:rsidRPr="00084198">
              <w:rPr>
                <w:bCs/>
                <w:noProof/>
                <w:sz w:val="16"/>
                <w:szCs w:val="16"/>
                <w:lang w:val="en-CA"/>
              </w:rPr>
              <w:t> </w:t>
            </w:r>
            <w:r>
              <w:rPr>
                <w:iCs/>
                <w:noProof/>
                <w:sz w:val="16"/>
                <w:szCs w:val="16"/>
                <w:lang w:val="en-CA" w:eastAsia="ko-KR"/>
              </w:rPr>
              <w:t>)</w:t>
            </w:r>
            <w:r w:rsidRPr="00084198">
              <w:rPr>
                <w:bCs/>
                <w:noProof/>
                <w:sz w:val="16"/>
                <w:szCs w:val="16"/>
                <w:lang w:val="en-CA"/>
              </w:rPr>
              <w:t> </w:t>
            </w:r>
            <w:r>
              <w:rPr>
                <w:iCs/>
                <w:noProof/>
                <w:sz w:val="16"/>
                <w:szCs w:val="16"/>
                <w:lang w:val="en-CA" w:eastAsia="ko-KR"/>
              </w:rPr>
              <w:t>)</w:t>
            </w:r>
            <w:r w:rsidRPr="00084198">
              <w:rPr>
                <w:bCs/>
                <w:noProof/>
                <w:sz w:val="16"/>
                <w:szCs w:val="16"/>
                <w:lang w:val="en-CA"/>
              </w:rPr>
              <w:t> </w:t>
            </w:r>
            <w:r>
              <w:rPr>
                <w:iCs/>
                <w:noProof/>
                <w:sz w:val="16"/>
                <w:szCs w:val="16"/>
                <w:lang w:val="en-CA" w:eastAsia="ko-KR"/>
              </w:rPr>
              <w:t>)</w:t>
            </w:r>
          </w:p>
        </w:tc>
      </w:tr>
    </w:tbl>
    <w:p w14:paraId="22B23EC5" w14:textId="77777777" w:rsidR="00E408C8" w:rsidRPr="00DA60AF" w:rsidRDefault="00E408C8" w:rsidP="00E408C8">
      <w:pPr>
        <w:ind w:left="360"/>
        <w:textAlignment w:val="auto"/>
        <w:rPr>
          <w:szCs w:val="22"/>
        </w:rPr>
      </w:pPr>
    </w:p>
    <w:p w14:paraId="38DD8093" w14:textId="77777777" w:rsidR="00F2504B" w:rsidRDefault="00F2504B" w:rsidP="00F2504B">
      <w:pPr>
        <w:pStyle w:val="Titre1"/>
        <w:textAlignment w:val="auto"/>
        <w:rPr>
          <w:lang w:val="en-CA"/>
        </w:rPr>
      </w:pPr>
      <w:r>
        <w:rPr>
          <w:lang w:val="en-CA"/>
        </w:rPr>
        <w:t>Results</w:t>
      </w:r>
    </w:p>
    <w:p w14:paraId="605D5B5A" w14:textId="1BB4AB18" w:rsidR="003C7EE5" w:rsidRDefault="00F2504B" w:rsidP="008C09CE">
      <w:pPr>
        <w:rPr>
          <w:lang w:val="en-CA"/>
        </w:rPr>
      </w:pPr>
      <w:r>
        <w:rPr>
          <w:lang w:val="en-CA"/>
        </w:rPr>
        <w:t>The proposed approach ha</w:t>
      </w:r>
      <w:r w:rsidR="008C09CE">
        <w:rPr>
          <w:lang w:val="en-CA"/>
        </w:rPr>
        <w:t>s</w:t>
      </w:r>
      <w:r>
        <w:rPr>
          <w:lang w:val="en-CA"/>
        </w:rPr>
        <w:t xml:space="preserve"> been implemented on top of VTM 6.0</w:t>
      </w:r>
      <w:r w:rsidR="00F11AAC">
        <w:rPr>
          <w:lang w:val="en-CA"/>
        </w:rPr>
        <w:t xml:space="preserve"> and </w:t>
      </w:r>
      <w:r w:rsidR="00864B66">
        <w:rPr>
          <w:lang w:val="en-CA"/>
        </w:rPr>
        <w:t>the same method with encoder-only changes has been evaluated</w:t>
      </w:r>
      <w:r>
        <w:rPr>
          <w:lang w:val="en-CA"/>
        </w:rPr>
        <w:t xml:space="preserve">. Common test conditions are used for evaluation.  </w:t>
      </w:r>
      <w:r w:rsidR="008C09CE">
        <w:rPr>
          <w:lang w:val="en-CA"/>
        </w:rPr>
        <w:t>A decimation mode with the settings specified in Table 1 has been tested. This configuration typically match</w:t>
      </w:r>
      <w:r w:rsidR="00DE4467">
        <w:rPr>
          <w:lang w:val="en-CA"/>
        </w:rPr>
        <w:t>es</w:t>
      </w:r>
      <w:r w:rsidR="008C09CE">
        <w:rPr>
          <w:lang w:val="en-CA"/>
        </w:rPr>
        <w:t xml:space="preserve"> with a potential hardware implementation of VVC encoder </w:t>
      </w:r>
      <w:r w:rsidR="003C7EE5">
        <w:rPr>
          <w:lang w:val="en-CA"/>
        </w:rPr>
        <w:t>with the following trade-off decisio</w:t>
      </w:r>
      <w:r w:rsidR="00DC167E">
        <w:rPr>
          <w:lang w:val="en-CA"/>
        </w:rPr>
        <w:t>n design</w:t>
      </w:r>
      <w:r w:rsidR="003C7EE5">
        <w:rPr>
          <w:lang w:val="en-CA"/>
        </w:rPr>
        <w:t>:</w:t>
      </w:r>
    </w:p>
    <w:p w14:paraId="75EE3143" w14:textId="6532DE73" w:rsidR="00F2504B" w:rsidRDefault="003C7EE5" w:rsidP="003C7EE5">
      <w:pPr>
        <w:pStyle w:val="Paragraphedeliste"/>
        <w:numPr>
          <w:ilvl w:val="0"/>
          <w:numId w:val="16"/>
        </w:numPr>
        <w:rPr>
          <w:lang w:val="en-CA"/>
        </w:rPr>
      </w:pPr>
      <w:r>
        <w:rPr>
          <w:lang w:val="en-CA"/>
        </w:rPr>
        <w:t>T</w:t>
      </w:r>
      <w:r w:rsidR="008C09CE" w:rsidRPr="003C7EE5">
        <w:rPr>
          <w:lang w:val="en-CA"/>
        </w:rPr>
        <w:t>he number of intra modes is significantly reduced for larger CU size</w:t>
      </w:r>
      <w:r>
        <w:rPr>
          <w:lang w:val="en-CA"/>
        </w:rPr>
        <w:t>s</w:t>
      </w:r>
      <w:r w:rsidRPr="003C7EE5">
        <w:rPr>
          <w:lang w:val="en-CA"/>
        </w:rPr>
        <w:t xml:space="preserve"> to limit the </w:t>
      </w:r>
      <w:proofErr w:type="spellStart"/>
      <w:r w:rsidRPr="003C7EE5">
        <w:rPr>
          <w:lang w:val="en-CA"/>
        </w:rPr>
        <w:t>silicium</w:t>
      </w:r>
      <w:proofErr w:type="spellEnd"/>
      <w:r w:rsidRPr="003C7EE5">
        <w:rPr>
          <w:lang w:val="en-CA"/>
        </w:rPr>
        <w:t xml:space="preserve"> area of corresponding modules.</w:t>
      </w:r>
    </w:p>
    <w:p w14:paraId="271617D9" w14:textId="3F37892F" w:rsidR="003C7EE5" w:rsidRDefault="003C7EE5" w:rsidP="003C7EE5">
      <w:pPr>
        <w:pStyle w:val="Paragraphedeliste"/>
        <w:numPr>
          <w:ilvl w:val="0"/>
          <w:numId w:val="16"/>
        </w:numPr>
        <w:rPr>
          <w:lang w:val="en-CA"/>
        </w:rPr>
      </w:pPr>
      <w:r>
        <w:rPr>
          <w:lang w:val="en-CA"/>
        </w:rPr>
        <w:lastRenderedPageBreak/>
        <w:t>The number of intra mode is set down to the HEVC number for small CU sizes because those CU are highly challenging to process in term of pixels by cycle.</w:t>
      </w:r>
    </w:p>
    <w:p w14:paraId="5096B2C1" w14:textId="36B477E3" w:rsidR="003C7EE5" w:rsidRPr="003C7EE5" w:rsidRDefault="003C7EE5" w:rsidP="003C7EE5">
      <w:pPr>
        <w:pStyle w:val="Paragraphedeliste"/>
        <w:numPr>
          <w:ilvl w:val="0"/>
          <w:numId w:val="16"/>
        </w:numPr>
        <w:rPr>
          <w:lang w:val="en-CA"/>
        </w:rPr>
      </w:pPr>
      <w:r>
        <w:rPr>
          <w:lang w:val="en-CA"/>
        </w:rPr>
        <w:t>In-between, the number of modes is set to the maximum in order to retain compression efficiency.</w:t>
      </w:r>
    </w:p>
    <w:p w14:paraId="4DE4C3FC" w14:textId="3F2AB88D" w:rsidR="00F2504B" w:rsidRDefault="00F2504B" w:rsidP="00F2504B">
      <w:pPr>
        <w:ind w:left="60"/>
        <w:jc w:val="center"/>
        <w:rPr>
          <w:lang w:val="en-CA"/>
        </w:rPr>
      </w:pPr>
    </w:p>
    <w:tbl>
      <w:tblPr>
        <w:tblStyle w:val="Grilledutableau"/>
        <w:tblW w:w="8741" w:type="dxa"/>
        <w:jc w:val="center"/>
        <w:tblInd w:w="0" w:type="dxa"/>
        <w:tblLook w:val="04A0" w:firstRow="1" w:lastRow="0" w:firstColumn="1" w:lastColumn="0" w:noHBand="0" w:noVBand="1"/>
      </w:tblPr>
      <w:tblGrid>
        <w:gridCol w:w="2620"/>
        <w:gridCol w:w="2040"/>
        <w:gridCol w:w="1850"/>
        <w:gridCol w:w="2231"/>
      </w:tblGrid>
      <w:tr w:rsidR="00F2504B" w14:paraId="10FB0CD9" w14:textId="77777777" w:rsidTr="00F955AB">
        <w:trPr>
          <w:trHeight w:val="403"/>
          <w:jc w:val="center"/>
        </w:trPr>
        <w:tc>
          <w:tcPr>
            <w:tcW w:w="2620" w:type="dxa"/>
            <w:vMerge w:val="restart"/>
            <w:tcBorders>
              <w:top w:val="single" w:sz="4" w:space="0" w:color="auto"/>
              <w:left w:val="single" w:sz="4" w:space="0" w:color="auto"/>
              <w:bottom w:val="single" w:sz="4" w:space="0" w:color="auto"/>
              <w:right w:val="single" w:sz="4" w:space="0" w:color="auto"/>
            </w:tcBorders>
          </w:tcPr>
          <w:p w14:paraId="5C3F8312" w14:textId="77777777" w:rsidR="00F2504B" w:rsidRDefault="00F2504B"/>
        </w:tc>
        <w:tc>
          <w:tcPr>
            <w:tcW w:w="2040" w:type="dxa"/>
            <w:vMerge w:val="restart"/>
            <w:tcBorders>
              <w:top w:val="single" w:sz="4" w:space="0" w:color="auto"/>
              <w:left w:val="single" w:sz="4" w:space="0" w:color="auto"/>
              <w:bottom w:val="single" w:sz="4" w:space="0" w:color="auto"/>
              <w:right w:val="single" w:sz="4" w:space="0" w:color="auto"/>
            </w:tcBorders>
            <w:hideMark/>
          </w:tcPr>
          <w:p w14:paraId="0B94324B" w14:textId="4D6DF99A" w:rsidR="00F2504B" w:rsidRDefault="008C09CE">
            <w:r>
              <w:rPr>
                <w:b/>
                <w:bCs/>
              </w:rPr>
              <w:t>CU</w:t>
            </w:r>
            <w:r w:rsidR="00F2504B">
              <w:rPr>
                <w:b/>
                <w:bCs/>
              </w:rPr>
              <w:t xml:space="preserve"> area &lt; 64 pixels</w:t>
            </w:r>
          </w:p>
        </w:tc>
        <w:tc>
          <w:tcPr>
            <w:tcW w:w="1850" w:type="dxa"/>
            <w:vMerge w:val="restart"/>
            <w:tcBorders>
              <w:top w:val="single" w:sz="4" w:space="0" w:color="auto"/>
              <w:left w:val="single" w:sz="4" w:space="0" w:color="auto"/>
              <w:bottom w:val="single" w:sz="4" w:space="0" w:color="auto"/>
              <w:right w:val="single" w:sz="4" w:space="0" w:color="auto"/>
            </w:tcBorders>
            <w:hideMark/>
          </w:tcPr>
          <w:p w14:paraId="4F5A182C" w14:textId="4B412F1C" w:rsidR="00F2504B" w:rsidRDefault="008C09CE">
            <w:r>
              <w:rPr>
                <w:b/>
                <w:bCs/>
              </w:rPr>
              <w:t>CU</w:t>
            </w:r>
            <w:r w:rsidR="00F2504B">
              <w:rPr>
                <w:b/>
                <w:bCs/>
              </w:rPr>
              <w:t xml:space="preserve"> area &gt;= 64 and &lt; 1024 pixels</w:t>
            </w:r>
          </w:p>
        </w:tc>
        <w:tc>
          <w:tcPr>
            <w:tcW w:w="2231" w:type="dxa"/>
            <w:vMerge w:val="restart"/>
            <w:tcBorders>
              <w:top w:val="single" w:sz="4" w:space="0" w:color="auto"/>
              <w:left w:val="single" w:sz="4" w:space="0" w:color="auto"/>
              <w:bottom w:val="single" w:sz="4" w:space="0" w:color="auto"/>
              <w:right w:val="single" w:sz="4" w:space="0" w:color="auto"/>
            </w:tcBorders>
            <w:hideMark/>
          </w:tcPr>
          <w:p w14:paraId="4E5E4147" w14:textId="721F90BD" w:rsidR="00F2504B" w:rsidRDefault="008C09CE">
            <w:r>
              <w:rPr>
                <w:b/>
                <w:bCs/>
              </w:rPr>
              <w:t>CU</w:t>
            </w:r>
            <w:r w:rsidR="00F2504B">
              <w:rPr>
                <w:b/>
                <w:bCs/>
              </w:rPr>
              <w:t xml:space="preserve"> area &gt;= 1024 pixels</w:t>
            </w:r>
          </w:p>
        </w:tc>
      </w:tr>
      <w:tr w:rsidR="00F2504B" w14:paraId="2FFE7E33" w14:textId="77777777" w:rsidTr="00F955AB">
        <w:trPr>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A253" w14:textId="77777777" w:rsidR="00F2504B" w:rsidRDefault="00F2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F430" w14:textId="77777777" w:rsidR="00F2504B" w:rsidRDefault="00F2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FAB76" w14:textId="77777777" w:rsidR="00F2504B" w:rsidRDefault="00F2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6F10" w14:textId="77777777" w:rsidR="00F2504B" w:rsidRDefault="00F2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p>
        </w:tc>
      </w:tr>
      <w:tr w:rsidR="00F2504B" w14:paraId="1F310427" w14:textId="77777777" w:rsidTr="00F955AB">
        <w:trPr>
          <w:trHeight w:val="429"/>
          <w:jc w:val="center"/>
        </w:trPr>
        <w:tc>
          <w:tcPr>
            <w:tcW w:w="2620" w:type="dxa"/>
            <w:tcBorders>
              <w:top w:val="single" w:sz="4" w:space="0" w:color="auto"/>
              <w:left w:val="single" w:sz="4" w:space="0" w:color="auto"/>
              <w:bottom w:val="single" w:sz="4" w:space="0" w:color="auto"/>
              <w:right w:val="single" w:sz="4" w:space="0" w:color="auto"/>
            </w:tcBorders>
            <w:hideMark/>
          </w:tcPr>
          <w:p w14:paraId="513C25A5" w14:textId="77777777" w:rsidR="00F2504B" w:rsidRDefault="00F2504B">
            <w:pPr>
              <w:rPr>
                <w:lang w:val="en-CA"/>
              </w:rPr>
            </w:pPr>
            <w:r>
              <w:rPr>
                <w:b/>
                <w:bCs/>
              </w:rPr>
              <w:t>Decimation factor</w:t>
            </w:r>
          </w:p>
        </w:tc>
        <w:tc>
          <w:tcPr>
            <w:tcW w:w="2040" w:type="dxa"/>
            <w:tcBorders>
              <w:top w:val="single" w:sz="4" w:space="0" w:color="auto"/>
              <w:left w:val="single" w:sz="4" w:space="0" w:color="auto"/>
              <w:bottom w:val="single" w:sz="4" w:space="0" w:color="auto"/>
              <w:right w:val="single" w:sz="4" w:space="0" w:color="auto"/>
            </w:tcBorders>
            <w:hideMark/>
          </w:tcPr>
          <w:p w14:paraId="0B7D10D9" w14:textId="48F61F7B" w:rsidR="00F2504B" w:rsidRDefault="008B1CC1">
            <w:pPr>
              <w:rPr>
                <w:lang w:val="en-CA"/>
              </w:rPr>
            </w:pPr>
            <w:r>
              <w:rPr>
                <w:lang w:val="en-CA"/>
              </w:rPr>
              <w:t>1</w:t>
            </w:r>
          </w:p>
        </w:tc>
        <w:tc>
          <w:tcPr>
            <w:tcW w:w="1850" w:type="dxa"/>
            <w:tcBorders>
              <w:top w:val="single" w:sz="4" w:space="0" w:color="auto"/>
              <w:left w:val="single" w:sz="4" w:space="0" w:color="auto"/>
              <w:bottom w:val="single" w:sz="4" w:space="0" w:color="auto"/>
              <w:right w:val="single" w:sz="4" w:space="0" w:color="auto"/>
            </w:tcBorders>
            <w:hideMark/>
          </w:tcPr>
          <w:p w14:paraId="57FC0981" w14:textId="77777777" w:rsidR="00F2504B" w:rsidRDefault="00F2504B">
            <w:pPr>
              <w:rPr>
                <w:lang w:val="en-CA"/>
              </w:rPr>
            </w:pPr>
            <w:r>
              <w:rPr>
                <w:lang w:val="en-CA"/>
              </w:rPr>
              <w:t>0</w:t>
            </w:r>
          </w:p>
        </w:tc>
        <w:tc>
          <w:tcPr>
            <w:tcW w:w="2231" w:type="dxa"/>
            <w:tcBorders>
              <w:top w:val="single" w:sz="4" w:space="0" w:color="auto"/>
              <w:left w:val="single" w:sz="4" w:space="0" w:color="auto"/>
              <w:bottom w:val="single" w:sz="4" w:space="0" w:color="auto"/>
              <w:right w:val="single" w:sz="4" w:space="0" w:color="auto"/>
            </w:tcBorders>
            <w:hideMark/>
          </w:tcPr>
          <w:p w14:paraId="7B058E4C" w14:textId="24A97316" w:rsidR="00F2504B" w:rsidRDefault="00244D2C">
            <w:pPr>
              <w:rPr>
                <w:lang w:val="en-CA"/>
              </w:rPr>
            </w:pPr>
            <w:r>
              <w:rPr>
                <w:lang w:val="en-CA"/>
              </w:rPr>
              <w:t>2</w:t>
            </w:r>
          </w:p>
        </w:tc>
      </w:tr>
      <w:tr w:rsidR="00B77593" w14:paraId="016AF727" w14:textId="77777777" w:rsidTr="00F955AB">
        <w:trPr>
          <w:trHeight w:val="429"/>
          <w:jc w:val="center"/>
        </w:trPr>
        <w:tc>
          <w:tcPr>
            <w:tcW w:w="2620" w:type="dxa"/>
            <w:tcBorders>
              <w:top w:val="single" w:sz="4" w:space="0" w:color="auto"/>
              <w:left w:val="single" w:sz="4" w:space="0" w:color="auto"/>
              <w:bottom w:val="single" w:sz="4" w:space="0" w:color="auto"/>
              <w:right w:val="single" w:sz="4" w:space="0" w:color="auto"/>
            </w:tcBorders>
          </w:tcPr>
          <w:p w14:paraId="6AB5DFBF" w14:textId="6F76F595" w:rsidR="00B77593" w:rsidRDefault="00B77593">
            <w:pPr>
              <w:rPr>
                <w:b/>
                <w:bCs/>
              </w:rPr>
            </w:pPr>
            <w:r>
              <w:rPr>
                <w:b/>
                <w:bCs/>
              </w:rPr>
              <w:t>Number of intra modes</w:t>
            </w:r>
          </w:p>
        </w:tc>
        <w:tc>
          <w:tcPr>
            <w:tcW w:w="2040" w:type="dxa"/>
            <w:tcBorders>
              <w:top w:val="single" w:sz="4" w:space="0" w:color="auto"/>
              <w:left w:val="single" w:sz="4" w:space="0" w:color="auto"/>
              <w:bottom w:val="single" w:sz="4" w:space="0" w:color="auto"/>
              <w:right w:val="single" w:sz="4" w:space="0" w:color="auto"/>
            </w:tcBorders>
          </w:tcPr>
          <w:p w14:paraId="5E558777" w14:textId="719125C8" w:rsidR="00B77593" w:rsidRDefault="009E5AD3">
            <w:pPr>
              <w:rPr>
                <w:lang w:val="en-CA"/>
              </w:rPr>
            </w:pPr>
            <w:r>
              <w:rPr>
                <w:lang w:val="en-CA"/>
              </w:rPr>
              <w:t>35</w:t>
            </w:r>
          </w:p>
        </w:tc>
        <w:tc>
          <w:tcPr>
            <w:tcW w:w="1850" w:type="dxa"/>
            <w:tcBorders>
              <w:top w:val="single" w:sz="4" w:space="0" w:color="auto"/>
              <w:left w:val="single" w:sz="4" w:space="0" w:color="auto"/>
              <w:bottom w:val="single" w:sz="4" w:space="0" w:color="auto"/>
              <w:right w:val="single" w:sz="4" w:space="0" w:color="auto"/>
            </w:tcBorders>
          </w:tcPr>
          <w:p w14:paraId="123ABB59" w14:textId="447461A0" w:rsidR="00B77593" w:rsidRDefault="009E5AD3">
            <w:pPr>
              <w:rPr>
                <w:lang w:val="en-CA"/>
              </w:rPr>
            </w:pPr>
            <w:r>
              <w:rPr>
                <w:lang w:val="en-CA"/>
              </w:rPr>
              <w:t>67</w:t>
            </w:r>
          </w:p>
        </w:tc>
        <w:tc>
          <w:tcPr>
            <w:tcW w:w="2231" w:type="dxa"/>
            <w:tcBorders>
              <w:top w:val="single" w:sz="4" w:space="0" w:color="auto"/>
              <w:left w:val="single" w:sz="4" w:space="0" w:color="auto"/>
              <w:bottom w:val="single" w:sz="4" w:space="0" w:color="auto"/>
              <w:right w:val="single" w:sz="4" w:space="0" w:color="auto"/>
            </w:tcBorders>
          </w:tcPr>
          <w:p w14:paraId="7231F402" w14:textId="75F926E5" w:rsidR="00B77593" w:rsidRDefault="009E5AD3" w:rsidP="00F955AB">
            <w:pPr>
              <w:keepNext/>
              <w:rPr>
                <w:lang w:val="en-CA"/>
              </w:rPr>
            </w:pPr>
            <w:r>
              <w:rPr>
                <w:lang w:val="en-CA"/>
              </w:rPr>
              <w:t>19</w:t>
            </w:r>
          </w:p>
        </w:tc>
      </w:tr>
    </w:tbl>
    <w:p w14:paraId="07088426" w14:textId="09535F38" w:rsidR="00F955AB" w:rsidRDefault="00F955AB" w:rsidP="00AC4DCA">
      <w:pPr>
        <w:pStyle w:val="Lgende"/>
        <w:jc w:val="center"/>
        <w:rPr>
          <w:i w:val="0"/>
          <w:iCs w:val="0"/>
          <w:color w:val="auto"/>
          <w:sz w:val="22"/>
          <w:szCs w:val="22"/>
        </w:rPr>
      </w:pPr>
      <w:r w:rsidRPr="00654418">
        <w:rPr>
          <w:i w:val="0"/>
          <w:iCs w:val="0"/>
          <w:color w:val="auto"/>
          <w:sz w:val="22"/>
          <w:szCs w:val="22"/>
        </w:rPr>
        <w:t xml:space="preserve">Table </w:t>
      </w:r>
      <w:r w:rsidRPr="00654418">
        <w:rPr>
          <w:i w:val="0"/>
          <w:iCs w:val="0"/>
          <w:color w:val="auto"/>
          <w:sz w:val="22"/>
          <w:szCs w:val="22"/>
        </w:rPr>
        <w:fldChar w:fldCharType="begin"/>
      </w:r>
      <w:r w:rsidRPr="00654418">
        <w:rPr>
          <w:i w:val="0"/>
          <w:iCs w:val="0"/>
          <w:color w:val="auto"/>
          <w:sz w:val="22"/>
          <w:szCs w:val="22"/>
        </w:rPr>
        <w:instrText xml:space="preserve"> SEQ Table \* ARABIC </w:instrText>
      </w:r>
      <w:r w:rsidRPr="00654418">
        <w:rPr>
          <w:i w:val="0"/>
          <w:iCs w:val="0"/>
          <w:color w:val="auto"/>
          <w:sz w:val="22"/>
          <w:szCs w:val="22"/>
        </w:rPr>
        <w:fldChar w:fldCharType="separate"/>
      </w:r>
      <w:r w:rsidRPr="00654418">
        <w:rPr>
          <w:i w:val="0"/>
          <w:iCs w:val="0"/>
          <w:color w:val="auto"/>
          <w:sz w:val="22"/>
          <w:szCs w:val="22"/>
        </w:rPr>
        <w:t>1</w:t>
      </w:r>
      <w:r w:rsidRPr="00654418">
        <w:rPr>
          <w:i w:val="0"/>
          <w:iCs w:val="0"/>
          <w:color w:val="auto"/>
          <w:sz w:val="22"/>
          <w:szCs w:val="22"/>
        </w:rPr>
        <w:fldChar w:fldCharType="end"/>
      </w:r>
      <w:r w:rsidRPr="00654418">
        <w:rPr>
          <w:i w:val="0"/>
          <w:iCs w:val="0"/>
          <w:color w:val="auto"/>
          <w:sz w:val="22"/>
          <w:szCs w:val="22"/>
        </w:rPr>
        <w:t>: Decimation factor selection based on CU area</w:t>
      </w:r>
    </w:p>
    <w:p w14:paraId="5E78AADA" w14:textId="0B5947F0" w:rsidR="00AC4DCA" w:rsidRPr="00AC4DCA" w:rsidRDefault="00A807B9" w:rsidP="00AC4DCA">
      <w:r>
        <w:t xml:space="preserve">Regarding the implementation in VTM 6.0, </w:t>
      </w:r>
      <w:r w:rsidR="005149AB">
        <w:t xml:space="preserve">within the intra decision, the number of RD checks is let as in the reference to remain fair. It is suggested that a test with full RD checks in intra could be more representative of the impact of the proposed </w:t>
      </w:r>
      <w:proofErr w:type="gramStart"/>
      <w:r w:rsidR="005149AB">
        <w:t>method</w:t>
      </w:r>
      <w:proofErr w:type="gramEnd"/>
      <w:r w:rsidR="005149AB">
        <w:t xml:space="preserve"> but this has not been tried.</w:t>
      </w:r>
    </w:p>
    <w:p w14:paraId="1048A275" w14:textId="64F6CABE" w:rsidR="00E07E0B" w:rsidRDefault="00C87660" w:rsidP="00E07E0B">
      <w:pPr>
        <w:pStyle w:val="Titre2"/>
        <w:textAlignment w:val="auto"/>
        <w:rPr>
          <w:lang w:val="en-CA"/>
        </w:rPr>
      </w:pPr>
      <w:r>
        <w:rPr>
          <w:lang w:val="en-CA"/>
        </w:rPr>
        <w:t>Results for encoder-only implementation</w:t>
      </w:r>
    </w:p>
    <w:p w14:paraId="6E71CD5C" w14:textId="4C6ECFEA" w:rsidR="006B064C" w:rsidRDefault="006B064C" w:rsidP="006B064C">
      <w:pPr>
        <w:rPr>
          <w:lang w:val="en-CA"/>
        </w:rPr>
      </w:pPr>
      <w:r>
        <w:rPr>
          <w:lang w:val="en-CA"/>
        </w:rPr>
        <w:t>In Table 2, the encoder-only results are provided in Random Access with a non-negligible loss</w:t>
      </w:r>
      <w:r w:rsidR="00CD41B3">
        <w:rPr>
          <w:lang w:val="en-CA"/>
        </w:rPr>
        <w:t xml:space="preserve"> against VTM-6.0 anchor.</w:t>
      </w:r>
    </w:p>
    <w:p w14:paraId="4D352F35" w14:textId="77777777" w:rsidR="006B064C" w:rsidRPr="006B064C" w:rsidRDefault="006B064C" w:rsidP="006B064C">
      <w:pPr>
        <w:rPr>
          <w:lang w:val="en-CA"/>
        </w:rPr>
      </w:pPr>
    </w:p>
    <w:tbl>
      <w:tblPr>
        <w:tblW w:w="6940" w:type="dxa"/>
        <w:jc w:val="center"/>
        <w:tblLook w:val="04A0" w:firstRow="1" w:lastRow="0" w:firstColumn="1" w:lastColumn="0" w:noHBand="0" w:noVBand="1"/>
      </w:tblPr>
      <w:tblGrid>
        <w:gridCol w:w="1640"/>
        <w:gridCol w:w="1110"/>
        <w:gridCol w:w="1109"/>
        <w:gridCol w:w="1109"/>
        <w:gridCol w:w="1195"/>
        <w:gridCol w:w="777"/>
      </w:tblGrid>
      <w:tr w:rsidR="00786ECE" w:rsidRPr="00776754" w14:paraId="5BE7671C" w14:textId="77777777" w:rsidTr="00776754">
        <w:trPr>
          <w:trHeight w:val="255"/>
          <w:jc w:val="center"/>
        </w:trPr>
        <w:tc>
          <w:tcPr>
            <w:tcW w:w="1640" w:type="dxa"/>
            <w:tcBorders>
              <w:top w:val="nil"/>
              <w:left w:val="nil"/>
              <w:bottom w:val="nil"/>
              <w:right w:val="nil"/>
            </w:tcBorders>
            <w:shd w:val="clear" w:color="auto" w:fill="auto"/>
            <w:noWrap/>
            <w:vAlign w:val="center"/>
            <w:hideMark/>
          </w:tcPr>
          <w:p w14:paraId="5449C01C" w14:textId="77777777" w:rsidR="00786ECE" w:rsidRPr="00776754" w:rsidRDefault="00786ECE" w:rsidP="00786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5BE185" w14:textId="044EAC38" w:rsidR="00786ECE" w:rsidRPr="00776754" w:rsidRDefault="00786ECE" w:rsidP="00786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lang w:eastAsia="zh-CN"/>
              </w:rPr>
              <w:t>Random Access Main 10</w:t>
            </w:r>
          </w:p>
        </w:tc>
      </w:tr>
      <w:tr w:rsidR="00786ECE" w:rsidRPr="00776754" w14:paraId="77287412" w14:textId="77777777" w:rsidTr="00776754">
        <w:trPr>
          <w:trHeight w:val="255"/>
          <w:jc w:val="center"/>
        </w:trPr>
        <w:tc>
          <w:tcPr>
            <w:tcW w:w="1640" w:type="dxa"/>
            <w:tcBorders>
              <w:top w:val="nil"/>
              <w:left w:val="nil"/>
              <w:bottom w:val="nil"/>
              <w:right w:val="nil"/>
            </w:tcBorders>
            <w:shd w:val="clear" w:color="auto" w:fill="auto"/>
            <w:noWrap/>
            <w:vAlign w:val="center"/>
            <w:hideMark/>
          </w:tcPr>
          <w:p w14:paraId="576B7510" w14:textId="77777777" w:rsidR="00786ECE" w:rsidRPr="00776754" w:rsidRDefault="00786ECE" w:rsidP="00786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76C320" w14:textId="5BA22C3F" w:rsidR="00786ECE" w:rsidRPr="00776754" w:rsidRDefault="00786ECE" w:rsidP="00786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lang w:eastAsia="zh-CN"/>
              </w:rPr>
              <w:t>Over VTM-6.0</w:t>
            </w:r>
          </w:p>
        </w:tc>
      </w:tr>
      <w:tr w:rsidR="00776754" w:rsidRPr="00776754" w14:paraId="231BFA98" w14:textId="77777777" w:rsidTr="00776754">
        <w:trPr>
          <w:trHeight w:val="255"/>
          <w:jc w:val="center"/>
        </w:trPr>
        <w:tc>
          <w:tcPr>
            <w:tcW w:w="1640" w:type="dxa"/>
            <w:tcBorders>
              <w:top w:val="nil"/>
              <w:left w:val="nil"/>
              <w:bottom w:val="nil"/>
              <w:right w:val="nil"/>
            </w:tcBorders>
            <w:shd w:val="clear" w:color="auto" w:fill="auto"/>
            <w:noWrap/>
            <w:vAlign w:val="center"/>
            <w:hideMark/>
          </w:tcPr>
          <w:p w14:paraId="65F9C16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0" w:type="dxa"/>
            <w:tcBorders>
              <w:top w:val="nil"/>
              <w:left w:val="single" w:sz="8" w:space="0" w:color="auto"/>
              <w:bottom w:val="single" w:sz="8" w:space="0" w:color="auto"/>
              <w:right w:val="nil"/>
            </w:tcBorders>
            <w:shd w:val="clear" w:color="auto" w:fill="auto"/>
            <w:noWrap/>
            <w:vAlign w:val="center"/>
            <w:hideMark/>
          </w:tcPr>
          <w:p w14:paraId="397CCDB4"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Y</w:t>
            </w:r>
          </w:p>
        </w:tc>
        <w:tc>
          <w:tcPr>
            <w:tcW w:w="1109" w:type="dxa"/>
            <w:tcBorders>
              <w:top w:val="nil"/>
              <w:left w:val="nil"/>
              <w:bottom w:val="single" w:sz="8" w:space="0" w:color="auto"/>
              <w:right w:val="nil"/>
            </w:tcBorders>
            <w:shd w:val="clear" w:color="auto" w:fill="auto"/>
            <w:noWrap/>
            <w:vAlign w:val="center"/>
            <w:hideMark/>
          </w:tcPr>
          <w:p w14:paraId="03EC4AF6"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U</w:t>
            </w:r>
          </w:p>
        </w:tc>
        <w:tc>
          <w:tcPr>
            <w:tcW w:w="1109" w:type="dxa"/>
            <w:tcBorders>
              <w:top w:val="nil"/>
              <w:left w:val="nil"/>
              <w:bottom w:val="single" w:sz="8" w:space="0" w:color="auto"/>
              <w:right w:val="single" w:sz="4" w:space="0" w:color="auto"/>
            </w:tcBorders>
            <w:shd w:val="clear" w:color="auto" w:fill="auto"/>
            <w:noWrap/>
            <w:vAlign w:val="center"/>
            <w:hideMark/>
          </w:tcPr>
          <w:p w14:paraId="1B04674E"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V</w:t>
            </w:r>
          </w:p>
        </w:tc>
        <w:tc>
          <w:tcPr>
            <w:tcW w:w="1195" w:type="dxa"/>
            <w:tcBorders>
              <w:top w:val="nil"/>
              <w:left w:val="nil"/>
              <w:bottom w:val="single" w:sz="8" w:space="0" w:color="auto"/>
              <w:right w:val="nil"/>
            </w:tcBorders>
            <w:shd w:val="clear" w:color="auto" w:fill="auto"/>
            <w:noWrap/>
            <w:vAlign w:val="center"/>
            <w:hideMark/>
          </w:tcPr>
          <w:p w14:paraId="12FBEE0F"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76754">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65E87D4E"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76754">
              <w:rPr>
                <w:rFonts w:ascii="Arial" w:hAnsi="Arial" w:cs="Arial"/>
                <w:color w:val="000000"/>
                <w:sz w:val="18"/>
                <w:szCs w:val="18"/>
              </w:rPr>
              <w:t>DecT</w:t>
            </w:r>
            <w:proofErr w:type="spellEnd"/>
          </w:p>
        </w:tc>
      </w:tr>
      <w:tr w:rsidR="00776754" w:rsidRPr="00776754" w14:paraId="312232B0" w14:textId="77777777" w:rsidTr="007767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696A38"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Class A1</w:t>
            </w:r>
          </w:p>
        </w:tc>
        <w:tc>
          <w:tcPr>
            <w:tcW w:w="1110" w:type="dxa"/>
            <w:tcBorders>
              <w:top w:val="nil"/>
              <w:left w:val="nil"/>
              <w:bottom w:val="nil"/>
              <w:right w:val="nil"/>
            </w:tcBorders>
            <w:shd w:val="clear" w:color="auto" w:fill="auto"/>
            <w:noWrap/>
            <w:vAlign w:val="center"/>
          </w:tcPr>
          <w:p w14:paraId="7E1CA761" w14:textId="366E956E"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nil"/>
              <w:left w:val="nil"/>
              <w:bottom w:val="nil"/>
              <w:right w:val="nil"/>
            </w:tcBorders>
            <w:shd w:val="clear" w:color="auto" w:fill="auto"/>
            <w:noWrap/>
            <w:vAlign w:val="center"/>
          </w:tcPr>
          <w:p w14:paraId="2C4E278E" w14:textId="195D96CA"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nil"/>
              <w:left w:val="nil"/>
              <w:bottom w:val="nil"/>
              <w:right w:val="single" w:sz="4" w:space="0" w:color="auto"/>
            </w:tcBorders>
            <w:shd w:val="clear" w:color="auto" w:fill="auto"/>
            <w:noWrap/>
            <w:vAlign w:val="center"/>
          </w:tcPr>
          <w:p w14:paraId="4D503B0B" w14:textId="20C7503A"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95" w:type="dxa"/>
            <w:tcBorders>
              <w:top w:val="nil"/>
              <w:left w:val="nil"/>
              <w:bottom w:val="nil"/>
              <w:right w:val="nil"/>
            </w:tcBorders>
            <w:shd w:val="clear" w:color="auto" w:fill="auto"/>
            <w:noWrap/>
            <w:vAlign w:val="center"/>
          </w:tcPr>
          <w:p w14:paraId="19F5E147" w14:textId="04829629"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nil"/>
              <w:right w:val="single" w:sz="8" w:space="0" w:color="auto"/>
            </w:tcBorders>
            <w:shd w:val="clear" w:color="auto" w:fill="auto"/>
            <w:noWrap/>
            <w:vAlign w:val="center"/>
          </w:tcPr>
          <w:p w14:paraId="08D010D3" w14:textId="63846A54"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6754" w:rsidRPr="00776754" w14:paraId="01E02B37"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F6115"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Class A2</w:t>
            </w:r>
          </w:p>
        </w:tc>
        <w:tc>
          <w:tcPr>
            <w:tcW w:w="1110" w:type="dxa"/>
            <w:tcBorders>
              <w:top w:val="nil"/>
              <w:left w:val="nil"/>
              <w:bottom w:val="nil"/>
              <w:right w:val="nil"/>
            </w:tcBorders>
            <w:shd w:val="clear" w:color="auto" w:fill="auto"/>
            <w:noWrap/>
            <w:vAlign w:val="center"/>
          </w:tcPr>
          <w:p w14:paraId="6B3C1F9E" w14:textId="7C2D1ADB"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nil"/>
              <w:left w:val="nil"/>
              <w:bottom w:val="nil"/>
              <w:right w:val="nil"/>
            </w:tcBorders>
            <w:shd w:val="clear" w:color="auto" w:fill="auto"/>
            <w:noWrap/>
            <w:vAlign w:val="center"/>
          </w:tcPr>
          <w:p w14:paraId="7C95EB0D" w14:textId="3C2540A0"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nil"/>
              <w:left w:val="nil"/>
              <w:bottom w:val="nil"/>
              <w:right w:val="single" w:sz="4" w:space="0" w:color="auto"/>
            </w:tcBorders>
            <w:shd w:val="clear" w:color="auto" w:fill="auto"/>
            <w:noWrap/>
            <w:vAlign w:val="center"/>
          </w:tcPr>
          <w:p w14:paraId="1E675F44" w14:textId="5AAD0EFF"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95" w:type="dxa"/>
            <w:tcBorders>
              <w:top w:val="nil"/>
              <w:left w:val="nil"/>
              <w:bottom w:val="nil"/>
              <w:right w:val="nil"/>
            </w:tcBorders>
            <w:shd w:val="clear" w:color="auto" w:fill="auto"/>
            <w:noWrap/>
            <w:vAlign w:val="center"/>
          </w:tcPr>
          <w:p w14:paraId="7EBE6BD2" w14:textId="4B6772D4"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nil"/>
              <w:right w:val="single" w:sz="8" w:space="0" w:color="auto"/>
            </w:tcBorders>
            <w:shd w:val="clear" w:color="auto" w:fill="auto"/>
            <w:noWrap/>
            <w:vAlign w:val="center"/>
          </w:tcPr>
          <w:p w14:paraId="6A3B595D" w14:textId="69EFFBA5"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6754" w:rsidRPr="00776754" w14:paraId="4FF1D1E5"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E69C1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Class B</w:t>
            </w:r>
          </w:p>
        </w:tc>
        <w:tc>
          <w:tcPr>
            <w:tcW w:w="1110" w:type="dxa"/>
            <w:tcBorders>
              <w:top w:val="nil"/>
              <w:left w:val="nil"/>
              <w:bottom w:val="nil"/>
              <w:right w:val="nil"/>
            </w:tcBorders>
            <w:shd w:val="clear" w:color="auto" w:fill="auto"/>
            <w:noWrap/>
            <w:vAlign w:val="center"/>
          </w:tcPr>
          <w:p w14:paraId="1CFE3623" w14:textId="04E4363C"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nil"/>
              <w:left w:val="nil"/>
              <w:bottom w:val="nil"/>
              <w:right w:val="nil"/>
            </w:tcBorders>
            <w:shd w:val="clear" w:color="auto" w:fill="auto"/>
            <w:noWrap/>
            <w:vAlign w:val="center"/>
          </w:tcPr>
          <w:p w14:paraId="5F6F8DCB" w14:textId="32AF29D2"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nil"/>
              <w:left w:val="nil"/>
              <w:bottom w:val="nil"/>
              <w:right w:val="single" w:sz="4" w:space="0" w:color="auto"/>
            </w:tcBorders>
            <w:shd w:val="clear" w:color="auto" w:fill="auto"/>
            <w:noWrap/>
            <w:vAlign w:val="center"/>
          </w:tcPr>
          <w:p w14:paraId="559F7D9C" w14:textId="768DA2E5"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95" w:type="dxa"/>
            <w:tcBorders>
              <w:top w:val="nil"/>
              <w:left w:val="nil"/>
              <w:bottom w:val="nil"/>
              <w:right w:val="nil"/>
            </w:tcBorders>
            <w:shd w:val="clear" w:color="auto" w:fill="auto"/>
            <w:noWrap/>
            <w:vAlign w:val="center"/>
          </w:tcPr>
          <w:p w14:paraId="62A2B3D8" w14:textId="696C3081"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nil"/>
              <w:right w:val="single" w:sz="8" w:space="0" w:color="auto"/>
            </w:tcBorders>
            <w:shd w:val="clear" w:color="auto" w:fill="auto"/>
            <w:noWrap/>
            <w:vAlign w:val="center"/>
          </w:tcPr>
          <w:p w14:paraId="16DA4E12" w14:textId="3695CEB2"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6754" w:rsidRPr="00776754" w14:paraId="45AB1348"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E115E"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Class C</w:t>
            </w:r>
          </w:p>
        </w:tc>
        <w:tc>
          <w:tcPr>
            <w:tcW w:w="1110" w:type="dxa"/>
            <w:tcBorders>
              <w:top w:val="nil"/>
              <w:left w:val="nil"/>
              <w:bottom w:val="nil"/>
              <w:right w:val="nil"/>
            </w:tcBorders>
            <w:shd w:val="clear" w:color="auto" w:fill="auto"/>
            <w:noWrap/>
            <w:vAlign w:val="center"/>
            <w:hideMark/>
          </w:tcPr>
          <w:p w14:paraId="35BCE817"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0,28%</w:t>
            </w:r>
          </w:p>
        </w:tc>
        <w:tc>
          <w:tcPr>
            <w:tcW w:w="1109" w:type="dxa"/>
            <w:tcBorders>
              <w:top w:val="nil"/>
              <w:left w:val="nil"/>
              <w:bottom w:val="nil"/>
              <w:right w:val="nil"/>
            </w:tcBorders>
            <w:shd w:val="clear" w:color="auto" w:fill="auto"/>
            <w:noWrap/>
            <w:vAlign w:val="center"/>
            <w:hideMark/>
          </w:tcPr>
          <w:p w14:paraId="2B2082E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0,21%</w:t>
            </w:r>
          </w:p>
        </w:tc>
        <w:tc>
          <w:tcPr>
            <w:tcW w:w="1109" w:type="dxa"/>
            <w:tcBorders>
              <w:top w:val="nil"/>
              <w:left w:val="nil"/>
              <w:bottom w:val="nil"/>
              <w:right w:val="single" w:sz="4" w:space="0" w:color="auto"/>
            </w:tcBorders>
            <w:shd w:val="clear" w:color="auto" w:fill="auto"/>
            <w:noWrap/>
            <w:vAlign w:val="center"/>
            <w:hideMark/>
          </w:tcPr>
          <w:p w14:paraId="194A11B6"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0,25%</w:t>
            </w:r>
          </w:p>
        </w:tc>
        <w:tc>
          <w:tcPr>
            <w:tcW w:w="1195" w:type="dxa"/>
            <w:tcBorders>
              <w:top w:val="nil"/>
              <w:left w:val="nil"/>
              <w:bottom w:val="nil"/>
              <w:right w:val="nil"/>
            </w:tcBorders>
            <w:shd w:val="clear" w:color="auto" w:fill="auto"/>
            <w:noWrap/>
            <w:vAlign w:val="center"/>
            <w:hideMark/>
          </w:tcPr>
          <w:p w14:paraId="4996456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tcPr>
          <w:p w14:paraId="24F0D1BD" w14:textId="2C274FC4"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6754" w:rsidRPr="00776754" w14:paraId="47C2B44A"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0F7FE8"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Class E</w:t>
            </w:r>
          </w:p>
        </w:tc>
        <w:tc>
          <w:tcPr>
            <w:tcW w:w="1110" w:type="dxa"/>
            <w:tcBorders>
              <w:top w:val="nil"/>
              <w:left w:val="nil"/>
              <w:bottom w:val="nil"/>
              <w:right w:val="nil"/>
            </w:tcBorders>
            <w:shd w:val="clear" w:color="auto" w:fill="auto"/>
            <w:noWrap/>
            <w:vAlign w:val="center"/>
            <w:hideMark/>
          </w:tcPr>
          <w:p w14:paraId="20AABD7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 </w:t>
            </w:r>
          </w:p>
        </w:tc>
        <w:tc>
          <w:tcPr>
            <w:tcW w:w="1109" w:type="dxa"/>
            <w:tcBorders>
              <w:top w:val="nil"/>
              <w:left w:val="nil"/>
              <w:bottom w:val="nil"/>
              <w:right w:val="nil"/>
            </w:tcBorders>
            <w:shd w:val="clear" w:color="auto" w:fill="auto"/>
            <w:noWrap/>
            <w:vAlign w:val="center"/>
            <w:hideMark/>
          </w:tcPr>
          <w:p w14:paraId="5132BA45"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nil"/>
              <w:left w:val="nil"/>
              <w:bottom w:val="nil"/>
              <w:right w:val="single" w:sz="4" w:space="0" w:color="auto"/>
            </w:tcBorders>
            <w:shd w:val="clear" w:color="auto" w:fill="auto"/>
            <w:noWrap/>
            <w:vAlign w:val="center"/>
            <w:hideMark/>
          </w:tcPr>
          <w:p w14:paraId="2220CC9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 </w:t>
            </w:r>
          </w:p>
        </w:tc>
        <w:tc>
          <w:tcPr>
            <w:tcW w:w="1195" w:type="dxa"/>
            <w:tcBorders>
              <w:top w:val="nil"/>
              <w:left w:val="nil"/>
              <w:bottom w:val="nil"/>
              <w:right w:val="nil"/>
            </w:tcBorders>
            <w:shd w:val="clear" w:color="auto" w:fill="auto"/>
            <w:noWrap/>
            <w:vAlign w:val="center"/>
            <w:hideMark/>
          </w:tcPr>
          <w:p w14:paraId="5F54DF45"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tcPr>
          <w:p w14:paraId="560638ED" w14:textId="7B2BE884"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6754" w:rsidRPr="00776754" w14:paraId="47B54DC9" w14:textId="77777777" w:rsidTr="007767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8B4CB5"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6754">
              <w:rPr>
                <w:rFonts w:ascii="Arial" w:hAnsi="Arial" w:cs="Arial"/>
                <w:b/>
                <w:bCs/>
                <w:color w:val="000000"/>
                <w:sz w:val="18"/>
                <w:szCs w:val="18"/>
              </w:rPr>
              <w:t>Overall</w:t>
            </w:r>
          </w:p>
        </w:tc>
        <w:tc>
          <w:tcPr>
            <w:tcW w:w="1110" w:type="dxa"/>
            <w:tcBorders>
              <w:top w:val="single" w:sz="8" w:space="0" w:color="auto"/>
              <w:left w:val="nil"/>
              <w:bottom w:val="nil"/>
              <w:right w:val="nil"/>
            </w:tcBorders>
            <w:shd w:val="clear" w:color="auto" w:fill="auto"/>
            <w:noWrap/>
            <w:vAlign w:val="center"/>
          </w:tcPr>
          <w:p w14:paraId="620A7CB7" w14:textId="2DE97F36"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single" w:sz="8" w:space="0" w:color="auto"/>
              <w:left w:val="nil"/>
              <w:bottom w:val="nil"/>
              <w:right w:val="nil"/>
            </w:tcBorders>
            <w:shd w:val="clear" w:color="auto" w:fill="auto"/>
            <w:noWrap/>
            <w:vAlign w:val="center"/>
          </w:tcPr>
          <w:p w14:paraId="475F64D4" w14:textId="0E5354D1"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9" w:type="dxa"/>
            <w:tcBorders>
              <w:top w:val="single" w:sz="8" w:space="0" w:color="auto"/>
              <w:left w:val="nil"/>
              <w:bottom w:val="nil"/>
              <w:right w:val="single" w:sz="4" w:space="0" w:color="auto"/>
            </w:tcBorders>
            <w:shd w:val="clear" w:color="auto" w:fill="auto"/>
            <w:noWrap/>
            <w:vAlign w:val="center"/>
          </w:tcPr>
          <w:p w14:paraId="31ABE585" w14:textId="45093C19"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95" w:type="dxa"/>
            <w:tcBorders>
              <w:top w:val="single" w:sz="8" w:space="0" w:color="auto"/>
              <w:left w:val="nil"/>
              <w:bottom w:val="nil"/>
              <w:right w:val="nil"/>
            </w:tcBorders>
            <w:shd w:val="clear" w:color="auto" w:fill="auto"/>
            <w:noWrap/>
            <w:vAlign w:val="center"/>
          </w:tcPr>
          <w:p w14:paraId="2A90E441" w14:textId="42014036"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single" w:sz="8" w:space="0" w:color="auto"/>
              <w:left w:val="nil"/>
              <w:bottom w:val="nil"/>
              <w:right w:val="single" w:sz="8" w:space="0" w:color="auto"/>
            </w:tcBorders>
            <w:shd w:val="clear" w:color="auto" w:fill="auto"/>
            <w:noWrap/>
            <w:vAlign w:val="center"/>
          </w:tcPr>
          <w:p w14:paraId="1391494A" w14:textId="5E8419BF"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6754" w:rsidRPr="00776754" w14:paraId="745034C4" w14:textId="77777777" w:rsidTr="007767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75F0D0"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Class D</w:t>
            </w:r>
          </w:p>
        </w:tc>
        <w:tc>
          <w:tcPr>
            <w:tcW w:w="1110" w:type="dxa"/>
            <w:tcBorders>
              <w:top w:val="single" w:sz="8" w:space="0" w:color="auto"/>
              <w:left w:val="nil"/>
              <w:bottom w:val="nil"/>
              <w:right w:val="nil"/>
            </w:tcBorders>
            <w:shd w:val="clear" w:color="auto" w:fill="auto"/>
            <w:noWrap/>
            <w:vAlign w:val="center"/>
            <w:hideMark/>
          </w:tcPr>
          <w:p w14:paraId="74A41867"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0,20%</w:t>
            </w:r>
          </w:p>
        </w:tc>
        <w:tc>
          <w:tcPr>
            <w:tcW w:w="1109" w:type="dxa"/>
            <w:tcBorders>
              <w:top w:val="single" w:sz="8" w:space="0" w:color="auto"/>
              <w:left w:val="nil"/>
              <w:bottom w:val="nil"/>
              <w:right w:val="nil"/>
            </w:tcBorders>
            <w:shd w:val="clear" w:color="auto" w:fill="auto"/>
            <w:noWrap/>
            <w:vAlign w:val="center"/>
            <w:hideMark/>
          </w:tcPr>
          <w:p w14:paraId="5649142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-0,07%</w:t>
            </w:r>
          </w:p>
        </w:tc>
        <w:tc>
          <w:tcPr>
            <w:tcW w:w="1109" w:type="dxa"/>
            <w:tcBorders>
              <w:top w:val="single" w:sz="8" w:space="0" w:color="auto"/>
              <w:left w:val="nil"/>
              <w:bottom w:val="nil"/>
              <w:right w:val="single" w:sz="4" w:space="0" w:color="auto"/>
            </w:tcBorders>
            <w:shd w:val="clear" w:color="auto" w:fill="auto"/>
            <w:noWrap/>
            <w:vAlign w:val="center"/>
            <w:hideMark/>
          </w:tcPr>
          <w:p w14:paraId="4C967222"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-0,04%</w:t>
            </w:r>
          </w:p>
        </w:tc>
        <w:tc>
          <w:tcPr>
            <w:tcW w:w="1195" w:type="dxa"/>
            <w:tcBorders>
              <w:top w:val="single" w:sz="8" w:space="0" w:color="auto"/>
              <w:left w:val="nil"/>
              <w:bottom w:val="nil"/>
              <w:right w:val="nil"/>
            </w:tcBorders>
            <w:shd w:val="clear" w:color="auto" w:fill="auto"/>
            <w:noWrap/>
            <w:vAlign w:val="center"/>
            <w:hideMark/>
          </w:tcPr>
          <w:p w14:paraId="42A56003" w14:textId="77777777"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103%</w:t>
            </w:r>
          </w:p>
        </w:tc>
        <w:tc>
          <w:tcPr>
            <w:tcW w:w="777" w:type="dxa"/>
            <w:tcBorders>
              <w:top w:val="single" w:sz="8" w:space="0" w:color="auto"/>
              <w:left w:val="nil"/>
              <w:bottom w:val="nil"/>
              <w:right w:val="single" w:sz="8" w:space="0" w:color="auto"/>
            </w:tcBorders>
            <w:shd w:val="clear" w:color="auto" w:fill="auto"/>
            <w:noWrap/>
            <w:vAlign w:val="center"/>
          </w:tcPr>
          <w:p w14:paraId="5D612EE0" w14:textId="0CDC8FBA" w:rsidR="00776754" w:rsidRPr="00776754" w:rsidRDefault="00776754" w:rsidP="0077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25235" w:rsidRPr="00776754" w14:paraId="58A46FC1" w14:textId="77777777" w:rsidTr="00C11CC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054AE6" w14:textId="77777777" w:rsidR="00425235" w:rsidRPr="00776754" w:rsidRDefault="00425235" w:rsidP="00425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6754">
              <w:rPr>
                <w:rFonts w:ascii="Arial" w:hAnsi="Arial" w:cs="Arial"/>
                <w:color w:val="000000"/>
                <w:sz w:val="18"/>
                <w:szCs w:val="18"/>
              </w:rPr>
              <w:t>Class F (optional)</w:t>
            </w:r>
          </w:p>
        </w:tc>
        <w:tc>
          <w:tcPr>
            <w:tcW w:w="1110" w:type="dxa"/>
            <w:tcBorders>
              <w:top w:val="nil"/>
              <w:left w:val="single" w:sz="8" w:space="0" w:color="auto"/>
              <w:bottom w:val="single" w:sz="8" w:space="0" w:color="auto"/>
              <w:right w:val="nil"/>
            </w:tcBorders>
            <w:shd w:val="clear" w:color="auto" w:fill="auto"/>
            <w:noWrap/>
            <w:vAlign w:val="center"/>
          </w:tcPr>
          <w:p w14:paraId="1A173199" w14:textId="1FDC935B" w:rsidR="00425235" w:rsidRPr="00776754" w:rsidRDefault="00425235" w:rsidP="00425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09" w:type="dxa"/>
            <w:tcBorders>
              <w:top w:val="nil"/>
              <w:left w:val="nil"/>
              <w:bottom w:val="single" w:sz="8" w:space="0" w:color="auto"/>
              <w:right w:val="nil"/>
            </w:tcBorders>
            <w:shd w:val="clear" w:color="auto" w:fill="auto"/>
            <w:noWrap/>
            <w:vAlign w:val="center"/>
          </w:tcPr>
          <w:p w14:paraId="06D67E79" w14:textId="6C0DDD00" w:rsidR="00425235" w:rsidRPr="00776754" w:rsidRDefault="00425235" w:rsidP="00425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09" w:type="dxa"/>
            <w:tcBorders>
              <w:top w:val="nil"/>
              <w:left w:val="nil"/>
              <w:bottom w:val="single" w:sz="8" w:space="0" w:color="auto"/>
              <w:right w:val="single" w:sz="4" w:space="0" w:color="auto"/>
            </w:tcBorders>
            <w:shd w:val="clear" w:color="auto" w:fill="auto"/>
            <w:noWrap/>
            <w:vAlign w:val="center"/>
          </w:tcPr>
          <w:p w14:paraId="6DBE8ACC" w14:textId="6AE44C1F" w:rsidR="00425235" w:rsidRPr="00776754" w:rsidRDefault="00425235" w:rsidP="00425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95" w:type="dxa"/>
            <w:tcBorders>
              <w:top w:val="nil"/>
              <w:left w:val="nil"/>
              <w:bottom w:val="single" w:sz="8" w:space="0" w:color="auto"/>
              <w:right w:val="nil"/>
            </w:tcBorders>
            <w:shd w:val="clear" w:color="auto" w:fill="auto"/>
            <w:noWrap/>
            <w:vAlign w:val="center"/>
          </w:tcPr>
          <w:p w14:paraId="41DF9FB5" w14:textId="53493CAB" w:rsidR="00425235" w:rsidRPr="00776754" w:rsidRDefault="00425235" w:rsidP="00425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777" w:type="dxa"/>
            <w:tcBorders>
              <w:top w:val="nil"/>
              <w:left w:val="nil"/>
              <w:bottom w:val="single" w:sz="8" w:space="0" w:color="auto"/>
              <w:right w:val="single" w:sz="8" w:space="0" w:color="auto"/>
            </w:tcBorders>
            <w:shd w:val="clear" w:color="auto" w:fill="auto"/>
            <w:noWrap/>
            <w:vAlign w:val="center"/>
          </w:tcPr>
          <w:p w14:paraId="3AFEB64D" w14:textId="3A66C3CC" w:rsidR="00425235" w:rsidRPr="00776754" w:rsidRDefault="00425235" w:rsidP="00425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DA79827" w14:textId="7D091B71" w:rsidR="006B064C" w:rsidRDefault="006B064C" w:rsidP="006B064C">
      <w:pPr>
        <w:jc w:val="center"/>
        <w:rPr>
          <w:szCs w:val="22"/>
          <w:lang w:val="en-CA"/>
        </w:rPr>
      </w:pPr>
      <w:r>
        <w:rPr>
          <w:szCs w:val="22"/>
          <w:lang w:val="en-CA"/>
        </w:rPr>
        <w:t>T</w:t>
      </w:r>
      <w:r>
        <w:rPr>
          <w:szCs w:val="22"/>
        </w:rPr>
        <w:t xml:space="preserve">able </w:t>
      </w:r>
      <w:r>
        <w:rPr>
          <w:szCs w:val="22"/>
        </w:rPr>
        <w:t>2</w:t>
      </w:r>
      <w:r>
        <w:rPr>
          <w:szCs w:val="22"/>
        </w:rPr>
        <w:t xml:space="preserve">: Results of </w:t>
      </w:r>
      <w:r>
        <w:rPr>
          <w:szCs w:val="22"/>
        </w:rPr>
        <w:t>encoder-only with</w:t>
      </w:r>
      <w:r>
        <w:rPr>
          <w:szCs w:val="22"/>
        </w:rPr>
        <w:t xml:space="preserve"> 19/67/35 modes in Random Access.</w:t>
      </w:r>
    </w:p>
    <w:p w14:paraId="25457078" w14:textId="77777777" w:rsidR="00776754" w:rsidRPr="00776754" w:rsidRDefault="00776754" w:rsidP="00776754">
      <w:pPr>
        <w:rPr>
          <w:lang w:val="en-CA"/>
        </w:rPr>
      </w:pPr>
    </w:p>
    <w:p w14:paraId="3D15F2E2" w14:textId="595351C6" w:rsidR="0053286B" w:rsidRPr="004269B9" w:rsidRDefault="0053286B" w:rsidP="0053286B">
      <w:pPr>
        <w:pStyle w:val="Titre2"/>
        <w:textAlignment w:val="auto"/>
        <w:rPr>
          <w:lang w:val="en-CA"/>
        </w:rPr>
      </w:pPr>
      <w:r>
        <w:rPr>
          <w:lang w:val="en-CA"/>
        </w:rPr>
        <w:t xml:space="preserve">Results for </w:t>
      </w:r>
      <w:r>
        <w:rPr>
          <w:lang w:val="en-CA"/>
        </w:rPr>
        <w:t>proposed</w:t>
      </w:r>
      <w:r>
        <w:rPr>
          <w:lang w:val="en-CA"/>
        </w:rPr>
        <w:t xml:space="preserve"> implementation</w:t>
      </w:r>
    </w:p>
    <w:p w14:paraId="5FDF35F8" w14:textId="29A3DFF5" w:rsidR="00F2504B" w:rsidRDefault="00F2504B" w:rsidP="00F2504B">
      <w:pPr>
        <w:rPr>
          <w:lang w:val="en-CA"/>
        </w:rPr>
      </w:pPr>
      <w:r>
        <w:rPr>
          <w:lang w:val="en-CA"/>
        </w:rPr>
        <w:t xml:space="preserve">In Table </w:t>
      </w:r>
      <w:r w:rsidR="00833729">
        <w:rPr>
          <w:lang w:val="en-CA"/>
        </w:rPr>
        <w:t>3</w:t>
      </w:r>
      <w:r>
        <w:rPr>
          <w:lang w:val="en-CA"/>
        </w:rPr>
        <w:t xml:space="preserve">, the performances </w:t>
      </w:r>
      <w:r w:rsidR="00833729">
        <w:rPr>
          <w:lang w:val="en-CA"/>
        </w:rPr>
        <w:t xml:space="preserve">of the proposed ACS scheme </w:t>
      </w:r>
      <w:r>
        <w:rPr>
          <w:lang w:val="en-CA"/>
        </w:rPr>
        <w:t>are compared against the reference with 67 modes</w:t>
      </w:r>
      <w:r w:rsidR="00833729">
        <w:rPr>
          <w:lang w:val="en-CA"/>
        </w:rPr>
        <w:t>.</w:t>
      </w:r>
      <w:r w:rsidR="0045058B">
        <w:rPr>
          <w:lang w:val="en-CA"/>
        </w:rPr>
        <w:t xml:space="preserve"> The loss </w:t>
      </w:r>
      <w:r w:rsidR="00966CAC">
        <w:rPr>
          <w:lang w:val="en-CA"/>
        </w:rPr>
        <w:t>is</w:t>
      </w:r>
      <w:r w:rsidR="0045058B">
        <w:rPr>
          <w:lang w:val="en-CA"/>
        </w:rPr>
        <w:t xml:space="preserve"> reduced compared to the encoder-only version.</w:t>
      </w:r>
    </w:p>
    <w:p w14:paraId="1126428A" w14:textId="76005EA4" w:rsidR="00F2504B" w:rsidRDefault="00F2504B" w:rsidP="00F2504B">
      <w:pPr>
        <w:jc w:val="center"/>
        <w:rPr>
          <w:szCs w:val="22"/>
          <w:lang w:val="en-CA"/>
        </w:rPr>
      </w:pPr>
    </w:p>
    <w:tbl>
      <w:tblPr>
        <w:tblW w:w="6940" w:type="dxa"/>
        <w:jc w:val="center"/>
        <w:tblLook w:val="04A0" w:firstRow="1" w:lastRow="0" w:firstColumn="1" w:lastColumn="0" w:noHBand="0" w:noVBand="1"/>
      </w:tblPr>
      <w:tblGrid>
        <w:gridCol w:w="1640"/>
        <w:gridCol w:w="1205"/>
        <w:gridCol w:w="1205"/>
        <w:gridCol w:w="1204"/>
        <w:gridCol w:w="843"/>
        <w:gridCol w:w="843"/>
      </w:tblGrid>
      <w:tr w:rsidR="00790756" w:rsidRPr="00C50DED" w14:paraId="22FFFF94" w14:textId="77777777" w:rsidTr="00F6498D">
        <w:trPr>
          <w:trHeight w:val="255"/>
          <w:jc w:val="center"/>
        </w:trPr>
        <w:tc>
          <w:tcPr>
            <w:tcW w:w="1640" w:type="dxa"/>
            <w:tcBorders>
              <w:top w:val="nil"/>
              <w:left w:val="nil"/>
              <w:bottom w:val="nil"/>
              <w:right w:val="nil"/>
            </w:tcBorders>
            <w:shd w:val="clear" w:color="auto" w:fill="auto"/>
            <w:noWrap/>
            <w:vAlign w:val="center"/>
            <w:hideMark/>
          </w:tcPr>
          <w:p w14:paraId="7BCA485A" w14:textId="77777777" w:rsidR="00790756" w:rsidRPr="00C50DED" w:rsidRDefault="00790756" w:rsidP="0079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6A3A0" w14:textId="3EAF678F" w:rsidR="00790756" w:rsidRPr="00C50DED" w:rsidRDefault="00790756" w:rsidP="0079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lang w:eastAsia="zh-CN"/>
              </w:rPr>
              <w:t>Random Access Main 10</w:t>
            </w:r>
          </w:p>
        </w:tc>
      </w:tr>
      <w:tr w:rsidR="00790756" w:rsidRPr="00C50DED" w14:paraId="3603CB9B" w14:textId="77777777" w:rsidTr="00F6498D">
        <w:trPr>
          <w:trHeight w:val="255"/>
          <w:jc w:val="center"/>
        </w:trPr>
        <w:tc>
          <w:tcPr>
            <w:tcW w:w="1640" w:type="dxa"/>
            <w:tcBorders>
              <w:top w:val="nil"/>
              <w:left w:val="nil"/>
              <w:bottom w:val="nil"/>
              <w:right w:val="nil"/>
            </w:tcBorders>
            <w:shd w:val="clear" w:color="auto" w:fill="auto"/>
            <w:noWrap/>
            <w:vAlign w:val="center"/>
            <w:hideMark/>
          </w:tcPr>
          <w:p w14:paraId="51FC8B0F" w14:textId="77777777" w:rsidR="00790756" w:rsidRPr="00C50DED" w:rsidRDefault="00790756" w:rsidP="0079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6FA46D" w14:textId="19738905" w:rsidR="00790756" w:rsidRPr="00C50DED" w:rsidRDefault="00790756" w:rsidP="0079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lang w:eastAsia="zh-CN"/>
              </w:rPr>
              <w:t>Over VTM-6.0</w:t>
            </w:r>
          </w:p>
        </w:tc>
      </w:tr>
      <w:tr w:rsidR="00C50DED" w:rsidRPr="00C50DED" w14:paraId="1287B66B" w14:textId="77777777" w:rsidTr="00F6498D">
        <w:trPr>
          <w:trHeight w:val="255"/>
          <w:jc w:val="center"/>
        </w:trPr>
        <w:tc>
          <w:tcPr>
            <w:tcW w:w="1640" w:type="dxa"/>
            <w:tcBorders>
              <w:top w:val="nil"/>
              <w:left w:val="nil"/>
              <w:bottom w:val="nil"/>
              <w:right w:val="nil"/>
            </w:tcBorders>
            <w:shd w:val="clear" w:color="auto" w:fill="auto"/>
            <w:noWrap/>
            <w:vAlign w:val="center"/>
            <w:hideMark/>
          </w:tcPr>
          <w:p w14:paraId="4AA6C343"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5" w:type="dxa"/>
            <w:tcBorders>
              <w:top w:val="nil"/>
              <w:left w:val="single" w:sz="8" w:space="0" w:color="auto"/>
              <w:bottom w:val="single" w:sz="8" w:space="0" w:color="auto"/>
              <w:right w:val="nil"/>
            </w:tcBorders>
            <w:shd w:val="clear" w:color="auto" w:fill="auto"/>
            <w:noWrap/>
            <w:vAlign w:val="center"/>
            <w:hideMark/>
          </w:tcPr>
          <w:p w14:paraId="7A9DC5E4"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Y</w:t>
            </w:r>
          </w:p>
        </w:tc>
        <w:tc>
          <w:tcPr>
            <w:tcW w:w="1205" w:type="dxa"/>
            <w:tcBorders>
              <w:top w:val="nil"/>
              <w:left w:val="nil"/>
              <w:bottom w:val="single" w:sz="8" w:space="0" w:color="auto"/>
              <w:right w:val="nil"/>
            </w:tcBorders>
            <w:shd w:val="clear" w:color="auto" w:fill="auto"/>
            <w:noWrap/>
            <w:vAlign w:val="center"/>
            <w:hideMark/>
          </w:tcPr>
          <w:p w14:paraId="11BDB2E4"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U</w:t>
            </w:r>
          </w:p>
        </w:tc>
        <w:tc>
          <w:tcPr>
            <w:tcW w:w="1204" w:type="dxa"/>
            <w:tcBorders>
              <w:top w:val="nil"/>
              <w:left w:val="nil"/>
              <w:bottom w:val="single" w:sz="8" w:space="0" w:color="auto"/>
              <w:right w:val="single" w:sz="4" w:space="0" w:color="auto"/>
            </w:tcBorders>
            <w:shd w:val="clear" w:color="auto" w:fill="auto"/>
            <w:noWrap/>
            <w:vAlign w:val="center"/>
            <w:hideMark/>
          </w:tcPr>
          <w:p w14:paraId="3584A06F"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V</w:t>
            </w:r>
          </w:p>
        </w:tc>
        <w:tc>
          <w:tcPr>
            <w:tcW w:w="843" w:type="dxa"/>
            <w:tcBorders>
              <w:top w:val="nil"/>
              <w:left w:val="nil"/>
              <w:bottom w:val="single" w:sz="8" w:space="0" w:color="auto"/>
              <w:right w:val="nil"/>
            </w:tcBorders>
            <w:shd w:val="clear" w:color="auto" w:fill="auto"/>
            <w:noWrap/>
            <w:vAlign w:val="center"/>
            <w:hideMark/>
          </w:tcPr>
          <w:p w14:paraId="3C0B805E"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0DED">
              <w:rPr>
                <w:rFonts w:ascii="Arial" w:hAnsi="Arial" w:cs="Arial"/>
                <w:color w:val="000000"/>
                <w:sz w:val="18"/>
                <w:szCs w:val="18"/>
              </w:rPr>
              <w:t>EncT</w:t>
            </w:r>
            <w:proofErr w:type="spellEnd"/>
          </w:p>
        </w:tc>
        <w:tc>
          <w:tcPr>
            <w:tcW w:w="843" w:type="dxa"/>
            <w:tcBorders>
              <w:top w:val="nil"/>
              <w:left w:val="nil"/>
              <w:bottom w:val="single" w:sz="8" w:space="0" w:color="auto"/>
              <w:right w:val="single" w:sz="8" w:space="0" w:color="auto"/>
            </w:tcBorders>
            <w:shd w:val="clear" w:color="auto" w:fill="auto"/>
            <w:noWrap/>
            <w:vAlign w:val="center"/>
            <w:hideMark/>
          </w:tcPr>
          <w:p w14:paraId="204858E9"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0DED">
              <w:rPr>
                <w:rFonts w:ascii="Arial" w:hAnsi="Arial" w:cs="Arial"/>
                <w:color w:val="000000"/>
                <w:sz w:val="18"/>
                <w:szCs w:val="18"/>
              </w:rPr>
              <w:t>DecT</w:t>
            </w:r>
            <w:proofErr w:type="spellEnd"/>
          </w:p>
        </w:tc>
      </w:tr>
      <w:tr w:rsidR="00C50DED" w:rsidRPr="00C50DED" w14:paraId="1C4730CF" w14:textId="77777777" w:rsidTr="007767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DDD31"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Class A1</w:t>
            </w:r>
          </w:p>
        </w:tc>
        <w:tc>
          <w:tcPr>
            <w:tcW w:w="1205" w:type="dxa"/>
            <w:tcBorders>
              <w:top w:val="nil"/>
              <w:left w:val="nil"/>
              <w:bottom w:val="nil"/>
              <w:right w:val="nil"/>
            </w:tcBorders>
            <w:shd w:val="clear" w:color="auto" w:fill="auto"/>
            <w:noWrap/>
            <w:vAlign w:val="center"/>
          </w:tcPr>
          <w:p w14:paraId="40CB9517" w14:textId="626CABFA"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nil"/>
              <w:left w:val="nil"/>
              <w:bottom w:val="nil"/>
              <w:right w:val="nil"/>
            </w:tcBorders>
            <w:shd w:val="clear" w:color="auto" w:fill="auto"/>
            <w:noWrap/>
            <w:vAlign w:val="center"/>
          </w:tcPr>
          <w:p w14:paraId="5D236999" w14:textId="1536627A"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tcPr>
          <w:p w14:paraId="3296EF0B" w14:textId="026FC71D"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nil"/>
            </w:tcBorders>
            <w:shd w:val="clear" w:color="auto" w:fill="auto"/>
            <w:noWrap/>
            <w:vAlign w:val="center"/>
          </w:tcPr>
          <w:p w14:paraId="635D5861" w14:textId="3E13389D"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single" w:sz="8" w:space="0" w:color="auto"/>
            </w:tcBorders>
            <w:shd w:val="clear" w:color="auto" w:fill="auto"/>
            <w:noWrap/>
            <w:vAlign w:val="center"/>
          </w:tcPr>
          <w:p w14:paraId="0F1463D9" w14:textId="71C217AD"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0DED" w:rsidRPr="00C50DED" w14:paraId="55BAC9B7"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838C8"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Class A2</w:t>
            </w:r>
          </w:p>
        </w:tc>
        <w:tc>
          <w:tcPr>
            <w:tcW w:w="1205" w:type="dxa"/>
            <w:tcBorders>
              <w:top w:val="nil"/>
              <w:left w:val="nil"/>
              <w:bottom w:val="nil"/>
              <w:right w:val="nil"/>
            </w:tcBorders>
            <w:shd w:val="clear" w:color="auto" w:fill="auto"/>
            <w:noWrap/>
            <w:vAlign w:val="center"/>
          </w:tcPr>
          <w:p w14:paraId="0C174AB8" w14:textId="7FAC1573"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nil"/>
              <w:left w:val="nil"/>
              <w:bottom w:val="nil"/>
              <w:right w:val="nil"/>
            </w:tcBorders>
            <w:shd w:val="clear" w:color="auto" w:fill="auto"/>
            <w:noWrap/>
            <w:vAlign w:val="center"/>
          </w:tcPr>
          <w:p w14:paraId="749A2445" w14:textId="093CE1B8"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tcPr>
          <w:p w14:paraId="586E6A71" w14:textId="2D25410A"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nil"/>
            </w:tcBorders>
            <w:shd w:val="clear" w:color="auto" w:fill="auto"/>
            <w:noWrap/>
            <w:vAlign w:val="center"/>
          </w:tcPr>
          <w:p w14:paraId="1EF6692A" w14:textId="0BBEADFC"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single" w:sz="8" w:space="0" w:color="auto"/>
            </w:tcBorders>
            <w:shd w:val="clear" w:color="auto" w:fill="auto"/>
            <w:noWrap/>
            <w:vAlign w:val="center"/>
          </w:tcPr>
          <w:p w14:paraId="6E2D2A40" w14:textId="7E0E7580"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0DED" w:rsidRPr="00C50DED" w14:paraId="4197B639"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9640B"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Class B</w:t>
            </w:r>
          </w:p>
        </w:tc>
        <w:tc>
          <w:tcPr>
            <w:tcW w:w="1205" w:type="dxa"/>
            <w:tcBorders>
              <w:top w:val="nil"/>
              <w:left w:val="nil"/>
              <w:bottom w:val="nil"/>
              <w:right w:val="nil"/>
            </w:tcBorders>
            <w:shd w:val="clear" w:color="auto" w:fill="auto"/>
            <w:noWrap/>
            <w:vAlign w:val="center"/>
          </w:tcPr>
          <w:p w14:paraId="23DFEFC9" w14:textId="66727F46"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nil"/>
              <w:left w:val="nil"/>
              <w:bottom w:val="nil"/>
              <w:right w:val="nil"/>
            </w:tcBorders>
            <w:shd w:val="clear" w:color="auto" w:fill="auto"/>
            <w:noWrap/>
            <w:vAlign w:val="center"/>
          </w:tcPr>
          <w:p w14:paraId="60FEBA2C" w14:textId="186499F1"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tcPr>
          <w:p w14:paraId="2739271E" w14:textId="69DB2D45"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nil"/>
            </w:tcBorders>
            <w:shd w:val="clear" w:color="auto" w:fill="auto"/>
            <w:noWrap/>
            <w:vAlign w:val="center"/>
          </w:tcPr>
          <w:p w14:paraId="569E6A69" w14:textId="6514CBCC"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single" w:sz="8" w:space="0" w:color="auto"/>
            </w:tcBorders>
            <w:shd w:val="clear" w:color="auto" w:fill="auto"/>
            <w:noWrap/>
            <w:vAlign w:val="center"/>
          </w:tcPr>
          <w:p w14:paraId="1665270C" w14:textId="07BFD32B"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0DED" w:rsidRPr="00C50DED" w14:paraId="55550ED8"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691C1"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Class C</w:t>
            </w:r>
          </w:p>
        </w:tc>
        <w:tc>
          <w:tcPr>
            <w:tcW w:w="1205" w:type="dxa"/>
            <w:tcBorders>
              <w:top w:val="nil"/>
              <w:left w:val="nil"/>
              <w:bottom w:val="nil"/>
              <w:right w:val="nil"/>
            </w:tcBorders>
            <w:shd w:val="clear" w:color="auto" w:fill="auto"/>
            <w:noWrap/>
            <w:vAlign w:val="center"/>
            <w:hideMark/>
          </w:tcPr>
          <w:p w14:paraId="6C828C47"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0,18%</w:t>
            </w:r>
          </w:p>
        </w:tc>
        <w:tc>
          <w:tcPr>
            <w:tcW w:w="1205" w:type="dxa"/>
            <w:tcBorders>
              <w:top w:val="nil"/>
              <w:left w:val="nil"/>
              <w:bottom w:val="nil"/>
              <w:right w:val="nil"/>
            </w:tcBorders>
            <w:shd w:val="clear" w:color="auto" w:fill="auto"/>
            <w:noWrap/>
            <w:vAlign w:val="center"/>
            <w:hideMark/>
          </w:tcPr>
          <w:p w14:paraId="674C60AC"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0,20%</w:t>
            </w:r>
          </w:p>
        </w:tc>
        <w:tc>
          <w:tcPr>
            <w:tcW w:w="1204" w:type="dxa"/>
            <w:tcBorders>
              <w:top w:val="nil"/>
              <w:left w:val="nil"/>
              <w:bottom w:val="nil"/>
              <w:right w:val="single" w:sz="4" w:space="0" w:color="auto"/>
            </w:tcBorders>
            <w:shd w:val="clear" w:color="auto" w:fill="auto"/>
            <w:noWrap/>
            <w:vAlign w:val="center"/>
            <w:hideMark/>
          </w:tcPr>
          <w:p w14:paraId="7825A170"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0,08%</w:t>
            </w:r>
          </w:p>
        </w:tc>
        <w:tc>
          <w:tcPr>
            <w:tcW w:w="843" w:type="dxa"/>
            <w:tcBorders>
              <w:top w:val="nil"/>
              <w:left w:val="nil"/>
              <w:bottom w:val="nil"/>
              <w:right w:val="nil"/>
            </w:tcBorders>
            <w:shd w:val="clear" w:color="auto" w:fill="auto"/>
            <w:noWrap/>
            <w:vAlign w:val="center"/>
            <w:hideMark/>
          </w:tcPr>
          <w:p w14:paraId="56AF48A9"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99%</w:t>
            </w:r>
          </w:p>
        </w:tc>
        <w:tc>
          <w:tcPr>
            <w:tcW w:w="843" w:type="dxa"/>
            <w:tcBorders>
              <w:top w:val="nil"/>
              <w:left w:val="nil"/>
              <w:bottom w:val="nil"/>
              <w:right w:val="single" w:sz="8" w:space="0" w:color="auto"/>
            </w:tcBorders>
            <w:shd w:val="clear" w:color="auto" w:fill="auto"/>
            <w:noWrap/>
            <w:vAlign w:val="center"/>
          </w:tcPr>
          <w:p w14:paraId="1D8368B8" w14:textId="5189A0A2"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0DED" w:rsidRPr="00C50DED" w14:paraId="750FB2CB" w14:textId="77777777" w:rsidTr="007767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27508E"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Class E</w:t>
            </w:r>
          </w:p>
        </w:tc>
        <w:tc>
          <w:tcPr>
            <w:tcW w:w="1205" w:type="dxa"/>
            <w:tcBorders>
              <w:top w:val="nil"/>
              <w:left w:val="nil"/>
              <w:bottom w:val="nil"/>
              <w:right w:val="nil"/>
            </w:tcBorders>
            <w:shd w:val="clear" w:color="auto" w:fill="auto"/>
            <w:noWrap/>
            <w:vAlign w:val="center"/>
            <w:hideMark/>
          </w:tcPr>
          <w:p w14:paraId="6E4A3A7D"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 </w:t>
            </w:r>
          </w:p>
        </w:tc>
        <w:tc>
          <w:tcPr>
            <w:tcW w:w="1205" w:type="dxa"/>
            <w:tcBorders>
              <w:top w:val="nil"/>
              <w:left w:val="nil"/>
              <w:bottom w:val="nil"/>
              <w:right w:val="nil"/>
            </w:tcBorders>
            <w:shd w:val="clear" w:color="auto" w:fill="auto"/>
            <w:noWrap/>
            <w:vAlign w:val="center"/>
            <w:hideMark/>
          </w:tcPr>
          <w:p w14:paraId="30B2C49F"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hideMark/>
          </w:tcPr>
          <w:p w14:paraId="552DE14D"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 </w:t>
            </w:r>
          </w:p>
        </w:tc>
        <w:tc>
          <w:tcPr>
            <w:tcW w:w="843" w:type="dxa"/>
            <w:tcBorders>
              <w:top w:val="nil"/>
              <w:left w:val="nil"/>
              <w:bottom w:val="nil"/>
              <w:right w:val="nil"/>
            </w:tcBorders>
            <w:shd w:val="clear" w:color="auto" w:fill="auto"/>
            <w:noWrap/>
            <w:vAlign w:val="center"/>
            <w:hideMark/>
          </w:tcPr>
          <w:p w14:paraId="5C292322"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 </w:t>
            </w:r>
          </w:p>
        </w:tc>
        <w:tc>
          <w:tcPr>
            <w:tcW w:w="843" w:type="dxa"/>
            <w:tcBorders>
              <w:top w:val="nil"/>
              <w:left w:val="nil"/>
              <w:bottom w:val="nil"/>
              <w:right w:val="single" w:sz="8" w:space="0" w:color="auto"/>
            </w:tcBorders>
            <w:shd w:val="clear" w:color="auto" w:fill="auto"/>
            <w:noWrap/>
            <w:vAlign w:val="center"/>
          </w:tcPr>
          <w:p w14:paraId="3135B93A" w14:textId="27E43886"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0DED" w:rsidRPr="00C50DED" w14:paraId="1543B741" w14:textId="77777777" w:rsidTr="007767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4B15F2"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0DED">
              <w:rPr>
                <w:rFonts w:ascii="Arial" w:hAnsi="Arial" w:cs="Arial"/>
                <w:b/>
                <w:bCs/>
                <w:color w:val="000000"/>
                <w:sz w:val="18"/>
                <w:szCs w:val="18"/>
              </w:rPr>
              <w:t>Overall</w:t>
            </w:r>
          </w:p>
        </w:tc>
        <w:tc>
          <w:tcPr>
            <w:tcW w:w="1205" w:type="dxa"/>
            <w:tcBorders>
              <w:top w:val="single" w:sz="8" w:space="0" w:color="auto"/>
              <w:left w:val="nil"/>
              <w:bottom w:val="nil"/>
              <w:right w:val="nil"/>
            </w:tcBorders>
            <w:shd w:val="clear" w:color="auto" w:fill="auto"/>
            <w:noWrap/>
            <w:vAlign w:val="center"/>
          </w:tcPr>
          <w:p w14:paraId="3995DD06" w14:textId="4EBFCA83"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single" w:sz="8" w:space="0" w:color="auto"/>
              <w:left w:val="nil"/>
              <w:bottom w:val="nil"/>
              <w:right w:val="nil"/>
            </w:tcBorders>
            <w:shd w:val="clear" w:color="auto" w:fill="auto"/>
            <w:noWrap/>
            <w:vAlign w:val="center"/>
          </w:tcPr>
          <w:p w14:paraId="454D0F9D" w14:textId="3412C296"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single" w:sz="8" w:space="0" w:color="auto"/>
              <w:left w:val="nil"/>
              <w:bottom w:val="nil"/>
              <w:right w:val="single" w:sz="4" w:space="0" w:color="auto"/>
            </w:tcBorders>
            <w:shd w:val="clear" w:color="auto" w:fill="auto"/>
            <w:noWrap/>
            <w:vAlign w:val="center"/>
          </w:tcPr>
          <w:p w14:paraId="385CCB1C" w14:textId="00F437F1"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single" w:sz="8" w:space="0" w:color="auto"/>
              <w:left w:val="nil"/>
              <w:bottom w:val="nil"/>
              <w:right w:val="nil"/>
            </w:tcBorders>
            <w:shd w:val="clear" w:color="auto" w:fill="auto"/>
            <w:noWrap/>
            <w:vAlign w:val="center"/>
          </w:tcPr>
          <w:p w14:paraId="5AE8B92D" w14:textId="3BD8A30F"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single" w:sz="8" w:space="0" w:color="auto"/>
              <w:left w:val="nil"/>
              <w:bottom w:val="nil"/>
              <w:right w:val="single" w:sz="8" w:space="0" w:color="auto"/>
            </w:tcBorders>
            <w:shd w:val="clear" w:color="auto" w:fill="auto"/>
            <w:noWrap/>
            <w:vAlign w:val="center"/>
          </w:tcPr>
          <w:p w14:paraId="2D14E28B" w14:textId="79594611"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0DED" w:rsidRPr="00C50DED" w14:paraId="58CD206D" w14:textId="77777777" w:rsidTr="007767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D9FA66"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Class D</w:t>
            </w:r>
          </w:p>
        </w:tc>
        <w:tc>
          <w:tcPr>
            <w:tcW w:w="1205" w:type="dxa"/>
            <w:tcBorders>
              <w:top w:val="single" w:sz="8" w:space="0" w:color="auto"/>
              <w:left w:val="nil"/>
              <w:bottom w:val="nil"/>
              <w:right w:val="nil"/>
            </w:tcBorders>
            <w:shd w:val="clear" w:color="auto" w:fill="auto"/>
            <w:noWrap/>
            <w:vAlign w:val="center"/>
            <w:hideMark/>
          </w:tcPr>
          <w:p w14:paraId="02680755"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0,07%</w:t>
            </w:r>
          </w:p>
        </w:tc>
        <w:tc>
          <w:tcPr>
            <w:tcW w:w="1205" w:type="dxa"/>
            <w:tcBorders>
              <w:top w:val="single" w:sz="8" w:space="0" w:color="auto"/>
              <w:left w:val="nil"/>
              <w:bottom w:val="nil"/>
              <w:right w:val="nil"/>
            </w:tcBorders>
            <w:shd w:val="clear" w:color="auto" w:fill="auto"/>
            <w:noWrap/>
            <w:vAlign w:val="center"/>
            <w:hideMark/>
          </w:tcPr>
          <w:p w14:paraId="6BEDE70C"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-0,09%</w:t>
            </w:r>
          </w:p>
        </w:tc>
        <w:tc>
          <w:tcPr>
            <w:tcW w:w="1204" w:type="dxa"/>
            <w:tcBorders>
              <w:top w:val="single" w:sz="8" w:space="0" w:color="auto"/>
              <w:left w:val="nil"/>
              <w:bottom w:val="nil"/>
              <w:right w:val="single" w:sz="4" w:space="0" w:color="auto"/>
            </w:tcBorders>
            <w:shd w:val="clear" w:color="auto" w:fill="auto"/>
            <w:noWrap/>
            <w:vAlign w:val="center"/>
            <w:hideMark/>
          </w:tcPr>
          <w:p w14:paraId="20C5A6C8"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0,13%</w:t>
            </w:r>
          </w:p>
        </w:tc>
        <w:tc>
          <w:tcPr>
            <w:tcW w:w="843" w:type="dxa"/>
            <w:tcBorders>
              <w:top w:val="single" w:sz="8" w:space="0" w:color="auto"/>
              <w:left w:val="nil"/>
              <w:bottom w:val="nil"/>
              <w:right w:val="nil"/>
            </w:tcBorders>
            <w:shd w:val="clear" w:color="auto" w:fill="auto"/>
            <w:noWrap/>
            <w:vAlign w:val="center"/>
            <w:hideMark/>
          </w:tcPr>
          <w:p w14:paraId="599C14F5" w14:textId="77777777"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100%</w:t>
            </w:r>
          </w:p>
        </w:tc>
        <w:tc>
          <w:tcPr>
            <w:tcW w:w="843" w:type="dxa"/>
            <w:tcBorders>
              <w:top w:val="single" w:sz="8" w:space="0" w:color="auto"/>
              <w:left w:val="nil"/>
              <w:bottom w:val="nil"/>
              <w:right w:val="single" w:sz="8" w:space="0" w:color="auto"/>
            </w:tcBorders>
            <w:shd w:val="clear" w:color="auto" w:fill="auto"/>
            <w:noWrap/>
            <w:vAlign w:val="center"/>
          </w:tcPr>
          <w:p w14:paraId="53DCCDB9" w14:textId="70E1EEC3" w:rsidR="00C50DED" w:rsidRPr="00C50DED" w:rsidRDefault="00C50DED" w:rsidP="00C50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5069B" w:rsidRPr="00C50DED" w14:paraId="1C21997A" w14:textId="77777777" w:rsidTr="00BE13D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61D6DB" w14:textId="77777777" w:rsidR="0095069B" w:rsidRPr="00C50DED" w:rsidRDefault="0095069B" w:rsidP="00950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0DED">
              <w:rPr>
                <w:rFonts w:ascii="Arial" w:hAnsi="Arial" w:cs="Arial"/>
                <w:color w:val="000000"/>
                <w:sz w:val="18"/>
                <w:szCs w:val="18"/>
              </w:rPr>
              <w:t>Class F (optional)</w:t>
            </w:r>
          </w:p>
        </w:tc>
        <w:tc>
          <w:tcPr>
            <w:tcW w:w="1205" w:type="dxa"/>
            <w:tcBorders>
              <w:top w:val="nil"/>
              <w:left w:val="single" w:sz="8" w:space="0" w:color="auto"/>
              <w:bottom w:val="single" w:sz="8" w:space="0" w:color="auto"/>
              <w:right w:val="nil"/>
            </w:tcBorders>
            <w:shd w:val="clear" w:color="auto" w:fill="auto"/>
            <w:noWrap/>
            <w:vAlign w:val="center"/>
          </w:tcPr>
          <w:p w14:paraId="547C608E" w14:textId="5E1005E3" w:rsidR="0095069B" w:rsidRPr="00C50DED" w:rsidRDefault="0095069B" w:rsidP="00950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205" w:type="dxa"/>
            <w:tcBorders>
              <w:top w:val="nil"/>
              <w:left w:val="nil"/>
              <w:bottom w:val="single" w:sz="8" w:space="0" w:color="auto"/>
              <w:right w:val="nil"/>
            </w:tcBorders>
            <w:shd w:val="clear" w:color="auto" w:fill="auto"/>
            <w:noWrap/>
            <w:vAlign w:val="center"/>
          </w:tcPr>
          <w:p w14:paraId="42910EFD" w14:textId="27BECDA7" w:rsidR="0095069B" w:rsidRPr="00C50DED" w:rsidRDefault="0095069B" w:rsidP="00950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04" w:type="dxa"/>
            <w:tcBorders>
              <w:top w:val="nil"/>
              <w:left w:val="nil"/>
              <w:bottom w:val="single" w:sz="8" w:space="0" w:color="auto"/>
              <w:right w:val="single" w:sz="4" w:space="0" w:color="auto"/>
            </w:tcBorders>
            <w:shd w:val="clear" w:color="auto" w:fill="auto"/>
            <w:noWrap/>
            <w:vAlign w:val="center"/>
          </w:tcPr>
          <w:p w14:paraId="51F8CCDC" w14:textId="5DE440A1" w:rsidR="0095069B" w:rsidRPr="00C50DED" w:rsidRDefault="0095069B" w:rsidP="00950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43" w:type="dxa"/>
            <w:tcBorders>
              <w:top w:val="nil"/>
              <w:left w:val="nil"/>
              <w:bottom w:val="single" w:sz="8" w:space="0" w:color="auto"/>
              <w:right w:val="nil"/>
            </w:tcBorders>
            <w:shd w:val="clear" w:color="auto" w:fill="auto"/>
            <w:noWrap/>
            <w:vAlign w:val="center"/>
          </w:tcPr>
          <w:p w14:paraId="50D802AA" w14:textId="18904CD6" w:rsidR="0095069B" w:rsidRPr="00C50DED" w:rsidRDefault="0095069B" w:rsidP="00950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843" w:type="dxa"/>
            <w:tcBorders>
              <w:top w:val="nil"/>
              <w:left w:val="nil"/>
              <w:bottom w:val="single" w:sz="8" w:space="0" w:color="auto"/>
              <w:right w:val="single" w:sz="8" w:space="0" w:color="auto"/>
            </w:tcBorders>
            <w:shd w:val="clear" w:color="auto" w:fill="auto"/>
            <w:noWrap/>
            <w:vAlign w:val="center"/>
          </w:tcPr>
          <w:p w14:paraId="09EB1F6F" w14:textId="2691A0F5" w:rsidR="0095069B" w:rsidRPr="00C50DED" w:rsidRDefault="0095069B" w:rsidP="00950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C02CACF" w14:textId="1A9405F4" w:rsidR="00F2504B" w:rsidRDefault="006B064C" w:rsidP="006B064C">
      <w:pPr>
        <w:jc w:val="center"/>
        <w:rPr>
          <w:szCs w:val="22"/>
        </w:rPr>
      </w:pPr>
      <w:r>
        <w:rPr>
          <w:szCs w:val="22"/>
          <w:lang w:val="en-CA"/>
        </w:rPr>
        <w:lastRenderedPageBreak/>
        <w:t>T</w:t>
      </w:r>
      <w:r>
        <w:rPr>
          <w:szCs w:val="22"/>
        </w:rPr>
        <w:t>able 3: Results of intra ACS of 19/67/35 modes in Random Access.</w:t>
      </w:r>
    </w:p>
    <w:p w14:paraId="3BB52394" w14:textId="31B44A0D" w:rsidR="005F1187" w:rsidRDefault="005F1187" w:rsidP="006B064C">
      <w:pPr>
        <w:jc w:val="center"/>
        <w:rPr>
          <w:szCs w:val="22"/>
        </w:rPr>
      </w:pPr>
    </w:p>
    <w:p w14:paraId="791A3A8F" w14:textId="6B0B1E70" w:rsidR="005F1187" w:rsidRDefault="005F1187" w:rsidP="005F1187">
      <w:pPr>
        <w:pStyle w:val="Titre2"/>
        <w:textAlignment w:val="auto"/>
        <w:rPr>
          <w:lang w:val="en-CA"/>
        </w:rPr>
      </w:pPr>
      <w:r>
        <w:rPr>
          <w:lang w:val="en-CA"/>
        </w:rPr>
        <w:t>Results for proposed implementation</w:t>
      </w:r>
      <w:r w:rsidR="00AC4DCA">
        <w:rPr>
          <w:lang w:val="en-CA"/>
        </w:rPr>
        <w:t xml:space="preserve"> depending on QP</w:t>
      </w:r>
    </w:p>
    <w:p w14:paraId="249BB02A" w14:textId="7E0CF55A" w:rsidR="0099178E" w:rsidRPr="0099178E" w:rsidRDefault="0099178E" w:rsidP="0099178E">
      <w:pPr>
        <w:rPr>
          <w:lang w:val="en-CA"/>
        </w:rPr>
      </w:pPr>
      <w:r>
        <w:rPr>
          <w:lang w:val="en-CA"/>
        </w:rPr>
        <w:t xml:space="preserve">In order to provide an input regarding the use of the proposed ACS signaling for improving the coding efficiency by adapting the number of intra candidates depending on content and QP. The results of picking the best version between the VTM anchor and the proposed ACS configuration </w:t>
      </w:r>
      <w:r w:rsidR="00B80B4F">
        <w:rPr>
          <w:lang w:val="en-CA"/>
        </w:rPr>
        <w:t>are</w:t>
      </w:r>
      <w:r>
        <w:rPr>
          <w:lang w:val="en-CA"/>
        </w:rPr>
        <w:t xml:space="preserve"> reported</w:t>
      </w:r>
      <w:r w:rsidR="00B80B4F">
        <w:rPr>
          <w:lang w:val="en-CA"/>
        </w:rPr>
        <w:t xml:space="preserve"> in Table 4. Really small gain </w:t>
      </w:r>
      <w:proofErr w:type="gramStart"/>
      <w:r w:rsidR="00B80B4F">
        <w:rPr>
          <w:lang w:val="en-CA"/>
        </w:rPr>
        <w:t>are</w:t>
      </w:r>
      <w:proofErr w:type="gramEnd"/>
      <w:r w:rsidR="00B80B4F">
        <w:rPr>
          <w:lang w:val="en-CA"/>
        </w:rPr>
        <w:t xml:space="preserve"> brought by higher tested QPs for some content</w:t>
      </w:r>
      <w:r w:rsidR="00235761">
        <w:rPr>
          <w:lang w:val="en-CA"/>
        </w:rPr>
        <w:t>.</w:t>
      </w:r>
    </w:p>
    <w:p w14:paraId="6C89AF62" w14:textId="77777777" w:rsidR="005F1187" w:rsidRDefault="005F1187" w:rsidP="005F1187">
      <w:pPr>
        <w:jc w:val="left"/>
        <w:rPr>
          <w:szCs w:val="22"/>
        </w:rPr>
      </w:pPr>
    </w:p>
    <w:tbl>
      <w:tblPr>
        <w:tblW w:w="6940" w:type="dxa"/>
        <w:jc w:val="center"/>
        <w:tblLook w:val="04A0" w:firstRow="1" w:lastRow="0" w:firstColumn="1" w:lastColumn="0" w:noHBand="0" w:noVBand="1"/>
      </w:tblPr>
      <w:tblGrid>
        <w:gridCol w:w="1640"/>
        <w:gridCol w:w="1205"/>
        <w:gridCol w:w="1205"/>
        <w:gridCol w:w="1204"/>
        <w:gridCol w:w="843"/>
        <w:gridCol w:w="843"/>
      </w:tblGrid>
      <w:tr w:rsidR="005F1187" w:rsidRPr="005F1187" w14:paraId="612F01BF" w14:textId="77777777" w:rsidTr="005F1187">
        <w:trPr>
          <w:trHeight w:val="255"/>
          <w:jc w:val="center"/>
        </w:trPr>
        <w:tc>
          <w:tcPr>
            <w:tcW w:w="1640" w:type="dxa"/>
            <w:tcBorders>
              <w:top w:val="nil"/>
              <w:left w:val="nil"/>
              <w:bottom w:val="nil"/>
              <w:right w:val="nil"/>
            </w:tcBorders>
            <w:shd w:val="clear" w:color="auto" w:fill="auto"/>
            <w:noWrap/>
            <w:vAlign w:val="center"/>
            <w:hideMark/>
          </w:tcPr>
          <w:p w14:paraId="395C7BB0"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01EEB3"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F1187">
              <w:rPr>
                <w:rFonts w:ascii="Arial" w:hAnsi="Arial" w:cs="Arial"/>
                <w:b/>
                <w:bCs/>
                <w:color w:val="000000"/>
                <w:sz w:val="18"/>
                <w:szCs w:val="18"/>
              </w:rPr>
              <w:t>Random Access Main 10</w:t>
            </w:r>
          </w:p>
        </w:tc>
      </w:tr>
      <w:tr w:rsidR="005F1187" w:rsidRPr="005F1187" w14:paraId="028DE051" w14:textId="77777777" w:rsidTr="005F1187">
        <w:trPr>
          <w:trHeight w:val="255"/>
          <w:jc w:val="center"/>
        </w:trPr>
        <w:tc>
          <w:tcPr>
            <w:tcW w:w="1640" w:type="dxa"/>
            <w:tcBorders>
              <w:top w:val="nil"/>
              <w:left w:val="nil"/>
              <w:bottom w:val="nil"/>
              <w:right w:val="nil"/>
            </w:tcBorders>
            <w:shd w:val="clear" w:color="auto" w:fill="auto"/>
            <w:noWrap/>
            <w:vAlign w:val="center"/>
            <w:hideMark/>
          </w:tcPr>
          <w:p w14:paraId="6362E97B"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A3FF81" w14:textId="3504B9D8"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lang w:eastAsia="zh-CN"/>
              </w:rPr>
              <w:t>Over VTM-6.0</w:t>
            </w:r>
          </w:p>
        </w:tc>
      </w:tr>
      <w:tr w:rsidR="005F1187" w:rsidRPr="005F1187" w14:paraId="0F62555A" w14:textId="77777777" w:rsidTr="005F1187">
        <w:trPr>
          <w:trHeight w:val="255"/>
          <w:jc w:val="center"/>
        </w:trPr>
        <w:tc>
          <w:tcPr>
            <w:tcW w:w="1640" w:type="dxa"/>
            <w:tcBorders>
              <w:top w:val="nil"/>
              <w:left w:val="nil"/>
              <w:bottom w:val="nil"/>
              <w:right w:val="nil"/>
            </w:tcBorders>
            <w:shd w:val="clear" w:color="auto" w:fill="auto"/>
            <w:noWrap/>
            <w:vAlign w:val="center"/>
            <w:hideMark/>
          </w:tcPr>
          <w:p w14:paraId="17E33ED9"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5" w:type="dxa"/>
            <w:tcBorders>
              <w:top w:val="nil"/>
              <w:left w:val="single" w:sz="8" w:space="0" w:color="auto"/>
              <w:bottom w:val="single" w:sz="8" w:space="0" w:color="auto"/>
              <w:right w:val="nil"/>
            </w:tcBorders>
            <w:shd w:val="clear" w:color="auto" w:fill="auto"/>
            <w:noWrap/>
            <w:vAlign w:val="center"/>
            <w:hideMark/>
          </w:tcPr>
          <w:p w14:paraId="03EEBFE3"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Y</w:t>
            </w:r>
          </w:p>
        </w:tc>
        <w:tc>
          <w:tcPr>
            <w:tcW w:w="1205" w:type="dxa"/>
            <w:tcBorders>
              <w:top w:val="nil"/>
              <w:left w:val="nil"/>
              <w:bottom w:val="single" w:sz="8" w:space="0" w:color="auto"/>
              <w:right w:val="nil"/>
            </w:tcBorders>
            <w:shd w:val="clear" w:color="auto" w:fill="auto"/>
            <w:noWrap/>
            <w:vAlign w:val="center"/>
            <w:hideMark/>
          </w:tcPr>
          <w:p w14:paraId="794422A8"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U</w:t>
            </w:r>
          </w:p>
        </w:tc>
        <w:tc>
          <w:tcPr>
            <w:tcW w:w="1204" w:type="dxa"/>
            <w:tcBorders>
              <w:top w:val="nil"/>
              <w:left w:val="nil"/>
              <w:bottom w:val="single" w:sz="8" w:space="0" w:color="auto"/>
              <w:right w:val="single" w:sz="4" w:space="0" w:color="auto"/>
            </w:tcBorders>
            <w:shd w:val="clear" w:color="auto" w:fill="auto"/>
            <w:noWrap/>
            <w:vAlign w:val="center"/>
            <w:hideMark/>
          </w:tcPr>
          <w:p w14:paraId="45F273E7"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V</w:t>
            </w:r>
          </w:p>
        </w:tc>
        <w:tc>
          <w:tcPr>
            <w:tcW w:w="843" w:type="dxa"/>
            <w:tcBorders>
              <w:top w:val="nil"/>
              <w:left w:val="nil"/>
              <w:bottom w:val="single" w:sz="8" w:space="0" w:color="auto"/>
              <w:right w:val="nil"/>
            </w:tcBorders>
            <w:shd w:val="clear" w:color="auto" w:fill="auto"/>
            <w:noWrap/>
            <w:vAlign w:val="center"/>
            <w:hideMark/>
          </w:tcPr>
          <w:p w14:paraId="01553BEA"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F1187">
              <w:rPr>
                <w:rFonts w:ascii="Arial" w:hAnsi="Arial" w:cs="Arial"/>
                <w:color w:val="000000"/>
                <w:sz w:val="18"/>
                <w:szCs w:val="18"/>
              </w:rPr>
              <w:t>EncT</w:t>
            </w:r>
            <w:proofErr w:type="spellEnd"/>
          </w:p>
        </w:tc>
        <w:tc>
          <w:tcPr>
            <w:tcW w:w="843" w:type="dxa"/>
            <w:tcBorders>
              <w:top w:val="nil"/>
              <w:left w:val="nil"/>
              <w:bottom w:val="single" w:sz="8" w:space="0" w:color="auto"/>
              <w:right w:val="single" w:sz="8" w:space="0" w:color="auto"/>
            </w:tcBorders>
            <w:shd w:val="clear" w:color="auto" w:fill="auto"/>
            <w:noWrap/>
            <w:vAlign w:val="center"/>
            <w:hideMark/>
          </w:tcPr>
          <w:p w14:paraId="3DE82F10"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F1187">
              <w:rPr>
                <w:rFonts w:ascii="Arial" w:hAnsi="Arial" w:cs="Arial"/>
                <w:color w:val="000000"/>
                <w:sz w:val="18"/>
                <w:szCs w:val="18"/>
              </w:rPr>
              <w:t>DecT</w:t>
            </w:r>
            <w:proofErr w:type="spellEnd"/>
          </w:p>
        </w:tc>
      </w:tr>
      <w:tr w:rsidR="005F1187" w:rsidRPr="005F1187" w14:paraId="27E9F72C" w14:textId="77777777" w:rsidTr="005F11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12926"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Class A1</w:t>
            </w:r>
          </w:p>
        </w:tc>
        <w:tc>
          <w:tcPr>
            <w:tcW w:w="1205" w:type="dxa"/>
            <w:tcBorders>
              <w:top w:val="nil"/>
              <w:left w:val="nil"/>
              <w:bottom w:val="nil"/>
              <w:right w:val="nil"/>
            </w:tcBorders>
            <w:shd w:val="clear" w:color="auto" w:fill="auto"/>
            <w:noWrap/>
            <w:vAlign w:val="center"/>
          </w:tcPr>
          <w:p w14:paraId="72446D45" w14:textId="52A27E9E"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nil"/>
              <w:left w:val="nil"/>
              <w:bottom w:val="nil"/>
              <w:right w:val="nil"/>
            </w:tcBorders>
            <w:shd w:val="clear" w:color="auto" w:fill="auto"/>
            <w:noWrap/>
            <w:vAlign w:val="center"/>
          </w:tcPr>
          <w:p w14:paraId="4620E16F" w14:textId="5C701355"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tcPr>
          <w:p w14:paraId="7675326B" w14:textId="76D4CAAC"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nil"/>
            </w:tcBorders>
            <w:shd w:val="clear" w:color="auto" w:fill="auto"/>
            <w:noWrap/>
            <w:vAlign w:val="center"/>
          </w:tcPr>
          <w:p w14:paraId="091C1D93" w14:textId="52829682"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single" w:sz="8" w:space="0" w:color="auto"/>
            </w:tcBorders>
            <w:shd w:val="clear" w:color="auto" w:fill="auto"/>
            <w:noWrap/>
            <w:vAlign w:val="center"/>
          </w:tcPr>
          <w:p w14:paraId="16A736B2" w14:textId="115A5BDB"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1187" w:rsidRPr="005F1187" w14:paraId="66DD5082" w14:textId="77777777" w:rsidTr="005F11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BC28C7"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Class A2</w:t>
            </w:r>
          </w:p>
        </w:tc>
        <w:tc>
          <w:tcPr>
            <w:tcW w:w="1205" w:type="dxa"/>
            <w:tcBorders>
              <w:top w:val="nil"/>
              <w:left w:val="nil"/>
              <w:bottom w:val="nil"/>
              <w:right w:val="nil"/>
            </w:tcBorders>
            <w:shd w:val="clear" w:color="auto" w:fill="auto"/>
            <w:noWrap/>
            <w:vAlign w:val="center"/>
          </w:tcPr>
          <w:p w14:paraId="2E75334F" w14:textId="41F89B3A"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nil"/>
              <w:left w:val="nil"/>
              <w:bottom w:val="nil"/>
              <w:right w:val="nil"/>
            </w:tcBorders>
            <w:shd w:val="clear" w:color="auto" w:fill="auto"/>
            <w:noWrap/>
            <w:vAlign w:val="center"/>
          </w:tcPr>
          <w:p w14:paraId="613E2F72" w14:textId="1A1C1259"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tcPr>
          <w:p w14:paraId="29AF08C6" w14:textId="4BCD32A0"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nil"/>
            </w:tcBorders>
            <w:shd w:val="clear" w:color="auto" w:fill="auto"/>
            <w:noWrap/>
            <w:vAlign w:val="center"/>
          </w:tcPr>
          <w:p w14:paraId="3AF05E09" w14:textId="3DCF1108"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single" w:sz="8" w:space="0" w:color="auto"/>
            </w:tcBorders>
            <w:shd w:val="clear" w:color="auto" w:fill="auto"/>
            <w:noWrap/>
            <w:vAlign w:val="center"/>
          </w:tcPr>
          <w:p w14:paraId="32544B66" w14:textId="3EE04BF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1187" w:rsidRPr="005F1187" w14:paraId="349A2A08" w14:textId="77777777" w:rsidTr="005F11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667DDE"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Class B</w:t>
            </w:r>
          </w:p>
        </w:tc>
        <w:tc>
          <w:tcPr>
            <w:tcW w:w="1205" w:type="dxa"/>
            <w:tcBorders>
              <w:top w:val="nil"/>
              <w:left w:val="nil"/>
              <w:bottom w:val="nil"/>
              <w:right w:val="nil"/>
            </w:tcBorders>
            <w:shd w:val="clear" w:color="auto" w:fill="auto"/>
            <w:noWrap/>
            <w:vAlign w:val="center"/>
          </w:tcPr>
          <w:p w14:paraId="1DF7840B" w14:textId="0246AF62"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nil"/>
              <w:left w:val="nil"/>
              <w:bottom w:val="nil"/>
              <w:right w:val="nil"/>
            </w:tcBorders>
            <w:shd w:val="clear" w:color="auto" w:fill="auto"/>
            <w:noWrap/>
            <w:vAlign w:val="center"/>
          </w:tcPr>
          <w:p w14:paraId="3B915E08" w14:textId="59508D39"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tcPr>
          <w:p w14:paraId="52D1300C" w14:textId="21A1DAB8"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nil"/>
            </w:tcBorders>
            <w:shd w:val="clear" w:color="auto" w:fill="auto"/>
            <w:noWrap/>
            <w:vAlign w:val="center"/>
          </w:tcPr>
          <w:p w14:paraId="3E2D1FB7" w14:textId="1ECC6094"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nil"/>
              <w:left w:val="nil"/>
              <w:bottom w:val="nil"/>
              <w:right w:val="single" w:sz="8" w:space="0" w:color="auto"/>
            </w:tcBorders>
            <w:shd w:val="clear" w:color="auto" w:fill="auto"/>
            <w:noWrap/>
            <w:vAlign w:val="center"/>
          </w:tcPr>
          <w:p w14:paraId="642683C6" w14:textId="7967D111"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1187" w:rsidRPr="005F1187" w14:paraId="005E9E0E" w14:textId="77777777" w:rsidTr="005F11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B4C5A"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Class C</w:t>
            </w:r>
          </w:p>
        </w:tc>
        <w:tc>
          <w:tcPr>
            <w:tcW w:w="1205" w:type="dxa"/>
            <w:tcBorders>
              <w:top w:val="nil"/>
              <w:left w:val="nil"/>
              <w:bottom w:val="nil"/>
              <w:right w:val="nil"/>
            </w:tcBorders>
            <w:shd w:val="clear" w:color="auto" w:fill="auto"/>
            <w:noWrap/>
            <w:vAlign w:val="center"/>
            <w:hideMark/>
          </w:tcPr>
          <w:p w14:paraId="78BCCB32"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-0,01%</w:t>
            </w:r>
          </w:p>
        </w:tc>
        <w:tc>
          <w:tcPr>
            <w:tcW w:w="1205" w:type="dxa"/>
            <w:tcBorders>
              <w:top w:val="nil"/>
              <w:left w:val="nil"/>
              <w:bottom w:val="nil"/>
              <w:right w:val="nil"/>
            </w:tcBorders>
            <w:shd w:val="clear" w:color="auto" w:fill="auto"/>
            <w:noWrap/>
            <w:vAlign w:val="center"/>
            <w:hideMark/>
          </w:tcPr>
          <w:p w14:paraId="7DCC2756"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0,01%</w:t>
            </w:r>
          </w:p>
        </w:tc>
        <w:tc>
          <w:tcPr>
            <w:tcW w:w="1204" w:type="dxa"/>
            <w:tcBorders>
              <w:top w:val="nil"/>
              <w:left w:val="nil"/>
              <w:bottom w:val="nil"/>
              <w:right w:val="single" w:sz="4" w:space="0" w:color="auto"/>
            </w:tcBorders>
            <w:shd w:val="clear" w:color="auto" w:fill="auto"/>
            <w:noWrap/>
            <w:vAlign w:val="center"/>
            <w:hideMark/>
          </w:tcPr>
          <w:p w14:paraId="1C0DF6EB"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0,01%</w:t>
            </w:r>
          </w:p>
        </w:tc>
        <w:tc>
          <w:tcPr>
            <w:tcW w:w="843" w:type="dxa"/>
            <w:tcBorders>
              <w:top w:val="nil"/>
              <w:left w:val="nil"/>
              <w:bottom w:val="nil"/>
              <w:right w:val="nil"/>
            </w:tcBorders>
            <w:shd w:val="clear" w:color="auto" w:fill="auto"/>
            <w:noWrap/>
            <w:vAlign w:val="center"/>
            <w:hideMark/>
          </w:tcPr>
          <w:p w14:paraId="5EC665C5"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99%</w:t>
            </w:r>
          </w:p>
        </w:tc>
        <w:tc>
          <w:tcPr>
            <w:tcW w:w="843" w:type="dxa"/>
            <w:tcBorders>
              <w:top w:val="nil"/>
              <w:left w:val="nil"/>
              <w:bottom w:val="nil"/>
              <w:right w:val="single" w:sz="8" w:space="0" w:color="auto"/>
            </w:tcBorders>
            <w:shd w:val="clear" w:color="auto" w:fill="auto"/>
            <w:noWrap/>
            <w:vAlign w:val="center"/>
          </w:tcPr>
          <w:p w14:paraId="7C3B0C95" w14:textId="6CC2F6C0"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1187" w:rsidRPr="005F1187" w14:paraId="4A645525" w14:textId="77777777" w:rsidTr="005F11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21E2E"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Class E</w:t>
            </w:r>
          </w:p>
        </w:tc>
        <w:tc>
          <w:tcPr>
            <w:tcW w:w="1205" w:type="dxa"/>
            <w:tcBorders>
              <w:top w:val="nil"/>
              <w:left w:val="nil"/>
              <w:bottom w:val="nil"/>
              <w:right w:val="nil"/>
            </w:tcBorders>
            <w:shd w:val="clear" w:color="auto" w:fill="auto"/>
            <w:noWrap/>
            <w:vAlign w:val="center"/>
            <w:hideMark/>
          </w:tcPr>
          <w:p w14:paraId="25ACB32A"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 </w:t>
            </w:r>
          </w:p>
        </w:tc>
        <w:tc>
          <w:tcPr>
            <w:tcW w:w="1205" w:type="dxa"/>
            <w:tcBorders>
              <w:top w:val="nil"/>
              <w:left w:val="nil"/>
              <w:bottom w:val="nil"/>
              <w:right w:val="nil"/>
            </w:tcBorders>
            <w:shd w:val="clear" w:color="auto" w:fill="auto"/>
            <w:noWrap/>
            <w:vAlign w:val="center"/>
            <w:hideMark/>
          </w:tcPr>
          <w:p w14:paraId="6D621C0F"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hideMark/>
          </w:tcPr>
          <w:p w14:paraId="67DB686D"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 </w:t>
            </w:r>
          </w:p>
        </w:tc>
        <w:tc>
          <w:tcPr>
            <w:tcW w:w="843" w:type="dxa"/>
            <w:tcBorders>
              <w:top w:val="nil"/>
              <w:left w:val="nil"/>
              <w:bottom w:val="nil"/>
              <w:right w:val="nil"/>
            </w:tcBorders>
            <w:shd w:val="clear" w:color="auto" w:fill="auto"/>
            <w:noWrap/>
            <w:vAlign w:val="center"/>
            <w:hideMark/>
          </w:tcPr>
          <w:p w14:paraId="67421CE6"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 </w:t>
            </w:r>
          </w:p>
        </w:tc>
        <w:tc>
          <w:tcPr>
            <w:tcW w:w="843" w:type="dxa"/>
            <w:tcBorders>
              <w:top w:val="nil"/>
              <w:left w:val="nil"/>
              <w:bottom w:val="nil"/>
              <w:right w:val="single" w:sz="8" w:space="0" w:color="auto"/>
            </w:tcBorders>
            <w:shd w:val="clear" w:color="auto" w:fill="auto"/>
            <w:noWrap/>
            <w:vAlign w:val="center"/>
          </w:tcPr>
          <w:p w14:paraId="6E5B94B2" w14:textId="0E810DC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1187" w:rsidRPr="005F1187" w14:paraId="6E6EC438" w14:textId="77777777" w:rsidTr="005F11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233640"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F1187">
              <w:rPr>
                <w:rFonts w:ascii="Arial" w:hAnsi="Arial" w:cs="Arial"/>
                <w:b/>
                <w:bCs/>
                <w:color w:val="000000"/>
                <w:sz w:val="18"/>
                <w:szCs w:val="18"/>
              </w:rPr>
              <w:t>Overall</w:t>
            </w:r>
          </w:p>
        </w:tc>
        <w:tc>
          <w:tcPr>
            <w:tcW w:w="1205" w:type="dxa"/>
            <w:tcBorders>
              <w:top w:val="single" w:sz="8" w:space="0" w:color="auto"/>
              <w:left w:val="nil"/>
              <w:bottom w:val="nil"/>
              <w:right w:val="nil"/>
            </w:tcBorders>
            <w:shd w:val="clear" w:color="auto" w:fill="auto"/>
            <w:noWrap/>
            <w:vAlign w:val="center"/>
          </w:tcPr>
          <w:p w14:paraId="0FE4E582" w14:textId="45D562E6"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5" w:type="dxa"/>
            <w:tcBorders>
              <w:top w:val="single" w:sz="8" w:space="0" w:color="auto"/>
              <w:left w:val="nil"/>
              <w:bottom w:val="nil"/>
              <w:right w:val="nil"/>
            </w:tcBorders>
            <w:shd w:val="clear" w:color="auto" w:fill="auto"/>
            <w:noWrap/>
            <w:vAlign w:val="center"/>
          </w:tcPr>
          <w:p w14:paraId="5B455ECD" w14:textId="240DF0A3"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single" w:sz="8" w:space="0" w:color="auto"/>
              <w:left w:val="nil"/>
              <w:bottom w:val="nil"/>
              <w:right w:val="single" w:sz="4" w:space="0" w:color="auto"/>
            </w:tcBorders>
            <w:shd w:val="clear" w:color="auto" w:fill="auto"/>
            <w:noWrap/>
            <w:vAlign w:val="center"/>
          </w:tcPr>
          <w:p w14:paraId="0F52CF9E" w14:textId="41CE57DF"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single" w:sz="8" w:space="0" w:color="auto"/>
              <w:left w:val="nil"/>
              <w:bottom w:val="nil"/>
              <w:right w:val="nil"/>
            </w:tcBorders>
            <w:shd w:val="clear" w:color="auto" w:fill="auto"/>
            <w:noWrap/>
            <w:vAlign w:val="center"/>
          </w:tcPr>
          <w:p w14:paraId="76F39E83" w14:textId="1044FDEE"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3" w:type="dxa"/>
            <w:tcBorders>
              <w:top w:val="single" w:sz="8" w:space="0" w:color="auto"/>
              <w:left w:val="nil"/>
              <w:bottom w:val="nil"/>
              <w:right w:val="single" w:sz="8" w:space="0" w:color="auto"/>
            </w:tcBorders>
            <w:shd w:val="clear" w:color="auto" w:fill="auto"/>
            <w:noWrap/>
            <w:vAlign w:val="center"/>
          </w:tcPr>
          <w:p w14:paraId="7B14F7AE" w14:textId="07FA569A"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1187" w:rsidRPr="005F1187" w14:paraId="2CE0F79F" w14:textId="77777777" w:rsidTr="005F11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A9BD8"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Class D</w:t>
            </w:r>
          </w:p>
        </w:tc>
        <w:tc>
          <w:tcPr>
            <w:tcW w:w="1205" w:type="dxa"/>
            <w:tcBorders>
              <w:top w:val="single" w:sz="8" w:space="0" w:color="auto"/>
              <w:left w:val="nil"/>
              <w:bottom w:val="nil"/>
              <w:right w:val="nil"/>
            </w:tcBorders>
            <w:shd w:val="clear" w:color="auto" w:fill="auto"/>
            <w:noWrap/>
            <w:vAlign w:val="center"/>
            <w:hideMark/>
          </w:tcPr>
          <w:p w14:paraId="56E97EEA"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-0,01%</w:t>
            </w:r>
          </w:p>
        </w:tc>
        <w:tc>
          <w:tcPr>
            <w:tcW w:w="1205" w:type="dxa"/>
            <w:tcBorders>
              <w:top w:val="single" w:sz="8" w:space="0" w:color="auto"/>
              <w:left w:val="nil"/>
              <w:bottom w:val="nil"/>
              <w:right w:val="nil"/>
            </w:tcBorders>
            <w:shd w:val="clear" w:color="auto" w:fill="auto"/>
            <w:noWrap/>
            <w:vAlign w:val="center"/>
            <w:hideMark/>
          </w:tcPr>
          <w:p w14:paraId="56B6C1DB"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-0,11%</w:t>
            </w:r>
          </w:p>
        </w:tc>
        <w:tc>
          <w:tcPr>
            <w:tcW w:w="1204" w:type="dxa"/>
            <w:tcBorders>
              <w:top w:val="single" w:sz="8" w:space="0" w:color="auto"/>
              <w:left w:val="nil"/>
              <w:bottom w:val="nil"/>
              <w:right w:val="single" w:sz="4" w:space="0" w:color="auto"/>
            </w:tcBorders>
            <w:shd w:val="clear" w:color="auto" w:fill="auto"/>
            <w:noWrap/>
            <w:vAlign w:val="center"/>
            <w:hideMark/>
          </w:tcPr>
          <w:p w14:paraId="3C37C926"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-0,04%</w:t>
            </w:r>
          </w:p>
        </w:tc>
        <w:tc>
          <w:tcPr>
            <w:tcW w:w="843" w:type="dxa"/>
            <w:tcBorders>
              <w:top w:val="single" w:sz="8" w:space="0" w:color="auto"/>
              <w:left w:val="nil"/>
              <w:bottom w:val="nil"/>
              <w:right w:val="nil"/>
            </w:tcBorders>
            <w:shd w:val="clear" w:color="auto" w:fill="auto"/>
            <w:noWrap/>
            <w:vAlign w:val="center"/>
            <w:hideMark/>
          </w:tcPr>
          <w:p w14:paraId="432C816F"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100%</w:t>
            </w:r>
          </w:p>
        </w:tc>
        <w:tc>
          <w:tcPr>
            <w:tcW w:w="843" w:type="dxa"/>
            <w:tcBorders>
              <w:top w:val="single" w:sz="8" w:space="0" w:color="auto"/>
              <w:left w:val="nil"/>
              <w:bottom w:val="nil"/>
              <w:right w:val="single" w:sz="8" w:space="0" w:color="auto"/>
            </w:tcBorders>
            <w:shd w:val="clear" w:color="auto" w:fill="auto"/>
            <w:noWrap/>
            <w:vAlign w:val="center"/>
          </w:tcPr>
          <w:p w14:paraId="1D6E55DE" w14:textId="29D8F41D"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1187" w:rsidRPr="005F1187" w14:paraId="7151A89A" w14:textId="77777777" w:rsidTr="005F11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885DA9"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Class F (optional)</w:t>
            </w:r>
          </w:p>
        </w:tc>
        <w:tc>
          <w:tcPr>
            <w:tcW w:w="1205" w:type="dxa"/>
            <w:tcBorders>
              <w:top w:val="nil"/>
              <w:left w:val="nil"/>
              <w:bottom w:val="single" w:sz="8" w:space="0" w:color="auto"/>
              <w:right w:val="nil"/>
            </w:tcBorders>
            <w:shd w:val="clear" w:color="auto" w:fill="auto"/>
            <w:noWrap/>
            <w:vAlign w:val="center"/>
            <w:hideMark/>
          </w:tcPr>
          <w:p w14:paraId="037E0081"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0,00%</w:t>
            </w:r>
          </w:p>
        </w:tc>
        <w:tc>
          <w:tcPr>
            <w:tcW w:w="1205" w:type="dxa"/>
            <w:tcBorders>
              <w:top w:val="nil"/>
              <w:left w:val="nil"/>
              <w:bottom w:val="single" w:sz="8" w:space="0" w:color="auto"/>
              <w:right w:val="nil"/>
            </w:tcBorders>
            <w:shd w:val="clear" w:color="auto" w:fill="auto"/>
            <w:noWrap/>
            <w:vAlign w:val="center"/>
            <w:hideMark/>
          </w:tcPr>
          <w:p w14:paraId="13E5FBC1"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78F7D900"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-0,03%</w:t>
            </w:r>
          </w:p>
        </w:tc>
        <w:tc>
          <w:tcPr>
            <w:tcW w:w="843" w:type="dxa"/>
            <w:tcBorders>
              <w:top w:val="nil"/>
              <w:left w:val="nil"/>
              <w:bottom w:val="single" w:sz="8" w:space="0" w:color="auto"/>
              <w:right w:val="nil"/>
            </w:tcBorders>
            <w:shd w:val="clear" w:color="auto" w:fill="auto"/>
            <w:noWrap/>
            <w:vAlign w:val="center"/>
            <w:hideMark/>
          </w:tcPr>
          <w:p w14:paraId="574CD68D" w14:textId="77777777"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1187">
              <w:rPr>
                <w:rFonts w:ascii="Arial" w:hAnsi="Arial" w:cs="Arial"/>
                <w:color w:val="000000"/>
                <w:sz w:val="18"/>
                <w:szCs w:val="18"/>
              </w:rPr>
              <w:t>100%</w:t>
            </w:r>
          </w:p>
        </w:tc>
        <w:tc>
          <w:tcPr>
            <w:tcW w:w="843" w:type="dxa"/>
            <w:tcBorders>
              <w:top w:val="nil"/>
              <w:left w:val="nil"/>
              <w:bottom w:val="single" w:sz="8" w:space="0" w:color="auto"/>
              <w:right w:val="single" w:sz="8" w:space="0" w:color="auto"/>
            </w:tcBorders>
            <w:shd w:val="clear" w:color="auto" w:fill="auto"/>
            <w:noWrap/>
            <w:vAlign w:val="center"/>
          </w:tcPr>
          <w:p w14:paraId="39CFBB4F" w14:textId="0319CFC9" w:rsidR="005F1187" w:rsidRPr="005F1187" w:rsidRDefault="005F1187" w:rsidP="005F1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D66AA35" w14:textId="7CDD6A04" w:rsidR="008D4060" w:rsidRDefault="008D4060" w:rsidP="008D4060">
      <w:pPr>
        <w:jc w:val="center"/>
        <w:rPr>
          <w:szCs w:val="22"/>
        </w:rPr>
      </w:pPr>
      <w:r>
        <w:rPr>
          <w:szCs w:val="22"/>
          <w:lang w:val="en-CA"/>
        </w:rPr>
        <w:t>T</w:t>
      </w:r>
      <w:r>
        <w:rPr>
          <w:szCs w:val="22"/>
        </w:rPr>
        <w:t xml:space="preserve">able </w:t>
      </w:r>
      <w:r>
        <w:rPr>
          <w:szCs w:val="22"/>
        </w:rPr>
        <w:t>4</w:t>
      </w:r>
      <w:r>
        <w:rPr>
          <w:szCs w:val="22"/>
        </w:rPr>
        <w:t>: Results of intra ACS of 19/67/35 modes</w:t>
      </w:r>
      <w:r>
        <w:rPr>
          <w:szCs w:val="22"/>
        </w:rPr>
        <w:t xml:space="preserve"> depending on QP</w:t>
      </w:r>
      <w:r>
        <w:rPr>
          <w:szCs w:val="22"/>
        </w:rPr>
        <w:t xml:space="preserve"> in Random Access.</w:t>
      </w:r>
    </w:p>
    <w:p w14:paraId="62111C53" w14:textId="77777777" w:rsidR="005F1187" w:rsidRPr="008D4060" w:rsidRDefault="005F1187" w:rsidP="006B064C">
      <w:pPr>
        <w:jc w:val="center"/>
      </w:pPr>
    </w:p>
    <w:p w14:paraId="622B0CC6" w14:textId="77777777" w:rsidR="00F2504B" w:rsidRDefault="00F2504B" w:rsidP="00F2504B">
      <w:pPr>
        <w:pStyle w:val="Titre1"/>
        <w:textAlignment w:val="auto"/>
        <w:rPr>
          <w:lang w:val="en-CA"/>
        </w:rPr>
      </w:pPr>
      <w:r>
        <w:rPr>
          <w:lang w:val="en-CA"/>
        </w:rPr>
        <w:t>Conclusion</w:t>
      </w:r>
    </w:p>
    <w:p w14:paraId="2895F883" w14:textId="659568A7" w:rsidR="00F2504B" w:rsidRDefault="00F2504B" w:rsidP="00F2504B">
      <w:pPr>
        <w:rPr>
          <w:szCs w:val="22"/>
          <w:lang w:val="en-CA"/>
        </w:rPr>
      </w:pPr>
      <w:r>
        <w:rPr>
          <w:szCs w:val="22"/>
          <w:lang w:val="en-CA"/>
        </w:rPr>
        <w:t xml:space="preserve">In this contribution, a signalization dedicated to coding subset definition has been proposed. The intend was to provide an additional flexibility for the encoder implementers to exploit the expected coding tools powerfulness of VVC. Thanks to the proposed ACS signalization it is expected to limit the signalization overhead in case of underuse of the standard both for complexity or content adaptation reason. </w:t>
      </w:r>
      <w:r w:rsidR="00424CE6">
        <w:rPr>
          <w:szCs w:val="22"/>
          <w:lang w:val="en-CA"/>
        </w:rPr>
        <w:t xml:space="preserve">In this contribution, the </w:t>
      </w:r>
      <w:r w:rsidR="007A6491">
        <w:rPr>
          <w:szCs w:val="22"/>
          <w:lang w:val="en-CA"/>
        </w:rPr>
        <w:t xml:space="preserve">ACS concept has been leveraged for the complexity aspect applied </w:t>
      </w:r>
      <w:bookmarkStart w:id="0" w:name="_GoBack"/>
      <w:bookmarkEnd w:id="0"/>
      <w:r w:rsidR="007A6491">
        <w:rPr>
          <w:szCs w:val="22"/>
          <w:lang w:val="en-CA"/>
        </w:rPr>
        <w:t>to intra mode. A configuration with three different decimations factors ha</w:t>
      </w:r>
      <w:r w:rsidR="001B728E">
        <w:rPr>
          <w:szCs w:val="22"/>
          <w:lang w:val="en-CA"/>
        </w:rPr>
        <w:t>s</w:t>
      </w:r>
      <w:r w:rsidR="007A6491">
        <w:rPr>
          <w:szCs w:val="22"/>
          <w:lang w:val="en-CA"/>
        </w:rPr>
        <w:t xml:space="preserve"> been used depending on CU size.</w:t>
      </w:r>
      <w:r w:rsidR="001B728E">
        <w:rPr>
          <w:szCs w:val="22"/>
          <w:lang w:val="en-CA"/>
        </w:rPr>
        <w:t xml:space="preserve"> It is reported that the proposed normative method allows recovering half of the loss resulting from an encoder-only implementation of the same decimation configuration.</w:t>
      </w:r>
      <w:r>
        <w:rPr>
          <w:szCs w:val="22"/>
          <w:lang w:val="en-CA"/>
        </w:rPr>
        <w:t xml:space="preserve"> Further study of the approach is requested within </w:t>
      </w:r>
      <w:r w:rsidR="003F2822">
        <w:rPr>
          <w:szCs w:val="22"/>
          <w:lang w:val="en-CA"/>
        </w:rPr>
        <w:t>a CE</w:t>
      </w:r>
      <w:r w:rsidR="007F35C2">
        <w:rPr>
          <w:szCs w:val="22"/>
          <w:lang w:val="en-CA"/>
        </w:rPr>
        <w:t xml:space="preserve"> after definition of relevant scenario</w:t>
      </w:r>
      <w:r w:rsidR="006A148F">
        <w:rPr>
          <w:szCs w:val="22"/>
          <w:lang w:val="en-CA"/>
        </w:rPr>
        <w:t>s</w:t>
      </w:r>
      <w:r w:rsidR="007F35C2">
        <w:rPr>
          <w:szCs w:val="22"/>
          <w:lang w:val="en-CA"/>
        </w:rPr>
        <w:t>.</w:t>
      </w:r>
    </w:p>
    <w:p w14:paraId="1C6B7D07" w14:textId="77777777" w:rsidR="00F2504B" w:rsidRDefault="00F2504B" w:rsidP="00F2504B">
      <w:pPr>
        <w:pStyle w:val="Titre1"/>
        <w:textAlignment w:val="auto"/>
        <w:rPr>
          <w:lang w:val="en-CA"/>
        </w:rPr>
      </w:pPr>
      <w:r>
        <w:rPr>
          <w:lang w:val="en-CA"/>
        </w:rPr>
        <w:t>References</w:t>
      </w:r>
    </w:p>
    <w:p w14:paraId="624B2362" w14:textId="5F323DA0" w:rsidR="007020D9" w:rsidRDefault="007020D9" w:rsidP="007020D9">
      <w:pPr>
        <w:tabs>
          <w:tab w:val="clear" w:pos="360"/>
        </w:tabs>
        <w:rPr>
          <w:lang w:val="en-CA"/>
        </w:rPr>
      </w:pPr>
      <w:r>
        <w:rPr>
          <w:rFonts w:eastAsia="Meiryo UI"/>
          <w:lang w:val="en-CA" w:eastAsia="ja-JP"/>
        </w:rPr>
        <w:t xml:space="preserve">[1] </w:t>
      </w:r>
      <w:r w:rsidR="0047545A" w:rsidRPr="0047545A">
        <w:rPr>
          <w:rFonts w:eastAsia="Meiryo UI"/>
          <w:lang w:val="en-CA" w:eastAsia="ja-JP"/>
        </w:rPr>
        <w:t xml:space="preserve">M. Bhat, D </w:t>
      </w:r>
      <w:proofErr w:type="spellStart"/>
      <w:r w:rsidR="0047545A" w:rsidRPr="0047545A">
        <w:rPr>
          <w:rFonts w:eastAsia="Meiryo UI"/>
          <w:lang w:val="en-CA" w:eastAsia="ja-JP"/>
        </w:rPr>
        <w:t>Gommelet</w:t>
      </w:r>
      <w:proofErr w:type="spellEnd"/>
      <w:r w:rsidR="0047545A" w:rsidRPr="0047545A">
        <w:rPr>
          <w:rFonts w:eastAsia="Meiryo UI"/>
          <w:lang w:val="en-CA" w:eastAsia="ja-JP"/>
        </w:rPr>
        <w:t xml:space="preserve">, J.-M. </w:t>
      </w:r>
      <w:proofErr w:type="spellStart"/>
      <w:r w:rsidR="0047545A" w:rsidRPr="0047545A">
        <w:rPr>
          <w:rFonts w:eastAsia="Meiryo UI"/>
          <w:lang w:val="en-CA" w:eastAsia="ja-JP"/>
        </w:rPr>
        <w:t>Thiesse</w:t>
      </w:r>
      <w:proofErr w:type="spellEnd"/>
      <w:r w:rsidR="0047545A" w:rsidRPr="0047545A">
        <w:rPr>
          <w:rFonts w:eastAsia="Meiryo UI"/>
          <w:lang w:val="en-CA" w:eastAsia="ja-JP"/>
        </w:rPr>
        <w:t>, D. Nicholson</w:t>
      </w:r>
      <w:r>
        <w:rPr>
          <w:rFonts w:eastAsia="Meiryo UI"/>
          <w:lang w:val="en-CA" w:eastAsia="ja-JP"/>
        </w:rPr>
        <w:t>, “</w:t>
      </w:r>
      <w:r w:rsidR="00C9027A" w:rsidRPr="00C9027A">
        <w:rPr>
          <w:rFonts w:eastAsia="Meiryo UI"/>
          <w:lang w:val="en-CA" w:eastAsia="ja-JP"/>
        </w:rPr>
        <w:t>AHG10: Adaptive Coding Sub-set for encoder optimization</w:t>
      </w:r>
      <w:r>
        <w:rPr>
          <w:rFonts w:eastAsia="Meiryo UI"/>
          <w:lang w:val="en-CA" w:eastAsia="ja-JP"/>
        </w:rPr>
        <w:t>”, JVET-</w:t>
      </w:r>
      <w:r w:rsidR="0047545A">
        <w:rPr>
          <w:rFonts w:eastAsia="Meiryo UI"/>
          <w:lang w:val="en-CA" w:eastAsia="ja-JP"/>
        </w:rPr>
        <w:t>O0888</w:t>
      </w:r>
      <w:r>
        <w:rPr>
          <w:rFonts w:eastAsia="Meiryo UI"/>
          <w:lang w:val="en-CA" w:eastAsia="ja-JP"/>
        </w:rPr>
        <w:t xml:space="preserve">, </w:t>
      </w:r>
      <w:r w:rsidR="0047545A">
        <w:rPr>
          <w:rFonts w:eastAsia="Meiryo UI"/>
          <w:lang w:val="en-CA" w:eastAsia="ja-JP"/>
        </w:rPr>
        <w:t>July</w:t>
      </w:r>
      <w:r>
        <w:rPr>
          <w:rFonts w:eastAsia="Meiryo UI"/>
          <w:lang w:val="en-CA" w:eastAsia="ja-JP"/>
        </w:rPr>
        <w:t xml:space="preserve"> 2019.</w:t>
      </w:r>
    </w:p>
    <w:p w14:paraId="62A83B4D" w14:textId="4B7B831A" w:rsidR="00F2504B" w:rsidRDefault="00F2504B" w:rsidP="007020D9">
      <w:pPr>
        <w:tabs>
          <w:tab w:val="clear" w:pos="360"/>
        </w:tabs>
        <w:rPr>
          <w:lang w:val="en-CA"/>
        </w:rPr>
      </w:pPr>
      <w:r>
        <w:rPr>
          <w:rFonts w:eastAsia="Meiryo UI"/>
          <w:lang w:val="en-CA" w:eastAsia="ja-JP"/>
        </w:rPr>
        <w:t>[</w:t>
      </w:r>
      <w:r w:rsidR="007020D9">
        <w:rPr>
          <w:rFonts w:eastAsia="Meiryo UI"/>
          <w:lang w:val="en-CA" w:eastAsia="ja-JP"/>
        </w:rPr>
        <w:t>2</w:t>
      </w:r>
      <w:r>
        <w:rPr>
          <w:rFonts w:eastAsia="Meiryo UI"/>
          <w:lang w:val="en-CA" w:eastAsia="ja-JP"/>
        </w:rPr>
        <w:t xml:space="preserve">] </w:t>
      </w:r>
      <w:r w:rsidR="0063040F" w:rsidRPr="0063040F">
        <w:rPr>
          <w:rFonts w:eastAsia="Meiryo UI"/>
          <w:lang w:val="en-CA" w:eastAsia="ja-JP"/>
        </w:rPr>
        <w:t xml:space="preserve">B. </w:t>
      </w:r>
      <w:proofErr w:type="spellStart"/>
      <w:r w:rsidR="0063040F" w:rsidRPr="0063040F">
        <w:rPr>
          <w:rFonts w:eastAsia="Meiryo UI"/>
          <w:lang w:val="en-CA" w:eastAsia="ja-JP"/>
        </w:rPr>
        <w:t>Bross</w:t>
      </w:r>
      <w:proofErr w:type="spellEnd"/>
      <w:r w:rsidR="0063040F" w:rsidRPr="0063040F">
        <w:rPr>
          <w:rFonts w:eastAsia="Meiryo UI"/>
          <w:lang w:val="en-CA" w:eastAsia="ja-JP"/>
        </w:rPr>
        <w:t>, J. Chen, S. Liu</w:t>
      </w:r>
      <w:r w:rsidR="0063040F" w:rsidRPr="0063040F">
        <w:rPr>
          <w:rFonts w:eastAsia="Meiryo UI"/>
          <w:lang w:val="en-CA" w:eastAsia="ja-JP"/>
        </w:rPr>
        <w:tab/>
      </w:r>
      <w:r>
        <w:rPr>
          <w:rFonts w:eastAsia="Meiryo UI"/>
          <w:lang w:val="en-CA" w:eastAsia="ja-JP"/>
        </w:rPr>
        <w:t>, “</w:t>
      </w:r>
      <w:r w:rsidR="0063040F" w:rsidRPr="0063040F">
        <w:rPr>
          <w:rFonts w:eastAsia="Meiryo UI"/>
          <w:lang w:val="en-CA" w:eastAsia="ja-JP"/>
        </w:rPr>
        <w:t>Versatile Video Coding (Draft 6)</w:t>
      </w:r>
      <w:r>
        <w:rPr>
          <w:rFonts w:eastAsia="Meiryo UI"/>
          <w:lang w:val="en-CA" w:eastAsia="ja-JP"/>
        </w:rPr>
        <w:t>”, JVET-</w:t>
      </w:r>
      <w:r w:rsidR="0063040F">
        <w:rPr>
          <w:rFonts w:eastAsia="Meiryo UI"/>
          <w:lang w:val="en-CA" w:eastAsia="ja-JP"/>
        </w:rPr>
        <w:t>O2001</w:t>
      </w:r>
      <w:r>
        <w:rPr>
          <w:rFonts w:eastAsia="Meiryo UI"/>
          <w:lang w:val="en-CA" w:eastAsia="ja-JP"/>
        </w:rPr>
        <w:t xml:space="preserve">, </w:t>
      </w:r>
      <w:r w:rsidR="0063040F">
        <w:rPr>
          <w:rFonts w:eastAsia="Meiryo UI"/>
          <w:lang w:val="en-CA" w:eastAsia="ja-JP"/>
        </w:rPr>
        <w:t>July</w:t>
      </w:r>
      <w:r>
        <w:rPr>
          <w:rFonts w:eastAsia="Meiryo UI"/>
          <w:lang w:val="en-CA" w:eastAsia="ja-JP"/>
        </w:rPr>
        <w:t xml:space="preserve"> 2019.</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67429B14" w14:textId="77777777" w:rsidR="00573210" w:rsidRDefault="00573210" w:rsidP="00573210">
      <w:pPr>
        <w:rPr>
          <w:szCs w:val="22"/>
          <w:lang w:val="en-CA"/>
        </w:rPr>
      </w:pPr>
      <w:r>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D5E06" w14:textId="77777777" w:rsidR="004774BC" w:rsidRDefault="004774BC">
      <w:r>
        <w:separator/>
      </w:r>
    </w:p>
  </w:endnote>
  <w:endnote w:type="continuationSeparator" w:id="0">
    <w:p w14:paraId="19B1492D" w14:textId="77777777" w:rsidR="004774BC" w:rsidRDefault="0047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00000003" w:usb1="28CFFCFA" w:usb2="00000016" w:usb3="00000000" w:csb0="00100001"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8590FA"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8C09CE">
      <w:rPr>
        <w:rStyle w:val="Numrodepage"/>
        <w:noProof/>
      </w:rPr>
      <w:t>2019-10-01</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E38A8" w14:textId="77777777" w:rsidR="004774BC" w:rsidRDefault="004774BC">
      <w:r>
        <w:separator/>
      </w:r>
    </w:p>
  </w:footnote>
  <w:footnote w:type="continuationSeparator" w:id="0">
    <w:p w14:paraId="6751AA12" w14:textId="77777777" w:rsidR="004774BC" w:rsidRDefault="00477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A0FAA"/>
    <w:multiLevelType w:val="hybridMultilevel"/>
    <w:tmpl w:val="19A05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12761"/>
    <w:multiLevelType w:val="hybridMultilevel"/>
    <w:tmpl w:val="8AAC4FA2"/>
    <w:lvl w:ilvl="0" w:tplc="614CF788">
      <w:start w:val="1"/>
      <w:numFmt w:val="bullet"/>
      <w:lvlText w:val="•"/>
      <w:lvlJc w:val="left"/>
      <w:pPr>
        <w:tabs>
          <w:tab w:val="num" w:pos="360"/>
        </w:tabs>
        <w:ind w:left="360" w:hanging="360"/>
      </w:pPr>
      <w:rPr>
        <w:rFonts w:ascii="Times New Roman" w:hAnsi="Times New Roman" w:cs="Times New Roman" w:hint="default"/>
      </w:rPr>
    </w:lvl>
    <w:lvl w:ilvl="1" w:tplc="BDECA966">
      <w:start w:val="669"/>
      <w:numFmt w:val="bullet"/>
      <w:lvlText w:val="•"/>
      <w:lvlJc w:val="left"/>
      <w:pPr>
        <w:tabs>
          <w:tab w:val="num" w:pos="1080"/>
        </w:tabs>
        <w:ind w:left="1080" w:hanging="360"/>
      </w:pPr>
      <w:rPr>
        <w:rFonts w:ascii="Times New Roman" w:hAnsi="Times New Roman" w:cs="Times New Roman" w:hint="default"/>
      </w:rPr>
    </w:lvl>
    <w:lvl w:ilvl="2" w:tplc="1ABABDB2">
      <w:start w:val="1"/>
      <w:numFmt w:val="bullet"/>
      <w:lvlText w:val="•"/>
      <w:lvlJc w:val="left"/>
      <w:pPr>
        <w:tabs>
          <w:tab w:val="num" w:pos="1800"/>
        </w:tabs>
        <w:ind w:left="1800" w:hanging="360"/>
      </w:pPr>
      <w:rPr>
        <w:rFonts w:ascii="Times New Roman" w:hAnsi="Times New Roman" w:cs="Times New Roman" w:hint="default"/>
      </w:rPr>
    </w:lvl>
    <w:lvl w:ilvl="3" w:tplc="0DD061FC">
      <w:start w:val="1"/>
      <w:numFmt w:val="bullet"/>
      <w:lvlText w:val="•"/>
      <w:lvlJc w:val="left"/>
      <w:pPr>
        <w:tabs>
          <w:tab w:val="num" w:pos="2520"/>
        </w:tabs>
        <w:ind w:left="2520" w:hanging="360"/>
      </w:pPr>
      <w:rPr>
        <w:rFonts w:ascii="Times New Roman" w:hAnsi="Times New Roman" w:cs="Times New Roman" w:hint="default"/>
      </w:rPr>
    </w:lvl>
    <w:lvl w:ilvl="4" w:tplc="93E2D3BE">
      <w:start w:val="1"/>
      <w:numFmt w:val="bullet"/>
      <w:lvlText w:val="•"/>
      <w:lvlJc w:val="left"/>
      <w:pPr>
        <w:tabs>
          <w:tab w:val="num" w:pos="3240"/>
        </w:tabs>
        <w:ind w:left="3240" w:hanging="360"/>
      </w:pPr>
      <w:rPr>
        <w:rFonts w:ascii="Times New Roman" w:hAnsi="Times New Roman" w:cs="Times New Roman" w:hint="default"/>
      </w:rPr>
    </w:lvl>
    <w:lvl w:ilvl="5" w:tplc="C6BCB9DA">
      <w:start w:val="1"/>
      <w:numFmt w:val="bullet"/>
      <w:lvlText w:val="•"/>
      <w:lvlJc w:val="left"/>
      <w:pPr>
        <w:tabs>
          <w:tab w:val="num" w:pos="3960"/>
        </w:tabs>
        <w:ind w:left="3960" w:hanging="360"/>
      </w:pPr>
      <w:rPr>
        <w:rFonts w:ascii="Times New Roman" w:hAnsi="Times New Roman" w:cs="Times New Roman" w:hint="default"/>
      </w:rPr>
    </w:lvl>
    <w:lvl w:ilvl="6" w:tplc="7F541726">
      <w:start w:val="1"/>
      <w:numFmt w:val="bullet"/>
      <w:lvlText w:val="•"/>
      <w:lvlJc w:val="left"/>
      <w:pPr>
        <w:tabs>
          <w:tab w:val="num" w:pos="4680"/>
        </w:tabs>
        <w:ind w:left="4680" w:hanging="360"/>
      </w:pPr>
      <w:rPr>
        <w:rFonts w:ascii="Times New Roman" w:hAnsi="Times New Roman" w:cs="Times New Roman" w:hint="default"/>
      </w:rPr>
    </w:lvl>
    <w:lvl w:ilvl="7" w:tplc="819E19F0">
      <w:start w:val="1"/>
      <w:numFmt w:val="bullet"/>
      <w:lvlText w:val="•"/>
      <w:lvlJc w:val="left"/>
      <w:pPr>
        <w:tabs>
          <w:tab w:val="num" w:pos="5400"/>
        </w:tabs>
        <w:ind w:left="5400" w:hanging="360"/>
      </w:pPr>
      <w:rPr>
        <w:rFonts w:ascii="Times New Roman" w:hAnsi="Times New Roman" w:cs="Times New Roman" w:hint="default"/>
      </w:rPr>
    </w:lvl>
    <w:lvl w:ilvl="8" w:tplc="4EAEBD34">
      <w:start w:val="1"/>
      <w:numFmt w:val="bullet"/>
      <w:lvlText w:val="•"/>
      <w:lvlJc w:val="left"/>
      <w:pPr>
        <w:tabs>
          <w:tab w:val="num" w:pos="6120"/>
        </w:tabs>
        <w:ind w:left="6120" w:hanging="360"/>
      </w:pPr>
      <w:rPr>
        <w:rFonts w:ascii="Times New Roman" w:hAnsi="Times New Roman" w:cs="Times New Roman"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CF22C1"/>
    <w:multiLevelType w:val="hybridMultilevel"/>
    <w:tmpl w:val="1248958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0028D5"/>
    <w:multiLevelType w:val="hybridMultilevel"/>
    <w:tmpl w:val="75B8A5A8"/>
    <w:lvl w:ilvl="0" w:tplc="172A2B8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855713"/>
    <w:multiLevelType w:val="hybridMultilevel"/>
    <w:tmpl w:val="93A6E74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2"/>
  </w:num>
  <w:num w:numId="13">
    <w:abstractNumId w:val="2"/>
  </w:num>
  <w:num w:numId="14">
    <w:abstractNumId w:val="4"/>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C7"/>
    <w:rsid w:val="00012D47"/>
    <w:rsid w:val="00023BBE"/>
    <w:rsid w:val="000308A3"/>
    <w:rsid w:val="000458BC"/>
    <w:rsid w:val="00045C41"/>
    <w:rsid w:val="00046C03"/>
    <w:rsid w:val="00065039"/>
    <w:rsid w:val="0007614F"/>
    <w:rsid w:val="00081398"/>
    <w:rsid w:val="000836FD"/>
    <w:rsid w:val="00094479"/>
    <w:rsid w:val="000962AC"/>
    <w:rsid w:val="000B0C0F"/>
    <w:rsid w:val="000B1C6B"/>
    <w:rsid w:val="000B4FF9"/>
    <w:rsid w:val="000C09AC"/>
    <w:rsid w:val="000D5CF9"/>
    <w:rsid w:val="000E00F3"/>
    <w:rsid w:val="000E7018"/>
    <w:rsid w:val="000F158C"/>
    <w:rsid w:val="000F4A43"/>
    <w:rsid w:val="000F7CFA"/>
    <w:rsid w:val="00101ED9"/>
    <w:rsid w:val="00102F3D"/>
    <w:rsid w:val="00103D25"/>
    <w:rsid w:val="0011441E"/>
    <w:rsid w:val="00117F6D"/>
    <w:rsid w:val="00124E38"/>
    <w:rsid w:val="0012580B"/>
    <w:rsid w:val="00131F90"/>
    <w:rsid w:val="0013458C"/>
    <w:rsid w:val="0013526E"/>
    <w:rsid w:val="00137020"/>
    <w:rsid w:val="00146152"/>
    <w:rsid w:val="0014688B"/>
    <w:rsid w:val="00155526"/>
    <w:rsid w:val="00171371"/>
    <w:rsid w:val="00172E53"/>
    <w:rsid w:val="00175A24"/>
    <w:rsid w:val="00187E58"/>
    <w:rsid w:val="001A297E"/>
    <w:rsid w:val="001A368E"/>
    <w:rsid w:val="001A7329"/>
    <w:rsid w:val="001A792F"/>
    <w:rsid w:val="001B4E28"/>
    <w:rsid w:val="001B728E"/>
    <w:rsid w:val="001C3525"/>
    <w:rsid w:val="001C3AFB"/>
    <w:rsid w:val="001D1BD2"/>
    <w:rsid w:val="001E0248"/>
    <w:rsid w:val="001E02BE"/>
    <w:rsid w:val="001E3B37"/>
    <w:rsid w:val="001F2594"/>
    <w:rsid w:val="002055A6"/>
    <w:rsid w:val="00206460"/>
    <w:rsid w:val="002069B4"/>
    <w:rsid w:val="00207DC7"/>
    <w:rsid w:val="00215DFC"/>
    <w:rsid w:val="002212DF"/>
    <w:rsid w:val="00222CD4"/>
    <w:rsid w:val="00225016"/>
    <w:rsid w:val="002253CA"/>
    <w:rsid w:val="002264A6"/>
    <w:rsid w:val="00227BA7"/>
    <w:rsid w:val="0023011C"/>
    <w:rsid w:val="00235761"/>
    <w:rsid w:val="002375C1"/>
    <w:rsid w:val="00244D2C"/>
    <w:rsid w:val="002476A8"/>
    <w:rsid w:val="00256B56"/>
    <w:rsid w:val="00263398"/>
    <w:rsid w:val="00263B99"/>
    <w:rsid w:val="00266F06"/>
    <w:rsid w:val="00275BCF"/>
    <w:rsid w:val="00283E8F"/>
    <w:rsid w:val="00291E36"/>
    <w:rsid w:val="00292257"/>
    <w:rsid w:val="002A54E0"/>
    <w:rsid w:val="002B1595"/>
    <w:rsid w:val="002B191D"/>
    <w:rsid w:val="002B2E83"/>
    <w:rsid w:val="002C4818"/>
    <w:rsid w:val="002D0AF6"/>
    <w:rsid w:val="002F164D"/>
    <w:rsid w:val="003021BC"/>
    <w:rsid w:val="00306206"/>
    <w:rsid w:val="00306ED2"/>
    <w:rsid w:val="00315063"/>
    <w:rsid w:val="003156AE"/>
    <w:rsid w:val="00317D85"/>
    <w:rsid w:val="00327C56"/>
    <w:rsid w:val="003315A1"/>
    <w:rsid w:val="003373EC"/>
    <w:rsid w:val="00342FF4"/>
    <w:rsid w:val="00344E5A"/>
    <w:rsid w:val="00346148"/>
    <w:rsid w:val="003669EA"/>
    <w:rsid w:val="003706CC"/>
    <w:rsid w:val="00377710"/>
    <w:rsid w:val="003A2D8E"/>
    <w:rsid w:val="003A7CE6"/>
    <w:rsid w:val="003C20E4"/>
    <w:rsid w:val="003C7EE5"/>
    <w:rsid w:val="003D6342"/>
    <w:rsid w:val="003E6F90"/>
    <w:rsid w:val="003E73ED"/>
    <w:rsid w:val="003F1F48"/>
    <w:rsid w:val="003F2822"/>
    <w:rsid w:val="003F2AD7"/>
    <w:rsid w:val="003F5D0F"/>
    <w:rsid w:val="00410B58"/>
    <w:rsid w:val="00414101"/>
    <w:rsid w:val="004219CF"/>
    <w:rsid w:val="004234F0"/>
    <w:rsid w:val="00424CE6"/>
    <w:rsid w:val="00425235"/>
    <w:rsid w:val="004269B9"/>
    <w:rsid w:val="00433DDB"/>
    <w:rsid w:val="00435A29"/>
    <w:rsid w:val="00437619"/>
    <w:rsid w:val="0045058B"/>
    <w:rsid w:val="00465A1E"/>
    <w:rsid w:val="00471004"/>
    <w:rsid w:val="0047545A"/>
    <w:rsid w:val="004774BC"/>
    <w:rsid w:val="0049445A"/>
    <w:rsid w:val="004A2A63"/>
    <w:rsid w:val="004B210C"/>
    <w:rsid w:val="004D405F"/>
    <w:rsid w:val="004D6B1A"/>
    <w:rsid w:val="004E4F4F"/>
    <w:rsid w:val="004E6789"/>
    <w:rsid w:val="004F61E3"/>
    <w:rsid w:val="00502E10"/>
    <w:rsid w:val="0050767B"/>
    <w:rsid w:val="0051015C"/>
    <w:rsid w:val="005149AB"/>
    <w:rsid w:val="00516CF1"/>
    <w:rsid w:val="00531AE9"/>
    <w:rsid w:val="0053286B"/>
    <w:rsid w:val="00536188"/>
    <w:rsid w:val="005438B8"/>
    <w:rsid w:val="00550A66"/>
    <w:rsid w:val="00567EC7"/>
    <w:rsid w:val="00570013"/>
    <w:rsid w:val="00573210"/>
    <w:rsid w:val="005753EC"/>
    <w:rsid w:val="005801A2"/>
    <w:rsid w:val="005856E0"/>
    <w:rsid w:val="0058651D"/>
    <w:rsid w:val="005865BF"/>
    <w:rsid w:val="005952A5"/>
    <w:rsid w:val="005A33A1"/>
    <w:rsid w:val="005B217D"/>
    <w:rsid w:val="005C385F"/>
    <w:rsid w:val="005C7C26"/>
    <w:rsid w:val="005E1AC6"/>
    <w:rsid w:val="005E3F2B"/>
    <w:rsid w:val="005E409A"/>
    <w:rsid w:val="005F1187"/>
    <w:rsid w:val="005F6F1B"/>
    <w:rsid w:val="00615995"/>
    <w:rsid w:val="00616155"/>
    <w:rsid w:val="00624B33"/>
    <w:rsid w:val="0063040F"/>
    <w:rsid w:val="0063041A"/>
    <w:rsid w:val="00630AA2"/>
    <w:rsid w:val="00632E95"/>
    <w:rsid w:val="00642143"/>
    <w:rsid w:val="00646707"/>
    <w:rsid w:val="00654418"/>
    <w:rsid w:val="00657F7E"/>
    <w:rsid w:val="006606A8"/>
    <w:rsid w:val="00662E58"/>
    <w:rsid w:val="006637F2"/>
    <w:rsid w:val="006642A5"/>
    <w:rsid w:val="00664DCF"/>
    <w:rsid w:val="006712E7"/>
    <w:rsid w:val="00686CC0"/>
    <w:rsid w:val="00691221"/>
    <w:rsid w:val="00695B56"/>
    <w:rsid w:val="006A148F"/>
    <w:rsid w:val="006B064C"/>
    <w:rsid w:val="006C5D39"/>
    <w:rsid w:val="006D6D9B"/>
    <w:rsid w:val="006E2810"/>
    <w:rsid w:val="006E5417"/>
    <w:rsid w:val="006F0794"/>
    <w:rsid w:val="006F7528"/>
    <w:rsid w:val="007020D9"/>
    <w:rsid w:val="007023DE"/>
    <w:rsid w:val="00712F60"/>
    <w:rsid w:val="00720E3B"/>
    <w:rsid w:val="0074393F"/>
    <w:rsid w:val="00745F6B"/>
    <w:rsid w:val="0075175B"/>
    <w:rsid w:val="0075585E"/>
    <w:rsid w:val="00770571"/>
    <w:rsid w:val="00776754"/>
    <w:rsid w:val="007768FF"/>
    <w:rsid w:val="007824D3"/>
    <w:rsid w:val="00786ECE"/>
    <w:rsid w:val="00790756"/>
    <w:rsid w:val="00796EE3"/>
    <w:rsid w:val="007A6491"/>
    <w:rsid w:val="007A7D29"/>
    <w:rsid w:val="007B4AB8"/>
    <w:rsid w:val="007D1181"/>
    <w:rsid w:val="007D64AF"/>
    <w:rsid w:val="007E01A3"/>
    <w:rsid w:val="007F1F8B"/>
    <w:rsid w:val="007F35C2"/>
    <w:rsid w:val="007F6205"/>
    <w:rsid w:val="007F67A1"/>
    <w:rsid w:val="00811C05"/>
    <w:rsid w:val="008206C8"/>
    <w:rsid w:val="00833729"/>
    <w:rsid w:val="0086387C"/>
    <w:rsid w:val="00864B66"/>
    <w:rsid w:val="00874A6C"/>
    <w:rsid w:val="00876C65"/>
    <w:rsid w:val="00882F72"/>
    <w:rsid w:val="008A4B4C"/>
    <w:rsid w:val="008B1CC1"/>
    <w:rsid w:val="008C09CE"/>
    <w:rsid w:val="008C239F"/>
    <w:rsid w:val="008D4060"/>
    <w:rsid w:val="008E480C"/>
    <w:rsid w:val="00907757"/>
    <w:rsid w:val="009212B0"/>
    <w:rsid w:val="00921FA1"/>
    <w:rsid w:val="009234A5"/>
    <w:rsid w:val="00933453"/>
    <w:rsid w:val="009336F7"/>
    <w:rsid w:val="0093636C"/>
    <w:rsid w:val="009374A7"/>
    <w:rsid w:val="0095069B"/>
    <w:rsid w:val="00955F6D"/>
    <w:rsid w:val="00966CAC"/>
    <w:rsid w:val="00977C16"/>
    <w:rsid w:val="0098551D"/>
    <w:rsid w:val="00985DCB"/>
    <w:rsid w:val="0099178E"/>
    <w:rsid w:val="0099518F"/>
    <w:rsid w:val="009A4B92"/>
    <w:rsid w:val="009A523D"/>
    <w:rsid w:val="009B02A1"/>
    <w:rsid w:val="009B3361"/>
    <w:rsid w:val="009B7F3F"/>
    <w:rsid w:val="009D7CE6"/>
    <w:rsid w:val="009E5AD3"/>
    <w:rsid w:val="009F496B"/>
    <w:rsid w:val="00A01439"/>
    <w:rsid w:val="00A02E61"/>
    <w:rsid w:val="00A05CFF"/>
    <w:rsid w:val="00A13048"/>
    <w:rsid w:val="00A46843"/>
    <w:rsid w:val="00A5036D"/>
    <w:rsid w:val="00A56B97"/>
    <w:rsid w:val="00A6093D"/>
    <w:rsid w:val="00A75263"/>
    <w:rsid w:val="00A767DC"/>
    <w:rsid w:val="00A76A6D"/>
    <w:rsid w:val="00A807B9"/>
    <w:rsid w:val="00A83253"/>
    <w:rsid w:val="00A95122"/>
    <w:rsid w:val="00AA6CFA"/>
    <w:rsid w:val="00AA6E84"/>
    <w:rsid w:val="00AB1A1C"/>
    <w:rsid w:val="00AB5AEB"/>
    <w:rsid w:val="00AC4DCA"/>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7593"/>
    <w:rsid w:val="00B80B4F"/>
    <w:rsid w:val="00B827C6"/>
    <w:rsid w:val="00B94B06"/>
    <w:rsid w:val="00B94C28"/>
    <w:rsid w:val="00BC10BA"/>
    <w:rsid w:val="00BC5AFD"/>
    <w:rsid w:val="00BC6D26"/>
    <w:rsid w:val="00C00DDE"/>
    <w:rsid w:val="00C04F43"/>
    <w:rsid w:val="00C0609D"/>
    <w:rsid w:val="00C115AB"/>
    <w:rsid w:val="00C26CCB"/>
    <w:rsid w:val="00C30249"/>
    <w:rsid w:val="00C3723B"/>
    <w:rsid w:val="00C42466"/>
    <w:rsid w:val="00C50DED"/>
    <w:rsid w:val="00C606C9"/>
    <w:rsid w:val="00C75328"/>
    <w:rsid w:val="00C80288"/>
    <w:rsid w:val="00C84003"/>
    <w:rsid w:val="00C87660"/>
    <w:rsid w:val="00C9027A"/>
    <w:rsid w:val="00C90650"/>
    <w:rsid w:val="00C97D78"/>
    <w:rsid w:val="00CB2C90"/>
    <w:rsid w:val="00CC2AAE"/>
    <w:rsid w:val="00CC5A42"/>
    <w:rsid w:val="00CD0EAB"/>
    <w:rsid w:val="00CD41B3"/>
    <w:rsid w:val="00CE5E02"/>
    <w:rsid w:val="00CF33E3"/>
    <w:rsid w:val="00CF34DB"/>
    <w:rsid w:val="00CF3917"/>
    <w:rsid w:val="00CF558F"/>
    <w:rsid w:val="00CF620F"/>
    <w:rsid w:val="00D010C0"/>
    <w:rsid w:val="00D073E2"/>
    <w:rsid w:val="00D3256B"/>
    <w:rsid w:val="00D422F7"/>
    <w:rsid w:val="00D446EC"/>
    <w:rsid w:val="00D51BF0"/>
    <w:rsid w:val="00D531DB"/>
    <w:rsid w:val="00D55942"/>
    <w:rsid w:val="00D71869"/>
    <w:rsid w:val="00D807BF"/>
    <w:rsid w:val="00D82FCC"/>
    <w:rsid w:val="00DA17FC"/>
    <w:rsid w:val="00DA60AF"/>
    <w:rsid w:val="00DA7887"/>
    <w:rsid w:val="00DB2C26"/>
    <w:rsid w:val="00DC167E"/>
    <w:rsid w:val="00DD02F4"/>
    <w:rsid w:val="00DD6622"/>
    <w:rsid w:val="00DE1C7C"/>
    <w:rsid w:val="00DE3A59"/>
    <w:rsid w:val="00DE4467"/>
    <w:rsid w:val="00DE6B43"/>
    <w:rsid w:val="00E07E0B"/>
    <w:rsid w:val="00E11923"/>
    <w:rsid w:val="00E262D4"/>
    <w:rsid w:val="00E332CD"/>
    <w:rsid w:val="00E36250"/>
    <w:rsid w:val="00E408C8"/>
    <w:rsid w:val="00E47F2D"/>
    <w:rsid w:val="00E54511"/>
    <w:rsid w:val="00E60EDC"/>
    <w:rsid w:val="00E61DAC"/>
    <w:rsid w:val="00E70662"/>
    <w:rsid w:val="00E72B80"/>
    <w:rsid w:val="00E75FE3"/>
    <w:rsid w:val="00E86C4C"/>
    <w:rsid w:val="00E907A3"/>
    <w:rsid w:val="00EA5AE0"/>
    <w:rsid w:val="00EB56E1"/>
    <w:rsid w:val="00EB7AB1"/>
    <w:rsid w:val="00EC32BD"/>
    <w:rsid w:val="00EE3F26"/>
    <w:rsid w:val="00EE6C1B"/>
    <w:rsid w:val="00EE7CD8"/>
    <w:rsid w:val="00EF37F6"/>
    <w:rsid w:val="00EF48CC"/>
    <w:rsid w:val="00F00801"/>
    <w:rsid w:val="00F04B01"/>
    <w:rsid w:val="00F11AAC"/>
    <w:rsid w:val="00F2488D"/>
    <w:rsid w:val="00F2504B"/>
    <w:rsid w:val="00F601A0"/>
    <w:rsid w:val="00F6498D"/>
    <w:rsid w:val="00F712E9"/>
    <w:rsid w:val="00F73032"/>
    <w:rsid w:val="00F848FC"/>
    <w:rsid w:val="00F906F6"/>
    <w:rsid w:val="00F9282A"/>
    <w:rsid w:val="00F955AB"/>
    <w:rsid w:val="00F96BAD"/>
    <w:rsid w:val="00FA139D"/>
    <w:rsid w:val="00FA60F5"/>
    <w:rsid w:val="00FB0E84"/>
    <w:rsid w:val="00FB5E4E"/>
    <w:rsid w:val="00FC2405"/>
    <w:rsid w:val="00FD01C2"/>
    <w:rsid w:val="00FE375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Lgende">
    <w:name w:val="caption"/>
    <w:basedOn w:val="Normal"/>
    <w:next w:val="Normal"/>
    <w:unhideWhenUsed/>
    <w:qFormat/>
    <w:rsid w:val="00F2504B"/>
    <w:pPr>
      <w:spacing w:before="0" w:after="200"/>
      <w:textAlignment w:val="auto"/>
    </w:pPr>
    <w:rPr>
      <w:i/>
      <w:iCs/>
      <w:color w:val="44546A" w:themeColor="text2"/>
      <w:sz w:val="18"/>
      <w:szCs w:val="18"/>
    </w:rPr>
  </w:style>
  <w:style w:type="paragraph" w:styleId="Paragraphedeliste">
    <w:name w:val="List Paragraph"/>
    <w:basedOn w:val="Normal"/>
    <w:uiPriority w:val="34"/>
    <w:qFormat/>
    <w:rsid w:val="00F2504B"/>
    <w:pPr>
      <w:ind w:left="720"/>
      <w:contextualSpacing/>
      <w:textAlignment w:val="auto"/>
    </w:pPr>
  </w:style>
  <w:style w:type="table" w:styleId="Grilledutableau">
    <w:name w:val="Table Grid"/>
    <w:basedOn w:val="TableauNormal"/>
    <w:rsid w:val="00F250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E408C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2090">
      <w:bodyDiv w:val="1"/>
      <w:marLeft w:val="0"/>
      <w:marRight w:val="0"/>
      <w:marTop w:val="0"/>
      <w:marBottom w:val="0"/>
      <w:divBdr>
        <w:top w:val="none" w:sz="0" w:space="0" w:color="auto"/>
        <w:left w:val="none" w:sz="0" w:space="0" w:color="auto"/>
        <w:bottom w:val="none" w:sz="0" w:space="0" w:color="auto"/>
        <w:right w:val="none" w:sz="0" w:space="0" w:color="auto"/>
      </w:divBdr>
    </w:div>
    <w:div w:id="111174930">
      <w:bodyDiv w:val="1"/>
      <w:marLeft w:val="0"/>
      <w:marRight w:val="0"/>
      <w:marTop w:val="0"/>
      <w:marBottom w:val="0"/>
      <w:divBdr>
        <w:top w:val="none" w:sz="0" w:space="0" w:color="auto"/>
        <w:left w:val="none" w:sz="0" w:space="0" w:color="auto"/>
        <w:bottom w:val="none" w:sz="0" w:space="0" w:color="auto"/>
        <w:right w:val="none" w:sz="0" w:space="0" w:color="auto"/>
      </w:divBdr>
    </w:div>
    <w:div w:id="154955286">
      <w:bodyDiv w:val="1"/>
      <w:marLeft w:val="0"/>
      <w:marRight w:val="0"/>
      <w:marTop w:val="0"/>
      <w:marBottom w:val="0"/>
      <w:divBdr>
        <w:top w:val="none" w:sz="0" w:space="0" w:color="auto"/>
        <w:left w:val="none" w:sz="0" w:space="0" w:color="auto"/>
        <w:bottom w:val="none" w:sz="0" w:space="0" w:color="auto"/>
        <w:right w:val="none" w:sz="0" w:space="0" w:color="auto"/>
      </w:divBdr>
    </w:div>
    <w:div w:id="1009941973">
      <w:bodyDiv w:val="1"/>
      <w:marLeft w:val="0"/>
      <w:marRight w:val="0"/>
      <w:marTop w:val="0"/>
      <w:marBottom w:val="0"/>
      <w:divBdr>
        <w:top w:val="none" w:sz="0" w:space="0" w:color="auto"/>
        <w:left w:val="none" w:sz="0" w:space="0" w:color="auto"/>
        <w:bottom w:val="none" w:sz="0" w:space="0" w:color="auto"/>
        <w:right w:val="none" w:sz="0" w:space="0" w:color="auto"/>
      </w:divBdr>
    </w:div>
    <w:div w:id="1303735263">
      <w:bodyDiv w:val="1"/>
      <w:marLeft w:val="0"/>
      <w:marRight w:val="0"/>
      <w:marTop w:val="0"/>
      <w:marBottom w:val="0"/>
      <w:divBdr>
        <w:top w:val="none" w:sz="0" w:space="0" w:color="auto"/>
        <w:left w:val="none" w:sz="0" w:space="0" w:color="auto"/>
        <w:bottom w:val="none" w:sz="0" w:space="0" w:color="auto"/>
        <w:right w:val="none" w:sz="0" w:space="0" w:color="auto"/>
      </w:divBdr>
    </w:div>
    <w:div w:id="1313946453">
      <w:bodyDiv w:val="1"/>
      <w:marLeft w:val="0"/>
      <w:marRight w:val="0"/>
      <w:marTop w:val="0"/>
      <w:marBottom w:val="0"/>
      <w:divBdr>
        <w:top w:val="none" w:sz="0" w:space="0" w:color="auto"/>
        <w:left w:val="none" w:sz="0" w:space="0" w:color="auto"/>
        <w:bottom w:val="none" w:sz="0" w:space="0" w:color="auto"/>
        <w:right w:val="none" w:sz="0" w:space="0" w:color="auto"/>
      </w:divBdr>
    </w:div>
    <w:div w:id="1565488980">
      <w:bodyDiv w:val="1"/>
      <w:marLeft w:val="0"/>
      <w:marRight w:val="0"/>
      <w:marTop w:val="0"/>
      <w:marBottom w:val="0"/>
      <w:divBdr>
        <w:top w:val="none" w:sz="0" w:space="0" w:color="auto"/>
        <w:left w:val="none" w:sz="0" w:space="0" w:color="auto"/>
        <w:bottom w:val="none" w:sz="0" w:space="0" w:color="auto"/>
        <w:right w:val="none" w:sz="0" w:space="0" w:color="auto"/>
      </w:divBdr>
    </w:div>
    <w:div w:id="1620331545">
      <w:bodyDiv w:val="1"/>
      <w:marLeft w:val="0"/>
      <w:marRight w:val="0"/>
      <w:marTop w:val="0"/>
      <w:marBottom w:val="0"/>
      <w:divBdr>
        <w:top w:val="none" w:sz="0" w:space="0" w:color="auto"/>
        <w:left w:val="none" w:sz="0" w:space="0" w:color="auto"/>
        <w:bottom w:val="none" w:sz="0" w:space="0" w:color="auto"/>
        <w:right w:val="none" w:sz="0" w:space="0" w:color="auto"/>
      </w:divBdr>
    </w:div>
    <w:div w:id="16618852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643840">
      <w:bodyDiv w:val="1"/>
      <w:marLeft w:val="0"/>
      <w:marRight w:val="0"/>
      <w:marTop w:val="0"/>
      <w:marBottom w:val="0"/>
      <w:divBdr>
        <w:top w:val="none" w:sz="0" w:space="0" w:color="auto"/>
        <w:left w:val="none" w:sz="0" w:space="0" w:color="auto"/>
        <w:bottom w:val="none" w:sz="0" w:space="0" w:color="auto"/>
        <w:right w:val="none" w:sz="0" w:space="0" w:color="auto"/>
      </w:divBdr>
    </w:div>
    <w:div w:id="1901282701">
      <w:bodyDiv w:val="1"/>
      <w:marLeft w:val="0"/>
      <w:marRight w:val="0"/>
      <w:marTop w:val="0"/>
      <w:marBottom w:val="0"/>
      <w:divBdr>
        <w:top w:val="none" w:sz="0" w:space="0" w:color="auto"/>
        <w:left w:val="none" w:sz="0" w:space="0" w:color="auto"/>
        <w:bottom w:val="none" w:sz="0" w:space="0" w:color="auto"/>
        <w:right w:val="none" w:sz="0" w:space="0" w:color="auto"/>
      </w:divBdr>
    </w:div>
    <w:div w:id="2104908867">
      <w:bodyDiv w:val="1"/>
      <w:marLeft w:val="0"/>
      <w:marRight w:val="0"/>
      <w:marTop w:val="0"/>
      <w:marBottom w:val="0"/>
      <w:divBdr>
        <w:top w:val="none" w:sz="0" w:space="0" w:color="auto"/>
        <w:left w:val="none" w:sz="0" w:space="0" w:color="auto"/>
        <w:bottom w:val="none" w:sz="0" w:space="0" w:color="auto"/>
        <w:right w:val="none" w:sz="0" w:space="0" w:color="auto"/>
      </w:divBdr>
    </w:div>
    <w:div w:id="211755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5</Pages>
  <Words>1757</Words>
  <Characters>10016</Characters>
  <Application>Microsoft Office Word</Application>
  <DocSecurity>0</DocSecurity>
  <Lines>83</Lines>
  <Paragraphs>23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11750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101</cp:revision>
  <cp:lastPrinted>1900-01-01T08:00:00Z</cp:lastPrinted>
  <dcterms:created xsi:type="dcterms:W3CDTF">2019-04-11T19:57:00Z</dcterms:created>
  <dcterms:modified xsi:type="dcterms:W3CDTF">2019-10-02T16:14:00Z</dcterms:modified>
</cp:coreProperties>
</file>