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D19A8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6917EB5" w:rsidR="00E61DAC" w:rsidRPr="005B217D" w:rsidRDefault="004B56D5" w:rsidP="00FA60F5">
            <w:pPr>
              <w:tabs>
                <w:tab w:val="left" w:pos="7200"/>
              </w:tabs>
              <w:spacing w:before="0"/>
              <w:rPr>
                <w:b/>
                <w:szCs w:val="22"/>
                <w:lang w:val="en-CA"/>
              </w:rPr>
            </w:pPr>
            <w:r>
              <w:t>16</w:t>
            </w:r>
            <w:r w:rsidR="001E7677">
              <w:t>th</w:t>
            </w:r>
            <w:r w:rsidR="001E7677" w:rsidRPr="00B648F1">
              <w:t xml:space="preserve"> Meeting: </w:t>
            </w:r>
            <w:r>
              <w:rPr>
                <w:lang w:val="en-CA"/>
              </w:rPr>
              <w:t>Geneva, CH, 1–11 October 2019</w:t>
            </w:r>
          </w:p>
        </w:tc>
        <w:tc>
          <w:tcPr>
            <w:tcW w:w="3060" w:type="dxa"/>
          </w:tcPr>
          <w:p w14:paraId="59B7E346" w14:textId="4105249F" w:rsidR="008A4B4C" w:rsidRPr="005B217D" w:rsidRDefault="00E61DAC" w:rsidP="002E26D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B56D5">
              <w:rPr>
                <w:lang w:val="en-CA"/>
              </w:rPr>
              <w:t>P</w:t>
            </w:r>
            <w:r w:rsidR="002E26D4">
              <w:rPr>
                <w:lang w:val="en-CA"/>
              </w:rPr>
              <w:t>0395</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16EED40" w:rsidR="00E61DAC" w:rsidRPr="005B217D" w:rsidRDefault="004B56D5" w:rsidP="00416684">
            <w:pPr>
              <w:spacing w:before="60" w:after="60"/>
              <w:rPr>
                <w:b/>
                <w:szCs w:val="22"/>
                <w:lang w:val="en-CA"/>
              </w:rPr>
            </w:pPr>
            <w:r>
              <w:rPr>
                <w:b/>
                <w:szCs w:val="22"/>
                <w:lang w:val="en-CA"/>
              </w:rPr>
              <w:t>CABAC zero word thresholds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1C6AD7" w:rsidR="00E61DAC" w:rsidRPr="005B217D" w:rsidRDefault="001E7677"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D02DAE6" w14:textId="77777777" w:rsidR="00C6369B" w:rsidRDefault="00C6369B" w:rsidP="00C6369B">
            <w:pPr>
              <w:spacing w:before="60" w:after="60"/>
              <w:rPr>
                <w:szCs w:val="22"/>
                <w:lang w:val="en-CA"/>
              </w:rPr>
            </w:pPr>
            <w:r>
              <w:rPr>
                <w:szCs w:val="22"/>
                <w:lang w:val="en-CA"/>
              </w:rPr>
              <w:t>Adrian Browne</w:t>
            </w:r>
          </w:p>
          <w:p w14:paraId="2B806776" w14:textId="77777777" w:rsidR="00C6369B" w:rsidRDefault="00C6369B" w:rsidP="00C6369B">
            <w:pPr>
              <w:spacing w:before="60" w:after="60"/>
              <w:rPr>
                <w:szCs w:val="22"/>
                <w:lang w:val="en-CA"/>
              </w:rPr>
            </w:pPr>
            <w:r>
              <w:rPr>
                <w:szCs w:val="22"/>
                <w:lang w:val="en-CA"/>
              </w:rPr>
              <w:t>Steve Keating</w:t>
            </w:r>
          </w:p>
          <w:p w14:paraId="49D81240" w14:textId="49F4FC4E" w:rsidR="00E61DAC" w:rsidRPr="005B217D" w:rsidRDefault="00C6369B" w:rsidP="00C6369B">
            <w:pPr>
              <w:spacing w:before="60" w:after="60"/>
              <w:rPr>
                <w:szCs w:val="22"/>
                <w:lang w:val="en-CA"/>
              </w:rPr>
            </w:pPr>
            <w:r>
              <w:rPr>
                <w:szCs w:val="22"/>
                <w:lang w:val="en-CA"/>
              </w:rPr>
              <w:t>Karl Sharman</w:t>
            </w:r>
            <w:r w:rsidRPr="005B217D">
              <w:rPr>
                <w:szCs w:val="22"/>
                <w:lang w:val="en-CA"/>
              </w:rPr>
              <w:t xml:space="preserve"> </w:t>
            </w:r>
            <w:r w:rsidR="00E61DAC" w:rsidRPr="005B217D">
              <w:rPr>
                <w:szCs w:val="22"/>
                <w:lang w:val="en-CA"/>
              </w:rPr>
              <w:br/>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56801E44" w14:textId="6AE4D603" w:rsidR="00C6369B" w:rsidRDefault="002E26D4" w:rsidP="009459D9">
            <w:pPr>
              <w:spacing w:before="60" w:after="60"/>
            </w:pPr>
            <w:hyperlink r:id="rId11" w:history="1">
              <w:r w:rsidR="00C6369B" w:rsidRPr="00B63049">
                <w:rPr>
                  <w:rStyle w:val="Hyperlink"/>
                  <w:szCs w:val="22"/>
                  <w:lang w:val="en-CA"/>
                </w:rPr>
                <w:t>adrian.browne@sony.com</w:t>
              </w:r>
            </w:hyperlink>
          </w:p>
          <w:p w14:paraId="53858575" w14:textId="351392B9" w:rsidR="00E61DAC" w:rsidRDefault="002E26D4" w:rsidP="009459D9">
            <w:pPr>
              <w:spacing w:before="60" w:after="60"/>
              <w:rPr>
                <w:szCs w:val="22"/>
                <w:lang w:val="en-CA"/>
              </w:rPr>
            </w:pPr>
            <w:hyperlink r:id="rId12" w:history="1">
              <w:r w:rsidR="009459D9" w:rsidRPr="00410F97">
                <w:rPr>
                  <w:rStyle w:val="Hyperlink"/>
                  <w:szCs w:val="22"/>
                  <w:lang w:val="en-CA"/>
                </w:rPr>
                <w:t>steve.keating@sony.com</w:t>
              </w:r>
            </w:hyperlink>
          </w:p>
          <w:p w14:paraId="32C2ABFD" w14:textId="1A1C5292" w:rsidR="009459D9" w:rsidRPr="005B217D" w:rsidRDefault="002E26D4" w:rsidP="009459D9">
            <w:pPr>
              <w:spacing w:before="60" w:after="60"/>
              <w:rPr>
                <w:szCs w:val="22"/>
                <w:lang w:val="en-CA"/>
              </w:rPr>
            </w:pPr>
            <w:hyperlink r:id="rId13" w:history="1">
              <w:r w:rsidR="00C6369B" w:rsidRPr="00B63049">
                <w:rPr>
                  <w:rStyle w:val="Hyperlink"/>
                  <w:szCs w:val="22"/>
                  <w:lang w:val="en-CA"/>
                </w:rPr>
                <w:t>karl.sharman@sony.com</w:t>
              </w:r>
            </w:hyperlink>
          </w:p>
        </w:tc>
      </w:tr>
      <w:tr w:rsidR="00E61DAC" w:rsidRPr="005B217D" w14:paraId="49AFAA61" w14:textId="77777777" w:rsidTr="000962AC">
        <w:tc>
          <w:tcPr>
            <w:tcW w:w="1458" w:type="dxa"/>
          </w:tcPr>
          <w:p w14:paraId="2C08AF6B" w14:textId="445DCAB8"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E4C2982" w:rsidR="00E61DAC" w:rsidRPr="005B217D" w:rsidRDefault="009459D9" w:rsidP="009459D9">
            <w:pPr>
              <w:spacing w:before="60" w:after="60"/>
              <w:rPr>
                <w:szCs w:val="22"/>
                <w:lang w:val="en-CA"/>
              </w:rPr>
            </w:pPr>
            <w:r>
              <w:rPr>
                <w:szCs w:val="22"/>
                <w:lang w:val="en-CA"/>
              </w:rPr>
              <w:t>Sony Europe</w:t>
            </w:r>
            <w:r w:rsidR="009A5313">
              <w:rPr>
                <w:szCs w:val="22"/>
                <w:lang w:val="en-CA"/>
              </w:rPr>
              <w:t xml:space="preserve"> BV</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5479B26" w14:textId="61C5CA81" w:rsidR="009E0005" w:rsidRDefault="00C5476C" w:rsidP="009234A5">
      <w:pPr>
        <w:rPr>
          <w:lang w:val="en-CA"/>
        </w:rPr>
      </w:pPr>
      <w:r>
        <w:rPr>
          <w:lang w:val="en-CA"/>
        </w:rPr>
        <w:t xml:space="preserve">This document </w:t>
      </w:r>
      <w:r w:rsidR="00AE5A5C">
        <w:rPr>
          <w:lang w:val="en-CA"/>
        </w:rPr>
        <w:t>describes</w:t>
      </w:r>
      <w:r w:rsidR="006E0A4C">
        <w:rPr>
          <w:lang w:val="en-CA"/>
        </w:rPr>
        <w:t xml:space="preserve"> a modified </w:t>
      </w:r>
      <w:r w:rsidR="001E7677">
        <w:rPr>
          <w:lang w:val="en-CA"/>
        </w:rPr>
        <w:t xml:space="preserve">coding method for </w:t>
      </w:r>
      <w:r w:rsidR="00C6369B">
        <w:rPr>
          <w:lang w:val="en-CA"/>
        </w:rPr>
        <w:t xml:space="preserve">padding </w:t>
      </w:r>
      <w:r w:rsidR="00C57968">
        <w:rPr>
          <w:lang w:val="en-CA"/>
        </w:rPr>
        <w:t>with cabac_zero_word</w:t>
      </w:r>
      <w:r w:rsidR="004930F6">
        <w:rPr>
          <w:lang w:val="en-CA"/>
        </w:rPr>
        <w:t xml:space="preserve">.  </w:t>
      </w:r>
      <w:r w:rsidR="004B56D5">
        <w:rPr>
          <w:lang w:val="en-CA"/>
        </w:rPr>
        <w:t>The current specification</w:t>
      </w:r>
      <w:r w:rsidR="001E7677">
        <w:rPr>
          <w:lang w:val="en-CA"/>
        </w:rPr>
        <w:t xml:space="preserve"> </w:t>
      </w:r>
      <w:r w:rsidR="004B56D5">
        <w:rPr>
          <w:lang w:val="en-CA"/>
        </w:rPr>
        <w:t xml:space="preserve">uses a single </w:t>
      </w:r>
      <w:r w:rsidR="00C04069">
        <w:rPr>
          <w:lang w:val="en-CA"/>
        </w:rPr>
        <w:t>constraint</w:t>
      </w:r>
      <w:r w:rsidR="004B56D5">
        <w:rPr>
          <w:lang w:val="en-CA"/>
        </w:rPr>
        <w:t xml:space="preserve"> for the number of bin</w:t>
      </w:r>
      <w:r w:rsidR="007D7549">
        <w:rPr>
          <w:lang w:val="en-CA"/>
        </w:rPr>
        <w:t xml:space="preserve">s </w:t>
      </w:r>
      <w:r w:rsidR="00C04069">
        <w:rPr>
          <w:lang w:val="en-CA"/>
        </w:rPr>
        <w:t xml:space="preserve">allowed in a picture based on the picture size and the size of the encoded stream.  Following a suggestion from the </w:t>
      </w:r>
      <w:r w:rsidR="00E4734D">
        <w:rPr>
          <w:lang w:val="en-CA"/>
        </w:rPr>
        <w:t>15</w:t>
      </w:r>
      <w:r w:rsidR="00E4734D" w:rsidRPr="001D156C">
        <w:rPr>
          <w:vertAlign w:val="superscript"/>
          <w:lang w:val="en-CA"/>
        </w:rPr>
        <w:t>th</w:t>
      </w:r>
      <w:r w:rsidR="00E4734D">
        <w:rPr>
          <w:lang w:val="en-CA"/>
        </w:rPr>
        <w:t xml:space="preserve"> JVET </w:t>
      </w:r>
      <w:r w:rsidR="00C04069">
        <w:rPr>
          <w:lang w:val="en-CA"/>
        </w:rPr>
        <w:t>meeting in Gothenburg, an empirical study has been completed which compares the effect of the cabac_zero_word constraint on HM and VTM.  In addition</w:t>
      </w:r>
      <w:r w:rsidR="001D156C">
        <w:rPr>
          <w:lang w:val="en-CA"/>
        </w:rPr>
        <w:t>,</w:t>
      </w:r>
      <w:r w:rsidR="00C04069">
        <w:rPr>
          <w:lang w:val="en-CA"/>
        </w:rPr>
        <w:t xml:space="preserve"> three further configurations of VTM were studied – one with dependent</w:t>
      </w:r>
      <w:r w:rsidR="009E0005">
        <w:rPr>
          <w:lang w:val="en-CA"/>
        </w:rPr>
        <w:t>/trellis</w:t>
      </w:r>
      <w:r w:rsidR="00C04069">
        <w:rPr>
          <w:lang w:val="en-CA"/>
        </w:rPr>
        <w:t xml:space="preserve"> quantization disabled, one with certain coefficient coding thresholds disabled, and one with both dependent quantization and coefficient coding thresholds disabled.</w:t>
      </w:r>
    </w:p>
    <w:p w14:paraId="089D3F79" w14:textId="47932CB6" w:rsidR="009E0005" w:rsidRDefault="00B03FAA" w:rsidP="009234A5">
      <w:pPr>
        <w:rPr>
          <w:lang w:val="en-CA"/>
        </w:rPr>
      </w:pPr>
      <w:r>
        <w:rPr>
          <w:lang w:val="en-CA"/>
        </w:rPr>
        <w:t>I</w:t>
      </w:r>
      <w:r w:rsidR="00C04069">
        <w:rPr>
          <w:lang w:val="en-CA"/>
        </w:rPr>
        <w:t xml:space="preserve">t is proposed that the </w:t>
      </w:r>
      <w:r w:rsidR="009536A6">
        <w:rPr>
          <w:lang w:val="en-CA"/>
        </w:rPr>
        <w:t xml:space="preserve">cabac_zero_word </w:t>
      </w:r>
      <w:r w:rsidR="00C04069">
        <w:rPr>
          <w:lang w:val="en-CA"/>
        </w:rPr>
        <w:t xml:space="preserve">constraint is </w:t>
      </w:r>
      <w:r w:rsidR="009E0005">
        <w:rPr>
          <w:lang w:val="en-CA"/>
        </w:rPr>
        <w:t xml:space="preserve">modified </w:t>
      </w:r>
      <w:r>
        <w:rPr>
          <w:lang w:val="en-CA"/>
        </w:rPr>
        <w:t>due to</w:t>
      </w:r>
      <w:r w:rsidR="009E0005">
        <w:rPr>
          <w:lang w:val="en-CA"/>
        </w:rPr>
        <w:t xml:space="preserve"> the </w:t>
      </w:r>
      <w:r w:rsidR="0018158A">
        <w:rPr>
          <w:lang w:val="en-CA"/>
        </w:rPr>
        <w:t xml:space="preserve">integration </w:t>
      </w:r>
      <w:r w:rsidR="009E0005">
        <w:rPr>
          <w:lang w:val="en-CA"/>
        </w:rPr>
        <w:t>of the dependent quantization tool. If, later, when profiles are defined, some profiles do not permit dependent quantization, the current lower levels could be used in order to simplify decoder design.</w:t>
      </w:r>
    </w:p>
    <w:p w14:paraId="26EDC93C" w14:textId="7DEDB204" w:rsidR="00B03FAA" w:rsidRDefault="0018158A" w:rsidP="009234A5">
      <w:pPr>
        <w:rPr>
          <w:lang w:val="en-CA"/>
        </w:rPr>
      </w:pPr>
      <w:r>
        <w:rPr>
          <w:lang w:val="en-CA"/>
        </w:rPr>
        <w:t xml:space="preserve">This contribution also demonstrates the effect of </w:t>
      </w:r>
      <w:r w:rsidR="00B03FAA">
        <w:rPr>
          <w:lang w:val="en-CA"/>
        </w:rPr>
        <w:t>the coeffici</w:t>
      </w:r>
      <w:r>
        <w:rPr>
          <w:lang w:val="en-CA"/>
        </w:rPr>
        <w:t>ent</w:t>
      </w:r>
      <w:r w:rsidR="00B03FAA">
        <w:rPr>
          <w:lang w:val="en-CA"/>
        </w:rPr>
        <w:t xml:space="preserve"> coding threshold constraints </w:t>
      </w:r>
      <w:r>
        <w:rPr>
          <w:lang w:val="en-CA"/>
        </w:rPr>
        <w:t>(JVET-N0280 &amp; JVET-O0052) on the bin-to-bit ratios.</w:t>
      </w:r>
    </w:p>
    <w:p w14:paraId="4D831A75" w14:textId="15419CC9" w:rsidR="00642984" w:rsidRPr="00642984" w:rsidRDefault="00642984" w:rsidP="009234A5">
      <w:pPr>
        <w:rPr>
          <w:lang w:val="en-CA"/>
        </w:rPr>
      </w:pPr>
    </w:p>
    <w:p w14:paraId="7D2AC1F0" w14:textId="0DAACC34" w:rsidR="00745F6B" w:rsidRPr="005B217D" w:rsidRDefault="00C13B82" w:rsidP="00E11923">
      <w:pPr>
        <w:pStyle w:val="Heading1"/>
        <w:rPr>
          <w:lang w:val="en-CA"/>
        </w:rPr>
      </w:pPr>
      <w:r>
        <w:rPr>
          <w:lang w:val="en-CA"/>
        </w:rPr>
        <w:t>Introduction</w:t>
      </w:r>
    </w:p>
    <w:p w14:paraId="6C5F0B19" w14:textId="0156B5CD" w:rsidR="00E61DAC" w:rsidRDefault="00244F27" w:rsidP="004234F0">
      <w:pPr>
        <w:rPr>
          <w:szCs w:val="22"/>
          <w:lang w:val="en-CA"/>
        </w:rPr>
      </w:pPr>
      <w:r>
        <w:rPr>
          <w:szCs w:val="22"/>
          <w:lang w:val="en-CA"/>
        </w:rPr>
        <w:t>Section 7.4.3.11 of t</w:t>
      </w:r>
      <w:r w:rsidR="00244A99">
        <w:rPr>
          <w:szCs w:val="22"/>
          <w:lang w:val="en-CA"/>
        </w:rPr>
        <w:t>he specification</w:t>
      </w:r>
      <w:r w:rsidR="009A5313">
        <w:rPr>
          <w:szCs w:val="22"/>
          <w:lang w:val="en-CA"/>
        </w:rPr>
        <w:t xml:space="preserve"> </w:t>
      </w:r>
      <w:r w:rsidR="00244A99">
        <w:rPr>
          <w:szCs w:val="22"/>
          <w:lang w:val="en-CA"/>
        </w:rPr>
        <w:t>[1] states the following</w:t>
      </w:r>
      <w:r>
        <w:rPr>
          <w:szCs w:val="22"/>
          <w:lang w:val="en-CA"/>
        </w:rPr>
        <w:t>:</w:t>
      </w:r>
    </w:p>
    <w:p w14:paraId="6D48FE9F" w14:textId="77777777" w:rsidR="00244F27" w:rsidRPr="00244F27" w:rsidRDefault="00244F27" w:rsidP="00244F27">
      <w:pPr>
        <w:ind w:left="360"/>
        <w:rPr>
          <w:i/>
          <w:noProof/>
          <w:lang w:val="en-CA"/>
        </w:rPr>
      </w:pPr>
      <w:r w:rsidRPr="00244F27">
        <w:rPr>
          <w:i/>
          <w:noProof/>
          <w:lang w:val="en-CA"/>
        </w:rPr>
        <w:t>Let NumBytesInVclNalUnits be the sum of the values of NumBytesInNalUnit for all VCL NAL units of a coded picture.</w:t>
      </w:r>
    </w:p>
    <w:p w14:paraId="245D0D74" w14:textId="77777777" w:rsidR="00244F27" w:rsidRPr="00244F27" w:rsidRDefault="00244F27" w:rsidP="00244F27">
      <w:pPr>
        <w:ind w:left="360"/>
        <w:rPr>
          <w:rFonts w:eastAsia="MS Mincho"/>
          <w:i/>
          <w:noProof/>
          <w:lang w:val="en-CA" w:eastAsia="ja-JP"/>
        </w:rPr>
      </w:pPr>
      <w:r w:rsidRPr="00244F27">
        <w:rPr>
          <w:i/>
          <w:noProof/>
          <w:lang w:val="en-CA"/>
        </w:rPr>
        <w:t xml:space="preserve">Let BinCountsInNalUnits be the number of times that the parsing process function DecodeBin( ), specified </w:t>
      </w:r>
      <w:r w:rsidRPr="001D156C">
        <w:rPr>
          <w:i/>
          <w:noProof/>
          <w:lang w:val="en-CA"/>
        </w:rPr>
        <w:t>in clause TBD, is</w:t>
      </w:r>
      <w:r w:rsidRPr="00244F27">
        <w:rPr>
          <w:i/>
          <w:noProof/>
          <w:lang w:val="en-CA"/>
        </w:rPr>
        <w:t xml:space="preserve"> invoked to decode the contents of all VCL NAL units of a coded picture.</w:t>
      </w:r>
    </w:p>
    <w:p w14:paraId="20D9E001" w14:textId="77777777" w:rsidR="00244F27" w:rsidRPr="00244F27" w:rsidRDefault="00244F27" w:rsidP="00244F27">
      <w:pPr>
        <w:ind w:left="360"/>
        <w:rPr>
          <w:rFonts w:eastAsia="MS Mincho"/>
          <w:i/>
          <w:noProof/>
          <w:lang w:val="en-CA" w:eastAsia="ja-JP"/>
        </w:rPr>
      </w:pPr>
      <w:r w:rsidRPr="00244F27">
        <w:rPr>
          <w:rFonts w:eastAsia="MS Mincho"/>
          <w:i/>
          <w:noProof/>
          <w:lang w:val="en-CA" w:eastAsia="ja-JP"/>
        </w:rPr>
        <w:t>Let the variable RawMinCuBits be derived as follows:</w:t>
      </w:r>
    </w:p>
    <w:p w14:paraId="61733711" w14:textId="77777777" w:rsidR="00244F27" w:rsidRPr="00244F27" w:rsidRDefault="00244F27" w:rsidP="00244F27">
      <w:pPr>
        <w:pStyle w:val="Equation"/>
        <w:tabs>
          <w:tab w:val="left" w:pos="1170"/>
          <w:tab w:val="left" w:pos="1890"/>
        </w:tabs>
        <w:spacing w:after="0"/>
        <w:ind w:left="1154"/>
        <w:rPr>
          <w:i/>
          <w:noProof/>
          <w:lang w:val="en-CA"/>
        </w:rPr>
      </w:pPr>
      <w:r w:rsidRPr="00244F27">
        <w:rPr>
          <w:rFonts w:eastAsia="MS Mincho"/>
          <w:i/>
          <w:noProof/>
          <w:lang w:val="en-CA" w:eastAsia="ja-JP"/>
        </w:rPr>
        <w:t xml:space="preserve">RawMinCuBits = </w:t>
      </w:r>
      <w:r w:rsidRPr="00244F27">
        <w:rPr>
          <w:i/>
          <w:noProof/>
          <w:lang w:val="en-CA"/>
        </w:rPr>
        <w:t>MinCbSizeY</w:t>
      </w:r>
      <w:r w:rsidRPr="00244F27">
        <w:rPr>
          <w:rFonts w:eastAsia="MS Mincho"/>
          <w:i/>
          <w:noProof/>
          <w:lang w:val="en-CA" w:eastAsia="ja-JP"/>
        </w:rPr>
        <w:t> * </w:t>
      </w:r>
      <w:r w:rsidRPr="00244F27">
        <w:rPr>
          <w:i/>
          <w:noProof/>
          <w:lang w:val="en-CA"/>
        </w:rPr>
        <w:t>MinCbSizeY</w:t>
      </w:r>
      <w:r w:rsidRPr="00244F27">
        <w:rPr>
          <w:rFonts w:eastAsia="MS Mincho"/>
          <w:i/>
          <w:noProof/>
          <w:lang w:val="en-CA" w:eastAsia="ja-JP"/>
        </w:rPr>
        <w:t> *</w:t>
      </w:r>
      <w:r w:rsidRPr="00244F27">
        <w:rPr>
          <w:rFonts w:eastAsia="MS Mincho"/>
          <w:i/>
          <w:noProof/>
          <w:lang w:val="en-CA" w:eastAsia="ja-JP"/>
        </w:rPr>
        <w:br/>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t>( BitDepth</w:t>
      </w:r>
      <w:r w:rsidRPr="00244F27">
        <w:rPr>
          <w:rFonts w:eastAsia="MS Mincho"/>
          <w:i/>
          <w:noProof/>
          <w:vertAlign w:val="subscript"/>
          <w:lang w:val="en-CA" w:eastAsia="ja-JP"/>
        </w:rPr>
        <w:t>Y</w:t>
      </w:r>
      <w:r w:rsidRPr="00244F27">
        <w:rPr>
          <w:rFonts w:eastAsia="MS Mincho"/>
          <w:i/>
          <w:noProof/>
          <w:lang w:val="en-CA" w:eastAsia="ja-JP"/>
        </w:rPr>
        <w:t xml:space="preserve"> + 2 * BitDepth</w:t>
      </w:r>
      <w:r w:rsidRPr="00244F27">
        <w:rPr>
          <w:rFonts w:eastAsia="MS Mincho"/>
          <w:i/>
          <w:noProof/>
          <w:vertAlign w:val="subscript"/>
          <w:lang w:val="en-CA" w:eastAsia="ja-JP"/>
        </w:rPr>
        <w:t>C</w:t>
      </w:r>
      <w:r w:rsidRPr="00244F27">
        <w:rPr>
          <w:rFonts w:eastAsia="MS Mincho"/>
          <w:i/>
          <w:noProof/>
          <w:lang w:val="en-CA" w:eastAsia="ja-JP"/>
        </w:rPr>
        <w:t> / ( SubWidthC * SubHeightC ) )</w:t>
      </w:r>
      <w:r w:rsidRPr="00244F27">
        <w:rPr>
          <w:i/>
          <w:noProof/>
          <w:lang w:val="en-CA"/>
        </w:rPr>
        <w:tab/>
        <w:t>(</w:t>
      </w:r>
      <w:r w:rsidRPr="00244F27">
        <w:rPr>
          <w:i/>
          <w:noProof/>
          <w:lang w:val="en-CA"/>
        </w:rPr>
        <w:fldChar w:fldCharType="begin" w:fldLock="1"/>
      </w:r>
      <w:r w:rsidRPr="00244F27">
        <w:rPr>
          <w:i/>
          <w:noProof/>
          <w:lang w:val="en-CA"/>
        </w:rPr>
        <w:instrText xml:space="preserve"> STYLEREF 1 \s </w:instrText>
      </w:r>
      <w:r w:rsidRPr="00244F27">
        <w:rPr>
          <w:i/>
          <w:noProof/>
          <w:lang w:val="en-CA"/>
        </w:rPr>
        <w:fldChar w:fldCharType="separate"/>
      </w:r>
      <w:r w:rsidRPr="00244F27">
        <w:rPr>
          <w:i/>
          <w:noProof/>
          <w:lang w:val="en-CA"/>
        </w:rPr>
        <w:t>7</w:t>
      </w:r>
      <w:r w:rsidRPr="00244F27">
        <w:rPr>
          <w:i/>
          <w:noProof/>
          <w:lang w:val="en-CA"/>
        </w:rPr>
        <w:fldChar w:fldCharType="end"/>
      </w:r>
      <w:r w:rsidRPr="00244F27">
        <w:rPr>
          <w:i/>
          <w:noProof/>
          <w:lang w:val="en-CA"/>
        </w:rPr>
        <w:noBreakHyphen/>
      </w:r>
      <w:r w:rsidRPr="00244F27">
        <w:rPr>
          <w:i/>
          <w:noProof/>
          <w:lang w:val="en-CA"/>
        </w:rPr>
        <w:fldChar w:fldCharType="begin" w:fldLock="1"/>
      </w:r>
      <w:r w:rsidRPr="00244F27">
        <w:rPr>
          <w:i/>
          <w:noProof/>
          <w:lang w:val="en-CA"/>
        </w:rPr>
        <w:instrText xml:space="preserve"> SEQ Equation \* ARABIC \s 1 </w:instrText>
      </w:r>
      <w:r w:rsidRPr="00244F27">
        <w:rPr>
          <w:i/>
          <w:noProof/>
          <w:lang w:val="en-CA"/>
        </w:rPr>
        <w:fldChar w:fldCharType="separate"/>
      </w:r>
      <w:r w:rsidRPr="00244F27">
        <w:rPr>
          <w:i/>
          <w:noProof/>
          <w:lang w:val="en-CA"/>
        </w:rPr>
        <w:t>39</w:t>
      </w:r>
      <w:r w:rsidRPr="00244F27">
        <w:rPr>
          <w:i/>
          <w:noProof/>
          <w:lang w:val="en-CA"/>
        </w:rPr>
        <w:fldChar w:fldCharType="end"/>
      </w:r>
      <w:r w:rsidRPr="00244F27">
        <w:rPr>
          <w:i/>
          <w:noProof/>
          <w:lang w:val="en-CA"/>
        </w:rPr>
        <w:t>)</w:t>
      </w:r>
    </w:p>
    <w:p w14:paraId="1C146391" w14:textId="77777777" w:rsidR="00244F27" w:rsidRDefault="00244F27" w:rsidP="00244F27">
      <w:pPr>
        <w:ind w:left="360"/>
        <w:rPr>
          <w:i/>
          <w:noProof/>
          <w:lang w:val="en-CA"/>
        </w:rPr>
      </w:pPr>
      <w:r w:rsidRPr="00244F27">
        <w:rPr>
          <w:rFonts w:eastAsia="MS Mincho"/>
          <w:i/>
          <w:noProof/>
          <w:lang w:val="en-CA" w:eastAsia="ja-JP"/>
        </w:rPr>
        <w:t xml:space="preserve">The value of </w:t>
      </w:r>
      <w:r w:rsidRPr="00244F27">
        <w:rPr>
          <w:i/>
          <w:noProof/>
          <w:lang w:val="en-CA"/>
        </w:rPr>
        <w:t>BinCountsInNalUnits shall be less than or equal to ( 32 ÷ 3 ) * NumBytesInVclNalUnits + ( RawMinCuBits * PicSizeInMinCbsY ) </w:t>
      </w:r>
      <w:r w:rsidRPr="00244F27">
        <w:rPr>
          <w:i/>
          <w:noProof/>
          <w:lang w:val="en-CA"/>
        </w:rPr>
        <w:sym w:font="Symbol" w:char="F0B8"/>
      </w:r>
      <w:r w:rsidRPr="00244F27">
        <w:rPr>
          <w:i/>
          <w:noProof/>
          <w:lang w:val="en-CA"/>
        </w:rPr>
        <w:t> 32.</w:t>
      </w:r>
    </w:p>
    <w:p w14:paraId="60706A29" w14:textId="77777777" w:rsidR="00244F27" w:rsidRPr="00244F27" w:rsidRDefault="00244F27" w:rsidP="00244F27">
      <w:pPr>
        <w:pStyle w:val="Note1"/>
        <w:ind w:left="720"/>
        <w:rPr>
          <w:i/>
          <w:noProof/>
          <w:lang w:val="en-CA"/>
        </w:rPr>
      </w:pPr>
      <w:r w:rsidRPr="00244F27">
        <w:rPr>
          <w:i/>
          <w:noProof/>
          <w:sz w:val="20"/>
          <w:lang w:val="en-CA"/>
        </w:rPr>
        <w:t>NOTE – The constraint on the maximum number of bins resulting from decoding the contents of the coded slice NAL units can be met by inserting a number of cabac_zero</w:t>
      </w:r>
      <w:r w:rsidRPr="00244F27">
        <w:rPr>
          <w:i/>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057978B1" w14:textId="60B17D48" w:rsidR="009A5313" w:rsidRDefault="00244F27" w:rsidP="004234F0">
      <w:pPr>
        <w:rPr>
          <w:szCs w:val="22"/>
          <w:lang w:val="en-CA"/>
        </w:rPr>
      </w:pPr>
      <w:r>
        <w:rPr>
          <w:szCs w:val="22"/>
          <w:lang w:val="en-CA"/>
        </w:rPr>
        <w:lastRenderedPageBreak/>
        <w:t xml:space="preserve">In section 7.3.2.11 of the specification it states that cabac_zero_word </w:t>
      </w:r>
      <w:r w:rsidR="009A5313">
        <w:rPr>
          <w:szCs w:val="22"/>
          <w:lang w:val="en-CA"/>
        </w:rPr>
        <w:t xml:space="preserve">may be </w:t>
      </w:r>
      <w:r>
        <w:rPr>
          <w:szCs w:val="22"/>
          <w:lang w:val="en-CA"/>
        </w:rPr>
        <w:t>added at the end of each slice</w:t>
      </w:r>
      <w:r w:rsidR="009A5313">
        <w:rPr>
          <w:szCs w:val="22"/>
          <w:lang w:val="en-CA"/>
        </w:rPr>
        <w:t xml:space="preserve"> to maintain a ratio of bits to bins, such that a decoder has a limit with which to work.</w:t>
      </w:r>
      <w:r w:rsidR="00BF555D">
        <w:rPr>
          <w:szCs w:val="22"/>
          <w:lang w:val="en-CA"/>
        </w:rPr>
        <w:t xml:space="preserve"> </w:t>
      </w:r>
      <w:r>
        <w:rPr>
          <w:szCs w:val="22"/>
          <w:lang w:val="en-CA"/>
        </w:rPr>
        <w:t xml:space="preserve"> </w:t>
      </w:r>
    </w:p>
    <w:p w14:paraId="367A432A" w14:textId="3B2B5E2A" w:rsidR="00717326" w:rsidRDefault="00717326" w:rsidP="00717326">
      <w:pPr>
        <w:pStyle w:val="BodyText"/>
      </w:pPr>
      <w:r>
        <w:t>During the Gothenburg meeting JVET-O0517 [3] was presented and it was agreed that the proposal should be further studied along with the formula and threshold value of the constraint</w:t>
      </w:r>
      <w:r w:rsidR="00D25235">
        <w:t xml:space="preserve"> </w:t>
      </w:r>
      <w:r>
        <w:t>[4].</w:t>
      </w:r>
      <w:r w:rsidR="00426363">
        <w:t xml:space="preserve">  Discussion during the presentation of JVET-O0520</w:t>
      </w:r>
      <w:r w:rsidR="00D25235">
        <w:t xml:space="preserve"> </w:t>
      </w:r>
      <w:r w:rsidR="00426363">
        <w:t>[5] suggested that an issue with increased generation of GT1 flags might be caused by dependent</w:t>
      </w:r>
      <w:r w:rsidR="009E0005">
        <w:t>/trellis</w:t>
      </w:r>
      <w:r w:rsidR="00426363">
        <w:t xml:space="preserve"> quantization and that this problem might be resolved by a change to the cabac_zero_word formula.</w:t>
      </w:r>
    </w:p>
    <w:p w14:paraId="48D4CD38" w14:textId="0072878B" w:rsidR="00717326" w:rsidRDefault="00717326" w:rsidP="00717326">
      <w:pPr>
        <w:pStyle w:val="BodyText"/>
      </w:pPr>
      <w:r>
        <w:t>In addition, a previous study, JVET-N0049</w:t>
      </w:r>
      <w:r w:rsidR="00D25235">
        <w:t xml:space="preserve"> </w:t>
      </w:r>
      <w:r w:rsidR="00426363">
        <w:t>[6</w:t>
      </w:r>
      <w:r w:rsidR="00BB3DA4">
        <w:t>]</w:t>
      </w:r>
      <w:r>
        <w:t>, identified that VTM4.0 had a higher bit to bin ratio than HM16.19 but did not identif</w:t>
      </w:r>
      <w:r w:rsidR="00BB3DA4">
        <w:t>y any likely causes and the meeting notes state that further study was necessary</w:t>
      </w:r>
      <w:r w:rsidR="00D25235">
        <w:t xml:space="preserve"> </w:t>
      </w:r>
      <w:r w:rsidR="00BB3DA4">
        <w:t>[</w:t>
      </w:r>
      <w:r w:rsidR="00426363">
        <w:t>7</w:t>
      </w:r>
      <w:r w:rsidR="00BB3DA4">
        <w:t>]</w:t>
      </w:r>
    </w:p>
    <w:p w14:paraId="45E35202" w14:textId="77777777" w:rsidR="00717326" w:rsidRDefault="00717326" w:rsidP="004234F0">
      <w:pPr>
        <w:rPr>
          <w:szCs w:val="22"/>
          <w:lang w:val="en-CA"/>
        </w:rPr>
      </w:pPr>
    </w:p>
    <w:p w14:paraId="41FC2A86" w14:textId="66610BE0" w:rsidR="00096BFB" w:rsidRDefault="009536A6" w:rsidP="00096BFB">
      <w:pPr>
        <w:pStyle w:val="Heading1"/>
        <w:rPr>
          <w:lang w:val="en-CA"/>
        </w:rPr>
      </w:pPr>
      <w:r>
        <w:rPr>
          <w:lang w:val="en-CA"/>
        </w:rPr>
        <w:t>Study</w:t>
      </w:r>
    </w:p>
    <w:p w14:paraId="34117BF9" w14:textId="75C6F082" w:rsidR="009536A6" w:rsidRDefault="003771E5" w:rsidP="009536A6">
      <w:pPr>
        <w:rPr>
          <w:lang w:val="en-CA"/>
        </w:rPr>
      </w:pPr>
      <w:r>
        <w:rPr>
          <w:lang w:val="en-CA"/>
        </w:rPr>
        <w:t>VTM6.1 and HM16.20 were instrumented with code to log the number of bits and bins within each picture / slice.  In addition instrumentation was added to enable the number of bits and bins used within each CTU to be logged.  For the majority of this paper results at the CTU level (128x128 for VTM, 64x64 for HM) are used for the following reasons:</w:t>
      </w:r>
    </w:p>
    <w:p w14:paraId="0F8CD935" w14:textId="44C6A2DB" w:rsidR="00470B0F" w:rsidRDefault="003771E5" w:rsidP="003771E5">
      <w:pPr>
        <w:pStyle w:val="ListParagraph"/>
        <w:numPr>
          <w:ilvl w:val="0"/>
          <w:numId w:val="16"/>
        </w:numPr>
        <w:rPr>
          <w:lang w:val="en-CA"/>
        </w:rPr>
      </w:pPr>
      <w:r>
        <w:rPr>
          <w:lang w:val="en-CA"/>
        </w:rPr>
        <w:t xml:space="preserve">The number of </w:t>
      </w:r>
      <w:r w:rsidR="00F174C0">
        <w:rPr>
          <w:lang w:val="en-CA"/>
        </w:rPr>
        <w:t>square CTU</w:t>
      </w:r>
      <w:r>
        <w:rPr>
          <w:lang w:val="en-CA"/>
        </w:rPr>
        <w:t xml:space="preserve">s is </w:t>
      </w:r>
      <w:r w:rsidR="00D25235">
        <w:rPr>
          <w:lang w:val="en-CA"/>
        </w:rPr>
        <w:t xml:space="preserve">in </w:t>
      </w:r>
      <w:r w:rsidR="00F174C0">
        <w:rPr>
          <w:lang w:val="en-CA"/>
        </w:rPr>
        <w:t>excess of 100 times the number of frames in CTC. The greater number of data points increases the diversity of data analysed.</w:t>
      </w:r>
      <w:r w:rsidR="00470B0F">
        <w:rPr>
          <w:lang w:val="en-CA"/>
        </w:rPr>
        <w:t xml:space="preserve"> </w:t>
      </w:r>
    </w:p>
    <w:p w14:paraId="70434403" w14:textId="77777777" w:rsidR="00470B0F" w:rsidRDefault="00470B0F" w:rsidP="003771E5">
      <w:pPr>
        <w:pStyle w:val="ListParagraph"/>
        <w:numPr>
          <w:ilvl w:val="0"/>
          <w:numId w:val="16"/>
        </w:numPr>
        <w:rPr>
          <w:lang w:val="en-CA"/>
        </w:rPr>
      </w:pPr>
      <w:r>
        <w:rPr>
          <w:lang w:val="en-CA"/>
        </w:rPr>
        <w:t>Individual areas in pictures with different bit/bin characteristics can be identified.</w:t>
      </w:r>
    </w:p>
    <w:p w14:paraId="6562EE98" w14:textId="5BE264C7" w:rsidR="003771E5" w:rsidRDefault="00470B0F" w:rsidP="003771E5">
      <w:pPr>
        <w:pStyle w:val="ListParagraph"/>
        <w:numPr>
          <w:ilvl w:val="0"/>
          <w:numId w:val="16"/>
        </w:numPr>
        <w:rPr>
          <w:lang w:val="en-CA"/>
        </w:rPr>
      </w:pPr>
      <w:r>
        <w:rPr>
          <w:lang w:val="en-CA"/>
        </w:rPr>
        <w:t>It is not safe to rely on the averaging effect over a large image.</w:t>
      </w:r>
      <w:r w:rsidR="0018158A">
        <w:rPr>
          <w:lang w:val="en-CA"/>
        </w:rPr>
        <w:t xml:space="preserve"> In fact, it is more likely that the initial tuning of CABAC relieves the bin-to-bit ratio, and therefore</w:t>
      </w:r>
      <w:r w:rsidR="00B825EE">
        <w:rPr>
          <w:lang w:val="en-CA"/>
        </w:rPr>
        <w:t>, as observed in the CTCs</w:t>
      </w:r>
      <w:r w:rsidR="0018158A">
        <w:rPr>
          <w:lang w:val="en-CA"/>
        </w:rPr>
        <w:t xml:space="preserve"> </w:t>
      </w:r>
      <w:r w:rsidR="00B825EE">
        <w:rPr>
          <w:lang w:val="en-CA"/>
        </w:rPr>
        <w:t>the problem is likely to be more prevalent for larger formats</w:t>
      </w:r>
      <w:r w:rsidR="009E0005">
        <w:rPr>
          <w:lang w:val="en-CA"/>
        </w:rPr>
        <w:t>.</w:t>
      </w:r>
    </w:p>
    <w:p w14:paraId="259917D0" w14:textId="5CD88793" w:rsidR="003771E5" w:rsidRDefault="003771E5" w:rsidP="003771E5">
      <w:pPr>
        <w:pStyle w:val="ListParagraph"/>
        <w:numPr>
          <w:ilvl w:val="0"/>
          <w:numId w:val="16"/>
        </w:numPr>
        <w:rPr>
          <w:lang w:val="en-CA"/>
        </w:rPr>
      </w:pPr>
      <w:r>
        <w:rPr>
          <w:lang w:val="en-CA"/>
        </w:rPr>
        <w:t>Comparison between different classes is possible as each data point represents the same quantity of pixels</w:t>
      </w:r>
    </w:p>
    <w:p w14:paraId="5DFD6354" w14:textId="60FE824A" w:rsidR="003771E5" w:rsidRDefault="003771E5" w:rsidP="003771E5">
      <w:pPr>
        <w:pStyle w:val="ListParagraph"/>
        <w:numPr>
          <w:ilvl w:val="0"/>
          <w:numId w:val="16"/>
        </w:numPr>
        <w:rPr>
          <w:lang w:val="en-CA"/>
        </w:rPr>
      </w:pPr>
      <w:r>
        <w:rPr>
          <w:lang w:val="en-CA"/>
        </w:rPr>
        <w:t>The results on a per-CTU case can be scaled up to pictures</w:t>
      </w:r>
      <w:r w:rsidR="00470B0F">
        <w:rPr>
          <w:lang w:val="en-CA"/>
        </w:rPr>
        <w:t>.  Any constraint which is suitable for all CTUs in an image must also be applicable to the picture made up of these CTUs.</w:t>
      </w:r>
    </w:p>
    <w:p w14:paraId="1ED930DE" w14:textId="5E5FEF2F" w:rsidR="009E0005" w:rsidRDefault="009E0005" w:rsidP="003771E5">
      <w:pPr>
        <w:pStyle w:val="ListParagraph"/>
        <w:numPr>
          <w:ilvl w:val="0"/>
          <w:numId w:val="16"/>
        </w:numPr>
        <w:rPr>
          <w:lang w:val="en-CA"/>
        </w:rPr>
      </w:pPr>
      <w:r>
        <w:rPr>
          <w:lang w:val="en-CA"/>
        </w:rPr>
        <w:t>It also turned out that the picture averages followed the trends of the individual CTUs.</w:t>
      </w:r>
    </w:p>
    <w:p w14:paraId="7CFAAF68" w14:textId="5389F9F8" w:rsidR="00470B0F" w:rsidRDefault="00470B0F" w:rsidP="00470B0F">
      <w:pPr>
        <w:rPr>
          <w:lang w:val="en-CA"/>
        </w:rPr>
      </w:pPr>
      <w:r>
        <w:rPr>
          <w:lang w:val="en-CA"/>
        </w:rPr>
        <w:t>VTM6.1 was studied in its standard configuration and also in the following configurations:</w:t>
      </w:r>
    </w:p>
    <w:p w14:paraId="152AD344" w14:textId="4885F348" w:rsidR="00470B0F" w:rsidRDefault="00470B0F" w:rsidP="00E34F8D">
      <w:pPr>
        <w:pStyle w:val="ListParagraph"/>
        <w:numPr>
          <w:ilvl w:val="0"/>
          <w:numId w:val="17"/>
        </w:numPr>
        <w:rPr>
          <w:lang w:val="en-CA"/>
        </w:rPr>
      </w:pPr>
      <w:r>
        <w:rPr>
          <w:lang w:val="en-CA"/>
        </w:rPr>
        <w:t>With dependent quantization disabled (</w:t>
      </w:r>
      <w:r w:rsidR="00E34F8D" w:rsidRPr="00E34F8D">
        <w:rPr>
          <w:lang w:val="en-CA"/>
        </w:rPr>
        <w:t>DepQuant</w:t>
      </w:r>
      <w:r w:rsidR="00E34F8D">
        <w:rPr>
          <w:lang w:val="en-CA"/>
        </w:rPr>
        <w:t>=0</w:t>
      </w:r>
      <w:r>
        <w:rPr>
          <w:lang w:val="en-CA"/>
        </w:rPr>
        <w:t xml:space="preserve">) </w:t>
      </w:r>
    </w:p>
    <w:p w14:paraId="26F7A76E" w14:textId="475683AA" w:rsidR="00470B0F" w:rsidRDefault="00C0093C" w:rsidP="00470B0F">
      <w:pPr>
        <w:pStyle w:val="ListParagraph"/>
        <w:numPr>
          <w:ilvl w:val="0"/>
          <w:numId w:val="17"/>
        </w:numPr>
        <w:rPr>
          <w:lang w:val="en-CA"/>
        </w:rPr>
      </w:pPr>
      <w:r>
        <w:rPr>
          <w:lang w:val="en-CA"/>
        </w:rPr>
        <w:t>With limits on the maximum number of context coded bins per coefficient or coefficient sub-block defined in JVET-N0280</w:t>
      </w:r>
      <w:r w:rsidR="00D25235">
        <w:rPr>
          <w:lang w:val="en-CA"/>
        </w:rPr>
        <w:t xml:space="preserve"> </w:t>
      </w:r>
      <w:r w:rsidR="00BB3DA4">
        <w:rPr>
          <w:lang w:val="en-CA"/>
        </w:rPr>
        <w:t>[</w:t>
      </w:r>
      <w:r w:rsidR="00426363">
        <w:rPr>
          <w:lang w:val="en-CA"/>
        </w:rPr>
        <w:t>8</w:t>
      </w:r>
      <w:r w:rsidR="00717326">
        <w:rPr>
          <w:lang w:val="en-CA"/>
        </w:rPr>
        <w:t>]</w:t>
      </w:r>
      <w:r>
        <w:rPr>
          <w:lang w:val="en-CA"/>
        </w:rPr>
        <w:t xml:space="preserve"> and JVET-O0052</w:t>
      </w:r>
      <w:r w:rsidR="00D25235">
        <w:rPr>
          <w:lang w:val="en-CA"/>
        </w:rPr>
        <w:t xml:space="preserve"> </w:t>
      </w:r>
      <w:r w:rsidR="00BB3DA4">
        <w:rPr>
          <w:lang w:val="en-CA"/>
        </w:rPr>
        <w:t>[</w:t>
      </w:r>
      <w:r w:rsidR="00426363">
        <w:rPr>
          <w:lang w:val="en-CA"/>
        </w:rPr>
        <w:t>9</w:t>
      </w:r>
      <w:r w:rsidR="00717326">
        <w:rPr>
          <w:lang w:val="en-CA"/>
        </w:rPr>
        <w:t>]</w:t>
      </w:r>
      <w:r>
        <w:rPr>
          <w:lang w:val="en-CA"/>
        </w:rPr>
        <w:t xml:space="preserve"> removed</w:t>
      </w:r>
      <w:r w:rsidR="00470B0F">
        <w:rPr>
          <w:lang w:val="en-CA"/>
        </w:rPr>
        <w:t>.</w:t>
      </w:r>
    </w:p>
    <w:p w14:paraId="460AF5F0" w14:textId="62263E95" w:rsidR="00F174C0" w:rsidRPr="00F174C0" w:rsidRDefault="00E34F8D" w:rsidP="00F174C0">
      <w:pPr>
        <w:pStyle w:val="ListParagraph"/>
        <w:numPr>
          <w:ilvl w:val="0"/>
          <w:numId w:val="17"/>
        </w:numPr>
        <w:rPr>
          <w:lang w:val="en-CA"/>
        </w:rPr>
      </w:pPr>
      <w:r>
        <w:rPr>
          <w:lang w:val="en-CA"/>
        </w:rPr>
        <w:t xml:space="preserve">Both 1) and 2) </w:t>
      </w:r>
    </w:p>
    <w:p w14:paraId="1B465376" w14:textId="5D05D9A9" w:rsidR="00470B0F" w:rsidRDefault="00F174C0" w:rsidP="00470B0F">
      <w:pPr>
        <w:rPr>
          <w:lang w:val="en-CA"/>
        </w:rPr>
      </w:pPr>
      <w:r>
        <w:rPr>
          <w:lang w:val="en-CA"/>
        </w:rPr>
        <w:t>Each of these five options were then simulated at both CTC QPs (22,27,32,27) and low QPs (2, 7, 12, 17) for the number of frames defined in the CTC / low QP test conditions</w:t>
      </w:r>
      <w:r w:rsidR="00D25235">
        <w:rPr>
          <w:lang w:val="en-CA"/>
        </w:rPr>
        <w:t xml:space="preserve"> </w:t>
      </w:r>
      <w:r w:rsidR="00BA08CF">
        <w:rPr>
          <w:lang w:val="en-CA"/>
        </w:rPr>
        <w:t>[1]</w:t>
      </w:r>
      <w:r>
        <w:rPr>
          <w:lang w:val="en-CA"/>
        </w:rPr>
        <w:t xml:space="preserve"> </w:t>
      </w:r>
      <w:r w:rsidR="00BA08CF">
        <w:rPr>
          <w:lang w:val="en-CA"/>
        </w:rPr>
        <w:t>for all intra, random access and low delay (B)</w:t>
      </w:r>
      <w:r>
        <w:rPr>
          <w:lang w:val="en-CA"/>
        </w:rPr>
        <w:t>.</w:t>
      </w:r>
    </w:p>
    <w:p w14:paraId="1D1C45C0" w14:textId="216FC2D3" w:rsidR="00F174C0" w:rsidRDefault="005F65D0" w:rsidP="00470B0F">
      <w:pPr>
        <w:rPr>
          <w:lang w:val="en-CA"/>
        </w:rPr>
      </w:pPr>
      <w:r>
        <w:rPr>
          <w:lang w:val="en-CA"/>
        </w:rPr>
        <w:t xml:space="preserve">On a </w:t>
      </w:r>
      <w:r w:rsidR="00BA08CF">
        <w:rPr>
          <w:lang w:val="en-CA"/>
        </w:rPr>
        <w:t xml:space="preserve">per </w:t>
      </w:r>
      <w:r>
        <w:rPr>
          <w:lang w:val="en-CA"/>
        </w:rPr>
        <w:t>frame basis, the following results were obtained:</w:t>
      </w:r>
    </w:p>
    <w:p w14:paraId="1D88A449" w14:textId="77777777" w:rsidR="00241739" w:rsidRDefault="00241739" w:rsidP="00470B0F">
      <w:pPr>
        <w:rPr>
          <w:lang w:val="en-CA"/>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241739" w14:paraId="194B3E7A" w14:textId="77777777" w:rsidTr="002E266E">
        <w:tc>
          <w:tcPr>
            <w:tcW w:w="1596" w:type="dxa"/>
            <w:vMerge w:val="restart"/>
          </w:tcPr>
          <w:p w14:paraId="543F37A3" w14:textId="7F8E5051" w:rsidR="00241739" w:rsidRDefault="00241739" w:rsidP="001D156C">
            <w:pPr>
              <w:keepNext/>
              <w:jc w:val="center"/>
              <w:rPr>
                <w:lang w:val="en-CA"/>
              </w:rPr>
            </w:pPr>
            <w:r>
              <w:rPr>
                <w:lang w:val="en-CA"/>
              </w:rPr>
              <w:t>QPs under test</w:t>
            </w:r>
          </w:p>
        </w:tc>
        <w:tc>
          <w:tcPr>
            <w:tcW w:w="7980" w:type="dxa"/>
            <w:gridSpan w:val="5"/>
          </w:tcPr>
          <w:p w14:paraId="1FBC63BE" w14:textId="5CD9E490" w:rsidR="00241739" w:rsidRDefault="00241739" w:rsidP="001D156C">
            <w:pPr>
              <w:keepNext/>
              <w:jc w:val="center"/>
              <w:rPr>
                <w:lang w:val="en-CA"/>
              </w:rPr>
            </w:pPr>
            <w:r>
              <w:rPr>
                <w:lang w:val="en-CA"/>
              </w:rPr>
              <w:t>Percent of frames over cabac_zero_word_threshold</w:t>
            </w:r>
          </w:p>
        </w:tc>
      </w:tr>
      <w:tr w:rsidR="00241739" w14:paraId="71BA9A97" w14:textId="77777777" w:rsidTr="00241739">
        <w:tc>
          <w:tcPr>
            <w:tcW w:w="1596" w:type="dxa"/>
            <w:vMerge/>
          </w:tcPr>
          <w:p w14:paraId="76A8889D" w14:textId="77777777" w:rsidR="00241739" w:rsidRDefault="00241739" w:rsidP="001D156C">
            <w:pPr>
              <w:keepNext/>
              <w:jc w:val="center"/>
              <w:rPr>
                <w:lang w:val="en-CA"/>
              </w:rPr>
            </w:pPr>
          </w:p>
        </w:tc>
        <w:tc>
          <w:tcPr>
            <w:tcW w:w="1596" w:type="dxa"/>
          </w:tcPr>
          <w:p w14:paraId="3A8DD503" w14:textId="470A0D50" w:rsidR="00241739" w:rsidRDefault="00241739" w:rsidP="001D156C">
            <w:pPr>
              <w:keepNext/>
              <w:jc w:val="center"/>
              <w:rPr>
                <w:lang w:val="en-CA"/>
              </w:rPr>
            </w:pPr>
            <w:r>
              <w:rPr>
                <w:lang w:val="en-CA"/>
              </w:rPr>
              <w:t>VTM 6.1</w:t>
            </w:r>
          </w:p>
        </w:tc>
        <w:tc>
          <w:tcPr>
            <w:tcW w:w="1596" w:type="dxa"/>
          </w:tcPr>
          <w:p w14:paraId="6E31B62B" w14:textId="0B28438E" w:rsidR="00241739" w:rsidRDefault="00241739" w:rsidP="001D156C">
            <w:pPr>
              <w:keepNext/>
              <w:jc w:val="center"/>
              <w:rPr>
                <w:lang w:val="en-CA"/>
              </w:rPr>
            </w:pPr>
            <w:r>
              <w:rPr>
                <w:lang w:val="en-CA"/>
              </w:rPr>
              <w:t>HM 16.20</w:t>
            </w:r>
          </w:p>
        </w:tc>
        <w:tc>
          <w:tcPr>
            <w:tcW w:w="1596" w:type="dxa"/>
          </w:tcPr>
          <w:p w14:paraId="2B43DEDC" w14:textId="2011C183" w:rsidR="00241739" w:rsidRDefault="00241739" w:rsidP="001D156C">
            <w:pPr>
              <w:keepNext/>
              <w:jc w:val="center"/>
              <w:rPr>
                <w:lang w:val="en-CA"/>
              </w:rPr>
            </w:pPr>
            <w:r>
              <w:rPr>
                <w:lang w:val="en-CA"/>
              </w:rPr>
              <w:t>VTM 6.1</w:t>
            </w:r>
          </w:p>
          <w:p w14:paraId="042686E9" w14:textId="0E15A29B" w:rsidR="00241739" w:rsidRDefault="00241739" w:rsidP="001D156C">
            <w:pPr>
              <w:keepNext/>
              <w:jc w:val="center"/>
              <w:rPr>
                <w:lang w:val="en-CA"/>
              </w:rPr>
            </w:pPr>
            <w:r>
              <w:rPr>
                <w:lang w:val="en-CA"/>
              </w:rPr>
              <w:t>-DepQuant (1)</w:t>
            </w:r>
          </w:p>
        </w:tc>
        <w:tc>
          <w:tcPr>
            <w:tcW w:w="1596" w:type="dxa"/>
          </w:tcPr>
          <w:p w14:paraId="3246F854" w14:textId="77777777" w:rsidR="00241739" w:rsidRDefault="00241739" w:rsidP="001D156C">
            <w:pPr>
              <w:keepNext/>
              <w:jc w:val="center"/>
              <w:rPr>
                <w:lang w:val="en-CA"/>
              </w:rPr>
            </w:pPr>
            <w:r>
              <w:rPr>
                <w:lang w:val="en-CA"/>
              </w:rPr>
              <w:t>VTM 6.1</w:t>
            </w:r>
          </w:p>
          <w:p w14:paraId="551252B7" w14:textId="0DD55EE5" w:rsidR="00241739" w:rsidRDefault="00241739" w:rsidP="001D156C">
            <w:pPr>
              <w:keepNext/>
              <w:jc w:val="center"/>
              <w:rPr>
                <w:lang w:val="en-CA"/>
              </w:rPr>
            </w:pPr>
            <w:r>
              <w:rPr>
                <w:lang w:val="en-CA"/>
              </w:rPr>
              <w:t>no bin limit (2)</w:t>
            </w:r>
          </w:p>
        </w:tc>
        <w:tc>
          <w:tcPr>
            <w:tcW w:w="1596" w:type="dxa"/>
          </w:tcPr>
          <w:p w14:paraId="4DA627F8" w14:textId="276D1772" w:rsidR="00241739" w:rsidRDefault="00241739" w:rsidP="001D156C">
            <w:pPr>
              <w:keepNext/>
              <w:jc w:val="center"/>
              <w:rPr>
                <w:lang w:val="en-CA"/>
              </w:rPr>
            </w:pPr>
            <w:r>
              <w:rPr>
                <w:lang w:val="en-CA"/>
              </w:rPr>
              <w:t>VTM 6.1</w:t>
            </w:r>
          </w:p>
          <w:p w14:paraId="66F06D96" w14:textId="77777777" w:rsidR="00241739" w:rsidRDefault="00241739" w:rsidP="001D156C">
            <w:pPr>
              <w:keepNext/>
              <w:jc w:val="center"/>
              <w:rPr>
                <w:lang w:val="en-CA"/>
              </w:rPr>
            </w:pPr>
            <w:r>
              <w:rPr>
                <w:lang w:val="en-CA"/>
              </w:rPr>
              <w:t>-DepQuant</w:t>
            </w:r>
          </w:p>
          <w:p w14:paraId="3AFC078E" w14:textId="553D3026" w:rsidR="00241739" w:rsidRDefault="00241739" w:rsidP="001D156C">
            <w:pPr>
              <w:keepNext/>
              <w:jc w:val="center"/>
              <w:rPr>
                <w:lang w:val="en-CA"/>
              </w:rPr>
            </w:pPr>
            <w:r>
              <w:rPr>
                <w:lang w:val="en-CA"/>
              </w:rPr>
              <w:t>no bin limit (3)</w:t>
            </w:r>
          </w:p>
        </w:tc>
      </w:tr>
      <w:tr w:rsidR="00241739" w14:paraId="2C6331A6" w14:textId="77777777" w:rsidTr="00241739">
        <w:tc>
          <w:tcPr>
            <w:tcW w:w="1596" w:type="dxa"/>
          </w:tcPr>
          <w:p w14:paraId="1EC9820D" w14:textId="4DF88180" w:rsidR="00241739" w:rsidRDefault="00241739" w:rsidP="001D156C">
            <w:pPr>
              <w:keepNext/>
              <w:jc w:val="center"/>
              <w:rPr>
                <w:lang w:val="en-CA"/>
              </w:rPr>
            </w:pPr>
            <w:r>
              <w:rPr>
                <w:lang w:val="en-CA"/>
              </w:rPr>
              <w:t>2</w:t>
            </w:r>
            <w:r w:rsidR="00107D7C">
              <w:rPr>
                <w:lang w:val="en-CA"/>
              </w:rPr>
              <w:t>2</w:t>
            </w:r>
            <w:r>
              <w:rPr>
                <w:lang w:val="en-CA"/>
              </w:rPr>
              <w:t xml:space="preserve">, </w:t>
            </w:r>
            <w:r w:rsidR="00107D7C">
              <w:rPr>
                <w:lang w:val="en-CA"/>
              </w:rPr>
              <w:t>2</w:t>
            </w:r>
            <w:r>
              <w:rPr>
                <w:lang w:val="en-CA"/>
              </w:rPr>
              <w:t xml:space="preserve">7, </w:t>
            </w:r>
            <w:r w:rsidR="00107D7C">
              <w:rPr>
                <w:lang w:val="en-CA"/>
              </w:rPr>
              <w:t>3</w:t>
            </w:r>
            <w:r>
              <w:rPr>
                <w:lang w:val="en-CA"/>
              </w:rPr>
              <w:t>2,</w:t>
            </w:r>
            <w:r w:rsidR="00107D7C">
              <w:rPr>
                <w:lang w:val="en-CA"/>
              </w:rPr>
              <w:t>3</w:t>
            </w:r>
            <w:r>
              <w:rPr>
                <w:lang w:val="en-CA"/>
              </w:rPr>
              <w:t>7</w:t>
            </w:r>
          </w:p>
        </w:tc>
        <w:tc>
          <w:tcPr>
            <w:tcW w:w="1596" w:type="dxa"/>
          </w:tcPr>
          <w:p w14:paraId="338EF57B" w14:textId="5DAA6956" w:rsidR="00241739" w:rsidRDefault="009701AA" w:rsidP="001D156C">
            <w:pPr>
              <w:keepNext/>
              <w:rPr>
                <w:lang w:val="en-CA"/>
              </w:rPr>
            </w:pPr>
            <w:r>
              <w:rPr>
                <w:lang w:val="en-CA"/>
              </w:rPr>
              <w:t xml:space="preserve">     0.001%</w:t>
            </w:r>
          </w:p>
        </w:tc>
        <w:tc>
          <w:tcPr>
            <w:tcW w:w="1596" w:type="dxa"/>
          </w:tcPr>
          <w:p w14:paraId="0E6C3179" w14:textId="0E4CF7BB" w:rsidR="00241739" w:rsidRDefault="009701AA" w:rsidP="001D156C">
            <w:pPr>
              <w:keepNext/>
              <w:rPr>
                <w:lang w:val="en-CA"/>
              </w:rPr>
            </w:pPr>
            <w:r>
              <w:rPr>
                <w:lang w:val="en-CA"/>
              </w:rPr>
              <w:t xml:space="preserve">     0.000%</w:t>
            </w:r>
          </w:p>
        </w:tc>
        <w:tc>
          <w:tcPr>
            <w:tcW w:w="1596" w:type="dxa"/>
          </w:tcPr>
          <w:p w14:paraId="67B2B4DD" w14:textId="78E2991D" w:rsidR="00241739" w:rsidRDefault="009701AA" w:rsidP="001D156C">
            <w:pPr>
              <w:keepNext/>
              <w:rPr>
                <w:lang w:val="en-CA"/>
              </w:rPr>
            </w:pPr>
            <w:r>
              <w:rPr>
                <w:lang w:val="en-CA"/>
              </w:rPr>
              <w:t xml:space="preserve">     0.000%</w:t>
            </w:r>
          </w:p>
        </w:tc>
        <w:tc>
          <w:tcPr>
            <w:tcW w:w="1596" w:type="dxa"/>
          </w:tcPr>
          <w:p w14:paraId="4DD16E2E" w14:textId="5ED583DF" w:rsidR="00241739" w:rsidRDefault="009701AA" w:rsidP="001D156C">
            <w:pPr>
              <w:keepNext/>
              <w:rPr>
                <w:lang w:val="en-CA"/>
              </w:rPr>
            </w:pPr>
            <w:r>
              <w:rPr>
                <w:lang w:val="en-CA"/>
              </w:rPr>
              <w:t xml:space="preserve">     0.003%</w:t>
            </w:r>
          </w:p>
        </w:tc>
        <w:tc>
          <w:tcPr>
            <w:tcW w:w="1596" w:type="dxa"/>
          </w:tcPr>
          <w:p w14:paraId="767CCA20" w14:textId="308B480C" w:rsidR="00241739" w:rsidRDefault="009701AA" w:rsidP="001D156C">
            <w:pPr>
              <w:keepNext/>
              <w:rPr>
                <w:lang w:val="en-CA"/>
              </w:rPr>
            </w:pPr>
            <w:r>
              <w:rPr>
                <w:lang w:val="en-CA"/>
              </w:rPr>
              <w:t xml:space="preserve">     0.000%</w:t>
            </w:r>
          </w:p>
        </w:tc>
      </w:tr>
      <w:tr w:rsidR="00241739" w14:paraId="6EC1FDEB" w14:textId="77777777" w:rsidTr="00241739">
        <w:tc>
          <w:tcPr>
            <w:tcW w:w="1596" w:type="dxa"/>
          </w:tcPr>
          <w:p w14:paraId="7474893D" w14:textId="223C160B" w:rsidR="00241739" w:rsidRDefault="00241739" w:rsidP="001D156C">
            <w:pPr>
              <w:keepNext/>
              <w:jc w:val="center"/>
              <w:rPr>
                <w:lang w:val="en-CA"/>
              </w:rPr>
            </w:pPr>
            <w:r>
              <w:rPr>
                <w:lang w:val="en-CA"/>
              </w:rPr>
              <w:t xml:space="preserve">2, 7, </w:t>
            </w:r>
            <w:r w:rsidR="00107D7C">
              <w:rPr>
                <w:lang w:val="en-CA"/>
              </w:rPr>
              <w:t>1</w:t>
            </w:r>
            <w:r>
              <w:rPr>
                <w:lang w:val="en-CA"/>
              </w:rPr>
              <w:t xml:space="preserve">2, </w:t>
            </w:r>
            <w:r w:rsidR="00107D7C">
              <w:rPr>
                <w:lang w:val="en-CA"/>
              </w:rPr>
              <w:t>1</w:t>
            </w:r>
            <w:r>
              <w:rPr>
                <w:lang w:val="en-CA"/>
              </w:rPr>
              <w:t>7</w:t>
            </w:r>
          </w:p>
        </w:tc>
        <w:tc>
          <w:tcPr>
            <w:tcW w:w="1596" w:type="dxa"/>
          </w:tcPr>
          <w:p w14:paraId="35C1E47E" w14:textId="6D97F017" w:rsidR="00241739" w:rsidRDefault="009701AA" w:rsidP="001D156C">
            <w:pPr>
              <w:keepNext/>
              <w:rPr>
                <w:lang w:val="en-CA"/>
              </w:rPr>
            </w:pPr>
            <w:r>
              <w:rPr>
                <w:lang w:val="en-CA"/>
              </w:rPr>
              <w:t xml:space="preserve">     0.713%</w:t>
            </w:r>
          </w:p>
        </w:tc>
        <w:tc>
          <w:tcPr>
            <w:tcW w:w="1596" w:type="dxa"/>
          </w:tcPr>
          <w:p w14:paraId="6A678F03" w14:textId="39C88BDD" w:rsidR="00241739" w:rsidRDefault="009701AA" w:rsidP="001D156C">
            <w:pPr>
              <w:keepNext/>
              <w:rPr>
                <w:lang w:val="en-CA"/>
              </w:rPr>
            </w:pPr>
            <w:r>
              <w:rPr>
                <w:lang w:val="en-CA"/>
              </w:rPr>
              <w:t xml:space="preserve">     0.000%</w:t>
            </w:r>
          </w:p>
        </w:tc>
        <w:tc>
          <w:tcPr>
            <w:tcW w:w="1596" w:type="dxa"/>
          </w:tcPr>
          <w:p w14:paraId="21E64CBE" w14:textId="2818E9FE" w:rsidR="00241739" w:rsidRDefault="009701AA" w:rsidP="001D156C">
            <w:pPr>
              <w:keepNext/>
              <w:rPr>
                <w:lang w:val="en-CA"/>
              </w:rPr>
            </w:pPr>
            <w:r>
              <w:rPr>
                <w:lang w:val="en-CA"/>
              </w:rPr>
              <w:t xml:space="preserve">     0.000%</w:t>
            </w:r>
          </w:p>
        </w:tc>
        <w:tc>
          <w:tcPr>
            <w:tcW w:w="1596" w:type="dxa"/>
          </w:tcPr>
          <w:p w14:paraId="1B1AE905" w14:textId="4030F09B" w:rsidR="00241739" w:rsidRDefault="009701AA" w:rsidP="001D156C">
            <w:pPr>
              <w:keepNext/>
              <w:rPr>
                <w:lang w:val="en-CA"/>
              </w:rPr>
            </w:pPr>
            <w:r>
              <w:rPr>
                <w:lang w:val="en-CA"/>
              </w:rPr>
              <w:t xml:space="preserve">     1.196%</w:t>
            </w:r>
          </w:p>
        </w:tc>
        <w:tc>
          <w:tcPr>
            <w:tcW w:w="1596" w:type="dxa"/>
          </w:tcPr>
          <w:p w14:paraId="726A300B" w14:textId="6A57B0C0" w:rsidR="00241739" w:rsidRDefault="009701AA" w:rsidP="001D156C">
            <w:pPr>
              <w:keepNext/>
              <w:rPr>
                <w:lang w:val="en-CA"/>
              </w:rPr>
            </w:pPr>
            <w:r>
              <w:rPr>
                <w:lang w:val="en-CA"/>
              </w:rPr>
              <w:t xml:space="preserve">     0.000%</w:t>
            </w:r>
          </w:p>
        </w:tc>
      </w:tr>
    </w:tbl>
    <w:p w14:paraId="1C899BCE" w14:textId="7BF69B44" w:rsidR="00BA08CF" w:rsidRPr="00BA08CF" w:rsidRDefault="00BA08CF" w:rsidP="00BA08CF">
      <w:pPr>
        <w:jc w:val="center"/>
        <w:rPr>
          <w:i/>
          <w:lang w:val="en-CA"/>
        </w:rPr>
      </w:pPr>
      <w:r w:rsidRPr="00BA08CF">
        <w:rPr>
          <w:i/>
          <w:lang w:val="en-CA"/>
        </w:rPr>
        <w:t>Table 1: Percent of frames over cabac_zero_word_threshold</w:t>
      </w:r>
    </w:p>
    <w:p w14:paraId="318853C6" w14:textId="3BA56436" w:rsidR="005F65D0" w:rsidRDefault="009701AA" w:rsidP="00470B0F">
      <w:pPr>
        <w:rPr>
          <w:lang w:val="en-CA"/>
        </w:rPr>
      </w:pPr>
      <w:r>
        <w:rPr>
          <w:lang w:val="en-CA"/>
        </w:rPr>
        <w:lastRenderedPageBreak/>
        <w:t>From table</w:t>
      </w:r>
      <w:r w:rsidR="00BA08CF">
        <w:rPr>
          <w:lang w:val="en-CA"/>
        </w:rPr>
        <w:t xml:space="preserve"> 1</w:t>
      </w:r>
      <w:r w:rsidR="00656FD0">
        <w:rPr>
          <w:lang w:val="en-CA"/>
        </w:rPr>
        <w:t xml:space="preserve">, </w:t>
      </w:r>
      <w:r>
        <w:rPr>
          <w:lang w:val="en-CA"/>
        </w:rPr>
        <w:t xml:space="preserve">it can be seen that under CTC, the number of frames over the cabac_zero_word threshold is much greater for VTM 6.1 than HM 16.20 under low QP conditions.  </w:t>
      </w:r>
      <w:r w:rsidR="00BA08CF">
        <w:rPr>
          <w:lang w:val="en-CA"/>
        </w:rPr>
        <w:t>However</w:t>
      </w:r>
      <w:r w:rsidR="00D25235">
        <w:rPr>
          <w:lang w:val="en-CA"/>
        </w:rPr>
        <w:t>,</w:t>
      </w:r>
      <w:r w:rsidR="00BA08CF">
        <w:rPr>
          <w:lang w:val="en-CA"/>
        </w:rPr>
        <w:t xml:space="preserve"> if</w:t>
      </w:r>
      <w:r>
        <w:rPr>
          <w:lang w:val="en-CA"/>
        </w:rPr>
        <w:t xml:space="preserve"> dependent quanti</w:t>
      </w:r>
      <w:r w:rsidR="00BA08CF">
        <w:rPr>
          <w:lang w:val="en-CA"/>
        </w:rPr>
        <w:t>zation is disabled the number of frames over the threshold returns to zero.  Even when the coefficient bin limit is removed, thus increasing the number of frames over the threshold (when compared to VTM 6.1), disabling dependent quantization returns the number of frames to zero.</w:t>
      </w:r>
    </w:p>
    <w:p w14:paraId="69923BC2" w14:textId="6B5B2167" w:rsidR="00BA08CF" w:rsidRDefault="00BA08CF" w:rsidP="00BA08CF">
      <w:pPr>
        <w:keepNext/>
        <w:keepLines/>
        <w:rPr>
          <w:lang w:val="en-CA"/>
        </w:rPr>
      </w:pPr>
      <w:r>
        <w:rPr>
          <w:lang w:val="en-CA"/>
        </w:rPr>
        <w:t>On a per CTU basis</w:t>
      </w:r>
      <w:r w:rsidR="00107D7C">
        <w:rPr>
          <w:lang w:val="en-CA"/>
        </w:rPr>
        <w:t xml:space="preserve"> (64x64 for HM; 128x128 for VTM)</w:t>
      </w:r>
      <w:r>
        <w:rPr>
          <w:lang w:val="en-CA"/>
        </w:rPr>
        <w:t>, the following results were obtained:</w:t>
      </w:r>
    </w:p>
    <w:p w14:paraId="4D45D68D" w14:textId="77777777" w:rsidR="00BA08CF" w:rsidRDefault="00BA08CF" w:rsidP="00BA08CF">
      <w:pPr>
        <w:keepNext/>
        <w:keepLines/>
        <w:rPr>
          <w:lang w:val="en-CA"/>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BA08CF" w14:paraId="4236A369" w14:textId="77777777" w:rsidTr="002E266E">
        <w:tc>
          <w:tcPr>
            <w:tcW w:w="1596" w:type="dxa"/>
            <w:vMerge w:val="restart"/>
          </w:tcPr>
          <w:p w14:paraId="0B44C61A" w14:textId="77777777" w:rsidR="00BA08CF" w:rsidRDefault="00BA08CF" w:rsidP="00BA08CF">
            <w:pPr>
              <w:keepNext/>
              <w:keepLines/>
              <w:jc w:val="center"/>
              <w:rPr>
                <w:lang w:val="en-CA"/>
              </w:rPr>
            </w:pPr>
            <w:r>
              <w:rPr>
                <w:lang w:val="en-CA"/>
              </w:rPr>
              <w:t>QPs under test</w:t>
            </w:r>
          </w:p>
        </w:tc>
        <w:tc>
          <w:tcPr>
            <w:tcW w:w="7980" w:type="dxa"/>
            <w:gridSpan w:val="5"/>
          </w:tcPr>
          <w:p w14:paraId="687095FB" w14:textId="0A9EF685" w:rsidR="00BA08CF" w:rsidRDefault="00BA08CF" w:rsidP="00BA08CF">
            <w:pPr>
              <w:keepNext/>
              <w:keepLines/>
              <w:jc w:val="center"/>
              <w:rPr>
                <w:lang w:val="en-CA"/>
              </w:rPr>
            </w:pPr>
            <w:r>
              <w:rPr>
                <w:lang w:val="en-CA"/>
              </w:rPr>
              <w:t>Percent of CTUs over cabac_zero_word_threshold</w:t>
            </w:r>
          </w:p>
        </w:tc>
      </w:tr>
      <w:tr w:rsidR="00BA08CF" w14:paraId="70E12671" w14:textId="77777777" w:rsidTr="002E266E">
        <w:tc>
          <w:tcPr>
            <w:tcW w:w="1596" w:type="dxa"/>
            <w:vMerge/>
          </w:tcPr>
          <w:p w14:paraId="4527DC32" w14:textId="77777777" w:rsidR="00BA08CF" w:rsidRDefault="00BA08CF" w:rsidP="00BA08CF">
            <w:pPr>
              <w:keepNext/>
              <w:keepLines/>
              <w:jc w:val="center"/>
              <w:rPr>
                <w:lang w:val="en-CA"/>
              </w:rPr>
            </w:pPr>
          </w:p>
        </w:tc>
        <w:tc>
          <w:tcPr>
            <w:tcW w:w="1596" w:type="dxa"/>
          </w:tcPr>
          <w:p w14:paraId="253736F8" w14:textId="77777777" w:rsidR="00BA08CF" w:rsidRDefault="00BA08CF" w:rsidP="00BA08CF">
            <w:pPr>
              <w:keepNext/>
              <w:keepLines/>
              <w:jc w:val="center"/>
              <w:rPr>
                <w:lang w:val="en-CA"/>
              </w:rPr>
            </w:pPr>
            <w:r>
              <w:rPr>
                <w:lang w:val="en-CA"/>
              </w:rPr>
              <w:t>VTM 6.1</w:t>
            </w:r>
          </w:p>
        </w:tc>
        <w:tc>
          <w:tcPr>
            <w:tcW w:w="1596" w:type="dxa"/>
          </w:tcPr>
          <w:p w14:paraId="52448289" w14:textId="77777777" w:rsidR="00BA08CF" w:rsidRDefault="00BA08CF" w:rsidP="00BA08CF">
            <w:pPr>
              <w:keepNext/>
              <w:keepLines/>
              <w:jc w:val="center"/>
              <w:rPr>
                <w:lang w:val="en-CA"/>
              </w:rPr>
            </w:pPr>
            <w:r>
              <w:rPr>
                <w:lang w:val="en-CA"/>
              </w:rPr>
              <w:t>HM 16.20</w:t>
            </w:r>
          </w:p>
        </w:tc>
        <w:tc>
          <w:tcPr>
            <w:tcW w:w="1596" w:type="dxa"/>
          </w:tcPr>
          <w:p w14:paraId="2950B5AF" w14:textId="77777777" w:rsidR="00BA08CF" w:rsidRDefault="00BA08CF" w:rsidP="00BA08CF">
            <w:pPr>
              <w:keepNext/>
              <w:keepLines/>
              <w:jc w:val="center"/>
              <w:rPr>
                <w:lang w:val="en-CA"/>
              </w:rPr>
            </w:pPr>
            <w:r>
              <w:rPr>
                <w:lang w:val="en-CA"/>
              </w:rPr>
              <w:t>VTM 6.1</w:t>
            </w:r>
          </w:p>
          <w:p w14:paraId="1856D457" w14:textId="77777777" w:rsidR="00BA08CF" w:rsidRDefault="00BA08CF" w:rsidP="00BA08CF">
            <w:pPr>
              <w:keepNext/>
              <w:keepLines/>
              <w:jc w:val="center"/>
              <w:rPr>
                <w:lang w:val="en-CA"/>
              </w:rPr>
            </w:pPr>
            <w:r>
              <w:rPr>
                <w:lang w:val="en-CA"/>
              </w:rPr>
              <w:t>-DepQuant (1)</w:t>
            </w:r>
          </w:p>
        </w:tc>
        <w:tc>
          <w:tcPr>
            <w:tcW w:w="1596" w:type="dxa"/>
          </w:tcPr>
          <w:p w14:paraId="561CD84F" w14:textId="77777777" w:rsidR="00BA08CF" w:rsidRDefault="00BA08CF" w:rsidP="00BA08CF">
            <w:pPr>
              <w:keepNext/>
              <w:keepLines/>
              <w:jc w:val="center"/>
              <w:rPr>
                <w:lang w:val="en-CA"/>
              </w:rPr>
            </w:pPr>
            <w:r>
              <w:rPr>
                <w:lang w:val="en-CA"/>
              </w:rPr>
              <w:t>VTM 6.1</w:t>
            </w:r>
          </w:p>
          <w:p w14:paraId="2BA32C36" w14:textId="77777777" w:rsidR="00BA08CF" w:rsidRDefault="00BA08CF" w:rsidP="00BA08CF">
            <w:pPr>
              <w:keepNext/>
              <w:keepLines/>
              <w:jc w:val="center"/>
              <w:rPr>
                <w:lang w:val="en-CA"/>
              </w:rPr>
            </w:pPr>
            <w:r>
              <w:rPr>
                <w:lang w:val="en-CA"/>
              </w:rPr>
              <w:t>no bin limit (2)</w:t>
            </w:r>
          </w:p>
        </w:tc>
        <w:tc>
          <w:tcPr>
            <w:tcW w:w="1596" w:type="dxa"/>
          </w:tcPr>
          <w:p w14:paraId="2DE3E178" w14:textId="77777777" w:rsidR="00BA08CF" w:rsidRDefault="00BA08CF" w:rsidP="00BA08CF">
            <w:pPr>
              <w:keepNext/>
              <w:keepLines/>
              <w:jc w:val="center"/>
              <w:rPr>
                <w:lang w:val="en-CA"/>
              </w:rPr>
            </w:pPr>
            <w:r>
              <w:rPr>
                <w:lang w:val="en-CA"/>
              </w:rPr>
              <w:t>VTM 6.1</w:t>
            </w:r>
          </w:p>
          <w:p w14:paraId="1A4D87DF" w14:textId="77777777" w:rsidR="00BA08CF" w:rsidRDefault="00BA08CF" w:rsidP="00BA08CF">
            <w:pPr>
              <w:keepNext/>
              <w:keepLines/>
              <w:jc w:val="center"/>
              <w:rPr>
                <w:lang w:val="en-CA"/>
              </w:rPr>
            </w:pPr>
            <w:r>
              <w:rPr>
                <w:lang w:val="en-CA"/>
              </w:rPr>
              <w:t>-DepQuant</w:t>
            </w:r>
          </w:p>
          <w:p w14:paraId="2B62303C" w14:textId="77777777" w:rsidR="00BA08CF" w:rsidRDefault="00BA08CF" w:rsidP="00BA08CF">
            <w:pPr>
              <w:keepNext/>
              <w:keepLines/>
              <w:jc w:val="center"/>
              <w:rPr>
                <w:lang w:val="en-CA"/>
              </w:rPr>
            </w:pPr>
            <w:r>
              <w:rPr>
                <w:lang w:val="en-CA"/>
              </w:rPr>
              <w:t>no bin limit (3)</w:t>
            </w:r>
          </w:p>
        </w:tc>
      </w:tr>
      <w:tr w:rsidR="00BA08CF" w14:paraId="724C60BF" w14:textId="77777777" w:rsidTr="002E266E">
        <w:tc>
          <w:tcPr>
            <w:tcW w:w="1596" w:type="dxa"/>
          </w:tcPr>
          <w:p w14:paraId="088CA32F" w14:textId="17CAFB37" w:rsidR="00BA08CF" w:rsidRDefault="00107D7C" w:rsidP="00BA08CF">
            <w:pPr>
              <w:keepNext/>
              <w:keepLines/>
              <w:jc w:val="center"/>
              <w:rPr>
                <w:lang w:val="en-CA"/>
              </w:rPr>
            </w:pPr>
            <w:r>
              <w:rPr>
                <w:lang w:val="en-CA"/>
              </w:rPr>
              <w:t>2</w:t>
            </w:r>
            <w:r w:rsidR="00BA08CF">
              <w:rPr>
                <w:lang w:val="en-CA"/>
              </w:rPr>
              <w:t xml:space="preserve">2, </w:t>
            </w:r>
            <w:r>
              <w:rPr>
                <w:lang w:val="en-CA"/>
              </w:rPr>
              <w:t>2</w:t>
            </w:r>
            <w:r w:rsidR="00BA08CF">
              <w:rPr>
                <w:lang w:val="en-CA"/>
              </w:rPr>
              <w:t xml:space="preserve">7, </w:t>
            </w:r>
            <w:r>
              <w:rPr>
                <w:lang w:val="en-CA"/>
              </w:rPr>
              <w:t>3</w:t>
            </w:r>
            <w:r w:rsidR="00BA08CF">
              <w:rPr>
                <w:lang w:val="en-CA"/>
              </w:rPr>
              <w:t xml:space="preserve">2, </w:t>
            </w:r>
            <w:r>
              <w:rPr>
                <w:lang w:val="en-CA"/>
              </w:rPr>
              <w:t>3</w:t>
            </w:r>
            <w:r w:rsidR="00BA08CF">
              <w:rPr>
                <w:lang w:val="en-CA"/>
              </w:rPr>
              <w:t>7</w:t>
            </w:r>
          </w:p>
        </w:tc>
        <w:tc>
          <w:tcPr>
            <w:tcW w:w="1596" w:type="dxa"/>
          </w:tcPr>
          <w:p w14:paraId="165CE55E" w14:textId="4FDBB970" w:rsidR="00BA08CF" w:rsidRDefault="00BA08CF" w:rsidP="00656FD0">
            <w:pPr>
              <w:keepNext/>
              <w:keepLines/>
              <w:rPr>
                <w:lang w:val="en-CA"/>
              </w:rPr>
            </w:pPr>
            <w:r>
              <w:rPr>
                <w:lang w:val="en-CA"/>
              </w:rPr>
              <w:t xml:space="preserve">     0.</w:t>
            </w:r>
            <w:r w:rsidR="00656FD0">
              <w:rPr>
                <w:lang w:val="en-CA"/>
              </w:rPr>
              <w:t>226</w:t>
            </w:r>
            <w:r>
              <w:rPr>
                <w:lang w:val="en-CA"/>
              </w:rPr>
              <w:t>%</w:t>
            </w:r>
          </w:p>
        </w:tc>
        <w:tc>
          <w:tcPr>
            <w:tcW w:w="1596" w:type="dxa"/>
          </w:tcPr>
          <w:p w14:paraId="04D80FD5" w14:textId="308DB2B2" w:rsidR="00BA08CF" w:rsidRDefault="00656FD0" w:rsidP="00BA08CF">
            <w:pPr>
              <w:keepNext/>
              <w:keepLines/>
              <w:rPr>
                <w:lang w:val="en-CA"/>
              </w:rPr>
            </w:pPr>
            <w:r>
              <w:rPr>
                <w:lang w:val="en-CA"/>
              </w:rPr>
              <w:t xml:space="preserve">   &lt;0.001</w:t>
            </w:r>
            <w:r w:rsidR="00BA08CF">
              <w:rPr>
                <w:lang w:val="en-CA"/>
              </w:rPr>
              <w:t>%</w:t>
            </w:r>
          </w:p>
        </w:tc>
        <w:tc>
          <w:tcPr>
            <w:tcW w:w="1596" w:type="dxa"/>
          </w:tcPr>
          <w:p w14:paraId="6FE41932" w14:textId="77777777" w:rsidR="00BA08CF" w:rsidRDefault="00BA08CF" w:rsidP="00BA08CF">
            <w:pPr>
              <w:keepNext/>
              <w:keepLines/>
              <w:rPr>
                <w:lang w:val="en-CA"/>
              </w:rPr>
            </w:pPr>
            <w:r>
              <w:rPr>
                <w:lang w:val="en-CA"/>
              </w:rPr>
              <w:t xml:space="preserve">     0.000%</w:t>
            </w:r>
          </w:p>
        </w:tc>
        <w:tc>
          <w:tcPr>
            <w:tcW w:w="1596" w:type="dxa"/>
          </w:tcPr>
          <w:p w14:paraId="1CA7838F" w14:textId="68D5030B" w:rsidR="00BA08CF" w:rsidRDefault="00656FD0" w:rsidP="00BA08CF">
            <w:pPr>
              <w:keepNext/>
              <w:keepLines/>
              <w:rPr>
                <w:lang w:val="en-CA"/>
              </w:rPr>
            </w:pPr>
            <w:r>
              <w:rPr>
                <w:lang w:val="en-CA"/>
              </w:rPr>
              <w:t xml:space="preserve">     0.229</w:t>
            </w:r>
            <w:r w:rsidR="00BA08CF">
              <w:rPr>
                <w:lang w:val="en-CA"/>
              </w:rPr>
              <w:t>%</w:t>
            </w:r>
          </w:p>
        </w:tc>
        <w:tc>
          <w:tcPr>
            <w:tcW w:w="1596" w:type="dxa"/>
          </w:tcPr>
          <w:p w14:paraId="616ECA1B" w14:textId="77777777" w:rsidR="00BA08CF" w:rsidRDefault="00BA08CF" w:rsidP="00BA08CF">
            <w:pPr>
              <w:keepNext/>
              <w:keepLines/>
              <w:rPr>
                <w:lang w:val="en-CA"/>
              </w:rPr>
            </w:pPr>
            <w:r>
              <w:rPr>
                <w:lang w:val="en-CA"/>
              </w:rPr>
              <w:t xml:space="preserve">     0.000%</w:t>
            </w:r>
          </w:p>
        </w:tc>
      </w:tr>
      <w:tr w:rsidR="00BA08CF" w14:paraId="35D8AB8A" w14:textId="77777777" w:rsidTr="002E266E">
        <w:tc>
          <w:tcPr>
            <w:tcW w:w="1596" w:type="dxa"/>
          </w:tcPr>
          <w:p w14:paraId="772871A6" w14:textId="3A75C5EC" w:rsidR="00BA08CF" w:rsidRDefault="00BA08CF" w:rsidP="00BA08CF">
            <w:pPr>
              <w:keepNext/>
              <w:keepLines/>
              <w:jc w:val="center"/>
              <w:rPr>
                <w:lang w:val="en-CA"/>
              </w:rPr>
            </w:pPr>
            <w:r>
              <w:rPr>
                <w:lang w:val="en-CA"/>
              </w:rPr>
              <w:t xml:space="preserve">2, 7, </w:t>
            </w:r>
            <w:r w:rsidR="00107D7C">
              <w:rPr>
                <w:lang w:val="en-CA"/>
              </w:rPr>
              <w:t>1</w:t>
            </w:r>
            <w:r>
              <w:rPr>
                <w:lang w:val="en-CA"/>
              </w:rPr>
              <w:t xml:space="preserve">2, </w:t>
            </w:r>
            <w:r w:rsidR="00107D7C">
              <w:rPr>
                <w:lang w:val="en-CA"/>
              </w:rPr>
              <w:t>1</w:t>
            </w:r>
            <w:r>
              <w:rPr>
                <w:lang w:val="en-CA"/>
              </w:rPr>
              <w:t>7</w:t>
            </w:r>
          </w:p>
        </w:tc>
        <w:tc>
          <w:tcPr>
            <w:tcW w:w="1596" w:type="dxa"/>
          </w:tcPr>
          <w:p w14:paraId="659CEDA8" w14:textId="4F0CB091" w:rsidR="00BA08CF" w:rsidRDefault="00BA08CF" w:rsidP="00656FD0">
            <w:pPr>
              <w:keepNext/>
              <w:keepLines/>
              <w:rPr>
                <w:lang w:val="en-CA"/>
              </w:rPr>
            </w:pPr>
            <w:r>
              <w:rPr>
                <w:lang w:val="en-CA"/>
              </w:rPr>
              <w:t xml:space="preserve">     </w:t>
            </w:r>
            <w:r w:rsidR="00656FD0">
              <w:rPr>
                <w:lang w:val="en-CA"/>
              </w:rPr>
              <w:t>3.701</w:t>
            </w:r>
            <w:r>
              <w:rPr>
                <w:lang w:val="en-CA"/>
              </w:rPr>
              <w:t>%</w:t>
            </w:r>
          </w:p>
        </w:tc>
        <w:tc>
          <w:tcPr>
            <w:tcW w:w="1596" w:type="dxa"/>
          </w:tcPr>
          <w:p w14:paraId="505625B7" w14:textId="5B842AA7" w:rsidR="00BA08CF" w:rsidRDefault="00BA08CF" w:rsidP="00BA08CF">
            <w:pPr>
              <w:keepNext/>
              <w:keepLines/>
              <w:rPr>
                <w:lang w:val="en-CA"/>
              </w:rPr>
            </w:pPr>
            <w:r>
              <w:rPr>
                <w:lang w:val="en-CA"/>
              </w:rPr>
              <w:t xml:space="preserve">     0.00</w:t>
            </w:r>
            <w:r w:rsidR="00656FD0">
              <w:rPr>
                <w:lang w:val="en-CA"/>
              </w:rPr>
              <w:t>1</w:t>
            </w:r>
            <w:r>
              <w:rPr>
                <w:lang w:val="en-CA"/>
              </w:rPr>
              <w:t>%</w:t>
            </w:r>
          </w:p>
        </w:tc>
        <w:tc>
          <w:tcPr>
            <w:tcW w:w="1596" w:type="dxa"/>
          </w:tcPr>
          <w:p w14:paraId="13F1B599" w14:textId="6A09C562" w:rsidR="00BA08CF" w:rsidRDefault="00656FD0" w:rsidP="00BA08CF">
            <w:pPr>
              <w:keepNext/>
              <w:keepLines/>
              <w:rPr>
                <w:lang w:val="en-CA"/>
              </w:rPr>
            </w:pPr>
            <w:r>
              <w:rPr>
                <w:lang w:val="en-CA"/>
              </w:rPr>
              <w:t xml:space="preserve">     0.001</w:t>
            </w:r>
            <w:r w:rsidR="00BA08CF">
              <w:rPr>
                <w:lang w:val="en-CA"/>
              </w:rPr>
              <w:t>%</w:t>
            </w:r>
          </w:p>
        </w:tc>
        <w:tc>
          <w:tcPr>
            <w:tcW w:w="1596" w:type="dxa"/>
          </w:tcPr>
          <w:p w14:paraId="3AD07970" w14:textId="7F26807C" w:rsidR="00BA08CF" w:rsidRDefault="00BA08CF" w:rsidP="00656FD0">
            <w:pPr>
              <w:keepNext/>
              <w:keepLines/>
              <w:rPr>
                <w:lang w:val="en-CA"/>
              </w:rPr>
            </w:pPr>
            <w:r>
              <w:rPr>
                <w:lang w:val="en-CA"/>
              </w:rPr>
              <w:t xml:space="preserve">     </w:t>
            </w:r>
            <w:r w:rsidR="00656FD0">
              <w:rPr>
                <w:lang w:val="en-CA"/>
              </w:rPr>
              <w:t>4.091</w:t>
            </w:r>
            <w:r>
              <w:rPr>
                <w:lang w:val="en-CA"/>
              </w:rPr>
              <w:t>%</w:t>
            </w:r>
          </w:p>
        </w:tc>
        <w:tc>
          <w:tcPr>
            <w:tcW w:w="1596" w:type="dxa"/>
          </w:tcPr>
          <w:p w14:paraId="6ACF82C5" w14:textId="5989A752" w:rsidR="00BA08CF" w:rsidRDefault="00656FD0" w:rsidP="00BA08CF">
            <w:pPr>
              <w:keepNext/>
              <w:keepLines/>
              <w:rPr>
                <w:lang w:val="en-CA"/>
              </w:rPr>
            </w:pPr>
            <w:r>
              <w:rPr>
                <w:lang w:val="en-CA"/>
              </w:rPr>
              <w:t xml:space="preserve">     0.002</w:t>
            </w:r>
            <w:r w:rsidR="00BA08CF">
              <w:rPr>
                <w:lang w:val="en-CA"/>
              </w:rPr>
              <w:t>%</w:t>
            </w:r>
          </w:p>
        </w:tc>
      </w:tr>
    </w:tbl>
    <w:p w14:paraId="54399D3B" w14:textId="3EAF68D4" w:rsidR="00BA08CF" w:rsidRPr="00BA08CF" w:rsidRDefault="00BA08CF" w:rsidP="00BA08CF">
      <w:pPr>
        <w:jc w:val="center"/>
        <w:rPr>
          <w:i/>
          <w:lang w:val="en-CA"/>
        </w:rPr>
      </w:pPr>
      <w:r w:rsidRPr="00BA08CF">
        <w:rPr>
          <w:i/>
          <w:lang w:val="en-CA"/>
        </w:rPr>
        <w:t xml:space="preserve">Table </w:t>
      </w:r>
      <w:r>
        <w:rPr>
          <w:i/>
          <w:lang w:val="en-CA"/>
        </w:rPr>
        <w:t>2</w:t>
      </w:r>
      <w:r w:rsidRPr="00BA08CF">
        <w:rPr>
          <w:i/>
          <w:lang w:val="en-CA"/>
        </w:rPr>
        <w:t xml:space="preserve">: Percent of </w:t>
      </w:r>
      <w:r>
        <w:rPr>
          <w:i/>
          <w:lang w:val="en-CA"/>
        </w:rPr>
        <w:t>CTU</w:t>
      </w:r>
      <w:r w:rsidRPr="00BA08CF">
        <w:rPr>
          <w:i/>
          <w:lang w:val="en-CA"/>
        </w:rPr>
        <w:t>s over cabac_zero_word_threshold</w:t>
      </w:r>
    </w:p>
    <w:p w14:paraId="36E9EE3C" w14:textId="77777777" w:rsidR="005E0151" w:rsidRDefault="00656FD0" w:rsidP="00470B0F">
      <w:pPr>
        <w:rPr>
          <w:lang w:val="en-CA"/>
        </w:rPr>
      </w:pPr>
      <w:r>
        <w:rPr>
          <w:lang w:val="en-CA"/>
        </w:rPr>
        <w:t>Comparing table 1 and table 2, the same pattern of the number of frames or CTUs over the cabac_zero_word threshold can be observed.  The figures for VTM 6.1 without dependent quantization and HM 16.20 are similar for both frame and CTU based cases.  The percentages are higher for CTUs than for frames, but this can be explained by the averaging effect of many CTUs over a frame.</w:t>
      </w:r>
    </w:p>
    <w:p w14:paraId="15BA916A" w14:textId="112E4338" w:rsidR="003039CA" w:rsidRDefault="005E0151" w:rsidP="00470B0F">
      <w:pPr>
        <w:rPr>
          <w:lang w:val="en-CA"/>
        </w:rPr>
      </w:pPr>
      <w:r>
        <w:rPr>
          <w:lang w:val="en-CA"/>
        </w:rPr>
        <w:t xml:space="preserve">If plotted graphically, the </w:t>
      </w:r>
      <w:r w:rsidR="00E75A3C">
        <w:rPr>
          <w:lang w:val="en-CA"/>
        </w:rPr>
        <w:t xml:space="preserve">trends in the results can be seen.  In the following figures the number of coded context bins is plotted against the number of bits in the output stream.  Points in the red zone represent CTUs which are over the cabac_zero_word threshold.  The </w:t>
      </w:r>
      <w:r w:rsidR="003039CA">
        <w:rPr>
          <w:lang w:val="en-CA"/>
        </w:rPr>
        <w:t>colo</w:t>
      </w:r>
      <w:r w:rsidR="00D25235">
        <w:rPr>
          <w:lang w:val="en-CA"/>
        </w:rPr>
        <w:t>u</w:t>
      </w:r>
      <w:r w:rsidR="003039CA">
        <w:rPr>
          <w:lang w:val="en-CA"/>
        </w:rPr>
        <w:t xml:space="preserve">r of each dot is determined from HSB where the </w:t>
      </w:r>
      <w:r w:rsidR="00E75A3C">
        <w:rPr>
          <w:lang w:val="en-CA"/>
        </w:rPr>
        <w:t xml:space="preserve">hue of the individual dots represents the dominant QP of all </w:t>
      </w:r>
      <w:r w:rsidR="003039CA">
        <w:rPr>
          <w:lang w:val="en-CA"/>
        </w:rPr>
        <w:t>CTUs at that location, and the brightness represents the number of CTUs at that location.</w:t>
      </w:r>
    </w:p>
    <w:p w14:paraId="64F98BD0" w14:textId="4A9F6CA7" w:rsidR="00BA08CF" w:rsidRDefault="003039CA" w:rsidP="001D156C">
      <w:pPr>
        <w:keepNext/>
        <w:jc w:val="center"/>
        <w:rPr>
          <w:lang w:val="en-CA"/>
        </w:rPr>
      </w:pPr>
      <w:r>
        <w:rPr>
          <w:noProof/>
          <w:lang w:val="en-GB" w:eastAsia="en-GB"/>
        </w:rPr>
        <w:lastRenderedPageBreak/>
        <w:drawing>
          <wp:inline distT="0" distB="0" distL="0" distR="0" wp14:anchorId="2E5EE4D4" wp14:editId="7133061D">
            <wp:extent cx="4239889" cy="4050000"/>
            <wp:effectExtent l="0" t="0" r="8890" b="8255"/>
            <wp:docPr id="25" name="Picture 25" descr="E:\Curie_HVC\VTM_Instrumented\Analysis\CabacInstrumentation\VTM6.1\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urie_HVC\VTM_Instrumented\Analysis\CabacInstrumentation\VTM6.1\scatter_32.0_1.3333334\229376\All.png"/>
                    <pic:cNvPicPr>
                      <a:picLocks noChangeAspect="1" noChangeArrowheads="1"/>
                    </pic:cNvPicPr>
                  </pic:nvPicPr>
                  <pic:blipFill rotWithShape="1">
                    <a:blip r:embed="rId14">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7CFB12AD" w14:textId="65190BE3" w:rsidR="0094689C" w:rsidRPr="0094689C" w:rsidRDefault="0094689C" w:rsidP="0094689C">
      <w:pPr>
        <w:jc w:val="center"/>
        <w:rPr>
          <w:i/>
          <w:lang w:val="en-CA"/>
        </w:rPr>
      </w:pPr>
      <w:r w:rsidRPr="0094689C">
        <w:rPr>
          <w:i/>
          <w:lang w:val="en-CA"/>
        </w:rPr>
        <w:t>Figure 1. Bi</w:t>
      </w:r>
      <w:r>
        <w:rPr>
          <w:i/>
          <w:lang w:val="en-CA"/>
        </w:rPr>
        <w:t>n</w:t>
      </w:r>
      <w:r w:rsidRPr="0094689C">
        <w:rPr>
          <w:i/>
          <w:lang w:val="en-CA"/>
        </w:rPr>
        <w:t>s vs bits in encoded stream for VTM 6.1.</w:t>
      </w:r>
    </w:p>
    <w:p w14:paraId="61D01E51" w14:textId="32FDB4FF" w:rsidR="003039CA" w:rsidRDefault="003039CA" w:rsidP="001D156C">
      <w:pPr>
        <w:keepNext/>
        <w:jc w:val="center"/>
        <w:rPr>
          <w:lang w:val="en-CA"/>
        </w:rPr>
      </w:pPr>
      <w:r>
        <w:rPr>
          <w:noProof/>
          <w:lang w:val="en-GB" w:eastAsia="en-GB"/>
        </w:rPr>
        <w:drawing>
          <wp:inline distT="0" distB="0" distL="0" distR="0" wp14:anchorId="5719F6DC" wp14:editId="39E20AC2">
            <wp:extent cx="4300724" cy="4050000"/>
            <wp:effectExtent l="0" t="0" r="5080" b="8255"/>
            <wp:docPr id="28" name="Picture 28" descr="E:\Curie_HVC\VTM_Instrumented\Analysis\CabacInstrumentation\HEVC_Test\scatter_32.0_1.3333334\57344\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urie_HVC\VTM_Instrumented\Analysis\CabacInstrumentation\HEVC_Test\scatter_32.0_1.3333334\57344\All.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7831" b="3898"/>
                    <a:stretch/>
                  </pic:blipFill>
                  <pic:spPr bwMode="auto">
                    <a:xfrm>
                      <a:off x="0" y="0"/>
                      <a:ext cx="4309200" cy="4057982"/>
                    </a:xfrm>
                    <a:prstGeom prst="rect">
                      <a:avLst/>
                    </a:prstGeom>
                    <a:noFill/>
                    <a:ln>
                      <a:noFill/>
                    </a:ln>
                    <a:extLst>
                      <a:ext uri="{53640926-AAD7-44D8-BBD7-CCE9431645EC}">
                        <a14:shadowObscured xmlns:a14="http://schemas.microsoft.com/office/drawing/2010/main"/>
                      </a:ext>
                    </a:extLst>
                  </pic:spPr>
                </pic:pic>
              </a:graphicData>
            </a:graphic>
          </wp:inline>
        </w:drawing>
      </w:r>
    </w:p>
    <w:p w14:paraId="7FC5DDC5" w14:textId="2E986E11" w:rsidR="0094689C" w:rsidRPr="0094689C" w:rsidRDefault="0094689C" w:rsidP="0094689C">
      <w:pPr>
        <w:jc w:val="center"/>
        <w:rPr>
          <w:i/>
          <w:lang w:val="en-CA"/>
        </w:rPr>
      </w:pPr>
      <w:r w:rsidRPr="0094689C">
        <w:rPr>
          <w:i/>
          <w:lang w:val="en-CA"/>
        </w:rPr>
        <w:t xml:space="preserve">Figure </w:t>
      </w:r>
      <w:r>
        <w:rPr>
          <w:i/>
          <w:lang w:val="en-CA"/>
        </w:rPr>
        <w:t>2. Bin</w:t>
      </w:r>
      <w:r w:rsidRPr="0094689C">
        <w:rPr>
          <w:i/>
          <w:lang w:val="en-CA"/>
        </w:rPr>
        <w:t>s vs bits in encoded stream for</w:t>
      </w:r>
      <w:r>
        <w:rPr>
          <w:i/>
          <w:lang w:val="en-CA"/>
        </w:rPr>
        <w:t xml:space="preserve"> HM 16.20</w:t>
      </w:r>
      <w:r w:rsidRPr="0094689C">
        <w:rPr>
          <w:i/>
          <w:lang w:val="en-CA"/>
        </w:rPr>
        <w:t>.</w:t>
      </w:r>
    </w:p>
    <w:p w14:paraId="37891D97" w14:textId="6A7FDD4A" w:rsidR="003039CA" w:rsidRDefault="003039CA" w:rsidP="001D156C">
      <w:pPr>
        <w:keepNext/>
        <w:jc w:val="center"/>
        <w:rPr>
          <w:lang w:val="en-CA"/>
        </w:rPr>
      </w:pPr>
      <w:r>
        <w:rPr>
          <w:noProof/>
          <w:lang w:val="en-GB" w:eastAsia="en-GB"/>
        </w:rPr>
        <w:lastRenderedPageBreak/>
        <w:drawing>
          <wp:inline distT="0" distB="0" distL="0" distR="0" wp14:anchorId="08779BA6" wp14:editId="093BEF41">
            <wp:extent cx="4239889" cy="4050000"/>
            <wp:effectExtent l="0" t="0" r="8890" b="8255"/>
            <wp:docPr id="29" name="Picture 29" descr="E:\Curie_HVC\VTM_Instrumented\Analysis\CabacInstrumentation\VTM6.1_NoDepQuant\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urie_HVC\VTM_Instrumented\Analysis\CabacInstrumentation\VTM6.1_NoDepQuant\scatter_32.0_1.3333334\229376\All.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782C088B" w14:textId="403100F6" w:rsidR="0094689C" w:rsidRPr="0094689C" w:rsidRDefault="0094689C" w:rsidP="0094689C">
      <w:pPr>
        <w:jc w:val="center"/>
        <w:rPr>
          <w:i/>
          <w:lang w:val="en-CA"/>
        </w:rPr>
      </w:pPr>
      <w:r w:rsidRPr="0094689C">
        <w:rPr>
          <w:i/>
          <w:lang w:val="en-CA"/>
        </w:rPr>
        <w:t xml:space="preserve">Figure </w:t>
      </w:r>
      <w:r>
        <w:rPr>
          <w:i/>
          <w:lang w:val="en-CA"/>
        </w:rPr>
        <w:t>3. Bin</w:t>
      </w:r>
      <w:r w:rsidRPr="0094689C">
        <w:rPr>
          <w:i/>
          <w:lang w:val="en-CA"/>
        </w:rPr>
        <w:t>s vs bi</w:t>
      </w:r>
      <w:r>
        <w:rPr>
          <w:i/>
          <w:lang w:val="en-CA"/>
        </w:rPr>
        <w:t>ts in encoded stream for VTM 6.1 with dependent quantization disabled</w:t>
      </w:r>
      <w:r w:rsidRPr="0094689C">
        <w:rPr>
          <w:i/>
          <w:lang w:val="en-CA"/>
        </w:rPr>
        <w:t>.</w:t>
      </w:r>
    </w:p>
    <w:p w14:paraId="09588987" w14:textId="7BE72644" w:rsidR="003039CA" w:rsidRDefault="003039CA" w:rsidP="001D156C">
      <w:pPr>
        <w:keepNext/>
        <w:jc w:val="center"/>
        <w:rPr>
          <w:lang w:val="en-CA"/>
        </w:rPr>
      </w:pPr>
      <w:r>
        <w:rPr>
          <w:noProof/>
          <w:lang w:val="en-GB" w:eastAsia="en-GB"/>
        </w:rPr>
        <w:drawing>
          <wp:inline distT="0" distB="0" distL="0" distR="0" wp14:anchorId="18D64A6F" wp14:editId="5B2301CA">
            <wp:extent cx="4239889" cy="4050000"/>
            <wp:effectExtent l="0" t="0" r="8890" b="8255"/>
            <wp:docPr id="30" name="Picture 30" descr="E:\Curie_HVC\VTM_Instrumented\Analysis\CabacInstrumentation\VTM6.1_NoLimits\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urie_HVC\VTM_Instrumented\Analysis\CabacInstrumentation\VTM6.1_NoLimits\scatter_32.0_1.3333334\229376\All.png"/>
                    <pic:cNvPicPr>
                      <a:picLocks noChangeAspect="1" noChangeArrowheads="1"/>
                    </pic:cNvPicPr>
                  </pic:nvPicPr>
                  <pic:blipFill rotWithShape="1">
                    <a:blip r:embed="rId17">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2F724B45" w14:textId="0BE0C56E" w:rsidR="0094689C" w:rsidRPr="0094689C" w:rsidRDefault="0094689C" w:rsidP="0094689C">
      <w:pPr>
        <w:jc w:val="center"/>
        <w:rPr>
          <w:i/>
          <w:lang w:val="en-CA"/>
        </w:rPr>
      </w:pPr>
      <w:r>
        <w:rPr>
          <w:i/>
          <w:lang w:val="en-CA"/>
        </w:rPr>
        <w:t>Figure 4. Bin</w:t>
      </w:r>
      <w:r w:rsidRPr="0094689C">
        <w:rPr>
          <w:i/>
          <w:lang w:val="en-CA"/>
        </w:rPr>
        <w:t>s vs bits in encoded stream for VTM 6.1</w:t>
      </w:r>
      <w:r>
        <w:rPr>
          <w:i/>
          <w:lang w:val="en-CA"/>
        </w:rPr>
        <w:t xml:space="preserve"> without coefficient context bin limits</w:t>
      </w:r>
      <w:r w:rsidRPr="0094689C">
        <w:rPr>
          <w:i/>
          <w:lang w:val="en-CA"/>
        </w:rPr>
        <w:t>.</w:t>
      </w:r>
    </w:p>
    <w:p w14:paraId="5B2FA5F0" w14:textId="021FE5DA" w:rsidR="003039CA" w:rsidRDefault="003039CA" w:rsidP="001D156C">
      <w:pPr>
        <w:keepNext/>
        <w:jc w:val="center"/>
        <w:rPr>
          <w:lang w:val="en-CA"/>
        </w:rPr>
      </w:pPr>
      <w:r>
        <w:rPr>
          <w:noProof/>
          <w:lang w:val="en-GB" w:eastAsia="en-GB"/>
        </w:rPr>
        <w:lastRenderedPageBreak/>
        <w:drawing>
          <wp:inline distT="0" distB="0" distL="0" distR="0" wp14:anchorId="439ADBBF" wp14:editId="4B9B51E5">
            <wp:extent cx="4239889" cy="4050000"/>
            <wp:effectExtent l="0" t="0" r="8890" b="8255"/>
            <wp:docPr id="31" name="Picture 31" descr="E:\Curie_HVC\VTM_Instrumented\Analysis\CabacInstrumentation\VTM6.1_NoLimits_NoDepQuant\scatter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urie_HVC\VTM_Instrumented\Analysis\CabacInstrumentation\VTM6.1_NoLimits_NoDepQuant\scatter_32.0_1.3333334\229376\All.png"/>
                    <pic:cNvPicPr>
                      <a:picLocks noChangeAspect="1" noChangeArrowheads="1"/>
                    </pic:cNvPicPr>
                  </pic:nvPicPr>
                  <pic:blipFill rotWithShape="1">
                    <a:blip r:embed="rId18">
                      <a:extLst>
                        <a:ext uri="{28A0092B-C50C-407E-A947-70E740481C1C}">
                          <a14:useLocalDpi xmlns:a14="http://schemas.microsoft.com/office/drawing/2010/main" val="0"/>
                        </a:ext>
                      </a:extLst>
                    </a:blip>
                    <a:srcRect t="7849" b="3753"/>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419B1DA4" w14:textId="2D48289E" w:rsidR="0094689C" w:rsidRPr="0094689C" w:rsidRDefault="0094689C" w:rsidP="0094689C">
      <w:pPr>
        <w:jc w:val="center"/>
        <w:rPr>
          <w:i/>
          <w:lang w:val="en-CA"/>
        </w:rPr>
      </w:pPr>
      <w:r>
        <w:rPr>
          <w:i/>
          <w:lang w:val="en-CA"/>
        </w:rPr>
        <w:t xml:space="preserve">Figure </w:t>
      </w:r>
      <w:r w:rsidR="00E259FA">
        <w:rPr>
          <w:i/>
          <w:lang w:val="en-CA"/>
        </w:rPr>
        <w:t>5</w:t>
      </w:r>
      <w:r>
        <w:rPr>
          <w:i/>
          <w:lang w:val="en-CA"/>
        </w:rPr>
        <w:t>. Bin</w:t>
      </w:r>
      <w:r w:rsidRPr="0094689C">
        <w:rPr>
          <w:i/>
          <w:lang w:val="en-CA"/>
        </w:rPr>
        <w:t>s vs bits in encoded stream for VTM 6.1</w:t>
      </w:r>
      <w:r>
        <w:rPr>
          <w:i/>
          <w:lang w:val="en-CA"/>
        </w:rPr>
        <w:t xml:space="preserve"> with dependent quantization</w:t>
      </w:r>
      <w:r w:rsidR="00D36595">
        <w:rPr>
          <w:i/>
          <w:lang w:val="en-CA"/>
        </w:rPr>
        <w:t xml:space="preserve"> disabled</w:t>
      </w:r>
      <w:r>
        <w:rPr>
          <w:i/>
          <w:lang w:val="en-CA"/>
        </w:rPr>
        <w:t xml:space="preserve"> and </w:t>
      </w:r>
      <w:r w:rsidR="00D36595">
        <w:rPr>
          <w:i/>
          <w:lang w:val="en-CA"/>
        </w:rPr>
        <w:t xml:space="preserve">without </w:t>
      </w:r>
      <w:r>
        <w:rPr>
          <w:i/>
          <w:lang w:val="en-CA"/>
        </w:rPr>
        <w:t>coefficient context bin limits</w:t>
      </w:r>
      <w:r w:rsidRPr="0094689C">
        <w:rPr>
          <w:i/>
          <w:lang w:val="en-CA"/>
        </w:rPr>
        <w:t>.</w:t>
      </w:r>
    </w:p>
    <w:p w14:paraId="5D6A0BD8" w14:textId="442F5E56" w:rsidR="00426363" w:rsidRDefault="001D156C" w:rsidP="00E85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szCs w:val="22"/>
          <w:lang w:val="en-GB"/>
        </w:rPr>
      </w:pPr>
      <w:r>
        <w:rPr>
          <w:lang w:val="en-CA"/>
        </w:rPr>
        <w:t>I</w:t>
      </w:r>
      <w:r w:rsidR="00FF1E08">
        <w:rPr>
          <w:lang w:val="en-CA"/>
        </w:rPr>
        <w:t xml:space="preserve">t can be seen </w:t>
      </w:r>
      <w:r>
        <w:rPr>
          <w:lang w:val="en-CA"/>
        </w:rPr>
        <w:t>from</w:t>
      </w:r>
      <w:r w:rsidR="00FF1E08">
        <w:rPr>
          <w:lang w:val="en-CA"/>
        </w:rPr>
        <w:t xml:space="preserve"> the graphs for HM16.20</w:t>
      </w:r>
      <w:r w:rsidR="00E85444">
        <w:rPr>
          <w:lang w:val="en-CA"/>
        </w:rPr>
        <w:t xml:space="preserve"> (figure 2)</w:t>
      </w:r>
      <w:r w:rsidR="00FF1E08">
        <w:rPr>
          <w:lang w:val="en-CA"/>
        </w:rPr>
        <w:t xml:space="preserve"> and VTM 6.1</w:t>
      </w:r>
      <w:r w:rsidR="00E85444">
        <w:rPr>
          <w:lang w:val="en-CA"/>
        </w:rPr>
        <w:t xml:space="preserve"> </w:t>
      </w:r>
      <w:r w:rsidR="00D25235">
        <w:rPr>
          <w:lang w:val="en-CA"/>
        </w:rPr>
        <w:t>w</w:t>
      </w:r>
      <w:r w:rsidR="00E85444">
        <w:rPr>
          <w:lang w:val="en-CA"/>
        </w:rPr>
        <w:t>ithout dependent quantization</w:t>
      </w:r>
      <w:r w:rsidR="00FF1E08">
        <w:rPr>
          <w:lang w:val="en-CA"/>
        </w:rPr>
        <w:t xml:space="preserve"> </w:t>
      </w:r>
      <w:r w:rsidR="00E85444">
        <w:rPr>
          <w:lang w:val="en-CA"/>
        </w:rPr>
        <w:t xml:space="preserve">(figure 3) </w:t>
      </w:r>
      <w:r w:rsidR="00FF1E08">
        <w:rPr>
          <w:lang w:val="en-CA"/>
        </w:rPr>
        <w:t>are similar and keep out of the red zone</w:t>
      </w:r>
      <w:r w:rsidR="00E85444">
        <w:rPr>
          <w:lang w:val="en-CA"/>
        </w:rPr>
        <w:t>.  However,</w:t>
      </w:r>
      <w:r w:rsidR="00FF1E08">
        <w:rPr>
          <w:lang w:val="en-CA"/>
        </w:rPr>
        <w:t xml:space="preserve"> the standard VTM6.1 </w:t>
      </w:r>
      <w:r w:rsidR="00E85444">
        <w:rPr>
          <w:lang w:val="en-CA"/>
        </w:rPr>
        <w:t>(figure</w:t>
      </w:r>
      <w:r>
        <w:rPr>
          <w:lang w:val="en-CA"/>
        </w:rPr>
        <w:t> </w:t>
      </w:r>
      <w:r w:rsidR="00E85444">
        <w:rPr>
          <w:lang w:val="en-CA"/>
        </w:rPr>
        <w:t xml:space="preserve">1) </w:t>
      </w:r>
      <w:r w:rsidR="00FF1E08">
        <w:rPr>
          <w:lang w:val="en-CA"/>
        </w:rPr>
        <w:t>crosses the threshold for some CTUs between 10K bits and 40Kbits long.  Beyond this limit, the trend of the VTM6.1 graph is less than the 4</w:t>
      </w:r>
      <w:r w:rsidR="00FF1E08" w:rsidRPr="00FF1E08">
        <w:rPr>
          <w:szCs w:val="22"/>
          <w:lang w:val="en-GB"/>
        </w:rPr>
        <w:t>÷3</w:t>
      </w:r>
      <w:r w:rsidR="00FF1E08">
        <w:rPr>
          <w:szCs w:val="22"/>
          <w:lang w:val="en-GB"/>
        </w:rPr>
        <w:t xml:space="preserve"> bit to bin ratio.  </w:t>
      </w:r>
    </w:p>
    <w:p w14:paraId="0AA76750" w14:textId="77777777" w:rsidR="00426363" w:rsidRDefault="00426363" w:rsidP="00E85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szCs w:val="22"/>
          <w:lang w:val="en-GB"/>
        </w:rPr>
      </w:pPr>
    </w:p>
    <w:p w14:paraId="6D07D38B" w14:textId="72BCA87E" w:rsidR="00FF1E08" w:rsidRPr="00FF1E08" w:rsidRDefault="00FF1E08" w:rsidP="00E85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szCs w:val="22"/>
          <w:lang w:val="en-GB"/>
        </w:rPr>
      </w:pPr>
      <w:r>
        <w:rPr>
          <w:szCs w:val="22"/>
          <w:lang w:val="en-GB"/>
        </w:rPr>
        <w:t xml:space="preserve">The graph for VTM 6.1 without context bin limits </w:t>
      </w:r>
      <w:r w:rsidR="00E85444">
        <w:rPr>
          <w:szCs w:val="22"/>
          <w:lang w:val="en-GB"/>
        </w:rPr>
        <w:t xml:space="preserve">(figure 4) </w:t>
      </w:r>
      <w:r>
        <w:rPr>
          <w:szCs w:val="22"/>
          <w:lang w:val="en-GB"/>
        </w:rPr>
        <w:t xml:space="preserve">is similar to the graph of VTM6.1 </w:t>
      </w:r>
      <w:r w:rsidR="00E85444">
        <w:rPr>
          <w:szCs w:val="22"/>
          <w:lang w:val="en-GB"/>
        </w:rPr>
        <w:t xml:space="preserve">(figure 1) </w:t>
      </w:r>
      <w:r>
        <w:rPr>
          <w:szCs w:val="22"/>
          <w:lang w:val="en-GB"/>
        </w:rPr>
        <w:t>for lower bit rates, but for higher bits rates the</w:t>
      </w:r>
      <w:r w:rsidR="00E85444">
        <w:rPr>
          <w:szCs w:val="22"/>
          <w:lang w:val="en-GB"/>
        </w:rPr>
        <w:t xml:space="preserve">re is a greater spread of bin to bit ratios, with a higher average number of bins to bits, without exceeding the threshold.  The same </w:t>
      </w:r>
      <w:r w:rsidR="00BE4AE2">
        <w:rPr>
          <w:szCs w:val="22"/>
          <w:lang w:val="en-GB"/>
        </w:rPr>
        <w:t xml:space="preserve">increase </w:t>
      </w:r>
      <w:r w:rsidR="00E85444">
        <w:rPr>
          <w:szCs w:val="22"/>
          <w:lang w:val="en-GB"/>
        </w:rPr>
        <w:t>is also visible when comparing</w:t>
      </w:r>
      <w:r w:rsidR="00426363">
        <w:rPr>
          <w:szCs w:val="22"/>
          <w:lang w:val="en-GB"/>
        </w:rPr>
        <w:t xml:space="preserve"> VTM 6.1 witho</w:t>
      </w:r>
      <w:r w:rsidR="00E85444">
        <w:rPr>
          <w:szCs w:val="22"/>
          <w:lang w:val="en-GB"/>
        </w:rPr>
        <w:t>ut dependent quan</w:t>
      </w:r>
      <w:r w:rsidR="00426363">
        <w:rPr>
          <w:szCs w:val="22"/>
          <w:lang w:val="en-GB"/>
        </w:rPr>
        <w:t>tization and context bin limits (figure 5) with VTM 6.1 without dependent quantization (figure 3).  These comparisons imply that the context bin limits imposed by JVET-N0280 and JVET-O0052 have more effect for CTU</w:t>
      </w:r>
      <w:r w:rsidR="00D25235">
        <w:rPr>
          <w:szCs w:val="22"/>
          <w:lang w:val="en-GB"/>
        </w:rPr>
        <w:t>s</w:t>
      </w:r>
      <w:r w:rsidR="00426363">
        <w:rPr>
          <w:szCs w:val="22"/>
          <w:lang w:val="en-GB"/>
        </w:rPr>
        <w:t xml:space="preserve"> with higher bit rates </w:t>
      </w:r>
      <w:r w:rsidR="00BE4AE2">
        <w:rPr>
          <w:szCs w:val="22"/>
          <w:lang w:val="en-GB"/>
        </w:rPr>
        <w:t xml:space="preserve">that do not exceed the bin to bit threshold, than for CTUs with </w:t>
      </w:r>
      <w:r w:rsidR="003206DD">
        <w:rPr>
          <w:szCs w:val="22"/>
          <w:lang w:val="en-GB"/>
        </w:rPr>
        <w:t xml:space="preserve">more moderate </w:t>
      </w:r>
      <w:r w:rsidR="00BE4AE2">
        <w:rPr>
          <w:szCs w:val="22"/>
          <w:lang w:val="en-GB"/>
        </w:rPr>
        <w:t>bit rates th</w:t>
      </w:r>
      <w:r w:rsidR="003206DD">
        <w:rPr>
          <w:szCs w:val="22"/>
          <w:lang w:val="en-GB"/>
        </w:rPr>
        <w:t>at do exceed this threshold.</w:t>
      </w:r>
    </w:p>
    <w:p w14:paraId="09A6085A" w14:textId="018E7C37" w:rsidR="0094689C" w:rsidRPr="00470B0F" w:rsidRDefault="00FF1E08" w:rsidP="0094689C">
      <w:pPr>
        <w:jc w:val="left"/>
        <w:rPr>
          <w:lang w:val="en-CA"/>
        </w:rPr>
      </w:pPr>
      <w:r>
        <w:rPr>
          <w:lang w:val="en-CA"/>
        </w:rPr>
        <w:t xml:space="preserve">  </w:t>
      </w:r>
    </w:p>
    <w:p w14:paraId="5A08C1CB" w14:textId="16F455B5" w:rsidR="003C3A6F" w:rsidRDefault="00FF1E08" w:rsidP="003C3A6F">
      <w:pPr>
        <w:pStyle w:val="Heading1"/>
        <w:rPr>
          <w:lang w:val="en-CA"/>
        </w:rPr>
      </w:pPr>
      <w:r>
        <w:rPr>
          <w:lang w:val="en-CA"/>
        </w:rPr>
        <w:t>Proposal</w:t>
      </w:r>
    </w:p>
    <w:p w14:paraId="0655EE31" w14:textId="3D867F67" w:rsidR="006C0E76" w:rsidRDefault="00E85444" w:rsidP="00FF1E08">
      <w:pPr>
        <w:rPr>
          <w:lang w:val="en-CA"/>
        </w:rPr>
      </w:pPr>
      <w:r>
        <w:rPr>
          <w:lang w:val="en-CA"/>
        </w:rPr>
        <w:t>From the results presented above, it is proposed that i</w:t>
      </w:r>
      <w:r w:rsidR="00FF1E08">
        <w:rPr>
          <w:lang w:val="en-CA"/>
        </w:rPr>
        <w:t xml:space="preserve">f dependent quantization is </w:t>
      </w:r>
      <w:r w:rsidR="00875C42">
        <w:rPr>
          <w:lang w:val="en-CA"/>
        </w:rPr>
        <w:t xml:space="preserve">not </w:t>
      </w:r>
      <w:r w:rsidR="006C0E76">
        <w:rPr>
          <w:lang w:val="en-CA"/>
        </w:rPr>
        <w:t>available</w:t>
      </w:r>
      <w:r>
        <w:rPr>
          <w:lang w:val="en-CA"/>
        </w:rPr>
        <w:t xml:space="preserve"> no change</w:t>
      </w:r>
      <w:r w:rsidR="00875C42">
        <w:rPr>
          <w:lang w:val="en-CA"/>
        </w:rPr>
        <w:t xml:space="preserve"> </w:t>
      </w:r>
      <w:r>
        <w:rPr>
          <w:lang w:val="en-CA"/>
        </w:rPr>
        <w:t>to the threshold and formula for cabac_zero_word</w:t>
      </w:r>
      <w:r w:rsidR="00875C42">
        <w:rPr>
          <w:lang w:val="en-CA"/>
        </w:rPr>
        <w:t xml:space="preserve"> is required</w:t>
      </w:r>
      <w:r>
        <w:rPr>
          <w:lang w:val="en-CA"/>
        </w:rPr>
        <w:t>.</w:t>
      </w:r>
      <w:r w:rsidR="00875C42">
        <w:rPr>
          <w:lang w:val="en-CA"/>
        </w:rPr>
        <w:t xml:space="preserve">  </w:t>
      </w:r>
    </w:p>
    <w:p w14:paraId="69A4D624" w14:textId="2766597C" w:rsidR="006C0E76" w:rsidRDefault="006C0E76" w:rsidP="00FF1E08">
      <w:pPr>
        <w:rPr>
          <w:lang w:val="en-CA"/>
        </w:rPr>
      </w:pPr>
      <w:r>
        <w:rPr>
          <w:lang w:val="en-CA"/>
        </w:rPr>
        <w:t>If dependent quantization is available, it is proposed that the formula for cabac_zero_word needs updating, and that it should be different from the formula when dependent quantization is not available.</w:t>
      </w:r>
    </w:p>
    <w:p w14:paraId="1C83B760" w14:textId="587AFA56" w:rsidR="006C0E76" w:rsidRDefault="006C0E76" w:rsidP="00FF1E08">
      <w:pPr>
        <w:rPr>
          <w:lang w:val="en-CA"/>
        </w:rPr>
      </w:pPr>
      <w:r>
        <w:rPr>
          <w:lang w:val="en-CA"/>
        </w:rPr>
        <w:t xml:space="preserve">In order to update the formula new values </w:t>
      </w:r>
      <w:r w:rsidR="00E14125">
        <w:rPr>
          <w:lang w:val="en-CA"/>
        </w:rPr>
        <w:t>m</w:t>
      </w:r>
      <w:r>
        <w:rPr>
          <w:lang w:val="en-CA"/>
        </w:rPr>
        <w:t>ust be determined for the two terms in the formula, the scaling factor of the initial offset (currently 1/32) and the bin-to-bit ratio (currently 4</w:t>
      </w:r>
      <w:r w:rsidRPr="00FF1E08">
        <w:rPr>
          <w:szCs w:val="22"/>
          <w:lang w:val="en-GB"/>
        </w:rPr>
        <w:t>÷</w:t>
      </w:r>
      <w:r>
        <w:rPr>
          <w:lang w:val="en-CA"/>
        </w:rPr>
        <w:t>3).  As figure</w:t>
      </w:r>
      <w:r w:rsidR="00D25235">
        <w:rPr>
          <w:lang w:val="en-CA"/>
        </w:rPr>
        <w:t xml:space="preserve"> </w:t>
      </w:r>
      <w:r>
        <w:rPr>
          <w:lang w:val="en-CA"/>
        </w:rPr>
        <w:t xml:space="preserve">1 shows that CTUs which exceed the cabac_zero_word threshold are at lower numbers of bit encoded the offset value should be determined first. </w:t>
      </w:r>
    </w:p>
    <w:p w14:paraId="747F9BB4" w14:textId="764F2369" w:rsidR="00E14125" w:rsidRDefault="006C0E76" w:rsidP="00E14125">
      <w:pPr>
        <w:rPr>
          <w:lang w:val="en-CA"/>
        </w:rPr>
      </w:pPr>
      <w:r>
        <w:rPr>
          <w:lang w:val="en-CA"/>
        </w:rPr>
        <w:lastRenderedPageBreak/>
        <w:t>Figure 6 shows the same data as figure 1</w:t>
      </w:r>
      <w:r w:rsidR="00E14125">
        <w:rPr>
          <w:lang w:val="en-CA"/>
        </w:rPr>
        <w:t>with</w:t>
      </w:r>
      <w:r>
        <w:rPr>
          <w:lang w:val="en-CA"/>
        </w:rPr>
        <w:t xml:space="preserve"> the </w:t>
      </w:r>
      <w:r w:rsidR="007B63D9">
        <w:rPr>
          <w:lang w:val="en-CA"/>
        </w:rPr>
        <w:t>data</w:t>
      </w:r>
      <w:r>
        <w:rPr>
          <w:lang w:val="en-CA"/>
        </w:rPr>
        <w:t xml:space="preserve"> normalised for a bin to bit ratio of 4</w:t>
      </w:r>
      <w:r w:rsidRPr="00FF1E08">
        <w:rPr>
          <w:szCs w:val="22"/>
          <w:lang w:val="en-GB"/>
        </w:rPr>
        <w:t>÷</w:t>
      </w:r>
      <w:r>
        <w:rPr>
          <w:lang w:val="en-CA"/>
        </w:rPr>
        <w:t>3.   The y-axis thus becomes the offset required</w:t>
      </w:r>
      <w:r w:rsidR="00E14125">
        <w:rPr>
          <w:lang w:val="en-CA"/>
        </w:rPr>
        <w:t xml:space="preserve"> in the cabac_zero_word formula. The horizontal lines represent offset ratios of 1/32 (the existing value</w:t>
      </w:r>
      <w:r w:rsidR="00D25235">
        <w:rPr>
          <w:lang w:val="en-CA"/>
        </w:rPr>
        <w:t>, in red</w:t>
      </w:r>
      <w:r w:rsidR="00E14125">
        <w:rPr>
          <w:lang w:val="en-CA"/>
        </w:rPr>
        <w:t>), 3/64</w:t>
      </w:r>
      <w:r w:rsidR="00D25235">
        <w:rPr>
          <w:lang w:val="en-CA"/>
        </w:rPr>
        <w:t xml:space="preserve"> (in blue)</w:t>
      </w:r>
      <w:r w:rsidR="00E14125">
        <w:rPr>
          <w:lang w:val="en-CA"/>
        </w:rPr>
        <w:t xml:space="preserve"> and 1/16</w:t>
      </w:r>
      <w:r w:rsidR="00D25235">
        <w:rPr>
          <w:lang w:val="en-CA"/>
        </w:rPr>
        <w:t xml:space="preserve"> (in green)</w:t>
      </w:r>
      <w:r w:rsidR="00E14125">
        <w:rPr>
          <w:lang w:val="en-CA"/>
        </w:rPr>
        <w:t xml:space="preserve">.  From the figure it can be seen that some CTUs exceed </w:t>
      </w:r>
      <w:r w:rsidR="00021B78">
        <w:rPr>
          <w:lang w:val="en-CA"/>
        </w:rPr>
        <w:t xml:space="preserve">the </w:t>
      </w:r>
      <w:r w:rsidR="00E14125">
        <w:rPr>
          <w:lang w:val="en-CA"/>
        </w:rPr>
        <w:t>offset ratio of 3/64 but none exceed 1/16.  It also shows that for larger numbers of encoded bits the required offset goes negative which implies that the 4</w:t>
      </w:r>
      <w:r w:rsidR="00E14125" w:rsidRPr="00FF1E08">
        <w:rPr>
          <w:szCs w:val="22"/>
          <w:lang w:val="en-GB"/>
        </w:rPr>
        <w:t>÷</w:t>
      </w:r>
      <w:r w:rsidR="00E14125">
        <w:rPr>
          <w:lang w:val="en-CA"/>
        </w:rPr>
        <w:t xml:space="preserve">3 ratio is too high.  </w:t>
      </w:r>
    </w:p>
    <w:p w14:paraId="70556443" w14:textId="281F89AF" w:rsidR="00E14125" w:rsidRPr="00FF1E08" w:rsidRDefault="00E14125" w:rsidP="001D156C">
      <w:pPr>
        <w:keepNext/>
        <w:rPr>
          <w:lang w:val="en-CA"/>
        </w:rPr>
      </w:pPr>
      <w:r>
        <w:rPr>
          <w:noProof/>
          <w:lang w:val="en-GB" w:eastAsia="en-GB"/>
        </w:rPr>
        <w:drawing>
          <wp:inline distT="0" distB="0" distL="0" distR="0" wp14:anchorId="28296879" wp14:editId="5B5D84A6">
            <wp:extent cx="5941602" cy="3870000"/>
            <wp:effectExtent l="0" t="0" r="2540" b="0"/>
            <wp:docPr id="32" name="Picture 32" descr="E:\Curie_HVC\VTM_Instrumented\Analysis\CabacInstrumentation\VTM6.1\rainbow_32.0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urie_HVC\VTM_Instrumented\Analysis\CabacInstrumentation\VTM6.1\rainbow_32.0_1.3333334\229376\All.png"/>
                    <pic:cNvPicPr>
                      <a:picLocks noChangeAspect="1" noChangeArrowheads="1"/>
                    </pic:cNvPicPr>
                  </pic:nvPicPr>
                  <pic:blipFill rotWithShape="1">
                    <a:blip r:embed="rId19">
                      <a:extLst>
                        <a:ext uri="{28A0092B-C50C-407E-A947-70E740481C1C}">
                          <a14:useLocalDpi xmlns:a14="http://schemas.microsoft.com/office/drawing/2010/main" val="0"/>
                        </a:ext>
                      </a:extLst>
                    </a:blip>
                    <a:srcRect t="4445" b="-44"/>
                    <a:stretch/>
                  </pic:blipFill>
                  <pic:spPr bwMode="auto">
                    <a:xfrm>
                      <a:off x="0" y="0"/>
                      <a:ext cx="5943600" cy="3871301"/>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p>
    <w:p w14:paraId="3F315EB6" w14:textId="08459EA2" w:rsidR="007C4D61" w:rsidRPr="0094689C" w:rsidRDefault="007C4D61" w:rsidP="007C4D61">
      <w:pPr>
        <w:jc w:val="center"/>
        <w:rPr>
          <w:i/>
          <w:lang w:val="en-CA"/>
        </w:rPr>
      </w:pPr>
      <w:r>
        <w:rPr>
          <w:i/>
          <w:lang w:val="en-CA"/>
        </w:rPr>
        <w:t>Figure 6. Required bin offset v</w:t>
      </w:r>
      <w:r w:rsidRPr="0094689C">
        <w:rPr>
          <w:i/>
          <w:lang w:val="en-CA"/>
        </w:rPr>
        <w:t>s bits in encoded stream for VTM 6.1</w:t>
      </w:r>
      <w:r w:rsidR="007B63D9">
        <w:rPr>
          <w:i/>
          <w:lang w:val="en-CA"/>
        </w:rPr>
        <w:t xml:space="preserve"> </w:t>
      </w:r>
      <w:r>
        <w:rPr>
          <w:i/>
          <w:lang w:val="en-CA"/>
        </w:rPr>
        <w:t xml:space="preserve">with a bin to bit ratio of </w:t>
      </w:r>
      <w:r>
        <w:rPr>
          <w:lang w:val="en-CA"/>
        </w:rPr>
        <w:t>4</w:t>
      </w:r>
      <w:r w:rsidRPr="00FF1E08">
        <w:rPr>
          <w:szCs w:val="22"/>
          <w:lang w:val="en-GB"/>
        </w:rPr>
        <w:t>÷</w:t>
      </w:r>
      <w:r>
        <w:rPr>
          <w:lang w:val="en-CA"/>
        </w:rPr>
        <w:t>3</w:t>
      </w:r>
      <w:r w:rsidRPr="0094689C">
        <w:rPr>
          <w:i/>
          <w:lang w:val="en-CA"/>
        </w:rPr>
        <w:t>.</w:t>
      </w:r>
    </w:p>
    <w:p w14:paraId="2892F92B" w14:textId="77777777" w:rsidR="001D156C" w:rsidRDefault="001D156C" w:rsidP="00FF1E08">
      <w:pPr>
        <w:rPr>
          <w:lang w:val="en-CA"/>
        </w:rPr>
      </w:pPr>
    </w:p>
    <w:p w14:paraId="4C57219E" w14:textId="6307429A" w:rsidR="00920DC1" w:rsidRDefault="007B63D9" w:rsidP="00FF1E08">
      <w:pPr>
        <w:rPr>
          <w:szCs w:val="22"/>
          <w:lang w:val="en-GB"/>
        </w:rPr>
      </w:pPr>
      <w:r>
        <w:rPr>
          <w:lang w:val="en-CA"/>
        </w:rPr>
        <w:t>Figures 7 and 8 show the same data as figures 1 and 6 but with the data normalized for offset ratios of 3/64 and 1/16 respectively.  It can be seen from the graph that with an offset ratio of 1/16 the bin-to-bit ratio can be reduced to 5</w:t>
      </w:r>
      <w:r w:rsidRPr="00FF1E08">
        <w:rPr>
          <w:szCs w:val="22"/>
          <w:lang w:val="en-GB"/>
        </w:rPr>
        <w:t>÷</w:t>
      </w:r>
      <w:r w:rsidR="00896DC5">
        <w:rPr>
          <w:szCs w:val="22"/>
          <w:lang w:val="en-GB"/>
        </w:rPr>
        <w:t>4 with all</w:t>
      </w:r>
      <w:r>
        <w:rPr>
          <w:szCs w:val="22"/>
          <w:lang w:val="en-GB"/>
        </w:rPr>
        <w:t xml:space="preserve"> CTUs </w:t>
      </w:r>
      <w:r w:rsidR="00896DC5">
        <w:rPr>
          <w:szCs w:val="22"/>
          <w:lang w:val="en-GB"/>
        </w:rPr>
        <w:t>well below</w:t>
      </w:r>
      <w:r>
        <w:rPr>
          <w:szCs w:val="22"/>
          <w:lang w:val="en-GB"/>
        </w:rPr>
        <w:t xml:space="preserve"> the threshold.</w:t>
      </w:r>
    </w:p>
    <w:p w14:paraId="730A8DC1" w14:textId="25FD9F29" w:rsidR="007B63D9" w:rsidRDefault="007B63D9" w:rsidP="001D156C">
      <w:pPr>
        <w:keepNext/>
        <w:rPr>
          <w:lang w:val="en-CA"/>
        </w:rPr>
      </w:pPr>
      <w:r>
        <w:rPr>
          <w:noProof/>
          <w:lang w:val="en-GB" w:eastAsia="en-GB"/>
        </w:rPr>
        <w:lastRenderedPageBreak/>
        <w:drawing>
          <wp:inline distT="0" distB="0" distL="0" distR="0" wp14:anchorId="1A98633D" wp14:editId="08EE73FC">
            <wp:extent cx="5934075" cy="3672000"/>
            <wp:effectExtent l="0" t="0" r="0" b="5080"/>
            <wp:docPr id="33" name="Picture 33" descr="E:\Curie_HVC\VTM_Instrumented\Analysis\CabacInstrumentation\VTM6.1\ratio_21.333334_1.3333334\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urie_HVC\VTM_Instrumented\Analysis\CabacInstrumentation\VTM6.1\ratio_21.333334_1.3333334\229376\All.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5751" b="4522"/>
                    <a:stretch/>
                  </pic:blipFill>
                  <pic:spPr bwMode="auto">
                    <a:xfrm>
                      <a:off x="0" y="0"/>
                      <a:ext cx="5943600" cy="3677894"/>
                    </a:xfrm>
                    <a:prstGeom prst="rect">
                      <a:avLst/>
                    </a:prstGeom>
                    <a:noFill/>
                    <a:ln>
                      <a:noFill/>
                    </a:ln>
                    <a:extLst>
                      <a:ext uri="{53640926-AAD7-44D8-BBD7-CCE9431645EC}">
                        <a14:shadowObscured xmlns:a14="http://schemas.microsoft.com/office/drawing/2010/main"/>
                      </a:ext>
                    </a:extLst>
                  </pic:spPr>
                </pic:pic>
              </a:graphicData>
            </a:graphic>
          </wp:inline>
        </w:drawing>
      </w:r>
    </w:p>
    <w:p w14:paraId="705BAD5B" w14:textId="1F38EE22" w:rsidR="007B63D9" w:rsidRDefault="007B63D9" w:rsidP="007B63D9">
      <w:pPr>
        <w:jc w:val="center"/>
        <w:rPr>
          <w:i/>
          <w:lang w:val="en-CA"/>
        </w:rPr>
      </w:pPr>
      <w:r>
        <w:rPr>
          <w:i/>
          <w:lang w:val="en-CA"/>
        </w:rPr>
        <w:t xml:space="preserve">Figure </w:t>
      </w:r>
      <w:r w:rsidR="00896DC5">
        <w:rPr>
          <w:i/>
          <w:lang w:val="en-CA"/>
        </w:rPr>
        <w:t>7</w:t>
      </w:r>
      <w:r>
        <w:rPr>
          <w:i/>
          <w:lang w:val="en-CA"/>
        </w:rPr>
        <w:t>. Bin to bit ratio v</w:t>
      </w:r>
      <w:r w:rsidRPr="0094689C">
        <w:rPr>
          <w:i/>
          <w:lang w:val="en-CA"/>
        </w:rPr>
        <w:t>s bits in encoded stream for VTM 6.1</w:t>
      </w:r>
      <w:r>
        <w:rPr>
          <w:i/>
          <w:lang w:val="en-CA"/>
        </w:rPr>
        <w:t xml:space="preserve"> with an offset ratio of 3 / 64</w:t>
      </w:r>
      <w:r w:rsidRPr="0094689C">
        <w:rPr>
          <w:i/>
          <w:lang w:val="en-CA"/>
        </w:rPr>
        <w:t>.</w:t>
      </w:r>
    </w:p>
    <w:p w14:paraId="661442CD" w14:textId="32539202" w:rsidR="001D156C" w:rsidRDefault="001D156C" w:rsidP="007B63D9">
      <w:pPr>
        <w:jc w:val="center"/>
        <w:rPr>
          <w:i/>
          <w:lang w:val="en-CA"/>
        </w:rPr>
      </w:pPr>
    </w:p>
    <w:p w14:paraId="4B1520E8" w14:textId="77777777" w:rsidR="001D156C" w:rsidRDefault="001D156C" w:rsidP="007B63D9">
      <w:pPr>
        <w:jc w:val="center"/>
        <w:rPr>
          <w:i/>
          <w:lang w:val="en-CA"/>
        </w:rPr>
      </w:pPr>
    </w:p>
    <w:p w14:paraId="2CF6DB0C" w14:textId="11C88939" w:rsidR="007B63D9" w:rsidRDefault="00896DC5" w:rsidP="001D156C">
      <w:pPr>
        <w:keepNext/>
        <w:rPr>
          <w:lang w:val="en-CA"/>
        </w:rPr>
      </w:pPr>
      <w:r>
        <w:rPr>
          <w:noProof/>
          <w:lang w:val="en-GB" w:eastAsia="en-GB"/>
        </w:rPr>
        <w:drawing>
          <wp:inline distT="0" distB="0" distL="0" distR="0" wp14:anchorId="35FA432D" wp14:editId="2794232F">
            <wp:extent cx="5943600" cy="3672000"/>
            <wp:effectExtent l="0" t="0" r="0" b="5080"/>
            <wp:docPr id="34" name="Picture 34" descr="E:\Curie_HVC\VTM_Instrumented\Analysis\CabacInstrumentation\VTM6.1\ratio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urie_HVC\VTM_Instrumented\Analysis\CabacInstrumentation\VTM6.1\ratio_16.0_1.25\229376\All.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5819" b="5296"/>
                    <a:stretch/>
                  </pic:blipFill>
                  <pic:spPr bwMode="auto">
                    <a:xfrm>
                      <a:off x="0" y="0"/>
                      <a:ext cx="5943600" cy="3672000"/>
                    </a:xfrm>
                    <a:prstGeom prst="rect">
                      <a:avLst/>
                    </a:prstGeom>
                    <a:noFill/>
                    <a:ln>
                      <a:noFill/>
                    </a:ln>
                    <a:extLst>
                      <a:ext uri="{53640926-AAD7-44D8-BBD7-CCE9431645EC}">
                        <a14:shadowObscured xmlns:a14="http://schemas.microsoft.com/office/drawing/2010/main"/>
                      </a:ext>
                    </a:extLst>
                  </pic:spPr>
                </pic:pic>
              </a:graphicData>
            </a:graphic>
          </wp:inline>
        </w:drawing>
      </w:r>
    </w:p>
    <w:p w14:paraId="08C6AA29" w14:textId="6021AF59" w:rsidR="00896DC5" w:rsidRDefault="00896DC5" w:rsidP="00896DC5">
      <w:pPr>
        <w:jc w:val="center"/>
        <w:rPr>
          <w:i/>
          <w:lang w:val="en-CA"/>
        </w:rPr>
      </w:pPr>
      <w:r>
        <w:rPr>
          <w:i/>
          <w:lang w:val="en-CA"/>
        </w:rPr>
        <w:t xml:space="preserve">Figure </w:t>
      </w:r>
      <w:r w:rsidR="00A03F23">
        <w:rPr>
          <w:i/>
          <w:lang w:val="en-CA"/>
        </w:rPr>
        <w:t>8</w:t>
      </w:r>
      <w:r>
        <w:rPr>
          <w:i/>
          <w:lang w:val="en-CA"/>
        </w:rPr>
        <w:t>. Bin to bit ratio v</w:t>
      </w:r>
      <w:r w:rsidRPr="0094689C">
        <w:rPr>
          <w:i/>
          <w:lang w:val="en-CA"/>
        </w:rPr>
        <w:t>s bits in encoded stream for VTM 6.1</w:t>
      </w:r>
      <w:r>
        <w:rPr>
          <w:i/>
          <w:lang w:val="en-CA"/>
        </w:rPr>
        <w:t xml:space="preserve"> with an offset ratio of 1 / 16</w:t>
      </w:r>
      <w:r w:rsidRPr="0094689C">
        <w:rPr>
          <w:i/>
          <w:lang w:val="en-CA"/>
        </w:rPr>
        <w:t>.</w:t>
      </w:r>
    </w:p>
    <w:p w14:paraId="7212E552" w14:textId="77777777" w:rsidR="001D156C" w:rsidRDefault="001D156C" w:rsidP="00896DC5">
      <w:pPr>
        <w:rPr>
          <w:lang w:val="en-CA"/>
        </w:rPr>
      </w:pPr>
    </w:p>
    <w:p w14:paraId="20BA1EB6" w14:textId="77777777" w:rsidR="001D156C" w:rsidRDefault="001D156C" w:rsidP="00896DC5">
      <w:pPr>
        <w:rPr>
          <w:lang w:val="en-CA"/>
        </w:rPr>
      </w:pPr>
    </w:p>
    <w:p w14:paraId="608AFD20" w14:textId="7FDEC861" w:rsidR="00896DC5" w:rsidRDefault="00896DC5" w:rsidP="00896DC5">
      <w:pPr>
        <w:rPr>
          <w:lang w:val="en-CA"/>
        </w:rPr>
      </w:pPr>
      <w:r>
        <w:rPr>
          <w:lang w:val="en-CA"/>
        </w:rPr>
        <w:lastRenderedPageBreak/>
        <w:t xml:space="preserve">Therefore, if dependent quantization is available, it is proposed that the </w:t>
      </w:r>
      <w:r w:rsidR="002C0298">
        <w:rPr>
          <w:lang w:val="en-CA"/>
        </w:rPr>
        <w:t>threshold</w:t>
      </w:r>
      <w:r>
        <w:rPr>
          <w:lang w:val="en-CA"/>
        </w:rPr>
        <w:t xml:space="preserve"> for cabac_zero_word </w:t>
      </w:r>
      <w:r w:rsidR="00875C42">
        <w:rPr>
          <w:lang w:val="en-CA"/>
        </w:rPr>
        <w:t>should be changed from:</w:t>
      </w:r>
    </w:p>
    <w:p w14:paraId="52FE9D7D" w14:textId="44A57ADB" w:rsidR="00875C42" w:rsidRDefault="00875C42" w:rsidP="00896DC5">
      <w:pPr>
        <w:rPr>
          <w:i/>
          <w:noProof/>
          <w:lang w:val="en-CA"/>
        </w:rPr>
      </w:pPr>
      <w:r>
        <w:rPr>
          <w:i/>
          <w:noProof/>
          <w:lang w:val="en-CA"/>
        </w:rPr>
        <w:tab/>
      </w:r>
      <w:r w:rsidRPr="00244F27">
        <w:rPr>
          <w:i/>
          <w:noProof/>
          <w:lang w:val="en-CA"/>
        </w:rPr>
        <w:t>( 32 ÷ 3 ) * NumBytesInVclNalUnits + ( RawMinCuBits * PicSizeInMinCbsY ) </w:t>
      </w:r>
      <w:r w:rsidRPr="00244F27">
        <w:rPr>
          <w:i/>
          <w:noProof/>
          <w:lang w:val="en-CA"/>
        </w:rPr>
        <w:sym w:font="Symbol" w:char="F0B8"/>
      </w:r>
      <w:r w:rsidRPr="00244F27">
        <w:rPr>
          <w:i/>
          <w:noProof/>
          <w:lang w:val="en-CA"/>
        </w:rPr>
        <w:t> 32</w:t>
      </w:r>
    </w:p>
    <w:p w14:paraId="01FFD541" w14:textId="2FA95EEC" w:rsidR="00875C42" w:rsidRDefault="00875C42" w:rsidP="00896DC5">
      <w:pPr>
        <w:rPr>
          <w:noProof/>
          <w:lang w:val="en-CA"/>
        </w:rPr>
      </w:pPr>
      <w:r w:rsidRPr="00875C42">
        <w:rPr>
          <w:noProof/>
          <w:lang w:val="en-CA"/>
        </w:rPr>
        <w:t>to:</w:t>
      </w:r>
    </w:p>
    <w:p w14:paraId="0FAB5D47" w14:textId="1B66EDAB" w:rsidR="00875C42" w:rsidRPr="00875C42" w:rsidRDefault="00875C42" w:rsidP="00896DC5">
      <w:pPr>
        <w:rPr>
          <w:lang w:val="en-CA"/>
        </w:rPr>
      </w:pPr>
      <w:r>
        <w:rPr>
          <w:i/>
          <w:noProof/>
          <w:lang w:val="en-CA"/>
        </w:rPr>
        <w:tab/>
        <w:t>10</w:t>
      </w:r>
      <w:r w:rsidRPr="00244F27">
        <w:rPr>
          <w:i/>
          <w:noProof/>
          <w:lang w:val="en-CA"/>
        </w:rPr>
        <w:t> * NumBytesInVclNalUnits + ( RawMinCuBits * PicSizeInMinCbsY ) </w:t>
      </w:r>
      <w:r w:rsidRPr="00244F27">
        <w:rPr>
          <w:i/>
          <w:noProof/>
          <w:lang w:val="en-CA"/>
        </w:rPr>
        <w:sym w:font="Symbol" w:char="F0B8"/>
      </w:r>
      <w:r w:rsidRPr="00244F27">
        <w:rPr>
          <w:i/>
          <w:noProof/>
          <w:lang w:val="en-CA"/>
        </w:rPr>
        <w:t> </w:t>
      </w:r>
      <w:r>
        <w:rPr>
          <w:i/>
          <w:noProof/>
          <w:lang w:val="en-CA"/>
        </w:rPr>
        <w:t>16</w:t>
      </w:r>
    </w:p>
    <w:p w14:paraId="379DB155" w14:textId="780600A9" w:rsidR="00F11D97" w:rsidRDefault="00F11D97" w:rsidP="00896DC5">
      <w:pPr>
        <w:rPr>
          <w:lang w:val="en-CA"/>
        </w:rPr>
      </w:pPr>
      <w:r>
        <w:rPr>
          <w:lang w:val="en-CA"/>
        </w:rPr>
        <w:t>i.e.</w:t>
      </w:r>
    </w:p>
    <w:p w14:paraId="5040A71F" w14:textId="39C49592" w:rsidR="00F11D97" w:rsidRPr="00875C42" w:rsidRDefault="00F11D97" w:rsidP="00F11D97">
      <w:pPr>
        <w:rPr>
          <w:lang w:val="en-CA"/>
        </w:rPr>
      </w:pPr>
      <w:r>
        <w:rPr>
          <w:i/>
          <w:noProof/>
          <w:lang w:val="en-CA"/>
        </w:rPr>
        <w:tab/>
        <w:t>1.25</w:t>
      </w:r>
      <w:r w:rsidRPr="00244F27">
        <w:rPr>
          <w:i/>
          <w:noProof/>
          <w:lang w:val="en-CA"/>
        </w:rPr>
        <w:t> * NumB</w:t>
      </w:r>
      <w:r>
        <w:rPr>
          <w:i/>
          <w:noProof/>
          <w:lang w:val="en-CA"/>
        </w:rPr>
        <w:t>i</w:t>
      </w:r>
      <w:r w:rsidRPr="00244F27">
        <w:rPr>
          <w:i/>
          <w:noProof/>
          <w:lang w:val="en-CA"/>
        </w:rPr>
        <w:t>tsInVclNalUnits + ( RawMinCuBits * PicSizeInMinCbsY ) </w:t>
      </w:r>
      <w:r w:rsidRPr="00244F27">
        <w:rPr>
          <w:i/>
          <w:noProof/>
          <w:lang w:val="en-CA"/>
        </w:rPr>
        <w:sym w:font="Symbol" w:char="F0B8"/>
      </w:r>
      <w:r w:rsidRPr="00244F27">
        <w:rPr>
          <w:i/>
          <w:noProof/>
          <w:lang w:val="en-CA"/>
        </w:rPr>
        <w:t> </w:t>
      </w:r>
      <w:r>
        <w:rPr>
          <w:i/>
          <w:noProof/>
          <w:lang w:val="en-CA"/>
        </w:rPr>
        <w:t>16</w:t>
      </w:r>
    </w:p>
    <w:p w14:paraId="195440A5" w14:textId="77777777" w:rsidR="00F11D97" w:rsidRDefault="00F11D97" w:rsidP="00896DC5">
      <w:pPr>
        <w:rPr>
          <w:lang w:val="en-CA"/>
        </w:rPr>
      </w:pPr>
    </w:p>
    <w:p w14:paraId="46C21869" w14:textId="78370AC5" w:rsidR="00F11D97" w:rsidRDefault="00F11D97" w:rsidP="00896DC5">
      <w:pPr>
        <w:rPr>
          <w:lang w:val="en-CA"/>
        </w:rPr>
      </w:pPr>
      <w:r>
        <w:rPr>
          <w:lang w:val="en-CA"/>
        </w:rPr>
        <w:t>These changes are only because of the presence of dependent quantization, and they increase the bin/bit ratio, therefore burdening a decoder. Therefore, it is recommended that if, in the future, profiles/sub-profiles are defined that do not require dependent quantization, the original equations could still be used for those cases.</w:t>
      </w:r>
    </w:p>
    <w:p w14:paraId="7566EE08" w14:textId="449F1C16" w:rsidR="00896DC5" w:rsidRDefault="00896DC5" w:rsidP="00FF1E08">
      <w:pPr>
        <w:rPr>
          <w:lang w:val="en-CA"/>
        </w:rPr>
      </w:pPr>
    </w:p>
    <w:p w14:paraId="249A4408" w14:textId="77777777" w:rsidR="00021B78" w:rsidRPr="00FF1E08" w:rsidRDefault="00021B78" w:rsidP="00FF1E08">
      <w:pPr>
        <w:rPr>
          <w:lang w:val="en-CA"/>
        </w:rPr>
      </w:pPr>
    </w:p>
    <w:p w14:paraId="3FACDE8C" w14:textId="449C0D94" w:rsidR="00872E39" w:rsidRDefault="00872E39" w:rsidP="00897273">
      <w:pPr>
        <w:pStyle w:val="Heading1"/>
        <w:rPr>
          <w:lang w:val="en-CA"/>
        </w:rPr>
      </w:pPr>
      <w:r>
        <w:rPr>
          <w:lang w:val="en-CA"/>
        </w:rPr>
        <w:t>Observation 1 – Role of context bin limiting</w:t>
      </w:r>
    </w:p>
    <w:p w14:paraId="002272D5" w14:textId="0C8C9407" w:rsidR="00872E39" w:rsidRDefault="00872E39" w:rsidP="00872E39">
      <w:pPr>
        <w:rPr>
          <w:lang w:val="en-CA"/>
        </w:rPr>
      </w:pPr>
      <w:r>
        <w:rPr>
          <w:lang w:val="en-CA"/>
        </w:rPr>
        <w:t>JVET-N0280 and JVET-O052 attempt to limit the context coded bins used for coefficient coding.  However</w:t>
      </w:r>
      <w:r w:rsidR="00021B78">
        <w:rPr>
          <w:lang w:val="en-CA"/>
        </w:rPr>
        <w:t>,</w:t>
      </w:r>
      <w:r>
        <w:rPr>
          <w:lang w:val="en-CA"/>
        </w:rPr>
        <w:t xml:space="preserve"> if analysed for their effect in minimizing the usage of cabac_zero_word</w:t>
      </w:r>
      <w:r w:rsidR="002E266E">
        <w:rPr>
          <w:lang w:val="en-CA"/>
        </w:rPr>
        <w:t xml:space="preserve">, the results can be seen </w:t>
      </w:r>
      <w:r w:rsidR="008E6517">
        <w:rPr>
          <w:lang w:val="en-CA"/>
        </w:rPr>
        <w:t>by considering</w:t>
      </w:r>
      <w:r w:rsidR="00D36595">
        <w:rPr>
          <w:lang w:val="en-CA"/>
        </w:rPr>
        <w:t xml:space="preserve"> table 3,</w:t>
      </w:r>
      <w:r w:rsidR="008E6517">
        <w:rPr>
          <w:lang w:val="en-CA"/>
        </w:rPr>
        <w:t xml:space="preserve"> by comparing </w:t>
      </w:r>
      <w:r w:rsidR="002E266E">
        <w:rPr>
          <w:lang w:val="en-CA"/>
        </w:rPr>
        <w:t>figure</w:t>
      </w:r>
      <w:r w:rsidR="008E6517">
        <w:rPr>
          <w:lang w:val="en-CA"/>
        </w:rPr>
        <w:t>s</w:t>
      </w:r>
      <w:r w:rsidR="002E266E">
        <w:rPr>
          <w:lang w:val="en-CA"/>
        </w:rPr>
        <w:t xml:space="preserve"> </w:t>
      </w:r>
      <w:r w:rsidR="00D36595">
        <w:rPr>
          <w:lang w:val="en-CA"/>
        </w:rPr>
        <w:t>3 and 5 (dependent quanti</w:t>
      </w:r>
      <w:r w:rsidR="001D156C">
        <w:rPr>
          <w:lang w:val="en-CA"/>
        </w:rPr>
        <w:t>z</w:t>
      </w:r>
      <w:r w:rsidR="00D36595">
        <w:rPr>
          <w:lang w:val="en-CA"/>
        </w:rPr>
        <w:t>ation disabled), and by comparing figures 9 and 10 (dependent quanti</w:t>
      </w:r>
      <w:r w:rsidR="001D156C">
        <w:rPr>
          <w:lang w:val="en-CA"/>
        </w:rPr>
        <w:t>z</w:t>
      </w:r>
      <w:r w:rsidR="00D36595">
        <w:rPr>
          <w:lang w:val="en-CA"/>
        </w:rPr>
        <w:t>ation enabled).  Although the number of bins is reduced by these proposals, the effect is not in the region which generates cabac_zero_word, but in CTUs which generate longer bit streams with bin counts below the threshold.</w:t>
      </w:r>
    </w:p>
    <w:p w14:paraId="5099AD91" w14:textId="77777777" w:rsidR="00872E39" w:rsidRDefault="00872E39" w:rsidP="00872E39">
      <w:pPr>
        <w:rPr>
          <w:lang w:val="en-CA"/>
        </w:rPr>
      </w:pPr>
    </w:p>
    <w:tbl>
      <w:tblPr>
        <w:tblStyle w:val="TableGrid"/>
        <w:tblW w:w="0" w:type="auto"/>
        <w:jc w:val="center"/>
        <w:tblLook w:val="04A0" w:firstRow="1" w:lastRow="0" w:firstColumn="1" w:lastColumn="0" w:noHBand="0" w:noVBand="1"/>
      </w:tblPr>
      <w:tblGrid>
        <w:gridCol w:w="1596"/>
        <w:gridCol w:w="1596"/>
        <w:gridCol w:w="1596"/>
        <w:gridCol w:w="1596"/>
        <w:gridCol w:w="1662"/>
      </w:tblGrid>
      <w:tr w:rsidR="00872E39" w14:paraId="706C08F3" w14:textId="77777777" w:rsidTr="002E266E">
        <w:trPr>
          <w:jc w:val="center"/>
        </w:trPr>
        <w:tc>
          <w:tcPr>
            <w:tcW w:w="1596" w:type="dxa"/>
            <w:vMerge w:val="restart"/>
          </w:tcPr>
          <w:p w14:paraId="45F5BD63" w14:textId="77777777" w:rsidR="00872E39" w:rsidRDefault="00872E39" w:rsidP="002E266E">
            <w:pPr>
              <w:keepNext/>
              <w:keepLines/>
              <w:jc w:val="center"/>
              <w:rPr>
                <w:lang w:val="en-CA"/>
              </w:rPr>
            </w:pPr>
            <w:r>
              <w:rPr>
                <w:lang w:val="en-CA"/>
              </w:rPr>
              <w:t>QPs under test</w:t>
            </w:r>
          </w:p>
        </w:tc>
        <w:tc>
          <w:tcPr>
            <w:tcW w:w="6450" w:type="dxa"/>
            <w:gridSpan w:val="4"/>
          </w:tcPr>
          <w:p w14:paraId="7F6F6B15" w14:textId="1F8EC15B" w:rsidR="00872E39" w:rsidRDefault="00872E39" w:rsidP="002E266E">
            <w:pPr>
              <w:keepNext/>
              <w:keepLines/>
              <w:jc w:val="center"/>
              <w:rPr>
                <w:lang w:val="en-CA"/>
              </w:rPr>
            </w:pPr>
            <w:r>
              <w:rPr>
                <w:lang w:val="en-CA"/>
              </w:rPr>
              <w:t>Percent of CTUs over cabac_zero_word</w:t>
            </w:r>
            <w:r w:rsidR="002E266E">
              <w:rPr>
                <w:lang w:val="en-CA"/>
              </w:rPr>
              <w:t xml:space="preserve"> </w:t>
            </w:r>
            <w:r>
              <w:rPr>
                <w:lang w:val="en-CA"/>
              </w:rPr>
              <w:t>threshold</w:t>
            </w:r>
          </w:p>
        </w:tc>
      </w:tr>
      <w:tr w:rsidR="002E266E" w14:paraId="31A3222E" w14:textId="77777777" w:rsidTr="002E266E">
        <w:trPr>
          <w:trHeight w:val="585"/>
          <w:jc w:val="center"/>
        </w:trPr>
        <w:tc>
          <w:tcPr>
            <w:tcW w:w="1596" w:type="dxa"/>
            <w:vMerge/>
          </w:tcPr>
          <w:p w14:paraId="7BA04A16" w14:textId="77777777" w:rsidR="002E266E" w:rsidRDefault="002E266E" w:rsidP="002E266E">
            <w:pPr>
              <w:keepNext/>
              <w:keepLines/>
              <w:jc w:val="center"/>
              <w:rPr>
                <w:lang w:val="en-CA"/>
              </w:rPr>
            </w:pPr>
          </w:p>
        </w:tc>
        <w:tc>
          <w:tcPr>
            <w:tcW w:w="3192" w:type="dxa"/>
            <w:gridSpan w:val="2"/>
          </w:tcPr>
          <w:p w14:paraId="7593AAA3" w14:textId="4226BC9A" w:rsidR="002E266E" w:rsidRDefault="002E266E" w:rsidP="002E266E">
            <w:pPr>
              <w:keepNext/>
              <w:keepLines/>
              <w:jc w:val="center"/>
              <w:rPr>
                <w:lang w:val="en-CA"/>
              </w:rPr>
            </w:pPr>
            <w:r>
              <w:rPr>
                <w:lang w:val="en-CA"/>
              </w:rPr>
              <w:t>Dependent quanti</w:t>
            </w:r>
            <w:r w:rsidR="001D156C">
              <w:rPr>
                <w:lang w:val="en-CA"/>
              </w:rPr>
              <w:t>z</w:t>
            </w:r>
            <w:r>
              <w:rPr>
                <w:lang w:val="en-CA"/>
              </w:rPr>
              <w:t>ation enabled</w:t>
            </w:r>
            <w:r w:rsidR="00F11D97">
              <w:rPr>
                <w:lang w:val="en-CA"/>
              </w:rPr>
              <w:t xml:space="preserve"> with proposed cabac_zero_word threshold</w:t>
            </w:r>
          </w:p>
        </w:tc>
        <w:tc>
          <w:tcPr>
            <w:tcW w:w="3258" w:type="dxa"/>
            <w:gridSpan w:val="2"/>
          </w:tcPr>
          <w:p w14:paraId="4AF84606" w14:textId="0B3BADF4" w:rsidR="002E266E" w:rsidRDefault="002E266E" w:rsidP="002E266E">
            <w:pPr>
              <w:keepNext/>
              <w:keepLines/>
              <w:jc w:val="center"/>
              <w:rPr>
                <w:lang w:val="en-CA"/>
              </w:rPr>
            </w:pPr>
            <w:r>
              <w:rPr>
                <w:lang w:val="en-CA"/>
              </w:rPr>
              <w:t>Dependent quanti</w:t>
            </w:r>
            <w:r w:rsidR="001D156C">
              <w:rPr>
                <w:lang w:val="en-CA"/>
              </w:rPr>
              <w:t>z</w:t>
            </w:r>
            <w:r>
              <w:rPr>
                <w:lang w:val="en-CA"/>
              </w:rPr>
              <w:t>ation disabled</w:t>
            </w:r>
            <w:r w:rsidR="00F11D97">
              <w:rPr>
                <w:lang w:val="en-CA"/>
              </w:rPr>
              <w:t xml:space="preserve"> with original cabac_zero_word threshold</w:t>
            </w:r>
          </w:p>
        </w:tc>
      </w:tr>
      <w:tr w:rsidR="00872E39" w14:paraId="65F6C0DF" w14:textId="77777777" w:rsidTr="002E266E">
        <w:trPr>
          <w:trHeight w:val="585"/>
          <w:jc w:val="center"/>
        </w:trPr>
        <w:tc>
          <w:tcPr>
            <w:tcW w:w="1596" w:type="dxa"/>
            <w:vMerge/>
          </w:tcPr>
          <w:p w14:paraId="4FF33504" w14:textId="77777777" w:rsidR="00872E39" w:rsidRDefault="00872E39" w:rsidP="002E266E">
            <w:pPr>
              <w:keepNext/>
              <w:keepLines/>
              <w:jc w:val="center"/>
              <w:rPr>
                <w:lang w:val="en-CA"/>
              </w:rPr>
            </w:pPr>
          </w:p>
        </w:tc>
        <w:tc>
          <w:tcPr>
            <w:tcW w:w="1596" w:type="dxa"/>
          </w:tcPr>
          <w:p w14:paraId="4045AD2D" w14:textId="07864DC1" w:rsidR="00872E39" w:rsidRDefault="002E266E" w:rsidP="002E266E">
            <w:pPr>
              <w:keepNext/>
              <w:keepLines/>
              <w:jc w:val="center"/>
              <w:rPr>
                <w:lang w:val="en-CA"/>
              </w:rPr>
            </w:pPr>
            <w:r>
              <w:rPr>
                <w:lang w:val="en-CA"/>
              </w:rPr>
              <w:t>VTM 6.1</w:t>
            </w:r>
          </w:p>
        </w:tc>
        <w:tc>
          <w:tcPr>
            <w:tcW w:w="1596" w:type="dxa"/>
          </w:tcPr>
          <w:p w14:paraId="0FE1AB45" w14:textId="77777777" w:rsidR="002E266E" w:rsidRDefault="002E266E" w:rsidP="002E266E">
            <w:pPr>
              <w:keepNext/>
              <w:keepLines/>
              <w:jc w:val="center"/>
              <w:rPr>
                <w:lang w:val="en-CA"/>
              </w:rPr>
            </w:pPr>
            <w:r>
              <w:rPr>
                <w:lang w:val="en-CA"/>
              </w:rPr>
              <w:t>VTM 6.1</w:t>
            </w:r>
          </w:p>
          <w:p w14:paraId="4C115F34" w14:textId="5DC7A14E" w:rsidR="00872E39" w:rsidRDefault="002E266E" w:rsidP="002E266E">
            <w:pPr>
              <w:keepNext/>
              <w:keepLines/>
              <w:jc w:val="center"/>
              <w:rPr>
                <w:lang w:val="en-CA"/>
              </w:rPr>
            </w:pPr>
            <w:r>
              <w:rPr>
                <w:lang w:val="en-CA"/>
              </w:rPr>
              <w:t>no limit</w:t>
            </w:r>
          </w:p>
        </w:tc>
        <w:tc>
          <w:tcPr>
            <w:tcW w:w="1596" w:type="dxa"/>
          </w:tcPr>
          <w:p w14:paraId="517E2F26" w14:textId="0366FF21" w:rsidR="00872E39" w:rsidRDefault="002E266E" w:rsidP="002E266E">
            <w:pPr>
              <w:keepNext/>
              <w:keepLines/>
              <w:jc w:val="center"/>
              <w:rPr>
                <w:lang w:val="en-CA"/>
              </w:rPr>
            </w:pPr>
            <w:r>
              <w:rPr>
                <w:lang w:val="en-CA"/>
              </w:rPr>
              <w:t>VTM 6.1</w:t>
            </w:r>
          </w:p>
        </w:tc>
        <w:tc>
          <w:tcPr>
            <w:tcW w:w="1662" w:type="dxa"/>
          </w:tcPr>
          <w:p w14:paraId="4C1077D3" w14:textId="77777777" w:rsidR="002E266E" w:rsidRDefault="002E266E" w:rsidP="002E266E">
            <w:pPr>
              <w:keepNext/>
              <w:keepLines/>
              <w:jc w:val="center"/>
              <w:rPr>
                <w:lang w:val="en-CA"/>
              </w:rPr>
            </w:pPr>
            <w:r>
              <w:rPr>
                <w:lang w:val="en-CA"/>
              </w:rPr>
              <w:t>VTM 6.1</w:t>
            </w:r>
          </w:p>
          <w:p w14:paraId="70E395CD" w14:textId="2ED1A5A2" w:rsidR="00872E39" w:rsidRDefault="002E266E" w:rsidP="002E266E">
            <w:pPr>
              <w:keepNext/>
              <w:keepLines/>
              <w:jc w:val="center"/>
              <w:rPr>
                <w:lang w:val="en-CA"/>
              </w:rPr>
            </w:pPr>
            <w:r>
              <w:rPr>
                <w:lang w:val="en-CA"/>
              </w:rPr>
              <w:t>no limit</w:t>
            </w:r>
          </w:p>
        </w:tc>
      </w:tr>
      <w:tr w:rsidR="00872E39" w14:paraId="31A30EBA" w14:textId="77777777" w:rsidTr="002E266E">
        <w:trPr>
          <w:jc w:val="center"/>
        </w:trPr>
        <w:tc>
          <w:tcPr>
            <w:tcW w:w="1596" w:type="dxa"/>
          </w:tcPr>
          <w:p w14:paraId="5A631BEC" w14:textId="12A2843C" w:rsidR="00872E39" w:rsidRDefault="00F11D97" w:rsidP="002E266E">
            <w:pPr>
              <w:keepNext/>
              <w:keepLines/>
              <w:jc w:val="center"/>
              <w:rPr>
                <w:lang w:val="en-CA"/>
              </w:rPr>
            </w:pPr>
            <w:r>
              <w:rPr>
                <w:lang w:val="en-CA"/>
              </w:rPr>
              <w:t>2</w:t>
            </w:r>
            <w:r w:rsidR="00872E39">
              <w:rPr>
                <w:lang w:val="en-CA"/>
              </w:rPr>
              <w:t xml:space="preserve">2, </w:t>
            </w:r>
            <w:r>
              <w:rPr>
                <w:lang w:val="en-CA"/>
              </w:rPr>
              <w:t>2</w:t>
            </w:r>
            <w:r w:rsidR="00872E39">
              <w:rPr>
                <w:lang w:val="en-CA"/>
              </w:rPr>
              <w:t xml:space="preserve">7, </w:t>
            </w:r>
            <w:r>
              <w:rPr>
                <w:lang w:val="en-CA"/>
              </w:rPr>
              <w:t>3</w:t>
            </w:r>
            <w:r w:rsidR="00872E39">
              <w:rPr>
                <w:lang w:val="en-CA"/>
              </w:rPr>
              <w:t xml:space="preserve">2, </w:t>
            </w:r>
            <w:r>
              <w:rPr>
                <w:lang w:val="en-CA"/>
              </w:rPr>
              <w:t>3</w:t>
            </w:r>
            <w:r w:rsidR="00872E39">
              <w:rPr>
                <w:lang w:val="en-CA"/>
              </w:rPr>
              <w:t>7</w:t>
            </w:r>
          </w:p>
        </w:tc>
        <w:tc>
          <w:tcPr>
            <w:tcW w:w="1596" w:type="dxa"/>
          </w:tcPr>
          <w:p w14:paraId="27330514" w14:textId="59ABF42C"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6B5689A9" w14:textId="45A1528C"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71EBF77A" w14:textId="77777777" w:rsidR="00872E39" w:rsidRDefault="00872E39" w:rsidP="002E266E">
            <w:pPr>
              <w:keepNext/>
              <w:keepLines/>
              <w:rPr>
                <w:lang w:val="en-CA"/>
              </w:rPr>
            </w:pPr>
            <w:r>
              <w:rPr>
                <w:lang w:val="en-CA"/>
              </w:rPr>
              <w:t xml:space="preserve">     0.000%</w:t>
            </w:r>
          </w:p>
        </w:tc>
        <w:tc>
          <w:tcPr>
            <w:tcW w:w="1662" w:type="dxa"/>
          </w:tcPr>
          <w:p w14:paraId="07F3DE47" w14:textId="77777777" w:rsidR="00872E39" w:rsidRDefault="00872E39" w:rsidP="002E266E">
            <w:pPr>
              <w:keepNext/>
              <w:keepLines/>
              <w:rPr>
                <w:lang w:val="en-CA"/>
              </w:rPr>
            </w:pPr>
            <w:r>
              <w:rPr>
                <w:lang w:val="en-CA"/>
              </w:rPr>
              <w:t xml:space="preserve">     0.000%</w:t>
            </w:r>
          </w:p>
        </w:tc>
      </w:tr>
      <w:tr w:rsidR="00872E39" w14:paraId="393BA226" w14:textId="77777777" w:rsidTr="002E266E">
        <w:trPr>
          <w:jc w:val="center"/>
        </w:trPr>
        <w:tc>
          <w:tcPr>
            <w:tcW w:w="1596" w:type="dxa"/>
          </w:tcPr>
          <w:p w14:paraId="5778D39B" w14:textId="5323C5DB" w:rsidR="00872E39" w:rsidRDefault="00872E39" w:rsidP="002E266E">
            <w:pPr>
              <w:keepNext/>
              <w:keepLines/>
              <w:jc w:val="center"/>
              <w:rPr>
                <w:lang w:val="en-CA"/>
              </w:rPr>
            </w:pPr>
            <w:r>
              <w:rPr>
                <w:lang w:val="en-CA"/>
              </w:rPr>
              <w:t xml:space="preserve">2, 7, </w:t>
            </w:r>
            <w:r w:rsidR="00F11D97">
              <w:rPr>
                <w:lang w:val="en-CA"/>
              </w:rPr>
              <w:t>1</w:t>
            </w:r>
            <w:r>
              <w:rPr>
                <w:lang w:val="en-CA"/>
              </w:rPr>
              <w:t xml:space="preserve">2, </w:t>
            </w:r>
            <w:r w:rsidR="00F11D97">
              <w:rPr>
                <w:lang w:val="en-CA"/>
              </w:rPr>
              <w:t>1</w:t>
            </w:r>
            <w:r>
              <w:rPr>
                <w:lang w:val="en-CA"/>
              </w:rPr>
              <w:t>7</w:t>
            </w:r>
          </w:p>
        </w:tc>
        <w:tc>
          <w:tcPr>
            <w:tcW w:w="1596" w:type="dxa"/>
          </w:tcPr>
          <w:p w14:paraId="515AB993" w14:textId="3B42F029"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208E1532" w14:textId="6E007780" w:rsidR="00872E39" w:rsidRDefault="00872E39" w:rsidP="002E266E">
            <w:pPr>
              <w:keepNext/>
              <w:keepLines/>
              <w:rPr>
                <w:lang w:val="en-CA"/>
              </w:rPr>
            </w:pPr>
            <w:r>
              <w:rPr>
                <w:lang w:val="en-CA"/>
              </w:rPr>
              <w:t xml:space="preserve">     </w:t>
            </w:r>
            <w:r w:rsidR="002E266E">
              <w:rPr>
                <w:lang w:val="en-CA"/>
              </w:rPr>
              <w:t>0.000</w:t>
            </w:r>
            <w:r>
              <w:rPr>
                <w:lang w:val="en-CA"/>
              </w:rPr>
              <w:t>%</w:t>
            </w:r>
          </w:p>
        </w:tc>
        <w:tc>
          <w:tcPr>
            <w:tcW w:w="1596" w:type="dxa"/>
          </w:tcPr>
          <w:p w14:paraId="05CFDC02" w14:textId="77777777" w:rsidR="00872E39" w:rsidRDefault="00872E39" w:rsidP="002E266E">
            <w:pPr>
              <w:keepNext/>
              <w:keepLines/>
              <w:rPr>
                <w:lang w:val="en-CA"/>
              </w:rPr>
            </w:pPr>
            <w:r>
              <w:rPr>
                <w:lang w:val="en-CA"/>
              </w:rPr>
              <w:t xml:space="preserve">     0.001%</w:t>
            </w:r>
          </w:p>
        </w:tc>
        <w:tc>
          <w:tcPr>
            <w:tcW w:w="1662" w:type="dxa"/>
          </w:tcPr>
          <w:p w14:paraId="0941B7FA" w14:textId="77777777" w:rsidR="00872E39" w:rsidRDefault="00872E39" w:rsidP="002E266E">
            <w:pPr>
              <w:keepNext/>
              <w:keepLines/>
              <w:rPr>
                <w:lang w:val="en-CA"/>
              </w:rPr>
            </w:pPr>
            <w:r>
              <w:rPr>
                <w:lang w:val="en-CA"/>
              </w:rPr>
              <w:t xml:space="preserve">     0.002%</w:t>
            </w:r>
          </w:p>
        </w:tc>
      </w:tr>
    </w:tbl>
    <w:p w14:paraId="7C32DA83" w14:textId="6A5560DC" w:rsidR="00872E39" w:rsidRDefault="00872E39" w:rsidP="00872E39">
      <w:pPr>
        <w:jc w:val="center"/>
        <w:rPr>
          <w:i/>
          <w:lang w:val="en-CA"/>
        </w:rPr>
      </w:pPr>
      <w:r w:rsidRPr="00BA08CF">
        <w:rPr>
          <w:i/>
          <w:lang w:val="en-CA"/>
        </w:rPr>
        <w:t xml:space="preserve">Table </w:t>
      </w:r>
      <w:r w:rsidR="002E266E">
        <w:rPr>
          <w:i/>
          <w:lang w:val="en-CA"/>
        </w:rPr>
        <w:t>3</w:t>
      </w:r>
      <w:r w:rsidRPr="00BA08CF">
        <w:rPr>
          <w:i/>
          <w:lang w:val="en-CA"/>
        </w:rPr>
        <w:t xml:space="preserve">: Percent of </w:t>
      </w:r>
      <w:r>
        <w:rPr>
          <w:i/>
          <w:lang w:val="en-CA"/>
        </w:rPr>
        <w:t>CTU</w:t>
      </w:r>
      <w:r w:rsidRPr="00BA08CF">
        <w:rPr>
          <w:i/>
          <w:lang w:val="en-CA"/>
        </w:rPr>
        <w:t>s over</w:t>
      </w:r>
      <w:r w:rsidR="002E266E">
        <w:rPr>
          <w:i/>
          <w:lang w:val="en-CA"/>
        </w:rPr>
        <w:t xml:space="preserve"> cabac_zero_word </w:t>
      </w:r>
      <w:r w:rsidRPr="00BA08CF">
        <w:rPr>
          <w:i/>
          <w:lang w:val="en-CA"/>
        </w:rPr>
        <w:t>threshold</w:t>
      </w:r>
      <w:r w:rsidR="002E266E">
        <w:rPr>
          <w:i/>
          <w:lang w:val="en-CA"/>
        </w:rPr>
        <w:t xml:space="preserve"> using proposed update</w:t>
      </w:r>
    </w:p>
    <w:p w14:paraId="2D740BE9" w14:textId="536631DC" w:rsidR="00222F6A" w:rsidRDefault="00222F6A" w:rsidP="001D156C">
      <w:pPr>
        <w:keepNext/>
        <w:jc w:val="center"/>
        <w:rPr>
          <w:i/>
          <w:lang w:val="en-CA"/>
        </w:rPr>
      </w:pPr>
      <w:r>
        <w:rPr>
          <w:i/>
          <w:noProof/>
          <w:lang w:val="en-GB" w:eastAsia="en-GB"/>
        </w:rPr>
        <w:lastRenderedPageBreak/>
        <w:drawing>
          <wp:inline distT="0" distB="0" distL="0" distR="0" wp14:anchorId="35DC8F03" wp14:editId="17FF2E3A">
            <wp:extent cx="4239889" cy="4050000"/>
            <wp:effectExtent l="0" t="0" r="8890" b="8255"/>
            <wp:docPr id="35" name="Picture 35" descr="E:\Curie_HVC\VTM_Instrumented\Analysis\CabacInstrumentation\VTM6.1\scatter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urie_HVC\VTM_Instrumented\Analysis\CabacInstrumentation\VTM6.1\scatter_16.0_1.25\229376\All.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7841" b="3759"/>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0AD93A7D" w14:textId="478D6953" w:rsidR="00222F6A" w:rsidRPr="0094689C" w:rsidRDefault="00222F6A" w:rsidP="00222F6A">
      <w:pPr>
        <w:jc w:val="center"/>
        <w:rPr>
          <w:i/>
          <w:lang w:val="en-CA"/>
        </w:rPr>
      </w:pPr>
      <w:r>
        <w:rPr>
          <w:i/>
          <w:lang w:val="en-CA"/>
        </w:rPr>
        <w:t>Figure 9. Bin</w:t>
      </w:r>
      <w:r w:rsidRPr="0094689C">
        <w:rPr>
          <w:i/>
          <w:lang w:val="en-CA"/>
        </w:rPr>
        <w:t>s vs bits in encoded stream for VTM 6.1</w:t>
      </w:r>
      <w:r>
        <w:rPr>
          <w:i/>
          <w:lang w:val="en-CA"/>
        </w:rPr>
        <w:t xml:space="preserve"> using updated cabac_zero_word threshold</w:t>
      </w:r>
      <w:r w:rsidRPr="0094689C">
        <w:rPr>
          <w:i/>
          <w:lang w:val="en-CA"/>
        </w:rPr>
        <w:t>.</w:t>
      </w:r>
    </w:p>
    <w:p w14:paraId="53615122" w14:textId="3EF29051" w:rsidR="00222F6A" w:rsidRDefault="00222F6A" w:rsidP="001D156C">
      <w:pPr>
        <w:keepNext/>
        <w:jc w:val="center"/>
        <w:rPr>
          <w:i/>
          <w:lang w:val="en-CA"/>
        </w:rPr>
      </w:pPr>
      <w:r>
        <w:rPr>
          <w:i/>
          <w:noProof/>
          <w:lang w:val="en-GB" w:eastAsia="en-GB"/>
        </w:rPr>
        <w:drawing>
          <wp:inline distT="0" distB="0" distL="0" distR="0" wp14:anchorId="78FDFCB7" wp14:editId="6BD2660C">
            <wp:extent cx="4239889" cy="4050000"/>
            <wp:effectExtent l="0" t="0" r="8890" b="8255"/>
            <wp:docPr id="36" name="Picture 36" descr="E:\Curie_HVC\VTM_Instrumented\Analysis\CabacInstrumentation\VTM6.1_NoLimits\scatter_16.0_1.25\229376\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urie_HVC\VTM_Instrumented\Analysis\CabacInstrumentation\VTM6.1_NoLimits\scatter_16.0_1.25\229376\All.png"/>
                    <pic:cNvPicPr>
                      <a:picLocks noChangeAspect="1" noChangeArrowheads="1"/>
                    </pic:cNvPicPr>
                  </pic:nvPicPr>
                  <pic:blipFill rotWithShape="1">
                    <a:blip r:embed="rId23">
                      <a:extLst>
                        <a:ext uri="{28A0092B-C50C-407E-A947-70E740481C1C}">
                          <a14:useLocalDpi xmlns:a14="http://schemas.microsoft.com/office/drawing/2010/main" val="0"/>
                        </a:ext>
                      </a:extLst>
                    </a:blip>
                    <a:srcRect t="7841" b="3759"/>
                    <a:stretch/>
                  </pic:blipFill>
                  <pic:spPr bwMode="auto">
                    <a:xfrm>
                      <a:off x="0" y="0"/>
                      <a:ext cx="4244400" cy="4054309"/>
                    </a:xfrm>
                    <a:prstGeom prst="rect">
                      <a:avLst/>
                    </a:prstGeom>
                    <a:noFill/>
                    <a:ln>
                      <a:noFill/>
                    </a:ln>
                    <a:extLst>
                      <a:ext uri="{53640926-AAD7-44D8-BBD7-CCE9431645EC}">
                        <a14:shadowObscured xmlns:a14="http://schemas.microsoft.com/office/drawing/2010/main"/>
                      </a:ext>
                    </a:extLst>
                  </pic:spPr>
                </pic:pic>
              </a:graphicData>
            </a:graphic>
          </wp:inline>
        </w:drawing>
      </w:r>
    </w:p>
    <w:p w14:paraId="4B458B04" w14:textId="21B90172" w:rsidR="00222F6A" w:rsidRPr="0094689C" w:rsidRDefault="00222F6A" w:rsidP="00222F6A">
      <w:pPr>
        <w:jc w:val="center"/>
        <w:rPr>
          <w:i/>
          <w:lang w:val="en-CA"/>
        </w:rPr>
      </w:pPr>
      <w:r>
        <w:rPr>
          <w:i/>
          <w:lang w:val="en-CA"/>
        </w:rPr>
        <w:t>Figure 10. Bin</w:t>
      </w:r>
      <w:r w:rsidRPr="0094689C">
        <w:rPr>
          <w:i/>
          <w:lang w:val="en-CA"/>
        </w:rPr>
        <w:t>s vs bits in encoded stream for VTM 6.1</w:t>
      </w:r>
      <w:r>
        <w:rPr>
          <w:i/>
          <w:lang w:val="en-CA"/>
        </w:rPr>
        <w:t xml:space="preserve"> without coefficient context bin limits</w:t>
      </w:r>
      <w:r w:rsidRPr="00222F6A">
        <w:rPr>
          <w:i/>
          <w:lang w:val="en-CA"/>
        </w:rPr>
        <w:t xml:space="preserve"> </w:t>
      </w:r>
      <w:r>
        <w:rPr>
          <w:i/>
          <w:lang w:val="en-CA"/>
        </w:rPr>
        <w:t>using updated cabac_zero_word threshold</w:t>
      </w:r>
      <w:r w:rsidRPr="0094689C">
        <w:rPr>
          <w:i/>
          <w:lang w:val="en-CA"/>
        </w:rPr>
        <w:t>.</w:t>
      </w:r>
    </w:p>
    <w:p w14:paraId="1C40ABCD" w14:textId="48D43D24" w:rsidR="003E7D3F" w:rsidRDefault="003E7D3F" w:rsidP="00897273">
      <w:pPr>
        <w:pStyle w:val="Heading1"/>
        <w:rPr>
          <w:lang w:val="en-CA"/>
        </w:rPr>
      </w:pPr>
      <w:r>
        <w:rPr>
          <w:lang w:val="en-CA"/>
        </w:rPr>
        <w:lastRenderedPageBreak/>
        <w:t xml:space="preserve">Observation 2 – Discrepancy in VTM 6.1 and HM 16.20 versus specification </w:t>
      </w:r>
    </w:p>
    <w:p w14:paraId="00447B5A" w14:textId="4C127705" w:rsidR="003E7D3F" w:rsidRDefault="003E7D3F" w:rsidP="003E7D3F">
      <w:pPr>
        <w:rPr>
          <w:lang w:val="en-CA"/>
        </w:rPr>
      </w:pPr>
      <w:r>
        <w:rPr>
          <w:lang w:val="en-CA"/>
        </w:rPr>
        <w:t>In the specification equation 7-39 is given as:</w:t>
      </w:r>
    </w:p>
    <w:p w14:paraId="3223D75A" w14:textId="197DA4A2" w:rsidR="003E7D3F" w:rsidRDefault="003E7D3F" w:rsidP="003E7D3F">
      <w:pPr>
        <w:rPr>
          <w:rFonts w:eastAsia="MS Mincho"/>
          <w:i/>
          <w:noProof/>
          <w:lang w:val="en-CA" w:eastAsia="ja-JP"/>
        </w:rPr>
      </w:pPr>
      <w:r w:rsidRPr="00244F27">
        <w:rPr>
          <w:rFonts w:eastAsia="MS Mincho"/>
          <w:i/>
          <w:noProof/>
          <w:lang w:val="en-CA" w:eastAsia="ja-JP"/>
        </w:rPr>
        <w:t xml:space="preserve">RawMinCuBits = </w:t>
      </w:r>
      <w:r w:rsidRPr="00244F27">
        <w:rPr>
          <w:i/>
          <w:noProof/>
          <w:lang w:val="en-CA"/>
        </w:rPr>
        <w:t>MinCbSizeY</w:t>
      </w:r>
      <w:r w:rsidRPr="00244F27">
        <w:rPr>
          <w:rFonts w:eastAsia="MS Mincho"/>
          <w:i/>
          <w:noProof/>
          <w:lang w:val="en-CA" w:eastAsia="ja-JP"/>
        </w:rPr>
        <w:t> * </w:t>
      </w:r>
      <w:r w:rsidRPr="00244F27">
        <w:rPr>
          <w:i/>
          <w:noProof/>
          <w:lang w:val="en-CA"/>
        </w:rPr>
        <w:t>MinCbSizeY</w:t>
      </w:r>
      <w:r w:rsidRPr="00244F27">
        <w:rPr>
          <w:rFonts w:eastAsia="MS Mincho"/>
          <w:i/>
          <w:noProof/>
          <w:lang w:val="en-CA" w:eastAsia="ja-JP"/>
        </w:rPr>
        <w:t> *</w:t>
      </w:r>
      <w:r w:rsidRPr="00244F27">
        <w:rPr>
          <w:rFonts w:eastAsia="MS Mincho"/>
          <w:i/>
          <w:noProof/>
          <w:lang w:val="en-CA" w:eastAsia="ja-JP"/>
        </w:rPr>
        <w:br/>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r>
      <w:r w:rsidRPr="00244F27">
        <w:rPr>
          <w:rFonts w:eastAsia="MS Mincho"/>
          <w:i/>
          <w:noProof/>
          <w:lang w:val="en-CA" w:eastAsia="ja-JP"/>
        </w:rPr>
        <w:tab/>
        <w:t>( BitDepth</w:t>
      </w:r>
      <w:r w:rsidRPr="00244F27">
        <w:rPr>
          <w:rFonts w:eastAsia="MS Mincho"/>
          <w:i/>
          <w:noProof/>
          <w:vertAlign w:val="subscript"/>
          <w:lang w:val="en-CA" w:eastAsia="ja-JP"/>
        </w:rPr>
        <w:t>Y</w:t>
      </w:r>
      <w:r w:rsidRPr="00244F27">
        <w:rPr>
          <w:rFonts w:eastAsia="MS Mincho"/>
          <w:i/>
          <w:noProof/>
          <w:lang w:val="en-CA" w:eastAsia="ja-JP"/>
        </w:rPr>
        <w:t xml:space="preserve"> + 2 * BitDepth</w:t>
      </w:r>
      <w:r w:rsidRPr="00244F27">
        <w:rPr>
          <w:rFonts w:eastAsia="MS Mincho"/>
          <w:i/>
          <w:noProof/>
          <w:vertAlign w:val="subscript"/>
          <w:lang w:val="en-CA" w:eastAsia="ja-JP"/>
        </w:rPr>
        <w:t>C</w:t>
      </w:r>
      <w:r w:rsidRPr="00244F27">
        <w:rPr>
          <w:rFonts w:eastAsia="MS Mincho"/>
          <w:i/>
          <w:noProof/>
          <w:lang w:val="en-CA" w:eastAsia="ja-JP"/>
        </w:rPr>
        <w:t> / ( SubWidthC * SubHeightC ) )</w:t>
      </w:r>
    </w:p>
    <w:p w14:paraId="1ADBEF0C" w14:textId="140BD9A8" w:rsidR="003E7D3F" w:rsidRPr="0020550D" w:rsidRDefault="003E7D3F" w:rsidP="003E7D3F">
      <w:pPr>
        <w:rPr>
          <w:rFonts w:eastAsia="MS Mincho"/>
          <w:noProof/>
          <w:lang w:val="en-CA" w:eastAsia="ja-JP"/>
        </w:rPr>
      </w:pPr>
      <w:r>
        <w:rPr>
          <w:rFonts w:eastAsia="MS Mincho"/>
          <w:noProof/>
          <w:lang w:val="en-CA" w:eastAsia="ja-JP"/>
        </w:rPr>
        <w:t xml:space="preserve">i.e. multiply </w:t>
      </w:r>
      <w:r w:rsidRPr="00244F27">
        <w:rPr>
          <w:rFonts w:eastAsia="MS Mincho"/>
          <w:i/>
          <w:noProof/>
          <w:lang w:val="en-CA" w:eastAsia="ja-JP"/>
        </w:rPr>
        <w:t>BitDepth</w:t>
      </w:r>
      <w:r w:rsidRPr="00244F27">
        <w:rPr>
          <w:rFonts w:eastAsia="MS Mincho"/>
          <w:i/>
          <w:noProof/>
          <w:vertAlign w:val="subscript"/>
          <w:lang w:val="en-CA" w:eastAsia="ja-JP"/>
        </w:rPr>
        <w:t>C</w:t>
      </w:r>
      <w:r>
        <w:rPr>
          <w:rFonts w:eastAsia="MS Mincho"/>
          <w:noProof/>
          <w:lang w:val="en-CA" w:eastAsia="ja-JP"/>
        </w:rPr>
        <w:t xml:space="preserve"> by 2 then divide by </w:t>
      </w:r>
      <w:r w:rsidRPr="00244F27">
        <w:rPr>
          <w:rFonts w:eastAsia="MS Mincho"/>
          <w:i/>
          <w:noProof/>
          <w:lang w:val="en-CA" w:eastAsia="ja-JP"/>
        </w:rPr>
        <w:t>( SubWidthC * SubHeightC )</w:t>
      </w:r>
      <w:r w:rsidR="0020550D">
        <w:rPr>
          <w:rFonts w:eastAsia="MS Mincho"/>
          <w:noProof/>
          <w:lang w:val="en-CA" w:eastAsia="ja-JP"/>
        </w:rPr>
        <w:t xml:space="preserve"> using the defined operator precedence.</w:t>
      </w:r>
    </w:p>
    <w:p w14:paraId="131AC86B" w14:textId="77777777" w:rsidR="003E7D3F" w:rsidRDefault="003E7D3F" w:rsidP="003E7D3F">
      <w:pPr>
        <w:rPr>
          <w:rFonts w:eastAsia="MS Mincho"/>
          <w:i/>
          <w:noProof/>
          <w:lang w:val="en-CA" w:eastAsia="ja-JP"/>
        </w:rPr>
      </w:pPr>
      <w:r>
        <w:rPr>
          <w:rFonts w:eastAsia="MS Mincho"/>
          <w:i/>
          <w:noProof/>
          <w:lang w:val="en-CA" w:eastAsia="ja-JP"/>
        </w:rPr>
        <w:t>Whereas VTM 6.1 and HM 16.20 implement this as:</w:t>
      </w:r>
    </w:p>
    <w:p w14:paraId="0421A0EA" w14:textId="7E53D25C" w:rsidR="003E7D3F" w:rsidRDefault="003E7D3F" w:rsidP="003E7D3F">
      <w:pPr>
        <w:ind w:left="454" w:hanging="454"/>
        <w:jc w:val="left"/>
        <w:rPr>
          <w:rFonts w:eastAsia="MS Mincho"/>
          <w:i/>
          <w:noProof/>
          <w:lang w:val="en-CA" w:eastAsia="ja-JP"/>
        </w:rPr>
      </w:pPr>
      <w:r w:rsidRPr="003E7D3F">
        <w:rPr>
          <w:rFonts w:eastAsia="MS Mincho"/>
          <w:i/>
          <w:noProof/>
          <w:lang w:val="en-CA" w:eastAsia="ja-JP"/>
        </w:rPr>
        <w:t>const int rawBits = paddedWidth * paddedHeight *</w:t>
      </w:r>
      <w:r>
        <w:rPr>
          <w:rFonts w:eastAsia="MS Mincho"/>
          <w:i/>
          <w:noProof/>
          <w:lang w:val="en-CA" w:eastAsia="ja-JP"/>
        </w:rPr>
        <w:t xml:space="preserve"> </w:t>
      </w:r>
      <w:r w:rsidRPr="003E7D3F">
        <w:rPr>
          <w:rFonts w:eastAsia="MS Mincho"/>
          <w:i/>
          <w:noProof/>
          <w:lang w:val="en-CA" w:eastAsia="ja-JP"/>
        </w:rPr>
        <w:t xml:space="preserve">(sps.getBitDepth(CHANNEL_TYPE_LUMA) + </w:t>
      </w:r>
      <w:r>
        <w:rPr>
          <w:rFonts w:eastAsia="MS Mincho"/>
          <w:i/>
          <w:noProof/>
          <w:lang w:val="en-CA" w:eastAsia="ja-JP"/>
        </w:rPr>
        <w:t xml:space="preserve">      </w:t>
      </w:r>
      <w:r w:rsidRPr="003E7D3F">
        <w:rPr>
          <w:rFonts w:eastAsia="MS Mincho"/>
          <w:i/>
          <w:noProof/>
          <w:lang w:val="en-CA" w:eastAsia="ja-JP"/>
        </w:rPr>
        <w:t>2*(sps.getBitDepth(CHANNEL_TYPE_CHROMA)&gt;&gt;log2subWidthCxsubHeightC));</w:t>
      </w:r>
      <w:r>
        <w:rPr>
          <w:rFonts w:eastAsia="MS Mincho"/>
          <w:i/>
          <w:noProof/>
          <w:lang w:val="en-CA" w:eastAsia="ja-JP"/>
        </w:rPr>
        <w:t xml:space="preserve"> </w:t>
      </w:r>
    </w:p>
    <w:p w14:paraId="7B6CE00B" w14:textId="230F00C8" w:rsidR="003E7D3F" w:rsidRDefault="0020550D" w:rsidP="003E7D3F">
      <w:pPr>
        <w:ind w:left="454" w:hanging="454"/>
        <w:jc w:val="left"/>
        <w:rPr>
          <w:rFonts w:eastAsia="MS Mincho"/>
          <w:noProof/>
          <w:lang w:val="en-CA" w:eastAsia="ja-JP"/>
        </w:rPr>
      </w:pPr>
      <w:r>
        <w:rPr>
          <w:rFonts w:eastAsia="MS Mincho"/>
          <w:noProof/>
          <w:lang w:val="en-CA" w:eastAsia="ja-JP"/>
        </w:rPr>
        <w:t xml:space="preserve">i.e. divide </w:t>
      </w:r>
      <w:r w:rsidRPr="003E7D3F">
        <w:rPr>
          <w:rFonts w:eastAsia="MS Mincho"/>
          <w:i/>
          <w:noProof/>
          <w:lang w:val="en-CA" w:eastAsia="ja-JP"/>
        </w:rPr>
        <w:t>sps.getBitDepth(CHANNEL_TYPE_CHROMA)</w:t>
      </w:r>
      <w:r>
        <w:rPr>
          <w:rFonts w:eastAsia="MS Mincho"/>
          <w:i/>
          <w:noProof/>
          <w:lang w:val="en-CA" w:eastAsia="ja-JP"/>
        </w:rPr>
        <w:t xml:space="preserve"> </w:t>
      </w:r>
      <w:r>
        <w:rPr>
          <w:rFonts w:eastAsia="MS Mincho"/>
          <w:noProof/>
          <w:lang w:val="en-CA" w:eastAsia="ja-JP"/>
        </w:rPr>
        <w:t xml:space="preserve">by </w:t>
      </w:r>
      <w:r w:rsidRPr="003E7D3F">
        <w:rPr>
          <w:rFonts w:eastAsia="MS Mincho"/>
          <w:i/>
          <w:noProof/>
          <w:lang w:val="en-CA" w:eastAsia="ja-JP"/>
        </w:rPr>
        <w:t>subWidthCxsubHeightC</w:t>
      </w:r>
      <w:r>
        <w:rPr>
          <w:rFonts w:eastAsia="MS Mincho"/>
          <w:noProof/>
          <w:lang w:val="en-CA" w:eastAsia="ja-JP"/>
        </w:rPr>
        <w:t xml:space="preserve"> then multiply by 2.</w:t>
      </w:r>
    </w:p>
    <w:p w14:paraId="75E2B134" w14:textId="77777777" w:rsidR="0020550D" w:rsidRDefault="0020550D" w:rsidP="0020550D">
      <w:pPr>
        <w:ind w:left="454" w:hanging="454"/>
        <w:rPr>
          <w:rFonts w:eastAsia="MS Mincho"/>
          <w:noProof/>
          <w:lang w:val="en-CA" w:eastAsia="ja-JP"/>
        </w:rPr>
      </w:pPr>
      <w:r>
        <w:rPr>
          <w:rFonts w:eastAsia="MS Mincho"/>
          <w:noProof/>
          <w:lang w:val="en-CA" w:eastAsia="ja-JP"/>
        </w:rPr>
        <w:t>This discrepancy results in rawBits being 14/15 of the correct value when using 10 bit chroma samples.</w:t>
      </w:r>
    </w:p>
    <w:p w14:paraId="778E242E" w14:textId="4FDED4C5" w:rsidR="0020550D" w:rsidRDefault="0020550D" w:rsidP="0020550D">
      <w:pPr>
        <w:rPr>
          <w:rFonts w:eastAsia="MS Mincho"/>
          <w:noProof/>
          <w:lang w:val="en-CA" w:eastAsia="ja-JP"/>
        </w:rPr>
      </w:pPr>
      <w:r>
        <w:rPr>
          <w:rFonts w:eastAsia="MS Mincho"/>
          <w:noProof/>
          <w:lang w:val="en-CA" w:eastAsia="ja-JP"/>
        </w:rPr>
        <w:t>The code has been patched on a branch to match the specification and it is strongly suggested that this is integrated into VTM 6.2 / VTM 7.0 / HM 16.21.</w:t>
      </w:r>
      <w:r w:rsidR="00F11D97">
        <w:rPr>
          <w:rFonts w:eastAsia="MS Mincho"/>
          <w:noProof/>
          <w:lang w:val="en-CA" w:eastAsia="ja-JP"/>
        </w:rPr>
        <w:t xml:space="preserve"> A merge request has been made to JCT-VC’s HM.</w:t>
      </w:r>
    </w:p>
    <w:p w14:paraId="325BFABA" w14:textId="503615E4" w:rsidR="0020550D" w:rsidRDefault="0020550D" w:rsidP="0020550D">
      <w:pPr>
        <w:rPr>
          <w:rFonts w:eastAsia="MS Mincho"/>
          <w:noProof/>
          <w:lang w:val="en-CA" w:eastAsia="ja-JP"/>
        </w:rPr>
      </w:pPr>
      <w:r>
        <w:rPr>
          <w:rFonts w:eastAsia="MS Mincho"/>
          <w:noProof/>
          <w:lang w:val="en-CA" w:eastAsia="ja-JP"/>
        </w:rPr>
        <w:t>All the results above are based on the VTM 6.1 / HM 16.20 not the patched branch.  However, for information table</w:t>
      </w:r>
      <w:r w:rsidR="009C5838">
        <w:rPr>
          <w:rFonts w:eastAsia="MS Mincho"/>
          <w:noProof/>
          <w:lang w:val="en-CA" w:eastAsia="ja-JP"/>
        </w:rPr>
        <w:t>s</w:t>
      </w:r>
      <w:r>
        <w:rPr>
          <w:rFonts w:eastAsia="MS Mincho"/>
          <w:noProof/>
          <w:lang w:val="en-CA" w:eastAsia="ja-JP"/>
        </w:rPr>
        <w:t xml:space="preserve"> 4</w:t>
      </w:r>
      <w:r w:rsidR="009C5838">
        <w:rPr>
          <w:rFonts w:eastAsia="MS Mincho"/>
          <w:noProof/>
          <w:lang w:val="en-CA" w:eastAsia="ja-JP"/>
        </w:rPr>
        <w:t xml:space="preserve"> and 5</w:t>
      </w:r>
      <w:r>
        <w:rPr>
          <w:rFonts w:eastAsia="MS Mincho"/>
          <w:noProof/>
          <w:lang w:val="en-CA" w:eastAsia="ja-JP"/>
        </w:rPr>
        <w:t xml:space="preserve"> represents the same data as table </w:t>
      </w:r>
      <w:r w:rsidR="009C5838">
        <w:rPr>
          <w:rFonts w:eastAsia="MS Mincho"/>
          <w:noProof/>
          <w:lang w:val="en-CA" w:eastAsia="ja-JP"/>
        </w:rPr>
        <w:t xml:space="preserve">1 and </w:t>
      </w:r>
      <w:r>
        <w:rPr>
          <w:rFonts w:eastAsia="MS Mincho"/>
          <w:noProof/>
          <w:lang w:val="en-CA" w:eastAsia="ja-JP"/>
        </w:rPr>
        <w:t>2, but with the patched code.</w:t>
      </w:r>
      <w:r w:rsidR="00DA7311">
        <w:rPr>
          <w:rFonts w:eastAsia="MS Mincho"/>
          <w:noProof/>
          <w:lang w:val="en-CA" w:eastAsia="ja-JP"/>
        </w:rPr>
        <w:t xml:space="preserve">  The magnitude of the difference between the tables does not materially effect the proposed changes</w:t>
      </w:r>
      <w:r w:rsidR="00021B78">
        <w:rPr>
          <w:rFonts w:eastAsia="MS Mincho"/>
          <w:noProof/>
          <w:lang w:val="en-CA" w:eastAsia="ja-JP"/>
        </w:rPr>
        <w:t>.</w:t>
      </w:r>
    </w:p>
    <w:p w14:paraId="45F2A332" w14:textId="77777777" w:rsidR="001D156C" w:rsidRDefault="001D156C" w:rsidP="0020550D">
      <w:pPr>
        <w:rPr>
          <w:rFonts w:eastAsia="MS Mincho"/>
          <w:noProof/>
          <w:lang w:val="en-CA" w:eastAsia="ja-JP"/>
        </w:rPr>
      </w:pPr>
    </w:p>
    <w:p w14:paraId="6F5F99F8" w14:textId="77777777" w:rsidR="009C5838" w:rsidRDefault="009C5838" w:rsidP="0020550D">
      <w:pPr>
        <w:rPr>
          <w:rFonts w:eastAsia="MS Mincho"/>
          <w:noProof/>
          <w:lang w:val="en-CA" w:eastAsia="ja-JP"/>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9C5838" w14:paraId="4AFA78A4" w14:textId="77777777" w:rsidTr="00D51D94">
        <w:tc>
          <w:tcPr>
            <w:tcW w:w="1596" w:type="dxa"/>
            <w:vMerge w:val="restart"/>
          </w:tcPr>
          <w:p w14:paraId="68C83C03" w14:textId="77777777" w:rsidR="009C5838" w:rsidRDefault="009C5838" w:rsidP="00D51D94">
            <w:pPr>
              <w:keepNext/>
              <w:keepLines/>
              <w:jc w:val="center"/>
              <w:rPr>
                <w:lang w:val="en-CA"/>
              </w:rPr>
            </w:pPr>
            <w:r>
              <w:rPr>
                <w:lang w:val="en-CA"/>
              </w:rPr>
              <w:t>QPs under test</w:t>
            </w:r>
          </w:p>
        </w:tc>
        <w:tc>
          <w:tcPr>
            <w:tcW w:w="7980" w:type="dxa"/>
            <w:gridSpan w:val="5"/>
          </w:tcPr>
          <w:p w14:paraId="64B33B65" w14:textId="626F0345" w:rsidR="009C5838" w:rsidRDefault="009C5838" w:rsidP="00D51D94">
            <w:pPr>
              <w:keepNext/>
              <w:keepLines/>
              <w:jc w:val="center"/>
              <w:rPr>
                <w:lang w:val="en-CA"/>
              </w:rPr>
            </w:pPr>
            <w:r>
              <w:rPr>
                <w:lang w:val="en-CA"/>
              </w:rPr>
              <w:t>Percent of frames over original cabac_zero_word_threshold</w:t>
            </w:r>
          </w:p>
        </w:tc>
      </w:tr>
      <w:tr w:rsidR="009C5838" w14:paraId="34F54C88" w14:textId="77777777" w:rsidTr="00D51D94">
        <w:tc>
          <w:tcPr>
            <w:tcW w:w="1596" w:type="dxa"/>
            <w:vMerge/>
          </w:tcPr>
          <w:p w14:paraId="05F31B73" w14:textId="77777777" w:rsidR="009C5838" w:rsidRDefault="009C5838" w:rsidP="00D51D94">
            <w:pPr>
              <w:keepNext/>
              <w:keepLines/>
              <w:jc w:val="center"/>
              <w:rPr>
                <w:lang w:val="en-CA"/>
              </w:rPr>
            </w:pPr>
          </w:p>
        </w:tc>
        <w:tc>
          <w:tcPr>
            <w:tcW w:w="1596" w:type="dxa"/>
          </w:tcPr>
          <w:p w14:paraId="5A70C585" w14:textId="77777777" w:rsidR="009C5838" w:rsidRDefault="009C5838" w:rsidP="00D51D94">
            <w:pPr>
              <w:keepNext/>
              <w:keepLines/>
              <w:jc w:val="center"/>
              <w:rPr>
                <w:lang w:val="en-CA"/>
              </w:rPr>
            </w:pPr>
            <w:r>
              <w:rPr>
                <w:lang w:val="en-CA"/>
              </w:rPr>
              <w:t>VTM 6.1</w:t>
            </w:r>
          </w:p>
        </w:tc>
        <w:tc>
          <w:tcPr>
            <w:tcW w:w="1596" w:type="dxa"/>
          </w:tcPr>
          <w:p w14:paraId="335668BE" w14:textId="77777777" w:rsidR="009C5838" w:rsidRDefault="009C5838" w:rsidP="00D51D94">
            <w:pPr>
              <w:keepNext/>
              <w:keepLines/>
              <w:jc w:val="center"/>
              <w:rPr>
                <w:lang w:val="en-CA"/>
              </w:rPr>
            </w:pPr>
            <w:r>
              <w:rPr>
                <w:lang w:val="en-CA"/>
              </w:rPr>
              <w:t>HM 16.20</w:t>
            </w:r>
          </w:p>
        </w:tc>
        <w:tc>
          <w:tcPr>
            <w:tcW w:w="1596" w:type="dxa"/>
          </w:tcPr>
          <w:p w14:paraId="14FD0A4E" w14:textId="77777777" w:rsidR="009C5838" w:rsidRDefault="009C5838" w:rsidP="00D51D94">
            <w:pPr>
              <w:keepNext/>
              <w:keepLines/>
              <w:jc w:val="center"/>
              <w:rPr>
                <w:lang w:val="en-CA"/>
              </w:rPr>
            </w:pPr>
            <w:r>
              <w:rPr>
                <w:lang w:val="en-CA"/>
              </w:rPr>
              <w:t>VTM 6.1</w:t>
            </w:r>
          </w:p>
          <w:p w14:paraId="4A811E8A" w14:textId="77777777" w:rsidR="009C5838" w:rsidRDefault="009C5838" w:rsidP="00D51D94">
            <w:pPr>
              <w:keepNext/>
              <w:keepLines/>
              <w:jc w:val="center"/>
              <w:rPr>
                <w:lang w:val="en-CA"/>
              </w:rPr>
            </w:pPr>
            <w:r>
              <w:rPr>
                <w:lang w:val="en-CA"/>
              </w:rPr>
              <w:t>-DepQuant (1)</w:t>
            </w:r>
          </w:p>
        </w:tc>
        <w:tc>
          <w:tcPr>
            <w:tcW w:w="1596" w:type="dxa"/>
          </w:tcPr>
          <w:p w14:paraId="567D638E" w14:textId="77777777" w:rsidR="009C5838" w:rsidRDefault="009C5838" w:rsidP="00D51D94">
            <w:pPr>
              <w:keepNext/>
              <w:keepLines/>
              <w:jc w:val="center"/>
              <w:rPr>
                <w:lang w:val="en-CA"/>
              </w:rPr>
            </w:pPr>
            <w:r>
              <w:rPr>
                <w:lang w:val="en-CA"/>
              </w:rPr>
              <w:t>VTM 6.1</w:t>
            </w:r>
          </w:p>
          <w:p w14:paraId="23612D1B" w14:textId="77777777" w:rsidR="009C5838" w:rsidRDefault="009C5838" w:rsidP="00D51D94">
            <w:pPr>
              <w:keepNext/>
              <w:keepLines/>
              <w:jc w:val="center"/>
              <w:rPr>
                <w:lang w:val="en-CA"/>
              </w:rPr>
            </w:pPr>
            <w:r>
              <w:rPr>
                <w:lang w:val="en-CA"/>
              </w:rPr>
              <w:t>no bin limit (2)</w:t>
            </w:r>
          </w:p>
        </w:tc>
        <w:tc>
          <w:tcPr>
            <w:tcW w:w="1596" w:type="dxa"/>
          </w:tcPr>
          <w:p w14:paraId="620C3B93" w14:textId="77777777" w:rsidR="009C5838" w:rsidRDefault="009C5838" w:rsidP="00D51D94">
            <w:pPr>
              <w:keepNext/>
              <w:keepLines/>
              <w:jc w:val="center"/>
              <w:rPr>
                <w:lang w:val="en-CA"/>
              </w:rPr>
            </w:pPr>
            <w:r>
              <w:rPr>
                <w:lang w:val="en-CA"/>
              </w:rPr>
              <w:t>VTM 6.1</w:t>
            </w:r>
          </w:p>
          <w:p w14:paraId="0A565D48" w14:textId="77777777" w:rsidR="009C5838" w:rsidRDefault="009C5838" w:rsidP="00D51D94">
            <w:pPr>
              <w:keepNext/>
              <w:keepLines/>
              <w:jc w:val="center"/>
              <w:rPr>
                <w:lang w:val="en-CA"/>
              </w:rPr>
            </w:pPr>
            <w:r>
              <w:rPr>
                <w:lang w:val="en-CA"/>
              </w:rPr>
              <w:t>-DepQuant</w:t>
            </w:r>
          </w:p>
          <w:p w14:paraId="2E4555B2" w14:textId="77777777" w:rsidR="009C5838" w:rsidRDefault="009C5838" w:rsidP="00D51D94">
            <w:pPr>
              <w:keepNext/>
              <w:keepLines/>
              <w:jc w:val="center"/>
              <w:rPr>
                <w:lang w:val="en-CA"/>
              </w:rPr>
            </w:pPr>
            <w:r>
              <w:rPr>
                <w:lang w:val="en-CA"/>
              </w:rPr>
              <w:t>no bin limit (3)</w:t>
            </w:r>
          </w:p>
        </w:tc>
      </w:tr>
      <w:tr w:rsidR="009C5838" w14:paraId="48774DAC" w14:textId="77777777" w:rsidTr="00D51D94">
        <w:tc>
          <w:tcPr>
            <w:tcW w:w="1596" w:type="dxa"/>
          </w:tcPr>
          <w:p w14:paraId="4185C018" w14:textId="77777777" w:rsidR="009C5838" w:rsidRDefault="009C5838" w:rsidP="00D51D94">
            <w:pPr>
              <w:keepNext/>
              <w:keepLines/>
              <w:jc w:val="center"/>
              <w:rPr>
                <w:lang w:val="en-CA"/>
              </w:rPr>
            </w:pPr>
            <w:r>
              <w:rPr>
                <w:lang w:val="en-CA"/>
              </w:rPr>
              <w:t>22, 27, 32, 37</w:t>
            </w:r>
          </w:p>
        </w:tc>
        <w:tc>
          <w:tcPr>
            <w:tcW w:w="1596" w:type="dxa"/>
          </w:tcPr>
          <w:p w14:paraId="43272585" w14:textId="39FFCC62" w:rsidR="009C5838" w:rsidRDefault="00BE4AE2" w:rsidP="00D51D94">
            <w:pPr>
              <w:keepNext/>
              <w:keepLines/>
              <w:rPr>
                <w:lang w:val="en-CA"/>
              </w:rPr>
            </w:pPr>
            <w:r>
              <w:rPr>
                <w:lang w:val="en-CA"/>
              </w:rPr>
              <w:t xml:space="preserve">     0.000</w:t>
            </w:r>
            <w:r w:rsidR="009C5838">
              <w:rPr>
                <w:lang w:val="en-CA"/>
              </w:rPr>
              <w:t>%</w:t>
            </w:r>
          </w:p>
        </w:tc>
        <w:tc>
          <w:tcPr>
            <w:tcW w:w="1596" w:type="dxa"/>
          </w:tcPr>
          <w:p w14:paraId="4FD74020" w14:textId="77777777" w:rsidR="009C5838" w:rsidRDefault="009C5838" w:rsidP="00D51D94">
            <w:pPr>
              <w:keepNext/>
              <w:keepLines/>
              <w:rPr>
                <w:lang w:val="en-CA"/>
              </w:rPr>
            </w:pPr>
            <w:r>
              <w:rPr>
                <w:lang w:val="en-CA"/>
              </w:rPr>
              <w:t xml:space="preserve">     0.000%</w:t>
            </w:r>
          </w:p>
        </w:tc>
        <w:tc>
          <w:tcPr>
            <w:tcW w:w="1596" w:type="dxa"/>
          </w:tcPr>
          <w:p w14:paraId="0FC3D92E" w14:textId="77777777" w:rsidR="009C5838" w:rsidRDefault="009C5838" w:rsidP="00D51D94">
            <w:pPr>
              <w:keepNext/>
              <w:keepLines/>
              <w:rPr>
                <w:lang w:val="en-CA"/>
              </w:rPr>
            </w:pPr>
            <w:r>
              <w:rPr>
                <w:lang w:val="en-CA"/>
              </w:rPr>
              <w:t xml:space="preserve">     0.000%</w:t>
            </w:r>
          </w:p>
        </w:tc>
        <w:tc>
          <w:tcPr>
            <w:tcW w:w="1596" w:type="dxa"/>
          </w:tcPr>
          <w:p w14:paraId="676F6D1C" w14:textId="5CCF9928" w:rsidR="009C5838" w:rsidRDefault="009C5838" w:rsidP="00D51D94">
            <w:pPr>
              <w:keepNext/>
              <w:keepLines/>
              <w:rPr>
                <w:lang w:val="en-CA"/>
              </w:rPr>
            </w:pPr>
            <w:r>
              <w:rPr>
                <w:lang w:val="en-CA"/>
              </w:rPr>
              <w:t xml:space="preserve">     0.</w:t>
            </w:r>
            <w:r w:rsidR="00BE4AE2">
              <w:rPr>
                <w:lang w:val="en-CA"/>
              </w:rPr>
              <w:t>000</w:t>
            </w:r>
            <w:r>
              <w:rPr>
                <w:lang w:val="en-CA"/>
              </w:rPr>
              <w:t>%</w:t>
            </w:r>
          </w:p>
        </w:tc>
        <w:tc>
          <w:tcPr>
            <w:tcW w:w="1596" w:type="dxa"/>
          </w:tcPr>
          <w:p w14:paraId="38B9BC3D" w14:textId="77777777" w:rsidR="009C5838" w:rsidRDefault="009C5838" w:rsidP="00D51D94">
            <w:pPr>
              <w:keepNext/>
              <w:keepLines/>
              <w:rPr>
                <w:lang w:val="en-CA"/>
              </w:rPr>
            </w:pPr>
            <w:r>
              <w:rPr>
                <w:lang w:val="en-CA"/>
              </w:rPr>
              <w:t xml:space="preserve">     0.000%</w:t>
            </w:r>
          </w:p>
        </w:tc>
      </w:tr>
      <w:tr w:rsidR="009C5838" w14:paraId="798F58A2" w14:textId="77777777" w:rsidTr="00D51D94">
        <w:tc>
          <w:tcPr>
            <w:tcW w:w="1596" w:type="dxa"/>
          </w:tcPr>
          <w:p w14:paraId="23EB8D56" w14:textId="77777777" w:rsidR="009C5838" w:rsidRDefault="009C5838" w:rsidP="00D51D94">
            <w:pPr>
              <w:keepNext/>
              <w:keepLines/>
              <w:jc w:val="center"/>
              <w:rPr>
                <w:lang w:val="en-CA"/>
              </w:rPr>
            </w:pPr>
            <w:r>
              <w:rPr>
                <w:lang w:val="en-CA"/>
              </w:rPr>
              <w:t>2, 7, 12, 17</w:t>
            </w:r>
          </w:p>
        </w:tc>
        <w:tc>
          <w:tcPr>
            <w:tcW w:w="1596" w:type="dxa"/>
          </w:tcPr>
          <w:p w14:paraId="1E99EB85" w14:textId="126F0B11" w:rsidR="009C5838" w:rsidRDefault="009C5838" w:rsidP="00D51D94">
            <w:pPr>
              <w:keepNext/>
              <w:keepLines/>
              <w:rPr>
                <w:lang w:val="en-CA"/>
              </w:rPr>
            </w:pPr>
            <w:r>
              <w:rPr>
                <w:lang w:val="en-CA"/>
              </w:rPr>
              <w:t xml:space="preserve">     </w:t>
            </w:r>
            <w:r w:rsidR="00BE4AE2">
              <w:rPr>
                <w:lang w:val="en-CA"/>
              </w:rPr>
              <w:t>0.167</w:t>
            </w:r>
            <w:r>
              <w:rPr>
                <w:lang w:val="en-CA"/>
              </w:rPr>
              <w:t>%</w:t>
            </w:r>
          </w:p>
        </w:tc>
        <w:tc>
          <w:tcPr>
            <w:tcW w:w="1596" w:type="dxa"/>
          </w:tcPr>
          <w:p w14:paraId="11ED078A" w14:textId="19D70FB8" w:rsidR="009C5838" w:rsidRDefault="009C5838" w:rsidP="00D51D94">
            <w:pPr>
              <w:keepNext/>
              <w:keepLines/>
              <w:rPr>
                <w:lang w:val="en-CA"/>
              </w:rPr>
            </w:pPr>
            <w:r>
              <w:rPr>
                <w:lang w:val="en-CA"/>
              </w:rPr>
              <w:t xml:space="preserve">     0.000%</w:t>
            </w:r>
          </w:p>
        </w:tc>
        <w:tc>
          <w:tcPr>
            <w:tcW w:w="1596" w:type="dxa"/>
          </w:tcPr>
          <w:p w14:paraId="4D46F1C7" w14:textId="42B46A34" w:rsidR="009C5838" w:rsidRDefault="009C5838" w:rsidP="00BE4AE2">
            <w:pPr>
              <w:keepNext/>
              <w:keepLines/>
              <w:rPr>
                <w:lang w:val="en-CA"/>
              </w:rPr>
            </w:pPr>
            <w:r>
              <w:rPr>
                <w:lang w:val="en-CA"/>
              </w:rPr>
              <w:t xml:space="preserve">   </w:t>
            </w:r>
            <w:r w:rsidR="00BE4AE2">
              <w:rPr>
                <w:lang w:val="en-CA"/>
              </w:rPr>
              <w:t xml:space="preserve">  0.000</w:t>
            </w:r>
            <w:r>
              <w:rPr>
                <w:lang w:val="en-CA"/>
              </w:rPr>
              <w:t>%</w:t>
            </w:r>
          </w:p>
        </w:tc>
        <w:tc>
          <w:tcPr>
            <w:tcW w:w="1596" w:type="dxa"/>
          </w:tcPr>
          <w:p w14:paraId="35B6456C" w14:textId="78D46061" w:rsidR="009C5838" w:rsidRDefault="009C5838" w:rsidP="00D51D94">
            <w:pPr>
              <w:keepNext/>
              <w:keepLines/>
              <w:rPr>
                <w:lang w:val="en-CA"/>
              </w:rPr>
            </w:pPr>
            <w:r>
              <w:rPr>
                <w:lang w:val="en-CA"/>
              </w:rPr>
              <w:t xml:space="preserve">     </w:t>
            </w:r>
            <w:r w:rsidR="00BE4AE2">
              <w:rPr>
                <w:lang w:val="en-CA"/>
              </w:rPr>
              <w:t>0.235</w:t>
            </w:r>
            <w:r>
              <w:rPr>
                <w:lang w:val="en-CA"/>
              </w:rPr>
              <w:t>%</w:t>
            </w:r>
          </w:p>
        </w:tc>
        <w:tc>
          <w:tcPr>
            <w:tcW w:w="1596" w:type="dxa"/>
          </w:tcPr>
          <w:p w14:paraId="2C9209D1" w14:textId="31BEF85C" w:rsidR="009C5838" w:rsidRDefault="00BE4AE2" w:rsidP="00D51D94">
            <w:pPr>
              <w:keepNext/>
              <w:keepLines/>
              <w:rPr>
                <w:lang w:val="en-CA"/>
              </w:rPr>
            </w:pPr>
            <w:r>
              <w:rPr>
                <w:lang w:val="en-CA"/>
              </w:rPr>
              <w:t xml:space="preserve">     0.000</w:t>
            </w:r>
            <w:r w:rsidR="009C5838">
              <w:rPr>
                <w:lang w:val="en-CA"/>
              </w:rPr>
              <w:t>%</w:t>
            </w:r>
          </w:p>
        </w:tc>
      </w:tr>
    </w:tbl>
    <w:p w14:paraId="0B484A85" w14:textId="6871BB93" w:rsidR="009C5838" w:rsidRDefault="009C5838" w:rsidP="009C5838">
      <w:pPr>
        <w:jc w:val="center"/>
        <w:rPr>
          <w:i/>
          <w:lang w:val="en-CA"/>
        </w:rPr>
      </w:pPr>
      <w:r w:rsidRPr="00BA08CF">
        <w:rPr>
          <w:i/>
          <w:lang w:val="en-CA"/>
        </w:rPr>
        <w:t xml:space="preserve">Table </w:t>
      </w:r>
      <w:r>
        <w:rPr>
          <w:i/>
          <w:lang w:val="en-CA"/>
        </w:rPr>
        <w:t>4</w:t>
      </w:r>
      <w:r w:rsidRPr="00BA08CF">
        <w:rPr>
          <w:i/>
          <w:lang w:val="en-CA"/>
        </w:rPr>
        <w:t xml:space="preserve">: Percent of </w:t>
      </w:r>
      <w:r>
        <w:rPr>
          <w:i/>
          <w:lang w:val="en-CA"/>
        </w:rPr>
        <w:t>frame</w:t>
      </w:r>
      <w:r w:rsidRPr="00BA08CF">
        <w:rPr>
          <w:i/>
          <w:lang w:val="en-CA"/>
        </w:rPr>
        <w:t>s over cabac_zero_word_threshold</w:t>
      </w:r>
      <w:r>
        <w:rPr>
          <w:i/>
          <w:lang w:val="en-CA"/>
        </w:rPr>
        <w:t xml:space="preserve"> in patched branch.</w:t>
      </w:r>
    </w:p>
    <w:p w14:paraId="3144E42F" w14:textId="6842DD3C" w:rsidR="0020550D" w:rsidRDefault="0020550D" w:rsidP="0020550D">
      <w:pPr>
        <w:rPr>
          <w:rFonts w:eastAsia="MS Mincho"/>
          <w:noProof/>
          <w:lang w:val="en-CA" w:eastAsia="ja-JP"/>
        </w:rPr>
      </w:pPr>
      <w:r>
        <w:rPr>
          <w:rFonts w:eastAsia="MS Mincho"/>
          <w:noProof/>
          <w:lang w:val="en-CA" w:eastAsia="ja-JP"/>
        </w:rPr>
        <w:t xml:space="preserve">  </w:t>
      </w:r>
    </w:p>
    <w:p w14:paraId="682E3863" w14:textId="77777777" w:rsidR="001D156C" w:rsidRPr="0020550D" w:rsidRDefault="001D156C" w:rsidP="0020550D">
      <w:pPr>
        <w:rPr>
          <w:rFonts w:eastAsia="MS Mincho"/>
          <w:noProof/>
          <w:lang w:val="en-CA" w:eastAsia="ja-JP"/>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20550D" w14:paraId="4B96B09E" w14:textId="77777777" w:rsidTr="00D51D94">
        <w:tc>
          <w:tcPr>
            <w:tcW w:w="1596" w:type="dxa"/>
            <w:vMerge w:val="restart"/>
          </w:tcPr>
          <w:p w14:paraId="3AF2BE62" w14:textId="77777777" w:rsidR="0020550D" w:rsidRDefault="0020550D" w:rsidP="00D51D94">
            <w:pPr>
              <w:keepNext/>
              <w:keepLines/>
              <w:jc w:val="center"/>
              <w:rPr>
                <w:lang w:val="en-CA"/>
              </w:rPr>
            </w:pPr>
            <w:r>
              <w:rPr>
                <w:lang w:val="en-CA"/>
              </w:rPr>
              <w:t>QPs under test</w:t>
            </w:r>
          </w:p>
        </w:tc>
        <w:tc>
          <w:tcPr>
            <w:tcW w:w="7980" w:type="dxa"/>
            <w:gridSpan w:val="5"/>
          </w:tcPr>
          <w:p w14:paraId="0D7E913E" w14:textId="2B0A67DA" w:rsidR="0020550D" w:rsidRDefault="0020550D" w:rsidP="00D51D94">
            <w:pPr>
              <w:keepNext/>
              <w:keepLines/>
              <w:jc w:val="center"/>
              <w:rPr>
                <w:lang w:val="en-CA"/>
              </w:rPr>
            </w:pPr>
            <w:r>
              <w:rPr>
                <w:lang w:val="en-CA"/>
              </w:rPr>
              <w:t>Percent of CTUs over</w:t>
            </w:r>
            <w:r w:rsidR="00F11D97">
              <w:rPr>
                <w:lang w:val="en-CA"/>
              </w:rPr>
              <w:t xml:space="preserve"> original</w:t>
            </w:r>
            <w:r>
              <w:rPr>
                <w:lang w:val="en-CA"/>
              </w:rPr>
              <w:t xml:space="preserve"> cabac_zero_word_threshold</w:t>
            </w:r>
          </w:p>
        </w:tc>
      </w:tr>
      <w:tr w:rsidR="0020550D" w14:paraId="4E974C31" w14:textId="77777777" w:rsidTr="00D51D94">
        <w:tc>
          <w:tcPr>
            <w:tcW w:w="1596" w:type="dxa"/>
            <w:vMerge/>
          </w:tcPr>
          <w:p w14:paraId="6F0286F8" w14:textId="77777777" w:rsidR="0020550D" w:rsidRDefault="0020550D" w:rsidP="00D51D94">
            <w:pPr>
              <w:keepNext/>
              <w:keepLines/>
              <w:jc w:val="center"/>
              <w:rPr>
                <w:lang w:val="en-CA"/>
              </w:rPr>
            </w:pPr>
          </w:p>
        </w:tc>
        <w:tc>
          <w:tcPr>
            <w:tcW w:w="1596" w:type="dxa"/>
          </w:tcPr>
          <w:p w14:paraId="4F00D5AC" w14:textId="77777777" w:rsidR="0020550D" w:rsidRDefault="0020550D" w:rsidP="00D51D94">
            <w:pPr>
              <w:keepNext/>
              <w:keepLines/>
              <w:jc w:val="center"/>
              <w:rPr>
                <w:lang w:val="en-CA"/>
              </w:rPr>
            </w:pPr>
            <w:r>
              <w:rPr>
                <w:lang w:val="en-CA"/>
              </w:rPr>
              <w:t>VTM 6.1</w:t>
            </w:r>
          </w:p>
        </w:tc>
        <w:tc>
          <w:tcPr>
            <w:tcW w:w="1596" w:type="dxa"/>
          </w:tcPr>
          <w:p w14:paraId="6E1211CE" w14:textId="77777777" w:rsidR="0020550D" w:rsidRDefault="0020550D" w:rsidP="00D51D94">
            <w:pPr>
              <w:keepNext/>
              <w:keepLines/>
              <w:jc w:val="center"/>
              <w:rPr>
                <w:lang w:val="en-CA"/>
              </w:rPr>
            </w:pPr>
            <w:r>
              <w:rPr>
                <w:lang w:val="en-CA"/>
              </w:rPr>
              <w:t>HM 16.20</w:t>
            </w:r>
          </w:p>
        </w:tc>
        <w:tc>
          <w:tcPr>
            <w:tcW w:w="1596" w:type="dxa"/>
          </w:tcPr>
          <w:p w14:paraId="4642025F" w14:textId="77777777" w:rsidR="0020550D" w:rsidRDefault="0020550D" w:rsidP="00D51D94">
            <w:pPr>
              <w:keepNext/>
              <w:keepLines/>
              <w:jc w:val="center"/>
              <w:rPr>
                <w:lang w:val="en-CA"/>
              </w:rPr>
            </w:pPr>
            <w:r>
              <w:rPr>
                <w:lang w:val="en-CA"/>
              </w:rPr>
              <w:t>VTM 6.1</w:t>
            </w:r>
          </w:p>
          <w:p w14:paraId="6D61DE23" w14:textId="77777777" w:rsidR="0020550D" w:rsidRDefault="0020550D" w:rsidP="00D51D94">
            <w:pPr>
              <w:keepNext/>
              <w:keepLines/>
              <w:jc w:val="center"/>
              <w:rPr>
                <w:lang w:val="en-CA"/>
              </w:rPr>
            </w:pPr>
            <w:r>
              <w:rPr>
                <w:lang w:val="en-CA"/>
              </w:rPr>
              <w:t>-DepQuant (1)</w:t>
            </w:r>
          </w:p>
        </w:tc>
        <w:tc>
          <w:tcPr>
            <w:tcW w:w="1596" w:type="dxa"/>
          </w:tcPr>
          <w:p w14:paraId="5E93C692" w14:textId="77777777" w:rsidR="0020550D" w:rsidRDefault="0020550D" w:rsidP="00D51D94">
            <w:pPr>
              <w:keepNext/>
              <w:keepLines/>
              <w:jc w:val="center"/>
              <w:rPr>
                <w:lang w:val="en-CA"/>
              </w:rPr>
            </w:pPr>
            <w:r>
              <w:rPr>
                <w:lang w:val="en-CA"/>
              </w:rPr>
              <w:t>VTM 6.1</w:t>
            </w:r>
          </w:p>
          <w:p w14:paraId="6635B191" w14:textId="77777777" w:rsidR="0020550D" w:rsidRDefault="0020550D" w:rsidP="00D51D94">
            <w:pPr>
              <w:keepNext/>
              <w:keepLines/>
              <w:jc w:val="center"/>
              <w:rPr>
                <w:lang w:val="en-CA"/>
              </w:rPr>
            </w:pPr>
            <w:r>
              <w:rPr>
                <w:lang w:val="en-CA"/>
              </w:rPr>
              <w:t>no bin limit (2)</w:t>
            </w:r>
          </w:p>
        </w:tc>
        <w:tc>
          <w:tcPr>
            <w:tcW w:w="1596" w:type="dxa"/>
          </w:tcPr>
          <w:p w14:paraId="34EA0269" w14:textId="77777777" w:rsidR="0020550D" w:rsidRDefault="0020550D" w:rsidP="00D51D94">
            <w:pPr>
              <w:keepNext/>
              <w:keepLines/>
              <w:jc w:val="center"/>
              <w:rPr>
                <w:lang w:val="en-CA"/>
              </w:rPr>
            </w:pPr>
            <w:r>
              <w:rPr>
                <w:lang w:val="en-CA"/>
              </w:rPr>
              <w:t>VTM 6.1</w:t>
            </w:r>
          </w:p>
          <w:p w14:paraId="106B3DDB" w14:textId="77777777" w:rsidR="0020550D" w:rsidRDefault="0020550D" w:rsidP="00D51D94">
            <w:pPr>
              <w:keepNext/>
              <w:keepLines/>
              <w:jc w:val="center"/>
              <w:rPr>
                <w:lang w:val="en-CA"/>
              </w:rPr>
            </w:pPr>
            <w:r>
              <w:rPr>
                <w:lang w:val="en-CA"/>
              </w:rPr>
              <w:t>-DepQuant</w:t>
            </w:r>
          </w:p>
          <w:p w14:paraId="7D30A783" w14:textId="77777777" w:rsidR="0020550D" w:rsidRDefault="0020550D" w:rsidP="00D51D94">
            <w:pPr>
              <w:keepNext/>
              <w:keepLines/>
              <w:jc w:val="center"/>
              <w:rPr>
                <w:lang w:val="en-CA"/>
              </w:rPr>
            </w:pPr>
            <w:r>
              <w:rPr>
                <w:lang w:val="en-CA"/>
              </w:rPr>
              <w:t>no bin limit (3)</w:t>
            </w:r>
          </w:p>
        </w:tc>
      </w:tr>
      <w:tr w:rsidR="0020550D" w14:paraId="082657B4" w14:textId="77777777" w:rsidTr="00D51D94">
        <w:tc>
          <w:tcPr>
            <w:tcW w:w="1596" w:type="dxa"/>
          </w:tcPr>
          <w:p w14:paraId="1D52DA88" w14:textId="6E2E549E" w:rsidR="0020550D" w:rsidRDefault="00F11D97" w:rsidP="00D51D94">
            <w:pPr>
              <w:keepNext/>
              <w:keepLines/>
              <w:jc w:val="center"/>
              <w:rPr>
                <w:lang w:val="en-CA"/>
              </w:rPr>
            </w:pPr>
            <w:r>
              <w:rPr>
                <w:lang w:val="en-CA"/>
              </w:rPr>
              <w:t>2</w:t>
            </w:r>
            <w:r w:rsidR="0020550D">
              <w:rPr>
                <w:lang w:val="en-CA"/>
              </w:rPr>
              <w:t xml:space="preserve">2, </w:t>
            </w:r>
            <w:r>
              <w:rPr>
                <w:lang w:val="en-CA"/>
              </w:rPr>
              <w:t>2</w:t>
            </w:r>
            <w:r w:rsidR="0020550D">
              <w:rPr>
                <w:lang w:val="en-CA"/>
              </w:rPr>
              <w:t xml:space="preserve">7, </w:t>
            </w:r>
            <w:r>
              <w:rPr>
                <w:lang w:val="en-CA"/>
              </w:rPr>
              <w:t>3</w:t>
            </w:r>
            <w:r w:rsidR="0020550D">
              <w:rPr>
                <w:lang w:val="en-CA"/>
              </w:rPr>
              <w:t>2,</w:t>
            </w:r>
            <w:r>
              <w:rPr>
                <w:lang w:val="en-CA"/>
              </w:rPr>
              <w:t xml:space="preserve"> 3</w:t>
            </w:r>
            <w:r w:rsidR="0020550D">
              <w:rPr>
                <w:lang w:val="en-CA"/>
              </w:rPr>
              <w:t>7</w:t>
            </w:r>
          </w:p>
        </w:tc>
        <w:tc>
          <w:tcPr>
            <w:tcW w:w="1596" w:type="dxa"/>
          </w:tcPr>
          <w:p w14:paraId="0E964802" w14:textId="7C9A48BF" w:rsidR="0020550D" w:rsidRDefault="0020550D" w:rsidP="0020550D">
            <w:pPr>
              <w:keepNext/>
              <w:keepLines/>
              <w:rPr>
                <w:lang w:val="en-CA"/>
              </w:rPr>
            </w:pPr>
            <w:r>
              <w:rPr>
                <w:lang w:val="en-CA"/>
              </w:rPr>
              <w:t xml:space="preserve">     0.154%</w:t>
            </w:r>
          </w:p>
        </w:tc>
        <w:tc>
          <w:tcPr>
            <w:tcW w:w="1596" w:type="dxa"/>
          </w:tcPr>
          <w:p w14:paraId="36553BD6" w14:textId="2AFE7DF6" w:rsidR="0020550D" w:rsidRDefault="00DA7311" w:rsidP="00D51D94">
            <w:pPr>
              <w:keepNext/>
              <w:keepLines/>
              <w:rPr>
                <w:lang w:val="en-CA"/>
              </w:rPr>
            </w:pPr>
            <w:r>
              <w:rPr>
                <w:lang w:val="en-CA"/>
              </w:rPr>
              <w:t xml:space="preserve">     0.000</w:t>
            </w:r>
            <w:r w:rsidR="0020550D">
              <w:rPr>
                <w:lang w:val="en-CA"/>
              </w:rPr>
              <w:t>%</w:t>
            </w:r>
          </w:p>
        </w:tc>
        <w:tc>
          <w:tcPr>
            <w:tcW w:w="1596" w:type="dxa"/>
          </w:tcPr>
          <w:p w14:paraId="7EE542AD" w14:textId="77777777" w:rsidR="0020550D" w:rsidRDefault="0020550D" w:rsidP="00D51D94">
            <w:pPr>
              <w:keepNext/>
              <w:keepLines/>
              <w:rPr>
                <w:lang w:val="en-CA"/>
              </w:rPr>
            </w:pPr>
            <w:r>
              <w:rPr>
                <w:lang w:val="en-CA"/>
              </w:rPr>
              <w:t xml:space="preserve">     0.000%</w:t>
            </w:r>
          </w:p>
        </w:tc>
        <w:tc>
          <w:tcPr>
            <w:tcW w:w="1596" w:type="dxa"/>
          </w:tcPr>
          <w:p w14:paraId="3C3BE10E" w14:textId="2BA8C035" w:rsidR="0020550D" w:rsidRDefault="0020550D" w:rsidP="00DA7311">
            <w:pPr>
              <w:keepNext/>
              <w:keepLines/>
              <w:rPr>
                <w:lang w:val="en-CA"/>
              </w:rPr>
            </w:pPr>
            <w:r>
              <w:rPr>
                <w:lang w:val="en-CA"/>
              </w:rPr>
              <w:t xml:space="preserve">     0.</w:t>
            </w:r>
            <w:r w:rsidR="00DA7311">
              <w:rPr>
                <w:lang w:val="en-CA"/>
              </w:rPr>
              <w:t>156</w:t>
            </w:r>
            <w:r>
              <w:rPr>
                <w:lang w:val="en-CA"/>
              </w:rPr>
              <w:t>%</w:t>
            </w:r>
          </w:p>
        </w:tc>
        <w:tc>
          <w:tcPr>
            <w:tcW w:w="1596" w:type="dxa"/>
          </w:tcPr>
          <w:p w14:paraId="6035B9D0" w14:textId="77777777" w:rsidR="0020550D" w:rsidRDefault="0020550D" w:rsidP="00D51D94">
            <w:pPr>
              <w:keepNext/>
              <w:keepLines/>
              <w:rPr>
                <w:lang w:val="en-CA"/>
              </w:rPr>
            </w:pPr>
            <w:r>
              <w:rPr>
                <w:lang w:val="en-CA"/>
              </w:rPr>
              <w:t xml:space="preserve">     0.000%</w:t>
            </w:r>
          </w:p>
        </w:tc>
      </w:tr>
      <w:tr w:rsidR="0020550D" w14:paraId="2BDBEDBC" w14:textId="77777777" w:rsidTr="00D51D94">
        <w:tc>
          <w:tcPr>
            <w:tcW w:w="1596" w:type="dxa"/>
          </w:tcPr>
          <w:p w14:paraId="41FF4086" w14:textId="0397DF3C" w:rsidR="0020550D" w:rsidRDefault="0020550D" w:rsidP="00D51D94">
            <w:pPr>
              <w:keepNext/>
              <w:keepLines/>
              <w:jc w:val="center"/>
              <w:rPr>
                <w:lang w:val="en-CA"/>
              </w:rPr>
            </w:pPr>
            <w:r>
              <w:rPr>
                <w:lang w:val="en-CA"/>
              </w:rPr>
              <w:t xml:space="preserve">2, 7, </w:t>
            </w:r>
            <w:r w:rsidR="00F11D97">
              <w:rPr>
                <w:lang w:val="en-CA"/>
              </w:rPr>
              <w:t>1</w:t>
            </w:r>
            <w:r>
              <w:rPr>
                <w:lang w:val="en-CA"/>
              </w:rPr>
              <w:t xml:space="preserve">2, </w:t>
            </w:r>
            <w:r w:rsidR="00F11D97">
              <w:rPr>
                <w:lang w:val="en-CA"/>
              </w:rPr>
              <w:t>1</w:t>
            </w:r>
            <w:r>
              <w:rPr>
                <w:lang w:val="en-CA"/>
              </w:rPr>
              <w:t>7</w:t>
            </w:r>
          </w:p>
        </w:tc>
        <w:tc>
          <w:tcPr>
            <w:tcW w:w="1596" w:type="dxa"/>
          </w:tcPr>
          <w:p w14:paraId="785B2DFE" w14:textId="2EE7E9E6" w:rsidR="0020550D" w:rsidRDefault="0020550D" w:rsidP="00DA7311">
            <w:pPr>
              <w:keepNext/>
              <w:keepLines/>
              <w:rPr>
                <w:lang w:val="en-CA"/>
              </w:rPr>
            </w:pPr>
            <w:r>
              <w:rPr>
                <w:lang w:val="en-CA"/>
              </w:rPr>
              <w:t xml:space="preserve">     </w:t>
            </w:r>
            <w:r w:rsidR="00DA7311">
              <w:rPr>
                <w:lang w:val="en-CA"/>
              </w:rPr>
              <w:t>2.553</w:t>
            </w:r>
            <w:r>
              <w:rPr>
                <w:lang w:val="en-CA"/>
              </w:rPr>
              <w:t>%</w:t>
            </w:r>
          </w:p>
        </w:tc>
        <w:tc>
          <w:tcPr>
            <w:tcW w:w="1596" w:type="dxa"/>
          </w:tcPr>
          <w:p w14:paraId="5D0056E4" w14:textId="6759AB9D" w:rsidR="0020550D" w:rsidRDefault="00DA7311" w:rsidP="00D51D94">
            <w:pPr>
              <w:keepNext/>
              <w:keepLines/>
              <w:rPr>
                <w:lang w:val="en-CA"/>
              </w:rPr>
            </w:pPr>
            <w:r>
              <w:rPr>
                <w:lang w:val="en-CA"/>
              </w:rPr>
              <w:t xml:space="preserve">   &lt;</w:t>
            </w:r>
            <w:r w:rsidR="0020550D">
              <w:rPr>
                <w:lang w:val="en-CA"/>
              </w:rPr>
              <w:t>0.001%</w:t>
            </w:r>
          </w:p>
        </w:tc>
        <w:tc>
          <w:tcPr>
            <w:tcW w:w="1596" w:type="dxa"/>
          </w:tcPr>
          <w:p w14:paraId="71125F23" w14:textId="4AF8F48B" w:rsidR="0020550D" w:rsidRDefault="00DA7311" w:rsidP="00D51D94">
            <w:pPr>
              <w:keepNext/>
              <w:keepLines/>
              <w:rPr>
                <w:lang w:val="en-CA"/>
              </w:rPr>
            </w:pPr>
            <w:r>
              <w:rPr>
                <w:lang w:val="en-CA"/>
              </w:rPr>
              <w:t xml:space="preserve">   &lt;</w:t>
            </w:r>
            <w:r w:rsidR="0020550D">
              <w:rPr>
                <w:lang w:val="en-CA"/>
              </w:rPr>
              <w:t>0.001%</w:t>
            </w:r>
          </w:p>
        </w:tc>
        <w:tc>
          <w:tcPr>
            <w:tcW w:w="1596" w:type="dxa"/>
          </w:tcPr>
          <w:p w14:paraId="68D8BAA6" w14:textId="255AE541" w:rsidR="0020550D" w:rsidRDefault="0020550D" w:rsidP="00DA7311">
            <w:pPr>
              <w:keepNext/>
              <w:keepLines/>
              <w:rPr>
                <w:lang w:val="en-CA"/>
              </w:rPr>
            </w:pPr>
            <w:r>
              <w:rPr>
                <w:lang w:val="en-CA"/>
              </w:rPr>
              <w:t xml:space="preserve">     </w:t>
            </w:r>
            <w:r w:rsidR="00DA7311">
              <w:rPr>
                <w:lang w:val="en-CA"/>
              </w:rPr>
              <w:t>2.794</w:t>
            </w:r>
            <w:r>
              <w:rPr>
                <w:lang w:val="en-CA"/>
              </w:rPr>
              <w:t>%</w:t>
            </w:r>
          </w:p>
        </w:tc>
        <w:tc>
          <w:tcPr>
            <w:tcW w:w="1596" w:type="dxa"/>
          </w:tcPr>
          <w:p w14:paraId="5D7D52BC" w14:textId="3FDF274F" w:rsidR="0020550D" w:rsidRDefault="00DA7311" w:rsidP="00D51D94">
            <w:pPr>
              <w:keepNext/>
              <w:keepLines/>
              <w:rPr>
                <w:lang w:val="en-CA"/>
              </w:rPr>
            </w:pPr>
            <w:r>
              <w:rPr>
                <w:lang w:val="en-CA"/>
              </w:rPr>
              <w:t xml:space="preserve">   &lt;0.001</w:t>
            </w:r>
            <w:r w:rsidR="0020550D">
              <w:rPr>
                <w:lang w:val="en-CA"/>
              </w:rPr>
              <w:t>%</w:t>
            </w:r>
          </w:p>
        </w:tc>
      </w:tr>
    </w:tbl>
    <w:p w14:paraId="47DE3393" w14:textId="6E35E691" w:rsidR="0020550D" w:rsidRDefault="0020550D" w:rsidP="00DA7311">
      <w:pPr>
        <w:jc w:val="center"/>
        <w:rPr>
          <w:i/>
          <w:lang w:val="en-CA"/>
        </w:rPr>
      </w:pPr>
      <w:r w:rsidRPr="00BA08CF">
        <w:rPr>
          <w:i/>
          <w:lang w:val="en-CA"/>
        </w:rPr>
        <w:t xml:space="preserve">Table </w:t>
      </w:r>
      <w:r w:rsidR="009C5838">
        <w:rPr>
          <w:i/>
          <w:lang w:val="en-CA"/>
        </w:rPr>
        <w:t>5</w:t>
      </w:r>
      <w:r w:rsidRPr="00BA08CF">
        <w:rPr>
          <w:i/>
          <w:lang w:val="en-CA"/>
        </w:rPr>
        <w:t xml:space="preserve">: Percent of </w:t>
      </w:r>
      <w:r>
        <w:rPr>
          <w:i/>
          <w:lang w:val="en-CA"/>
        </w:rPr>
        <w:t>CTU</w:t>
      </w:r>
      <w:r w:rsidRPr="00BA08CF">
        <w:rPr>
          <w:i/>
          <w:lang w:val="en-CA"/>
        </w:rPr>
        <w:t>s over cabac_zero_word_threshold</w:t>
      </w:r>
      <w:r>
        <w:rPr>
          <w:i/>
          <w:lang w:val="en-CA"/>
        </w:rPr>
        <w:t xml:space="preserve"> in patched branch.</w:t>
      </w:r>
    </w:p>
    <w:p w14:paraId="22AD4FC9" w14:textId="77777777" w:rsidR="00021B78" w:rsidRPr="00DA7311" w:rsidRDefault="00021B78" w:rsidP="00DA7311">
      <w:pPr>
        <w:jc w:val="center"/>
        <w:rPr>
          <w:i/>
          <w:lang w:val="en-CA"/>
        </w:rPr>
      </w:pPr>
    </w:p>
    <w:p w14:paraId="18B4DCEF" w14:textId="3FEDE972" w:rsidR="00897273" w:rsidRDefault="00897273" w:rsidP="00897273">
      <w:pPr>
        <w:pStyle w:val="Heading1"/>
        <w:rPr>
          <w:lang w:val="en-CA"/>
        </w:rPr>
      </w:pPr>
      <w:r>
        <w:rPr>
          <w:lang w:val="en-CA"/>
        </w:rPr>
        <w:lastRenderedPageBreak/>
        <w:t>Conclusion</w:t>
      </w:r>
    </w:p>
    <w:p w14:paraId="42796C74" w14:textId="7BEF00CF" w:rsidR="00F11D97" w:rsidRDefault="00DA7311" w:rsidP="003C3A6F">
      <w:pPr>
        <w:rPr>
          <w:lang w:val="en-CA"/>
        </w:rPr>
      </w:pPr>
      <w:r>
        <w:rPr>
          <w:lang w:val="en-CA"/>
        </w:rPr>
        <w:t>A study has been completed which analysed the context coded bin to bit ratio in VTM 6.1, HM 16.20</w:t>
      </w:r>
      <w:r w:rsidR="00021B78">
        <w:rPr>
          <w:lang w:val="en-CA"/>
        </w:rPr>
        <w:t xml:space="preserve"> and</w:t>
      </w:r>
      <w:r>
        <w:rPr>
          <w:lang w:val="en-CA"/>
        </w:rPr>
        <w:t xml:space="preserve"> VTM 6.1 with dependent quantization disabled, VTM 6.1 with coefficient bin limiting disabled and VTM 6.1 with both dependent quantization and coefficient bins limiting disabled in both CTC and low QP test conditions.</w:t>
      </w:r>
    </w:p>
    <w:p w14:paraId="5DA836D8" w14:textId="72407CD1" w:rsidR="00F11D97" w:rsidRDefault="00DA7311" w:rsidP="003C3A6F">
      <w:pPr>
        <w:rPr>
          <w:lang w:val="en-CA"/>
        </w:rPr>
      </w:pPr>
      <w:r>
        <w:rPr>
          <w:lang w:val="en-CA"/>
        </w:rPr>
        <w:t>As a result of the study it is proposed that two different formulas are used for the threshold for padding with cabac_zero_word.  One formula should be used when dependent quanti</w:t>
      </w:r>
      <w:r w:rsidR="001D156C">
        <w:rPr>
          <w:lang w:val="en-CA"/>
        </w:rPr>
        <w:t>z</w:t>
      </w:r>
      <w:r>
        <w:rPr>
          <w:lang w:val="en-CA"/>
        </w:rPr>
        <w:t>ation is available, and the other (which is the same as the existing formula) should be used when dependent quanti</w:t>
      </w:r>
      <w:r w:rsidR="001D156C">
        <w:rPr>
          <w:lang w:val="en-CA"/>
        </w:rPr>
        <w:t>z</w:t>
      </w:r>
      <w:r>
        <w:rPr>
          <w:lang w:val="en-CA"/>
        </w:rPr>
        <w:t>ation is not available.</w:t>
      </w:r>
    </w:p>
    <w:p w14:paraId="3F098103" w14:textId="6C03A614" w:rsidR="00ED5F84" w:rsidRDefault="00B42BC2" w:rsidP="003C3A6F">
      <w:pPr>
        <w:rPr>
          <w:lang w:val="en-CA"/>
        </w:rPr>
      </w:pPr>
      <w:r>
        <w:rPr>
          <w:lang w:val="en-CA"/>
        </w:rPr>
        <w:t>Additionally</w:t>
      </w:r>
      <w:r w:rsidR="001D156C">
        <w:rPr>
          <w:lang w:val="en-CA"/>
        </w:rPr>
        <w:t>,</w:t>
      </w:r>
      <w:r>
        <w:rPr>
          <w:lang w:val="en-CA"/>
        </w:rPr>
        <w:t xml:space="preserve"> it has been observed that the context bin limits introduced in JVET-O0520 and JVET-N0</w:t>
      </w:r>
      <w:r w:rsidR="00F11D97">
        <w:rPr>
          <w:lang w:val="en-CA"/>
        </w:rPr>
        <w:t>2</w:t>
      </w:r>
      <w:r>
        <w:rPr>
          <w:lang w:val="en-CA"/>
        </w:rPr>
        <w:t>80 reduce the number of context bins, but tend to target CTUs which do not exceed the cabac_zero_word threshold.</w:t>
      </w:r>
      <w:r w:rsidR="00DA7311">
        <w:rPr>
          <w:lang w:val="en-CA"/>
        </w:rPr>
        <w:t xml:space="preserve"> </w:t>
      </w:r>
    </w:p>
    <w:p w14:paraId="6DDA9AEC" w14:textId="77777777" w:rsidR="00021B78" w:rsidRPr="00B42BC2" w:rsidRDefault="00021B78" w:rsidP="003C3A6F">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8BE31A8" w:rsidR="00342FF4" w:rsidRPr="005B217D" w:rsidRDefault="00C13B82" w:rsidP="009234A5">
      <w:pPr>
        <w:rPr>
          <w:szCs w:val="22"/>
          <w:lang w:val="en-CA"/>
        </w:rPr>
      </w:pPr>
      <w:r>
        <w:rPr>
          <w:b/>
          <w:szCs w:val="22"/>
          <w:lang w:eastAsia="ja-JP"/>
        </w:rPr>
        <w:t>Sony</w:t>
      </w:r>
      <w:r>
        <w:rPr>
          <w:b/>
          <w:szCs w:val="22"/>
        </w:rPr>
        <w:t xml:space="preserve"> Corporation or Sony Group companies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5899C159" w14:textId="77777777" w:rsidR="004C5C5E" w:rsidRPr="00331727" w:rsidRDefault="004C5C5E" w:rsidP="004C5C5E">
      <w:pPr>
        <w:pStyle w:val="Heading1"/>
        <w:ind w:left="432" w:hanging="432"/>
        <w:rPr>
          <w:lang w:val="en-CA"/>
        </w:rPr>
      </w:pPr>
      <w:r>
        <w:rPr>
          <w:lang w:val="en-CA"/>
        </w:rPr>
        <w:t>References</w:t>
      </w:r>
    </w:p>
    <w:p w14:paraId="1D9B4C33" w14:textId="0938D559" w:rsidR="004C5C5E" w:rsidRDefault="004C5C5E"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4F00FF">
        <w:rPr>
          <w:lang w:val="en-CA"/>
        </w:rPr>
        <w:t>“JVET common test conditions and software reference configurations”, JVET-</w:t>
      </w:r>
      <w:r w:rsidR="007D4581">
        <w:rPr>
          <w:lang w:val="en-CA"/>
        </w:rPr>
        <w:t>M</w:t>
      </w:r>
      <w:r w:rsidRPr="004F00FF">
        <w:rPr>
          <w:lang w:val="en-CA"/>
        </w:rPr>
        <w:t xml:space="preserve">1010, F. Bossen, J. Boyce, X. Li, V. Seregin, </w:t>
      </w:r>
      <w:r>
        <w:rPr>
          <w:lang w:val="en-CA"/>
        </w:rPr>
        <w:t>and K. Sühring</w:t>
      </w:r>
    </w:p>
    <w:p w14:paraId="12FE3FD8" w14:textId="72B696CF" w:rsidR="004C5C5E" w:rsidRDefault="004C5C5E"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DC5F91">
        <w:rPr>
          <w:lang w:val="en-CA"/>
        </w:rPr>
        <w:t>Versatile Video Coding (Draft 5)</w:t>
      </w:r>
      <w:r>
        <w:rPr>
          <w:lang w:val="en-CA"/>
        </w:rPr>
        <w:t>”, JVET-N1001-v8, B. Bross, J. Chen, and S. Liu</w:t>
      </w:r>
      <w:r w:rsidR="00BB3DA4">
        <w:rPr>
          <w:lang w:val="en-CA"/>
        </w:rPr>
        <w:t>.</w:t>
      </w:r>
    </w:p>
    <w:p w14:paraId="457D0F04" w14:textId="0B2C222C" w:rsidR="00BB3DA4" w:rsidRDefault="00BB3DA4"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1D156C">
        <w:rPr>
          <w:lang w:val="en-CA"/>
        </w:rPr>
        <w:t>Slice/tile level CABAC zero-word constraints</w:t>
      </w:r>
      <w:r>
        <w:rPr>
          <w:lang w:val="en-CA"/>
        </w:rPr>
        <w:t>”, JVET-O0517, A. Browne, S. Keating and K. Sharman.</w:t>
      </w:r>
    </w:p>
    <w:p w14:paraId="69B5DBCD" w14:textId="08D51C98" w:rsidR="00BB3DA4" w:rsidRPr="001D156C" w:rsidRDefault="00BB3DA4"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w:t>
      </w:r>
      <w:r w:rsidRPr="001D156C">
        <w:rPr>
          <w:lang w:val="en-CA"/>
        </w:rPr>
        <w:t>Meeting Report of the 15th JVET Meeting (Gothenburg, SE, 3–12 July 2019)</w:t>
      </w:r>
      <w:r>
        <w:rPr>
          <w:lang w:val="en-CA"/>
        </w:rPr>
        <w:t xml:space="preserve">”, JVET-O2000, G. J. Sullivan and </w:t>
      </w:r>
      <w:r w:rsidRPr="001D156C">
        <w:rPr>
          <w:lang w:val="en-CA"/>
        </w:rPr>
        <w:t>J.-R. Ohm.</w:t>
      </w:r>
    </w:p>
    <w:p w14:paraId="23EF5582" w14:textId="77777777" w:rsidR="001D156C" w:rsidRPr="001D156C" w:rsidRDefault="00426363"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“GT1 flag coding”, JVET-O0520, A. Browne, S. Keating and K. Sharman.</w:t>
      </w:r>
      <w:r w:rsidR="001D156C" w:rsidRPr="001D156C">
        <w:rPr>
          <w:lang w:val="en-CA"/>
        </w:rPr>
        <w:t xml:space="preserve"> </w:t>
      </w:r>
    </w:p>
    <w:p w14:paraId="2FB01E17"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“AHG16/Non-CE7: A study of bin to bit ratio in VTM4.0 and HM16.19”, JVET-N0049, M.Zhou</w:t>
      </w:r>
    </w:p>
    <w:p w14:paraId="127F253C"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“Meeting Report of the 14th JVET Meeting”, JVET-N1000, G. J. Sullivan and J.-R. Ohm.</w:t>
      </w:r>
    </w:p>
    <w:p w14:paraId="32C43036" w14:textId="77777777" w:rsidR="001D156C"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1D156C">
        <w:rPr>
          <w:lang w:val="en-CA"/>
        </w:rPr>
        <w:t>“CE8: Residual Coding for Transform Skip Mode (CE8-4.3a, CE8-4.3b, CE8-4.4a, and CE8-4.4b)”, JVET-N0280, B. Bross, T. Nguyen, H. Schwarz, D. Marpe, T. Wiegand.</w:t>
      </w:r>
    </w:p>
    <w:p w14:paraId="5AB12308" w14:textId="351B1BBB" w:rsidR="004C5C5E" w:rsidRPr="001D156C" w:rsidRDefault="001D156C" w:rsidP="001D156C">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sz w:val="20"/>
          <w:szCs w:val="22"/>
          <w:lang w:val="en-CA"/>
        </w:rPr>
      </w:pPr>
      <w:r w:rsidRPr="001D156C">
        <w:rPr>
          <w:lang w:val="en-CA"/>
        </w:rPr>
        <w:t>“CE7-1: TB-level constraints on context-coded bins for coefficient coding”, JVET-O0052, T.-D. Chuang, C.-Y. Chen, S.-T. Hsiang, Y.-W. Huang, S.-M. Lei, M. Coban, M. Karczewic</w:t>
      </w:r>
      <w:r>
        <w:rPr>
          <w:lang w:val="en-CA"/>
        </w:rPr>
        <w:t>z.</w:t>
      </w:r>
    </w:p>
    <w:sectPr w:rsidR="004C5C5E" w:rsidRPr="001D156C" w:rsidSect="00A01439">
      <w:footerReference w:type="defaul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47C5E5" w14:textId="77777777" w:rsidR="000E5850" w:rsidRDefault="000E5850">
      <w:r>
        <w:separator/>
      </w:r>
    </w:p>
  </w:endnote>
  <w:endnote w:type="continuationSeparator" w:id="0">
    <w:p w14:paraId="789956FD" w14:textId="77777777" w:rsidR="000E5850" w:rsidRDefault="000E58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1FD31F92" w:rsidR="002E266E" w:rsidRPr="00C00DDE" w:rsidRDefault="002E266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E26D4">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E26D4">
      <w:rPr>
        <w:rStyle w:val="PageNumber"/>
        <w:noProof/>
      </w:rPr>
      <w:t>2019-09-24</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A91F77" w14:textId="77777777" w:rsidR="000E5850" w:rsidRDefault="000E5850">
      <w:r>
        <w:separator/>
      </w:r>
    </w:p>
  </w:footnote>
  <w:footnote w:type="continuationSeparator" w:id="0">
    <w:p w14:paraId="0B322CDD" w14:textId="77777777" w:rsidR="000E5850" w:rsidRDefault="000E58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9092099"/>
    <w:multiLevelType w:val="hybridMultilevel"/>
    <w:tmpl w:val="A92218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
    <w:nsid w:val="695E0299"/>
    <w:multiLevelType w:val="hybridMultilevel"/>
    <w:tmpl w:val="9D9AB50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6E4E6D3C"/>
    <w:multiLevelType w:val="hybridMultilevel"/>
    <w:tmpl w:val="A92218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5"/>
  </w:num>
  <w:num w:numId="7">
    <w:abstractNumId w:val="6"/>
  </w:num>
  <w:num w:numId="8">
    <w:abstractNumId w:val="5"/>
  </w:num>
  <w:num w:numId="9">
    <w:abstractNumId w:val="1"/>
  </w:num>
  <w:num w:numId="10">
    <w:abstractNumId w:val="4"/>
  </w:num>
  <w:num w:numId="11">
    <w:abstractNumId w:val="2"/>
  </w:num>
  <w:num w:numId="12">
    <w:abstractNumId w:val="7"/>
  </w:num>
  <w:num w:numId="13">
    <w:abstractNumId w:val="11"/>
  </w:num>
  <w:num w:numId="14">
    <w:abstractNumId w:val="15"/>
  </w:num>
  <w:num w:numId="15">
    <w:abstractNumId w:val="12"/>
  </w:num>
  <w:num w:numId="16">
    <w:abstractNumId w:val="14"/>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5763"/>
    <w:rsid w:val="00021B78"/>
    <w:rsid w:val="000308A3"/>
    <w:rsid w:val="00035E28"/>
    <w:rsid w:val="000458BC"/>
    <w:rsid w:val="00045C41"/>
    <w:rsid w:val="00046C03"/>
    <w:rsid w:val="00064E18"/>
    <w:rsid w:val="00065039"/>
    <w:rsid w:val="0007614F"/>
    <w:rsid w:val="00081398"/>
    <w:rsid w:val="00094479"/>
    <w:rsid w:val="000962AC"/>
    <w:rsid w:val="00096BFB"/>
    <w:rsid w:val="000B0C0F"/>
    <w:rsid w:val="000B1C6B"/>
    <w:rsid w:val="000B4FF9"/>
    <w:rsid w:val="000C09AC"/>
    <w:rsid w:val="000D690B"/>
    <w:rsid w:val="000E00F3"/>
    <w:rsid w:val="000E5850"/>
    <w:rsid w:val="000E7D1B"/>
    <w:rsid w:val="000F158C"/>
    <w:rsid w:val="00102F3D"/>
    <w:rsid w:val="00107D7C"/>
    <w:rsid w:val="00124E38"/>
    <w:rsid w:val="0012580B"/>
    <w:rsid w:val="00131F90"/>
    <w:rsid w:val="0013458C"/>
    <w:rsid w:val="0013526E"/>
    <w:rsid w:val="00146152"/>
    <w:rsid w:val="00155526"/>
    <w:rsid w:val="00171371"/>
    <w:rsid w:val="001744B5"/>
    <w:rsid w:val="00175A24"/>
    <w:rsid w:val="0018158A"/>
    <w:rsid w:val="00187E58"/>
    <w:rsid w:val="001965C0"/>
    <w:rsid w:val="001A297E"/>
    <w:rsid w:val="001A368E"/>
    <w:rsid w:val="001A7329"/>
    <w:rsid w:val="001A792F"/>
    <w:rsid w:val="001B4E28"/>
    <w:rsid w:val="001C3525"/>
    <w:rsid w:val="001C3AFB"/>
    <w:rsid w:val="001D156C"/>
    <w:rsid w:val="001D1BD2"/>
    <w:rsid w:val="001E0248"/>
    <w:rsid w:val="001E02BE"/>
    <w:rsid w:val="001E3B37"/>
    <w:rsid w:val="001E7677"/>
    <w:rsid w:val="001F2594"/>
    <w:rsid w:val="0020550D"/>
    <w:rsid w:val="002055A6"/>
    <w:rsid w:val="00206460"/>
    <w:rsid w:val="002069B4"/>
    <w:rsid w:val="00215DFC"/>
    <w:rsid w:val="00216C7D"/>
    <w:rsid w:val="002212DF"/>
    <w:rsid w:val="00222CD4"/>
    <w:rsid w:val="00222F6A"/>
    <w:rsid w:val="00225016"/>
    <w:rsid w:val="002253CA"/>
    <w:rsid w:val="002264A6"/>
    <w:rsid w:val="00227BA7"/>
    <w:rsid w:val="0023011C"/>
    <w:rsid w:val="002375C1"/>
    <w:rsid w:val="00241739"/>
    <w:rsid w:val="00244A99"/>
    <w:rsid w:val="00244F27"/>
    <w:rsid w:val="00263398"/>
    <w:rsid w:val="00263B99"/>
    <w:rsid w:val="00266F06"/>
    <w:rsid w:val="00275BCF"/>
    <w:rsid w:val="00291E36"/>
    <w:rsid w:val="00292257"/>
    <w:rsid w:val="002A54E0"/>
    <w:rsid w:val="002B1595"/>
    <w:rsid w:val="002B191D"/>
    <w:rsid w:val="002B2E83"/>
    <w:rsid w:val="002B3938"/>
    <w:rsid w:val="002C0298"/>
    <w:rsid w:val="002D0AF6"/>
    <w:rsid w:val="002E266E"/>
    <w:rsid w:val="002E26D4"/>
    <w:rsid w:val="002F164D"/>
    <w:rsid w:val="003021BC"/>
    <w:rsid w:val="003039CA"/>
    <w:rsid w:val="00306206"/>
    <w:rsid w:val="0031471A"/>
    <w:rsid w:val="00314D92"/>
    <w:rsid w:val="00317D85"/>
    <w:rsid w:val="003206DD"/>
    <w:rsid w:val="00327C56"/>
    <w:rsid w:val="003315A1"/>
    <w:rsid w:val="003373EC"/>
    <w:rsid w:val="00342FF4"/>
    <w:rsid w:val="00344E5A"/>
    <w:rsid w:val="00346148"/>
    <w:rsid w:val="003553A7"/>
    <w:rsid w:val="003669EA"/>
    <w:rsid w:val="003706CC"/>
    <w:rsid w:val="003771E5"/>
    <w:rsid w:val="00377710"/>
    <w:rsid w:val="00381476"/>
    <w:rsid w:val="003864BD"/>
    <w:rsid w:val="003A2D8E"/>
    <w:rsid w:val="003A7CE6"/>
    <w:rsid w:val="003C1F68"/>
    <w:rsid w:val="003C20E4"/>
    <w:rsid w:val="003C3A6F"/>
    <w:rsid w:val="003D6342"/>
    <w:rsid w:val="003E6F90"/>
    <w:rsid w:val="003E73ED"/>
    <w:rsid w:val="003E7D3F"/>
    <w:rsid w:val="003F5D0F"/>
    <w:rsid w:val="00414101"/>
    <w:rsid w:val="00416684"/>
    <w:rsid w:val="004219CF"/>
    <w:rsid w:val="004234F0"/>
    <w:rsid w:val="00424188"/>
    <w:rsid w:val="00426363"/>
    <w:rsid w:val="00433DDB"/>
    <w:rsid w:val="00435A29"/>
    <w:rsid w:val="00437619"/>
    <w:rsid w:val="00465A1E"/>
    <w:rsid w:val="004667AC"/>
    <w:rsid w:val="00466C41"/>
    <w:rsid w:val="00470B0F"/>
    <w:rsid w:val="004930F6"/>
    <w:rsid w:val="0049445A"/>
    <w:rsid w:val="004A2A63"/>
    <w:rsid w:val="004B210C"/>
    <w:rsid w:val="004B56D5"/>
    <w:rsid w:val="004C5C5E"/>
    <w:rsid w:val="004D405F"/>
    <w:rsid w:val="004E4F4F"/>
    <w:rsid w:val="004E6789"/>
    <w:rsid w:val="004F61E3"/>
    <w:rsid w:val="00502E10"/>
    <w:rsid w:val="0051015C"/>
    <w:rsid w:val="00516CF1"/>
    <w:rsid w:val="00531AE9"/>
    <w:rsid w:val="00550A66"/>
    <w:rsid w:val="00561085"/>
    <w:rsid w:val="00567EC7"/>
    <w:rsid w:val="00570013"/>
    <w:rsid w:val="005753EC"/>
    <w:rsid w:val="005801A2"/>
    <w:rsid w:val="005952A5"/>
    <w:rsid w:val="005A33A1"/>
    <w:rsid w:val="005B217D"/>
    <w:rsid w:val="005C385F"/>
    <w:rsid w:val="005E0151"/>
    <w:rsid w:val="005E1AC6"/>
    <w:rsid w:val="005F65D0"/>
    <w:rsid w:val="005F6F1B"/>
    <w:rsid w:val="00615995"/>
    <w:rsid w:val="00616155"/>
    <w:rsid w:val="00624B33"/>
    <w:rsid w:val="0063041A"/>
    <w:rsid w:val="00630AA2"/>
    <w:rsid w:val="00642984"/>
    <w:rsid w:val="00646707"/>
    <w:rsid w:val="00646B2F"/>
    <w:rsid w:val="0065651E"/>
    <w:rsid w:val="00656FD0"/>
    <w:rsid w:val="00657F7E"/>
    <w:rsid w:val="00662E58"/>
    <w:rsid w:val="006637F2"/>
    <w:rsid w:val="006642A5"/>
    <w:rsid w:val="00664DCF"/>
    <w:rsid w:val="006A1C9B"/>
    <w:rsid w:val="006C0E76"/>
    <w:rsid w:val="006C5D39"/>
    <w:rsid w:val="006D6D9B"/>
    <w:rsid w:val="006E0A4C"/>
    <w:rsid w:val="006E2810"/>
    <w:rsid w:val="006E5417"/>
    <w:rsid w:val="006F0794"/>
    <w:rsid w:val="006F7528"/>
    <w:rsid w:val="007023DE"/>
    <w:rsid w:val="00712F60"/>
    <w:rsid w:val="00717326"/>
    <w:rsid w:val="00720E3B"/>
    <w:rsid w:val="0074393F"/>
    <w:rsid w:val="00745F6B"/>
    <w:rsid w:val="00751F8B"/>
    <w:rsid w:val="0075585E"/>
    <w:rsid w:val="00770571"/>
    <w:rsid w:val="007768FF"/>
    <w:rsid w:val="007824D3"/>
    <w:rsid w:val="00796120"/>
    <w:rsid w:val="00796EE3"/>
    <w:rsid w:val="007A7D29"/>
    <w:rsid w:val="007B4AB8"/>
    <w:rsid w:val="007B63D9"/>
    <w:rsid w:val="007C4D61"/>
    <w:rsid w:val="007D1181"/>
    <w:rsid w:val="007D4581"/>
    <w:rsid w:val="007D7549"/>
    <w:rsid w:val="007E01A3"/>
    <w:rsid w:val="007E1D0C"/>
    <w:rsid w:val="007F1F8B"/>
    <w:rsid w:val="007F67A1"/>
    <w:rsid w:val="00811C05"/>
    <w:rsid w:val="008206C8"/>
    <w:rsid w:val="0086387C"/>
    <w:rsid w:val="00872E39"/>
    <w:rsid w:val="00874A6C"/>
    <w:rsid w:val="00875C42"/>
    <w:rsid w:val="00876C65"/>
    <w:rsid w:val="008930A0"/>
    <w:rsid w:val="00896DC5"/>
    <w:rsid w:val="00897273"/>
    <w:rsid w:val="008A4B4C"/>
    <w:rsid w:val="008C239F"/>
    <w:rsid w:val="008E480C"/>
    <w:rsid w:val="008E6517"/>
    <w:rsid w:val="00907757"/>
    <w:rsid w:val="00920DC1"/>
    <w:rsid w:val="009212B0"/>
    <w:rsid w:val="00921FA1"/>
    <w:rsid w:val="009234A5"/>
    <w:rsid w:val="00933453"/>
    <w:rsid w:val="009336F7"/>
    <w:rsid w:val="0093636C"/>
    <w:rsid w:val="009374A7"/>
    <w:rsid w:val="009459D9"/>
    <w:rsid w:val="0094689C"/>
    <w:rsid w:val="009536A6"/>
    <w:rsid w:val="00955F6D"/>
    <w:rsid w:val="009701AA"/>
    <w:rsid w:val="00974B4B"/>
    <w:rsid w:val="00977C16"/>
    <w:rsid w:val="0098551D"/>
    <w:rsid w:val="0099518F"/>
    <w:rsid w:val="009978F9"/>
    <w:rsid w:val="009A1A7D"/>
    <w:rsid w:val="009A523D"/>
    <w:rsid w:val="009A5313"/>
    <w:rsid w:val="009B02A1"/>
    <w:rsid w:val="009B3361"/>
    <w:rsid w:val="009C42EB"/>
    <w:rsid w:val="009C5838"/>
    <w:rsid w:val="009D7CE6"/>
    <w:rsid w:val="009E0005"/>
    <w:rsid w:val="009F1330"/>
    <w:rsid w:val="009F2019"/>
    <w:rsid w:val="009F2146"/>
    <w:rsid w:val="009F496B"/>
    <w:rsid w:val="00A01439"/>
    <w:rsid w:val="00A02E61"/>
    <w:rsid w:val="00A03F23"/>
    <w:rsid w:val="00A05CFF"/>
    <w:rsid w:val="00A13048"/>
    <w:rsid w:val="00A14D98"/>
    <w:rsid w:val="00A46843"/>
    <w:rsid w:val="00A51325"/>
    <w:rsid w:val="00A56B97"/>
    <w:rsid w:val="00A6093D"/>
    <w:rsid w:val="00A767DC"/>
    <w:rsid w:val="00A76A6D"/>
    <w:rsid w:val="00A82557"/>
    <w:rsid w:val="00A83253"/>
    <w:rsid w:val="00AA6E84"/>
    <w:rsid w:val="00AB1A1C"/>
    <w:rsid w:val="00AC0C6C"/>
    <w:rsid w:val="00AD05A8"/>
    <w:rsid w:val="00AE341B"/>
    <w:rsid w:val="00AE5A5C"/>
    <w:rsid w:val="00B01905"/>
    <w:rsid w:val="00B03FAA"/>
    <w:rsid w:val="00B07CA7"/>
    <w:rsid w:val="00B1279A"/>
    <w:rsid w:val="00B4194A"/>
    <w:rsid w:val="00B42BC2"/>
    <w:rsid w:val="00B437E8"/>
    <w:rsid w:val="00B5222E"/>
    <w:rsid w:val="00B53179"/>
    <w:rsid w:val="00B57A23"/>
    <w:rsid w:val="00B600CD"/>
    <w:rsid w:val="00B61C96"/>
    <w:rsid w:val="00B73A2A"/>
    <w:rsid w:val="00B75A51"/>
    <w:rsid w:val="00B825EE"/>
    <w:rsid w:val="00B827C6"/>
    <w:rsid w:val="00B94B06"/>
    <w:rsid w:val="00B94C28"/>
    <w:rsid w:val="00BA08CF"/>
    <w:rsid w:val="00BB3DA4"/>
    <w:rsid w:val="00BC10BA"/>
    <w:rsid w:val="00BC5AFD"/>
    <w:rsid w:val="00BE4AE2"/>
    <w:rsid w:val="00BF555D"/>
    <w:rsid w:val="00C0093C"/>
    <w:rsid w:val="00C00DDE"/>
    <w:rsid w:val="00C04069"/>
    <w:rsid w:val="00C04F43"/>
    <w:rsid w:val="00C0609D"/>
    <w:rsid w:val="00C115AB"/>
    <w:rsid w:val="00C13B82"/>
    <w:rsid w:val="00C26CCB"/>
    <w:rsid w:val="00C30249"/>
    <w:rsid w:val="00C3723B"/>
    <w:rsid w:val="00C42466"/>
    <w:rsid w:val="00C5476C"/>
    <w:rsid w:val="00C57968"/>
    <w:rsid w:val="00C606C9"/>
    <w:rsid w:val="00C6369B"/>
    <w:rsid w:val="00C80288"/>
    <w:rsid w:val="00C84003"/>
    <w:rsid w:val="00C90650"/>
    <w:rsid w:val="00C97D78"/>
    <w:rsid w:val="00CC2AAE"/>
    <w:rsid w:val="00CC5A42"/>
    <w:rsid w:val="00CD0EAB"/>
    <w:rsid w:val="00CE10F2"/>
    <w:rsid w:val="00CE1962"/>
    <w:rsid w:val="00CE5E02"/>
    <w:rsid w:val="00CF34DB"/>
    <w:rsid w:val="00CF3917"/>
    <w:rsid w:val="00CF558F"/>
    <w:rsid w:val="00D010C0"/>
    <w:rsid w:val="00D073E2"/>
    <w:rsid w:val="00D25235"/>
    <w:rsid w:val="00D36595"/>
    <w:rsid w:val="00D446EC"/>
    <w:rsid w:val="00D51BF0"/>
    <w:rsid w:val="00D531DB"/>
    <w:rsid w:val="00D55942"/>
    <w:rsid w:val="00D807BF"/>
    <w:rsid w:val="00D82FCC"/>
    <w:rsid w:val="00DA17FC"/>
    <w:rsid w:val="00DA7311"/>
    <w:rsid w:val="00DA7887"/>
    <w:rsid w:val="00DB2C26"/>
    <w:rsid w:val="00DD02F4"/>
    <w:rsid w:val="00DD6622"/>
    <w:rsid w:val="00DE1C7C"/>
    <w:rsid w:val="00DE6B43"/>
    <w:rsid w:val="00DE72D2"/>
    <w:rsid w:val="00DF7EC9"/>
    <w:rsid w:val="00E11923"/>
    <w:rsid w:val="00E14125"/>
    <w:rsid w:val="00E14B79"/>
    <w:rsid w:val="00E259FA"/>
    <w:rsid w:val="00E262D4"/>
    <w:rsid w:val="00E300FA"/>
    <w:rsid w:val="00E34F8D"/>
    <w:rsid w:val="00E36250"/>
    <w:rsid w:val="00E45C6B"/>
    <w:rsid w:val="00E4734D"/>
    <w:rsid w:val="00E47F2D"/>
    <w:rsid w:val="00E54511"/>
    <w:rsid w:val="00E61DAC"/>
    <w:rsid w:val="00E72B80"/>
    <w:rsid w:val="00E75A3C"/>
    <w:rsid w:val="00E75FE3"/>
    <w:rsid w:val="00E85444"/>
    <w:rsid w:val="00E86C4C"/>
    <w:rsid w:val="00E907A3"/>
    <w:rsid w:val="00EA5AE0"/>
    <w:rsid w:val="00EB56E1"/>
    <w:rsid w:val="00EB7AB1"/>
    <w:rsid w:val="00ED5F84"/>
    <w:rsid w:val="00EE7CD8"/>
    <w:rsid w:val="00EF1D62"/>
    <w:rsid w:val="00EF37F6"/>
    <w:rsid w:val="00EF48CC"/>
    <w:rsid w:val="00F00801"/>
    <w:rsid w:val="00F11D97"/>
    <w:rsid w:val="00F16B94"/>
    <w:rsid w:val="00F174C0"/>
    <w:rsid w:val="00F2488D"/>
    <w:rsid w:val="00F3111E"/>
    <w:rsid w:val="00F5338B"/>
    <w:rsid w:val="00F601A0"/>
    <w:rsid w:val="00F712E9"/>
    <w:rsid w:val="00F73032"/>
    <w:rsid w:val="00F848FC"/>
    <w:rsid w:val="00F906F6"/>
    <w:rsid w:val="00F9282A"/>
    <w:rsid w:val="00F96BAD"/>
    <w:rsid w:val="00FA139D"/>
    <w:rsid w:val="00FA60F5"/>
    <w:rsid w:val="00FB0E84"/>
    <w:rsid w:val="00FC2405"/>
    <w:rsid w:val="00FD01C2"/>
    <w:rsid w:val="00FD5329"/>
    <w:rsid w:val="00FD77B6"/>
    <w:rsid w:val="00FE595C"/>
    <w:rsid w:val="00FF0CE3"/>
    <w:rsid w:val="00FF1E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4C5C5E"/>
    <w:pPr>
      <w:ind w:left="720"/>
      <w:contextualSpacing/>
    </w:pPr>
  </w:style>
  <w:style w:type="character" w:customStyle="1" w:styleId="ListParagraphChar">
    <w:name w:val="List Paragraph Char"/>
    <w:link w:val="ListParagraph"/>
    <w:uiPriority w:val="34"/>
    <w:rsid w:val="004C5C5E"/>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1F8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1F8B"/>
    <w:rPr>
      <w:rFonts w:eastAsia="Malgun Gothic"/>
      <w:b/>
      <w:bCs/>
    </w:rPr>
  </w:style>
  <w:style w:type="paragraph" w:customStyle="1" w:styleId="AppendixHeading2">
    <w:name w:val="Appendix Heading 2"/>
    <w:basedOn w:val="Heading2"/>
    <w:uiPriority w:val="99"/>
    <w:rsid w:val="00751F8B"/>
    <w:pPr>
      <w:numPr>
        <w:numId w:val="13"/>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51F8B"/>
    <w:pPr>
      <w:numPr>
        <w:numId w:val="1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51F8B"/>
    <w:pPr>
      <w:numPr>
        <w:numId w:val="13"/>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51F8B"/>
    <w:pPr>
      <w:keepNext w:val="0"/>
      <w:numPr>
        <w:numId w:val="13"/>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Equation">
    <w:name w:val="Equation"/>
    <w:basedOn w:val="Normal"/>
    <w:uiPriority w:val="99"/>
    <w:qFormat/>
    <w:rsid w:val="00244F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Note1">
    <w:name w:val="Note 1"/>
    <w:basedOn w:val="Normal"/>
    <w:link w:val="Note1Char"/>
    <w:qFormat/>
    <w:rsid w:val="00244F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244F27"/>
    <w:rPr>
      <w:rFonts w:eastAsia="SimSun"/>
      <w:sz w:val="18"/>
      <w:lang w:val="en-GB"/>
    </w:rPr>
  </w:style>
  <w:style w:type="paragraph" w:styleId="BodyText">
    <w:name w:val="Body Text"/>
    <w:basedOn w:val="Normal"/>
    <w:link w:val="BodyTextChar"/>
    <w:semiHidden/>
    <w:unhideWhenUsed/>
    <w:rsid w:val="00717326"/>
    <w:pPr>
      <w:tabs>
        <w:tab w:val="clear" w:pos="1800"/>
        <w:tab w:val="clear" w:pos="2160"/>
        <w:tab w:val="clear" w:pos="2520"/>
        <w:tab w:val="clear" w:pos="2880"/>
        <w:tab w:val="clear" w:pos="3240"/>
        <w:tab w:val="clear" w:pos="3600"/>
        <w:tab w:val="clear" w:pos="3960"/>
        <w:tab w:val="clear" w:pos="4320"/>
      </w:tabs>
      <w:spacing w:after="120"/>
      <w:jc w:val="left"/>
      <w:textAlignment w:val="auto"/>
    </w:pPr>
    <w:rPr>
      <w:rFonts w:eastAsia="SimSun"/>
      <w:lang w:val="en-CA"/>
    </w:rPr>
  </w:style>
  <w:style w:type="character" w:customStyle="1" w:styleId="BodyTextChar">
    <w:name w:val="Body Text Char"/>
    <w:basedOn w:val="DefaultParagraphFont"/>
    <w:link w:val="BodyText"/>
    <w:semiHidden/>
    <w:qFormat/>
    <w:rsid w:val="00717326"/>
    <w:rPr>
      <w:rFonts w:eastAsia="SimSun"/>
      <w:sz w:val="22"/>
      <w:lang w:val="en-CA"/>
    </w:rPr>
  </w:style>
  <w:style w:type="table" w:styleId="TableGrid">
    <w:name w:val="Table Grid"/>
    <w:basedOn w:val="TableNormal"/>
    <w:rsid w:val="002417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unhideWhenUsed/>
    <w:rsid w:val="00D25235"/>
    <w:rPr>
      <w:sz w:val="16"/>
      <w:szCs w:val="16"/>
    </w:rPr>
  </w:style>
  <w:style w:type="paragraph" w:styleId="CommentText">
    <w:name w:val="annotation text"/>
    <w:basedOn w:val="Normal"/>
    <w:link w:val="CommentTextChar"/>
    <w:semiHidden/>
    <w:unhideWhenUsed/>
    <w:rsid w:val="00D25235"/>
    <w:rPr>
      <w:sz w:val="20"/>
    </w:rPr>
  </w:style>
  <w:style w:type="character" w:customStyle="1" w:styleId="CommentTextChar">
    <w:name w:val="Comment Text Char"/>
    <w:basedOn w:val="DefaultParagraphFont"/>
    <w:link w:val="CommentText"/>
    <w:semiHidden/>
    <w:rsid w:val="00D25235"/>
  </w:style>
  <w:style w:type="paragraph" w:styleId="CommentSubject">
    <w:name w:val="annotation subject"/>
    <w:basedOn w:val="CommentText"/>
    <w:next w:val="CommentText"/>
    <w:link w:val="CommentSubjectChar"/>
    <w:semiHidden/>
    <w:unhideWhenUsed/>
    <w:rsid w:val="00D25235"/>
    <w:rPr>
      <w:b/>
      <w:bCs/>
    </w:rPr>
  </w:style>
  <w:style w:type="character" w:customStyle="1" w:styleId="CommentSubjectChar">
    <w:name w:val="Comment Subject Char"/>
    <w:basedOn w:val="CommentTextChar"/>
    <w:link w:val="CommentSubject"/>
    <w:semiHidden/>
    <w:rsid w:val="00D2523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4C5C5E"/>
    <w:pPr>
      <w:ind w:left="720"/>
      <w:contextualSpacing/>
    </w:pPr>
  </w:style>
  <w:style w:type="character" w:customStyle="1" w:styleId="ListParagraphChar">
    <w:name w:val="List Paragraph Char"/>
    <w:link w:val="ListParagraph"/>
    <w:uiPriority w:val="34"/>
    <w:rsid w:val="004C5C5E"/>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1F8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1F8B"/>
    <w:rPr>
      <w:rFonts w:eastAsia="Malgun Gothic"/>
      <w:b/>
      <w:bCs/>
    </w:rPr>
  </w:style>
  <w:style w:type="paragraph" w:customStyle="1" w:styleId="AppendixHeading2">
    <w:name w:val="Appendix Heading 2"/>
    <w:basedOn w:val="Heading2"/>
    <w:uiPriority w:val="99"/>
    <w:rsid w:val="00751F8B"/>
    <w:pPr>
      <w:numPr>
        <w:numId w:val="13"/>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51F8B"/>
    <w:pPr>
      <w:numPr>
        <w:numId w:val="1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51F8B"/>
    <w:pPr>
      <w:numPr>
        <w:numId w:val="13"/>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51F8B"/>
    <w:pPr>
      <w:keepNext w:val="0"/>
      <w:numPr>
        <w:numId w:val="13"/>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Equation">
    <w:name w:val="Equation"/>
    <w:basedOn w:val="Normal"/>
    <w:uiPriority w:val="99"/>
    <w:qFormat/>
    <w:rsid w:val="00244F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Note1">
    <w:name w:val="Note 1"/>
    <w:basedOn w:val="Normal"/>
    <w:link w:val="Note1Char"/>
    <w:qFormat/>
    <w:rsid w:val="00244F2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244F27"/>
    <w:rPr>
      <w:rFonts w:eastAsia="SimSun"/>
      <w:sz w:val="18"/>
      <w:lang w:val="en-GB"/>
    </w:rPr>
  </w:style>
  <w:style w:type="paragraph" w:styleId="BodyText">
    <w:name w:val="Body Text"/>
    <w:basedOn w:val="Normal"/>
    <w:link w:val="BodyTextChar"/>
    <w:semiHidden/>
    <w:unhideWhenUsed/>
    <w:rsid w:val="00717326"/>
    <w:pPr>
      <w:tabs>
        <w:tab w:val="clear" w:pos="1800"/>
        <w:tab w:val="clear" w:pos="2160"/>
        <w:tab w:val="clear" w:pos="2520"/>
        <w:tab w:val="clear" w:pos="2880"/>
        <w:tab w:val="clear" w:pos="3240"/>
        <w:tab w:val="clear" w:pos="3600"/>
        <w:tab w:val="clear" w:pos="3960"/>
        <w:tab w:val="clear" w:pos="4320"/>
      </w:tabs>
      <w:spacing w:after="120"/>
      <w:jc w:val="left"/>
      <w:textAlignment w:val="auto"/>
    </w:pPr>
    <w:rPr>
      <w:rFonts w:eastAsia="SimSun"/>
      <w:lang w:val="en-CA"/>
    </w:rPr>
  </w:style>
  <w:style w:type="character" w:customStyle="1" w:styleId="BodyTextChar">
    <w:name w:val="Body Text Char"/>
    <w:basedOn w:val="DefaultParagraphFont"/>
    <w:link w:val="BodyText"/>
    <w:semiHidden/>
    <w:qFormat/>
    <w:rsid w:val="00717326"/>
    <w:rPr>
      <w:rFonts w:eastAsia="SimSun"/>
      <w:sz w:val="22"/>
      <w:lang w:val="en-CA"/>
    </w:rPr>
  </w:style>
  <w:style w:type="table" w:styleId="TableGrid">
    <w:name w:val="Table Grid"/>
    <w:basedOn w:val="TableNormal"/>
    <w:rsid w:val="002417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unhideWhenUsed/>
    <w:rsid w:val="00D25235"/>
    <w:rPr>
      <w:sz w:val="16"/>
      <w:szCs w:val="16"/>
    </w:rPr>
  </w:style>
  <w:style w:type="paragraph" w:styleId="CommentText">
    <w:name w:val="annotation text"/>
    <w:basedOn w:val="Normal"/>
    <w:link w:val="CommentTextChar"/>
    <w:semiHidden/>
    <w:unhideWhenUsed/>
    <w:rsid w:val="00D25235"/>
    <w:rPr>
      <w:sz w:val="20"/>
    </w:rPr>
  </w:style>
  <w:style w:type="character" w:customStyle="1" w:styleId="CommentTextChar">
    <w:name w:val="Comment Text Char"/>
    <w:basedOn w:val="DefaultParagraphFont"/>
    <w:link w:val="CommentText"/>
    <w:semiHidden/>
    <w:rsid w:val="00D25235"/>
  </w:style>
  <w:style w:type="paragraph" w:styleId="CommentSubject">
    <w:name w:val="annotation subject"/>
    <w:basedOn w:val="CommentText"/>
    <w:next w:val="CommentText"/>
    <w:link w:val="CommentSubjectChar"/>
    <w:semiHidden/>
    <w:unhideWhenUsed/>
    <w:rsid w:val="00D25235"/>
    <w:rPr>
      <w:b/>
      <w:bCs/>
    </w:rPr>
  </w:style>
  <w:style w:type="character" w:customStyle="1" w:styleId="CommentSubjectChar">
    <w:name w:val="Comment Subject Char"/>
    <w:basedOn w:val="CommentTextChar"/>
    <w:link w:val="CommentSubject"/>
    <w:semiHidden/>
    <w:rsid w:val="00D252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566836">
      <w:bodyDiv w:val="1"/>
      <w:marLeft w:val="0"/>
      <w:marRight w:val="0"/>
      <w:marTop w:val="0"/>
      <w:marBottom w:val="0"/>
      <w:divBdr>
        <w:top w:val="none" w:sz="0" w:space="0" w:color="auto"/>
        <w:left w:val="none" w:sz="0" w:space="0" w:color="auto"/>
        <w:bottom w:val="none" w:sz="0" w:space="0" w:color="auto"/>
        <w:right w:val="none" w:sz="0" w:space="0" w:color="auto"/>
      </w:divBdr>
    </w:div>
    <w:div w:id="496579452">
      <w:bodyDiv w:val="1"/>
      <w:marLeft w:val="0"/>
      <w:marRight w:val="0"/>
      <w:marTop w:val="0"/>
      <w:marBottom w:val="0"/>
      <w:divBdr>
        <w:top w:val="none" w:sz="0" w:space="0" w:color="auto"/>
        <w:left w:val="none" w:sz="0" w:space="0" w:color="auto"/>
        <w:bottom w:val="none" w:sz="0" w:space="0" w:color="auto"/>
        <w:right w:val="none" w:sz="0" w:space="0" w:color="auto"/>
      </w:divBdr>
    </w:div>
    <w:div w:id="589654922">
      <w:bodyDiv w:val="1"/>
      <w:marLeft w:val="0"/>
      <w:marRight w:val="0"/>
      <w:marTop w:val="0"/>
      <w:marBottom w:val="0"/>
      <w:divBdr>
        <w:top w:val="none" w:sz="0" w:space="0" w:color="auto"/>
        <w:left w:val="none" w:sz="0" w:space="0" w:color="auto"/>
        <w:bottom w:val="none" w:sz="0" w:space="0" w:color="auto"/>
        <w:right w:val="none" w:sz="0" w:space="0" w:color="auto"/>
      </w:divBdr>
    </w:div>
    <w:div w:id="663977892">
      <w:bodyDiv w:val="1"/>
      <w:marLeft w:val="0"/>
      <w:marRight w:val="0"/>
      <w:marTop w:val="0"/>
      <w:marBottom w:val="0"/>
      <w:divBdr>
        <w:top w:val="none" w:sz="0" w:space="0" w:color="auto"/>
        <w:left w:val="none" w:sz="0" w:space="0" w:color="auto"/>
        <w:bottom w:val="none" w:sz="0" w:space="0" w:color="auto"/>
        <w:right w:val="none" w:sz="0" w:space="0" w:color="auto"/>
      </w:divBdr>
    </w:div>
    <w:div w:id="896627229">
      <w:bodyDiv w:val="1"/>
      <w:marLeft w:val="0"/>
      <w:marRight w:val="0"/>
      <w:marTop w:val="0"/>
      <w:marBottom w:val="0"/>
      <w:divBdr>
        <w:top w:val="none" w:sz="0" w:space="0" w:color="auto"/>
        <w:left w:val="none" w:sz="0" w:space="0" w:color="auto"/>
        <w:bottom w:val="none" w:sz="0" w:space="0" w:color="auto"/>
        <w:right w:val="none" w:sz="0" w:space="0" w:color="auto"/>
      </w:divBdr>
    </w:div>
    <w:div w:id="1123691087">
      <w:bodyDiv w:val="1"/>
      <w:marLeft w:val="0"/>
      <w:marRight w:val="0"/>
      <w:marTop w:val="0"/>
      <w:marBottom w:val="0"/>
      <w:divBdr>
        <w:top w:val="none" w:sz="0" w:space="0" w:color="auto"/>
        <w:left w:val="none" w:sz="0" w:space="0" w:color="auto"/>
        <w:bottom w:val="none" w:sz="0" w:space="0" w:color="auto"/>
        <w:right w:val="none" w:sz="0" w:space="0" w:color="auto"/>
      </w:divBdr>
    </w:div>
    <w:div w:id="1401323245">
      <w:bodyDiv w:val="1"/>
      <w:marLeft w:val="0"/>
      <w:marRight w:val="0"/>
      <w:marTop w:val="0"/>
      <w:marBottom w:val="0"/>
      <w:divBdr>
        <w:top w:val="none" w:sz="0" w:space="0" w:color="auto"/>
        <w:left w:val="none" w:sz="0" w:space="0" w:color="auto"/>
        <w:bottom w:val="none" w:sz="0" w:space="0" w:color="auto"/>
        <w:right w:val="none" w:sz="0" w:space="0" w:color="auto"/>
      </w:divBdr>
    </w:div>
    <w:div w:id="1561407550">
      <w:bodyDiv w:val="1"/>
      <w:marLeft w:val="0"/>
      <w:marRight w:val="0"/>
      <w:marTop w:val="0"/>
      <w:marBottom w:val="0"/>
      <w:divBdr>
        <w:top w:val="none" w:sz="0" w:space="0" w:color="auto"/>
        <w:left w:val="none" w:sz="0" w:space="0" w:color="auto"/>
        <w:bottom w:val="none" w:sz="0" w:space="0" w:color="auto"/>
        <w:right w:val="none" w:sz="0" w:space="0" w:color="auto"/>
      </w:divBdr>
    </w:div>
    <w:div w:id="156637885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944959">
      <w:bodyDiv w:val="1"/>
      <w:marLeft w:val="0"/>
      <w:marRight w:val="0"/>
      <w:marTop w:val="0"/>
      <w:marBottom w:val="0"/>
      <w:divBdr>
        <w:top w:val="none" w:sz="0" w:space="0" w:color="auto"/>
        <w:left w:val="none" w:sz="0" w:space="0" w:color="auto"/>
        <w:bottom w:val="none" w:sz="0" w:space="0" w:color="auto"/>
        <w:right w:val="none" w:sz="0" w:space="0" w:color="auto"/>
      </w:divBdr>
    </w:div>
    <w:div w:id="1710915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karl.sharman@sony.com" TargetMode="Externa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hyperlink" Target="mailto:steve.keating@sony.com" TargetMode="Externa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drian.browne@sony.com"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377E6-4312-4615-8313-520669B0C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2615</Words>
  <Characters>14907</Characters>
  <Application>Microsoft Office Word</Application>
  <DocSecurity>0</DocSecurity>
  <Lines>124</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17488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Adrian Browne</cp:lastModifiedBy>
  <cp:revision>4</cp:revision>
  <cp:lastPrinted>1900-12-31T23:00:00Z</cp:lastPrinted>
  <dcterms:created xsi:type="dcterms:W3CDTF">2019-09-24T11:27:00Z</dcterms:created>
  <dcterms:modified xsi:type="dcterms:W3CDTF">2019-09-24T17:37:00Z</dcterms:modified>
</cp:coreProperties>
</file>