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DB3A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751BCD8" w:rsidR="008A4B4C" w:rsidRPr="005B217D" w:rsidRDefault="00E61DAC" w:rsidP="00E4347D">
            <w:pPr>
              <w:tabs>
                <w:tab w:val="left" w:pos="7200"/>
              </w:tabs>
              <w:rPr>
                <w:u w:val="single"/>
                <w:lang w:val="en-CA"/>
              </w:rPr>
            </w:pPr>
            <w:r w:rsidRPr="005B217D">
              <w:rPr>
                <w:lang w:val="en-CA"/>
              </w:rPr>
              <w:t>Document</w:t>
            </w:r>
            <w:r w:rsidR="006C5D39" w:rsidRPr="005B217D">
              <w:rPr>
                <w:lang w:val="en-CA"/>
              </w:rPr>
              <w:t xml:space="preserve">: </w:t>
            </w:r>
            <w:r w:rsidR="00CD63B0" w:rsidRPr="00CD63B0">
              <w:rPr>
                <w:lang w:val="en-CA"/>
              </w:rPr>
              <w:t>JVET-P0207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DB4661" w:rsidR="00E61DAC" w:rsidRPr="005B217D" w:rsidRDefault="00646CD6" w:rsidP="00646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divId w:val="25720890"/>
              <w:rPr>
                <w:b/>
                <w:szCs w:val="22"/>
                <w:lang w:val="en-CA"/>
              </w:rPr>
            </w:pPr>
            <w:r w:rsidRPr="00646CD6">
              <w:rPr>
                <w:b/>
                <w:szCs w:val="22"/>
                <w:lang w:val="en-CA"/>
              </w:rPr>
              <w:t xml:space="preserve">Mobile based </w:t>
            </w:r>
            <w:r>
              <w:rPr>
                <w:b/>
                <w:szCs w:val="22"/>
                <w:lang w:val="en-CA"/>
              </w:rPr>
              <w:t>h</w:t>
            </w:r>
            <w:r w:rsidRPr="00646CD6">
              <w:rPr>
                <w:b/>
                <w:szCs w:val="22"/>
                <w:lang w:val="en-CA"/>
              </w:rPr>
              <w:t xml:space="preserve">eterogeneous </w:t>
            </w:r>
            <w:r>
              <w:rPr>
                <w:b/>
                <w:szCs w:val="22"/>
                <w:lang w:val="en-CA"/>
              </w:rPr>
              <w:t>multi-core</w:t>
            </w:r>
            <w:r w:rsidRPr="00646CD6">
              <w:rPr>
                <w:b/>
                <w:szCs w:val="22"/>
                <w:lang w:val="en-CA"/>
              </w:rPr>
              <w:t xml:space="preserve"> for a </w:t>
            </w:r>
            <w:r>
              <w:rPr>
                <w:b/>
                <w:szCs w:val="22"/>
                <w:lang w:val="en-CA"/>
              </w:rPr>
              <w:t>VVC</w:t>
            </w:r>
            <w:r w:rsidRPr="00646CD6">
              <w:rPr>
                <w:b/>
                <w:szCs w:val="22"/>
                <w:lang w:val="en-CA"/>
              </w:rPr>
              <w:t xml:space="preserve"> Decoder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120F8" w:rsidR="00E61DAC" w:rsidRPr="005B217D" w:rsidRDefault="0013458C" w:rsidP="001903E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3BD12D" w:rsidR="00E61DAC" w:rsidRPr="005B217D" w:rsidRDefault="00680375" w:rsidP="001903E1">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11897B" w14:textId="25E9FC60" w:rsidR="001903E1" w:rsidRDefault="00AB2513">
            <w:pPr>
              <w:spacing w:before="60" w:after="60"/>
              <w:rPr>
                <w:szCs w:val="22"/>
                <w:lang w:val="en-CA"/>
              </w:rPr>
            </w:pPr>
            <w:r>
              <w:rPr>
                <w:szCs w:val="22"/>
                <w:lang w:val="en-CA"/>
              </w:rPr>
              <w:t xml:space="preserve">WEI LIU, </w:t>
            </w:r>
            <w:r w:rsidR="003774F1" w:rsidRPr="003774F1">
              <w:rPr>
                <w:szCs w:val="22"/>
                <w:lang w:val="en-CA"/>
              </w:rPr>
              <w:t xml:space="preserve">Yong </w:t>
            </w:r>
            <w:proofErr w:type="spellStart"/>
            <w:r w:rsidR="003774F1" w:rsidRPr="003774F1">
              <w:rPr>
                <w:szCs w:val="22"/>
                <w:lang w:val="en-CA"/>
              </w:rPr>
              <w:t>Beom</w:t>
            </w:r>
            <w:proofErr w:type="spellEnd"/>
            <w:r w:rsidR="003774F1" w:rsidRPr="003774F1">
              <w:rPr>
                <w:szCs w:val="22"/>
                <w:lang w:val="en-CA"/>
              </w:rPr>
              <w:t xml:space="preserve"> Cho</w:t>
            </w:r>
          </w:p>
          <w:p w14:paraId="7534D629" w14:textId="77777777" w:rsidR="003774F1" w:rsidRDefault="003774F1" w:rsidP="001903E1">
            <w:pPr>
              <w:spacing w:before="60" w:after="60"/>
              <w:rPr>
                <w:szCs w:val="22"/>
                <w:lang w:val="en-CA"/>
              </w:rPr>
            </w:pPr>
            <w:r w:rsidRPr="003774F1">
              <w:rPr>
                <w:szCs w:val="22"/>
                <w:lang w:val="en-CA"/>
              </w:rPr>
              <w:t xml:space="preserve">Yong </w:t>
            </w:r>
            <w:proofErr w:type="spellStart"/>
            <w:r w:rsidRPr="003774F1">
              <w:rPr>
                <w:szCs w:val="22"/>
                <w:lang w:val="en-CA"/>
              </w:rPr>
              <w:t>Beom</w:t>
            </w:r>
            <w:proofErr w:type="spellEnd"/>
            <w:r w:rsidRPr="003774F1">
              <w:rPr>
                <w:szCs w:val="22"/>
                <w:lang w:val="en-CA"/>
              </w:rPr>
              <w:t xml:space="preserve"> Cho</w:t>
            </w:r>
          </w:p>
          <w:p w14:paraId="49D81240" w14:textId="0708CF8B" w:rsidR="00E61DAC" w:rsidRPr="005B217D" w:rsidRDefault="00E61DAC" w:rsidP="001903E1">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203F3EC" w:rsidR="00E61DAC" w:rsidRPr="005B217D" w:rsidRDefault="00E61DAC" w:rsidP="001903E1">
            <w:pPr>
              <w:spacing w:before="60" w:after="60"/>
              <w:rPr>
                <w:szCs w:val="22"/>
                <w:lang w:val="en-CA" w:eastAsia="zh-CN"/>
              </w:rPr>
            </w:pPr>
            <w:r w:rsidRPr="005B217D">
              <w:rPr>
                <w:szCs w:val="22"/>
                <w:lang w:val="en-CA"/>
              </w:rPr>
              <w:br/>
            </w:r>
            <w:r w:rsidR="001903E1">
              <w:rPr>
                <w:szCs w:val="22"/>
                <w:lang w:val="en-CA"/>
              </w:rPr>
              <w:t>+</w:t>
            </w:r>
            <w:r w:rsidR="00481F36">
              <w:rPr>
                <w:szCs w:val="22"/>
                <w:lang w:val="en-CA"/>
              </w:rPr>
              <w:t xml:space="preserve">82 </w:t>
            </w:r>
            <w:r w:rsidR="00A743A6">
              <w:rPr>
                <w:szCs w:val="22"/>
                <w:lang w:val="en-CA"/>
              </w:rPr>
              <w:t>10 9888 1423</w:t>
            </w:r>
            <w:r w:rsidRPr="005B217D">
              <w:rPr>
                <w:szCs w:val="22"/>
                <w:lang w:val="en-CA"/>
              </w:rPr>
              <w:br/>
            </w:r>
            <w:hyperlink r:id="rId10" w:history="1">
              <w:r w:rsidR="00CA39AF" w:rsidRPr="00932EFC">
                <w:rPr>
                  <w:rStyle w:val="a6"/>
                  <w:rFonts w:hint="eastAsia"/>
                  <w:lang w:eastAsia="zh-CN"/>
                </w:rPr>
                <w:t>y</w:t>
              </w:r>
              <w:r w:rsidR="00CA39AF" w:rsidRPr="00932EFC">
                <w:rPr>
                  <w:rStyle w:val="a6"/>
                  <w:szCs w:val="22"/>
                  <w:lang w:val="en-CA" w:eastAsia="zh-CN"/>
                </w:rPr>
                <w:t>b</w:t>
              </w:r>
              <w:r w:rsidR="00CA39AF" w:rsidRPr="00932EFC">
                <w:rPr>
                  <w:rStyle w:val="a6"/>
                  <w:szCs w:val="22"/>
                  <w:lang w:val="en-CA"/>
                </w:rPr>
                <w:t>cho@</w:t>
              </w:r>
              <w:r w:rsidR="00CA39AF" w:rsidRPr="00932EFC">
                <w:rPr>
                  <w:rStyle w:val="a6"/>
                  <w:rFonts w:hint="eastAsia"/>
                  <w:szCs w:val="22"/>
                  <w:lang w:val="en-CA" w:eastAsia="zh-CN"/>
                </w:rPr>
                <w:t>konkuk.ac.kr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2E6EFE" w:rsidR="00E61DAC" w:rsidRPr="005B217D" w:rsidRDefault="00481F36">
            <w:pPr>
              <w:spacing w:before="60" w:after="60"/>
              <w:rPr>
                <w:szCs w:val="22"/>
                <w:lang w:val="en-CA"/>
              </w:rPr>
            </w:pPr>
            <w:r w:rsidRPr="00481F36">
              <w:rPr>
                <w:szCs w:val="22"/>
                <w:lang w:val="en-CA"/>
              </w:rPr>
              <w:t xml:space="preserve">Department of Electronic Engineering </w:t>
            </w:r>
            <w:proofErr w:type="spellStart"/>
            <w:r w:rsidRPr="00481F36">
              <w:rPr>
                <w:szCs w:val="22"/>
                <w:lang w:val="en-CA"/>
              </w:rPr>
              <w:t>Konkuk</w:t>
            </w:r>
            <w:proofErr w:type="spellEnd"/>
            <w:r w:rsidRPr="00481F36">
              <w:rPr>
                <w:szCs w:val="22"/>
                <w:lang w:val="en-CA"/>
              </w:rPr>
              <w:t xml:space="preserve"> University</w:t>
            </w:r>
            <w:r>
              <w:rPr>
                <w:szCs w:val="22"/>
                <w:lang w:val="en-CA"/>
              </w:rPr>
              <w:t>, VLSI LAB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71927D" w14:textId="42043CE1" w:rsidR="003C05D5" w:rsidRDefault="003C05D5" w:rsidP="003C05D5">
      <w:pPr>
        <w:rPr>
          <w:lang w:val="en-CA"/>
        </w:rPr>
      </w:pPr>
      <w:r>
        <w:rPr>
          <w:lang w:val="en-CA"/>
        </w:rPr>
        <w:t>This contribution presents a</w:t>
      </w:r>
      <w:r w:rsidR="00DD6BF1">
        <w:rPr>
          <w:lang w:val="en-CA"/>
        </w:rPr>
        <w:t xml:space="preserve"> </w:t>
      </w:r>
      <w:r w:rsidR="00263804" w:rsidRPr="00263804">
        <w:rPr>
          <w:lang w:val="en-CA"/>
        </w:rPr>
        <w:t xml:space="preserve">heterogeneous </w:t>
      </w:r>
      <w:r w:rsidR="00F25FB1">
        <w:rPr>
          <w:lang w:val="en-CA"/>
        </w:rPr>
        <w:t>multi-core</w:t>
      </w:r>
      <w:r w:rsidR="00263804" w:rsidRPr="00263804">
        <w:rPr>
          <w:lang w:val="en-CA"/>
        </w:rPr>
        <w:t xml:space="preserve"> of the universal mobile processor platform. Because the most difficult task in a heterogeneous </w:t>
      </w:r>
      <w:r w:rsidR="00F25FB1">
        <w:rPr>
          <w:lang w:val="en-CA"/>
        </w:rPr>
        <w:t>multi-core</w:t>
      </w:r>
      <w:r w:rsidR="00263804" w:rsidRPr="00263804">
        <w:rPr>
          <w:lang w:val="en-CA"/>
        </w:rPr>
        <w:t xml:space="preserve"> is to schedule tasks, it keeps the entire </w:t>
      </w:r>
      <w:r w:rsidR="00672C92">
        <w:rPr>
          <w:lang w:val="en-CA"/>
        </w:rPr>
        <w:t>multi-core</w:t>
      </w:r>
      <w:r w:rsidR="00263804" w:rsidRPr="00263804">
        <w:rPr>
          <w:lang w:val="en-CA"/>
        </w:rPr>
        <w:t xml:space="preserve"> system in balance, but often needs to combine the data types of scheduled tasks. Therefore, a support vector machine prediction method based on new </w:t>
      </w:r>
      <w:r w:rsidR="00561273">
        <w:rPr>
          <w:lang w:val="en-CA"/>
        </w:rPr>
        <w:t>p</w:t>
      </w:r>
      <w:r w:rsidR="00263804" w:rsidRPr="00263804">
        <w:rPr>
          <w:lang w:val="en-CA"/>
        </w:rPr>
        <w:t xml:space="preserve">arallel </w:t>
      </w:r>
      <w:r w:rsidR="00561273">
        <w:rPr>
          <w:lang w:val="en-CA"/>
        </w:rPr>
        <w:t>p</w:t>
      </w:r>
      <w:r w:rsidR="00263804" w:rsidRPr="00263804">
        <w:rPr>
          <w:lang w:val="en-CA"/>
        </w:rPr>
        <w:t xml:space="preserve">rocessing method for </w:t>
      </w:r>
      <w:r w:rsidR="00DD6BF1">
        <w:rPr>
          <w:rFonts w:hint="eastAsia"/>
          <w:lang w:val="en-CA" w:eastAsia="zh-CN"/>
        </w:rPr>
        <w:t>V</w:t>
      </w:r>
      <w:r w:rsidR="00A95F63">
        <w:rPr>
          <w:lang w:val="en-CA" w:eastAsia="zh-CN"/>
        </w:rPr>
        <w:t>VC</w:t>
      </w:r>
      <w:r w:rsidR="00263804" w:rsidRPr="00263804">
        <w:rPr>
          <w:lang w:val="en-CA"/>
        </w:rPr>
        <w:t xml:space="preserve"> and mobile platform features is proposed to improve the task allocation accuracy of a </w:t>
      </w:r>
      <w:r w:rsidR="00DD6BF1">
        <w:rPr>
          <w:lang w:val="en-CA"/>
        </w:rPr>
        <w:t>V</w:t>
      </w:r>
      <w:r w:rsidR="00A95F63">
        <w:rPr>
          <w:lang w:val="en-CA"/>
        </w:rPr>
        <w:t>VC</w:t>
      </w:r>
      <w:r w:rsidR="00263804" w:rsidRPr="00263804">
        <w:rPr>
          <w:lang w:val="en-CA"/>
        </w:rPr>
        <w:t xml:space="preserve"> heterogeneous </w:t>
      </w:r>
      <w:r w:rsidR="00672C92">
        <w:rPr>
          <w:lang w:val="en-CA"/>
        </w:rPr>
        <w:t>multi-core</w:t>
      </w:r>
      <w:r w:rsidR="00263804" w:rsidRPr="00263804">
        <w:rPr>
          <w:lang w:val="en-CA"/>
        </w:rPr>
        <w:t xml:space="preserve"> system.</w:t>
      </w:r>
      <w:r>
        <w:rPr>
          <w:lang w:val="en-CA"/>
        </w:rPr>
        <w:t xml:space="preserve"> </w:t>
      </w:r>
    </w:p>
    <w:p w14:paraId="7D2AC1F0" w14:textId="4F57C6C7" w:rsidR="00745F6B" w:rsidRPr="005B217D" w:rsidRDefault="00745F6B" w:rsidP="00E11923">
      <w:pPr>
        <w:pStyle w:val="1"/>
        <w:rPr>
          <w:lang w:val="en-CA"/>
        </w:rPr>
      </w:pPr>
      <w:r w:rsidRPr="005B217D">
        <w:rPr>
          <w:lang w:val="en-CA"/>
        </w:rPr>
        <w:t xml:space="preserve">Introduction </w:t>
      </w:r>
    </w:p>
    <w:p w14:paraId="02A8CFFE" w14:textId="6650545C" w:rsidR="004E0A73" w:rsidRDefault="004E0A73" w:rsidP="004234F0">
      <w:pPr>
        <w:rPr>
          <w:szCs w:val="22"/>
          <w:lang w:val="en-CA"/>
        </w:rPr>
      </w:pPr>
      <w:r>
        <w:rPr>
          <w:szCs w:val="22"/>
          <w:lang w:val="en-CA"/>
        </w:rPr>
        <w:t>M</w:t>
      </w:r>
      <w:r w:rsidRPr="004E0A73">
        <w:rPr>
          <w:szCs w:val="22"/>
          <w:lang w:val="en-CA"/>
        </w:rPr>
        <w:t xml:space="preserve">any mobile systems on chip (SoC) manufacturers have recently developed (large core, medium core, small core) based ARM </w:t>
      </w:r>
      <w:proofErr w:type="spellStart"/>
      <w:r w:rsidRPr="004E0A73">
        <w:rPr>
          <w:szCs w:val="22"/>
          <w:lang w:val="en-CA"/>
        </w:rPr>
        <w:t>Big.Little</w:t>
      </w:r>
      <w:proofErr w:type="spellEnd"/>
      <w:r w:rsidRPr="004E0A73">
        <w:rPr>
          <w:szCs w:val="22"/>
          <w:lang w:val="en-CA"/>
        </w:rPr>
        <w:t xml:space="preserve"> to trade off performance and energy consumption. Although this solution solves the contradiction between performance and energy consumption, it also increased load balancing when using all cores simultaneously. If we further use heterogeneous mobile devices, it will be more difficult for load balancing. Therefore, we use the SVM to train the features of mobile performance and the video decompression to predict the number of worker threads to achieve real-time processing </w:t>
      </w:r>
      <w:r>
        <w:rPr>
          <w:szCs w:val="22"/>
          <w:lang w:val="en-CA"/>
        </w:rPr>
        <w:t>VVC</w:t>
      </w:r>
      <w:r w:rsidRPr="004E0A73">
        <w:rPr>
          <w:szCs w:val="22"/>
          <w:lang w:val="en-CA"/>
        </w:rPr>
        <w:t xml:space="preserve"> for each core.</w:t>
      </w:r>
    </w:p>
    <w:p w14:paraId="2A6F29B4" w14:textId="38BAA03A" w:rsidR="00456263" w:rsidRDefault="00456263" w:rsidP="00A60712">
      <w:pPr>
        <w:pStyle w:val="aa"/>
        <w:rPr>
          <w:szCs w:val="22"/>
          <w:lang w:val="en-CA"/>
        </w:rPr>
      </w:pPr>
    </w:p>
    <w:p w14:paraId="4C603734" w14:textId="4EC5068E" w:rsidR="000A7758" w:rsidRDefault="00F64112" w:rsidP="007C21BA">
      <w:pPr>
        <w:pStyle w:val="1"/>
        <w:rPr>
          <w:lang w:val="en-CA"/>
        </w:rPr>
      </w:pPr>
      <w:r>
        <w:rPr>
          <w:lang w:val="en-CA"/>
        </w:rPr>
        <w:t xml:space="preserve">Parallel </w:t>
      </w:r>
      <w:r w:rsidR="000A7758">
        <w:rPr>
          <w:lang w:val="en-CA"/>
        </w:rPr>
        <w:t>processing</w:t>
      </w:r>
    </w:p>
    <w:p w14:paraId="74D9026A" w14:textId="77777777" w:rsidR="000A7758" w:rsidRDefault="000A7758" w:rsidP="00181E5E">
      <w:pPr>
        <w:rPr>
          <w:szCs w:val="22"/>
          <w:lang w:val="en-CA"/>
        </w:rPr>
      </w:pPr>
    </w:p>
    <w:p w14:paraId="443E83D6" w14:textId="77777777" w:rsidR="000A7758" w:rsidRDefault="000A7758" w:rsidP="00181E5E">
      <w:pPr>
        <w:pStyle w:val="p1"/>
        <w:rPr>
          <w:rStyle w:val="s1"/>
        </w:rPr>
      </w:pPr>
      <w:r>
        <w:rPr>
          <w:rStyle w:val="s1"/>
        </w:rPr>
        <w:t>Fig. 1 shows the parallel solution based on inter-view and intra-view parallelism. The proposed method consists of three modules: the management thread, worker thread pool, and task queue pool. For the first thread, we use parallel technology based on the thread pool and divide the thread into two levels: the management thread and the worker thread. The management thread includes frame threads, and the number of frame threads corresponds to the number of views. There are two types of task queue pools. Q0 represents the main thread task queue, and Q1 represents the in-frame task queue; these correspond to the management thread and the frame thread, respectively. The number of working threads corresponds to the number of central processing unit (CPU) cores in cluster system, and the worker thread is fixed to each CPU core. The main computing task is to complete the main part of the worker thread. The management thread includes decoding the slice header, reference picture set, and reference picture list while writing images to play video or writing inter-frame YUV. There is no data dependency for slice header decoding between multiple frames. Therefore, multiple slice headers can be decoded, and multiple slice header tasks can be performed simultaneously. In order to avoid thread locks between the reference frame management task and YUV input/output (I/O) task, only one task is allowed in the task queue. The management thread is also responsible for waking up the frame thread, and the frame thread sends the</w:t>
      </w:r>
      <w:r>
        <w:rPr>
          <w:rStyle w:val="apple-converted-space"/>
          <w:spacing w:val="-2"/>
          <w:sz w:val="20"/>
          <w:szCs w:val="20"/>
        </w:rPr>
        <w:t> </w:t>
      </w:r>
      <w:r>
        <w:rPr>
          <w:rStyle w:val="s1"/>
        </w:rPr>
        <w:t xml:space="preserve">computation tasks to the in-frame queue. The management thread is responsible for not only generating the task queue but also waking up the worker thread in the worker thread pool. The worker thread searches for the task unit that needs to be processed from the task pool. The order in which the worker thread searches for the task is from Q0 to Q3 to ensure that the tasks in the management thread queue are executed first. </w:t>
      </w:r>
      <w:proofErr w:type="gramStart"/>
      <w:r>
        <w:rPr>
          <w:rStyle w:val="s1"/>
        </w:rPr>
        <w:t>As long as</w:t>
      </w:r>
      <w:proofErr w:type="gramEnd"/>
      <w:r>
        <w:rPr>
          <w:rStyle w:val="s1"/>
        </w:rPr>
        <w:t xml:space="preserve"> the number of existing tasks is greater than </w:t>
      </w:r>
      <w:r>
        <w:rPr>
          <w:rStyle w:val="s1"/>
        </w:rPr>
        <w:lastRenderedPageBreak/>
        <w:t>the number of worker threads, all of the computing resources of the CPU are utilized, which improves the parallelism and thus the decompression speed.</w:t>
      </w:r>
    </w:p>
    <w:p w14:paraId="2D546ECD" w14:textId="77777777" w:rsidR="000A7758" w:rsidRDefault="000A7758" w:rsidP="00181E5E">
      <w:pPr>
        <w:pStyle w:val="p1"/>
      </w:pPr>
      <w:r>
        <w:rPr>
          <w:noProof/>
        </w:rPr>
        <w:drawing>
          <wp:anchor distT="0" distB="0" distL="114300" distR="114300" simplePos="0" relativeHeight="251660800" behindDoc="0" locked="0" layoutInCell="1" allowOverlap="1" wp14:anchorId="6F24E1B9" wp14:editId="74F47AFA">
            <wp:simplePos x="0" y="0"/>
            <wp:positionH relativeFrom="column">
              <wp:posOffset>0</wp:posOffset>
            </wp:positionH>
            <wp:positionV relativeFrom="paragraph">
              <wp:posOffset>168910</wp:posOffset>
            </wp:positionV>
            <wp:extent cx="5289550" cy="3941445"/>
            <wp:effectExtent l="0" t="0" r="6350" b="0"/>
            <wp:wrapTopAndBottom/>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9550" cy="3941445"/>
                    </a:xfrm>
                    <a:prstGeom prst="rect">
                      <a:avLst/>
                    </a:prstGeom>
                  </pic:spPr>
                </pic:pic>
              </a:graphicData>
            </a:graphic>
            <wp14:sizeRelH relativeFrom="margin">
              <wp14:pctWidth>0</wp14:pctWidth>
            </wp14:sizeRelH>
            <wp14:sizeRelV relativeFrom="margin">
              <wp14:pctHeight>0</wp14:pctHeight>
            </wp14:sizeRelV>
          </wp:anchor>
        </w:drawing>
      </w:r>
    </w:p>
    <w:p w14:paraId="65684575" w14:textId="17796AD6" w:rsidR="006B4494" w:rsidRPr="006B4494" w:rsidRDefault="006B4494" w:rsidP="006B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90"/>
        <w:ind w:firstLine="216"/>
        <w:textAlignment w:val="auto"/>
        <w:divId w:val="641470683"/>
        <w:rPr>
          <w:rFonts w:eastAsia="SimSun"/>
          <w:color w:val="000000"/>
          <w:sz w:val="12"/>
          <w:szCs w:val="12"/>
          <w:lang w:eastAsia="zh-CN"/>
        </w:rPr>
      </w:pPr>
      <w:r w:rsidRPr="006B4494">
        <w:rPr>
          <w:rFonts w:eastAsia="SimSun"/>
          <w:color w:val="000000"/>
          <w:spacing w:val="-2"/>
          <w:sz w:val="16"/>
          <w:szCs w:val="16"/>
          <w:lang w:eastAsia="zh-CN"/>
        </w:rPr>
        <w:t>Fig. 1 Overall architecture. MT: management thread, F0–F2: frame threads, WT0–WT (n − 1): work</w:t>
      </w:r>
    </w:p>
    <w:p w14:paraId="1B2B81F2" w14:textId="77777777" w:rsidR="000A7758" w:rsidRDefault="000A7758" w:rsidP="00181E5E">
      <w:pPr>
        <w:rPr>
          <w:szCs w:val="22"/>
          <w:lang w:val="en-CA"/>
        </w:rPr>
      </w:pPr>
    </w:p>
    <w:p w14:paraId="5841C0E4" w14:textId="77777777" w:rsidR="000A7758" w:rsidRPr="000A7758" w:rsidRDefault="000A7758" w:rsidP="000A7758">
      <w:pPr>
        <w:rPr>
          <w:lang w:val="en-CA"/>
        </w:rPr>
      </w:pPr>
    </w:p>
    <w:p w14:paraId="2193F5D5" w14:textId="3C41C5F8" w:rsidR="007C21BA" w:rsidRPr="000A7758" w:rsidRDefault="000A7758" w:rsidP="000A7758">
      <w:pPr>
        <w:pStyle w:val="1"/>
        <w:rPr>
          <w:lang w:val="en-CA"/>
        </w:rPr>
      </w:pPr>
      <w:r>
        <w:rPr>
          <w:lang w:val="en-CA"/>
        </w:rPr>
        <w:t>Block level task allocation</w:t>
      </w:r>
    </w:p>
    <w:p w14:paraId="41D5FC9D" w14:textId="3DBDC700" w:rsidR="00BA4D56" w:rsidRDefault="008803C5" w:rsidP="004234F0">
      <w:pPr>
        <w:rPr>
          <w:szCs w:val="22"/>
          <w:lang w:val="en-CA"/>
        </w:rPr>
      </w:pPr>
      <w:r w:rsidRPr="008803C5">
        <w:rPr>
          <w:szCs w:val="22"/>
          <w:lang w:val="en-CA"/>
        </w:rPr>
        <w:t xml:space="preserve">In a heterogeneous </w:t>
      </w:r>
      <w:r w:rsidR="001742AF">
        <w:rPr>
          <w:szCs w:val="22"/>
          <w:lang w:val="en-CA"/>
        </w:rPr>
        <w:t>multi-core</w:t>
      </w:r>
      <w:r w:rsidRPr="008803C5">
        <w:rPr>
          <w:szCs w:val="22"/>
          <w:lang w:val="en-CA"/>
        </w:rPr>
        <w:t xml:space="preserve"> system composed of mobile devices, each </w:t>
      </w:r>
      <w:r w:rsidR="00981F95">
        <w:rPr>
          <w:szCs w:val="22"/>
          <w:lang w:val="en-CA"/>
        </w:rPr>
        <w:t>coding</w:t>
      </w:r>
      <w:r w:rsidRPr="008803C5">
        <w:rPr>
          <w:szCs w:val="22"/>
          <w:lang w:val="en-CA"/>
        </w:rPr>
        <w:t xml:space="preserve"> block is used as a parallel technology to implement </w:t>
      </w:r>
      <w:r w:rsidR="001742AF">
        <w:rPr>
          <w:szCs w:val="22"/>
          <w:lang w:val="en-CA"/>
        </w:rPr>
        <w:t>VVC</w:t>
      </w:r>
      <w:r w:rsidRPr="008803C5">
        <w:rPr>
          <w:szCs w:val="22"/>
          <w:lang w:val="en-CA"/>
        </w:rPr>
        <w:t xml:space="preserve"> decoding. However, implementing a method to send tasks with appropriate size to correspond performance level sub nodes is difficult in heterogeneous </w:t>
      </w:r>
      <w:r w:rsidR="00750360">
        <w:rPr>
          <w:szCs w:val="22"/>
          <w:lang w:val="en-CA"/>
        </w:rPr>
        <w:t>multi-core</w:t>
      </w:r>
      <w:r w:rsidRPr="008803C5">
        <w:rPr>
          <w:szCs w:val="22"/>
          <w:lang w:val="en-CA"/>
        </w:rPr>
        <w:t xml:space="preserve"> </w:t>
      </w:r>
      <w:r w:rsidR="00750360">
        <w:rPr>
          <w:szCs w:val="22"/>
          <w:lang w:val="en-CA"/>
        </w:rPr>
        <w:t>VVC</w:t>
      </w:r>
      <w:r w:rsidRPr="008803C5">
        <w:rPr>
          <w:szCs w:val="22"/>
          <w:lang w:val="en-CA"/>
        </w:rPr>
        <w:t xml:space="preserve"> decoder. Fig. </w:t>
      </w:r>
      <w:r w:rsidR="00244F77">
        <w:rPr>
          <w:szCs w:val="22"/>
          <w:lang w:val="en-CA"/>
        </w:rPr>
        <w:t>1</w:t>
      </w:r>
      <w:r w:rsidRPr="008803C5">
        <w:rPr>
          <w:szCs w:val="22"/>
          <w:lang w:val="en-CA"/>
        </w:rPr>
        <w:t xml:space="preserve"> shows the quadtree structure of different symbols indicate different number of WT</w:t>
      </w:r>
      <w:r w:rsidR="00244F77">
        <w:rPr>
          <w:szCs w:val="22"/>
          <w:lang w:val="en-CA"/>
        </w:rPr>
        <w:t xml:space="preserve"> (work thread)</w:t>
      </w:r>
      <w:r w:rsidRPr="008803C5">
        <w:rPr>
          <w:szCs w:val="22"/>
          <w:lang w:val="en-CA"/>
        </w:rPr>
        <w:t xml:space="preserve">. This is a pruned quadtree since the unused nodes and leaves are removed accordingly. Compared with full quadtree, it only has limited nodes and leaves. The quadtree structure of number of WT partitions can be modeled as a cascaded classification task, as shown in Fig. </w:t>
      </w:r>
      <w:r w:rsidR="002E31D4">
        <w:rPr>
          <w:szCs w:val="22"/>
          <w:lang w:val="en-CA"/>
        </w:rPr>
        <w:t>2</w:t>
      </w:r>
      <w:r w:rsidR="00EF12D6">
        <w:rPr>
          <w:szCs w:val="22"/>
          <w:lang w:val="en-CA"/>
        </w:rPr>
        <w:t>.</w:t>
      </w:r>
      <w:r w:rsidRPr="008803C5">
        <w:rPr>
          <w:szCs w:val="22"/>
          <w:lang w:val="en-CA"/>
        </w:rPr>
        <w:t xml:space="preserve"> The task reveals that the splitting or non-splitting of number of WT can be determined by the Classifiers #0, #1 and #2 illustrated in Fig. </w:t>
      </w:r>
      <w:r w:rsidR="002E31D4">
        <w:rPr>
          <w:szCs w:val="22"/>
          <w:lang w:val="en-CA"/>
        </w:rPr>
        <w:t>2</w:t>
      </w:r>
      <w:r w:rsidRPr="008803C5">
        <w:rPr>
          <w:szCs w:val="22"/>
          <w:lang w:val="en-CA"/>
        </w:rPr>
        <w:t xml:space="preserve">. With these cascaded classifiers, the full quadtree can be effectively pruned. </w:t>
      </w:r>
    </w:p>
    <w:p w14:paraId="3488176E" w14:textId="0E0D5025" w:rsidR="002E31D4" w:rsidRDefault="002E31D4" w:rsidP="004234F0">
      <w:pPr>
        <w:rPr>
          <w:szCs w:val="22"/>
          <w:lang w:val="en-CA"/>
        </w:rPr>
      </w:pPr>
    </w:p>
    <w:p w14:paraId="2C192A41" w14:textId="57C64CF1" w:rsidR="002E31D4" w:rsidRDefault="002E31D4" w:rsidP="004234F0">
      <w:pPr>
        <w:rPr>
          <w:szCs w:val="22"/>
          <w:lang w:val="en-CA"/>
        </w:rPr>
      </w:pPr>
    </w:p>
    <w:p w14:paraId="6B7C2839" w14:textId="152003ED" w:rsidR="00AF7157" w:rsidRDefault="00AF7157" w:rsidP="004234F0">
      <w:pPr>
        <w:rPr>
          <w:szCs w:val="22"/>
          <w:lang w:val="en-CA"/>
        </w:rPr>
      </w:pPr>
    </w:p>
    <w:p w14:paraId="702FD6F1" w14:textId="77777777" w:rsidR="00C32827" w:rsidRDefault="002E31D4">
      <w:pPr>
        <w:pStyle w:val="p1"/>
        <w:divId w:val="1112362805"/>
        <w:rPr>
          <w:szCs w:val="22"/>
        </w:rPr>
      </w:pPr>
      <w:r>
        <w:rPr>
          <w:noProof/>
        </w:rPr>
        <w:lastRenderedPageBreak/>
        <w:drawing>
          <wp:anchor distT="0" distB="0" distL="114300" distR="114300" simplePos="0" relativeHeight="251662848" behindDoc="0" locked="0" layoutInCell="1" allowOverlap="1" wp14:anchorId="32343500" wp14:editId="17E20902">
            <wp:simplePos x="0" y="0"/>
            <wp:positionH relativeFrom="column">
              <wp:posOffset>0</wp:posOffset>
            </wp:positionH>
            <wp:positionV relativeFrom="paragraph">
              <wp:posOffset>160655</wp:posOffset>
            </wp:positionV>
            <wp:extent cx="4275455" cy="1822450"/>
            <wp:effectExtent l="0" t="0" r="4445" b="6350"/>
            <wp:wrapTopAndBottom/>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5455" cy="1822450"/>
                    </a:xfrm>
                    <a:prstGeom prst="rect">
                      <a:avLst/>
                    </a:prstGeom>
                  </pic:spPr>
                </pic:pic>
              </a:graphicData>
            </a:graphic>
            <wp14:sizeRelH relativeFrom="margin">
              <wp14:pctWidth>0</wp14:pctWidth>
            </wp14:sizeRelH>
            <wp14:sizeRelV relativeFrom="margin">
              <wp14:pctHeight>0</wp14:pctHeight>
            </wp14:sizeRelV>
          </wp:anchor>
        </w:drawing>
      </w:r>
    </w:p>
    <w:p w14:paraId="1D89100A" w14:textId="2131023E" w:rsidR="00C32827" w:rsidRPr="00C32827" w:rsidRDefault="00A932C1">
      <w:pPr>
        <w:pStyle w:val="p1"/>
        <w:divId w:val="1112362805"/>
        <w:rPr>
          <w:sz w:val="12"/>
          <w:szCs w:val="12"/>
        </w:rPr>
      </w:pPr>
      <w:r>
        <w:rPr>
          <w:szCs w:val="22"/>
        </w:rPr>
        <w:t xml:space="preserve"> </w:t>
      </w:r>
      <w:r w:rsidR="00C32827" w:rsidRPr="00C32827">
        <w:rPr>
          <w:spacing w:val="-2"/>
          <w:sz w:val="16"/>
          <w:szCs w:val="16"/>
        </w:rPr>
        <w:t>Fig. 2 worker thread partition and cascaded classifiers</w:t>
      </w:r>
    </w:p>
    <w:p w14:paraId="2AA3F920" w14:textId="283ECC5B" w:rsidR="00264338" w:rsidRDefault="00264338" w:rsidP="00526BD9">
      <w:pPr>
        <w:rPr>
          <w:rFonts w:eastAsia="맑은 고딕"/>
          <w:lang w:val="en-CA" w:eastAsia="ko-KR"/>
        </w:rPr>
      </w:pPr>
    </w:p>
    <w:p w14:paraId="269C71C6" w14:textId="77777777" w:rsidR="001C53CC" w:rsidRDefault="001C53CC" w:rsidP="001C53CC">
      <w:pPr>
        <w:pStyle w:val="1"/>
        <w:rPr>
          <w:lang w:val="en-CA"/>
        </w:rPr>
      </w:pPr>
      <w:r>
        <w:rPr>
          <w:lang w:val="en-CA"/>
        </w:rPr>
        <w:t>Patent rights declaration(s)</w:t>
      </w:r>
      <w:bookmarkStart w:id="0" w:name="_GoBack"/>
      <w:bookmarkEnd w:id="0"/>
    </w:p>
    <w:p w14:paraId="5AC5843B" w14:textId="77777777" w:rsidR="001C53CC" w:rsidRDefault="001C53CC" w:rsidP="001C53CC">
      <w:pPr>
        <w:rPr>
          <w:b/>
          <w:lang w:val="en-CA"/>
        </w:rPr>
      </w:pPr>
      <w:proofErr w:type="spellStart"/>
      <w:r>
        <w:rPr>
          <w:b/>
          <w:lang w:val="en-CA" w:eastAsia="ko-KR"/>
        </w:rPr>
        <w:t>Konkuk</w:t>
      </w:r>
      <w:proofErr w:type="spellEnd"/>
      <w:r>
        <w:rPr>
          <w:b/>
          <w:lang w:val="en-CA" w:eastAsia="ko-KR"/>
        </w:rPr>
        <w:t xml:space="preserve"> University </w:t>
      </w:r>
      <w:r>
        <w:rPr>
          <w:b/>
          <w:lang w:val="en-CA"/>
        </w:rPr>
        <w:t>does not have any current or pending patent rights relating to the technology described in this contribution.</w:t>
      </w:r>
    </w:p>
    <w:p w14:paraId="0C327F5A" w14:textId="77777777" w:rsidR="001C53CC" w:rsidRPr="001C53CC" w:rsidRDefault="001C53CC" w:rsidP="00526BD9">
      <w:pPr>
        <w:rPr>
          <w:rFonts w:eastAsia="맑은 고딕" w:hint="eastAsia"/>
          <w:lang w:val="en-CA" w:eastAsia="ko-KR"/>
        </w:rPr>
      </w:pPr>
    </w:p>
    <w:sectPr w:rsidR="001C53CC" w:rsidRPr="001C53C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83B1C" w14:textId="77777777" w:rsidR="001E1512" w:rsidRDefault="001E1512">
      <w:r>
        <w:separator/>
      </w:r>
    </w:p>
  </w:endnote>
  <w:endnote w:type="continuationSeparator" w:id="0">
    <w:p w14:paraId="54DDEFD4" w14:textId="77777777" w:rsidR="001E1512" w:rsidRDefault="001E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4BBB5F" w:rsidR="00E85BC6" w:rsidRPr="00C00DDE" w:rsidRDefault="00E85BC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35F6F">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0375">
      <w:rPr>
        <w:rStyle w:val="a5"/>
        <w:noProof/>
      </w:rPr>
      <w:t>2019-09-30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3570A" w14:textId="77777777" w:rsidR="001E1512" w:rsidRDefault="001E1512">
      <w:r>
        <w:separator/>
      </w:r>
    </w:p>
  </w:footnote>
  <w:footnote w:type="continuationSeparator" w:id="0">
    <w:p w14:paraId="6B469AF0" w14:textId="77777777" w:rsidR="001E1512" w:rsidRDefault="001E1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94843"/>
    <w:multiLevelType w:val="hybridMultilevel"/>
    <w:tmpl w:val="FC247C4E"/>
    <w:lvl w:ilvl="0" w:tplc="3790E18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274259"/>
    <w:multiLevelType w:val="hybridMultilevel"/>
    <w:tmpl w:val="40DEE12A"/>
    <w:lvl w:ilvl="0" w:tplc="C66229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BC23AB0"/>
    <w:multiLevelType w:val="hybridMultilevel"/>
    <w:tmpl w:val="1ABAAE6E"/>
    <w:lvl w:ilvl="0" w:tplc="67C6A94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zNTSwNLW0MDW3MDRX0lEKTi0uzszPAykwqwUAe+cmpywAAAA="/>
  </w:docVars>
  <w:rsids>
    <w:rsidRoot w:val="006C5D39"/>
    <w:rsid w:val="000308A3"/>
    <w:rsid w:val="00040B27"/>
    <w:rsid w:val="000458BC"/>
    <w:rsid w:val="00045C41"/>
    <w:rsid w:val="00046C03"/>
    <w:rsid w:val="00061B2E"/>
    <w:rsid w:val="00065039"/>
    <w:rsid w:val="0007614F"/>
    <w:rsid w:val="00081398"/>
    <w:rsid w:val="00094479"/>
    <w:rsid w:val="000962AC"/>
    <w:rsid w:val="000A5385"/>
    <w:rsid w:val="000A7758"/>
    <w:rsid w:val="000B0C0F"/>
    <w:rsid w:val="000B1C6B"/>
    <w:rsid w:val="000B4FF9"/>
    <w:rsid w:val="000C09AC"/>
    <w:rsid w:val="000D33C0"/>
    <w:rsid w:val="000E00F3"/>
    <w:rsid w:val="000F158C"/>
    <w:rsid w:val="000F7E3B"/>
    <w:rsid w:val="00102F3D"/>
    <w:rsid w:val="00124E38"/>
    <w:rsid w:val="0012580B"/>
    <w:rsid w:val="00131F90"/>
    <w:rsid w:val="0013458C"/>
    <w:rsid w:val="0013526E"/>
    <w:rsid w:val="00135F6F"/>
    <w:rsid w:val="00146152"/>
    <w:rsid w:val="00155526"/>
    <w:rsid w:val="00171371"/>
    <w:rsid w:val="001742AF"/>
    <w:rsid w:val="00175A24"/>
    <w:rsid w:val="00184FE3"/>
    <w:rsid w:val="00186B4D"/>
    <w:rsid w:val="00187E58"/>
    <w:rsid w:val="001903E1"/>
    <w:rsid w:val="001A297E"/>
    <w:rsid w:val="001A368E"/>
    <w:rsid w:val="001A7329"/>
    <w:rsid w:val="001A792F"/>
    <w:rsid w:val="001B4E28"/>
    <w:rsid w:val="001B6865"/>
    <w:rsid w:val="001C3525"/>
    <w:rsid w:val="001C3AFB"/>
    <w:rsid w:val="001C53CC"/>
    <w:rsid w:val="001D1BD2"/>
    <w:rsid w:val="001E0248"/>
    <w:rsid w:val="001E02BE"/>
    <w:rsid w:val="001E1512"/>
    <w:rsid w:val="001E3B37"/>
    <w:rsid w:val="001F21F4"/>
    <w:rsid w:val="001F2594"/>
    <w:rsid w:val="001F796B"/>
    <w:rsid w:val="00202598"/>
    <w:rsid w:val="002055A6"/>
    <w:rsid w:val="00206460"/>
    <w:rsid w:val="002069B4"/>
    <w:rsid w:val="00215DFC"/>
    <w:rsid w:val="002212DF"/>
    <w:rsid w:val="00222CD4"/>
    <w:rsid w:val="00225016"/>
    <w:rsid w:val="002253CA"/>
    <w:rsid w:val="002264A6"/>
    <w:rsid w:val="00227BA7"/>
    <w:rsid w:val="0023011C"/>
    <w:rsid w:val="002375C1"/>
    <w:rsid w:val="00244F77"/>
    <w:rsid w:val="00250588"/>
    <w:rsid w:val="002601AC"/>
    <w:rsid w:val="00263398"/>
    <w:rsid w:val="00263804"/>
    <w:rsid w:val="00263B99"/>
    <w:rsid w:val="00264338"/>
    <w:rsid w:val="00266601"/>
    <w:rsid w:val="00266F06"/>
    <w:rsid w:val="00275BCF"/>
    <w:rsid w:val="00291E36"/>
    <w:rsid w:val="00292257"/>
    <w:rsid w:val="00293275"/>
    <w:rsid w:val="00293681"/>
    <w:rsid w:val="002A1CBA"/>
    <w:rsid w:val="002A54E0"/>
    <w:rsid w:val="002B1595"/>
    <w:rsid w:val="002B191D"/>
    <w:rsid w:val="002B2E83"/>
    <w:rsid w:val="002B39B6"/>
    <w:rsid w:val="002D0AF6"/>
    <w:rsid w:val="002E31D4"/>
    <w:rsid w:val="002F164D"/>
    <w:rsid w:val="003021BC"/>
    <w:rsid w:val="00306206"/>
    <w:rsid w:val="00317D85"/>
    <w:rsid w:val="00327C56"/>
    <w:rsid w:val="003315A1"/>
    <w:rsid w:val="003373EC"/>
    <w:rsid w:val="00340682"/>
    <w:rsid w:val="00342FF4"/>
    <w:rsid w:val="00344E5A"/>
    <w:rsid w:val="00346148"/>
    <w:rsid w:val="00355D4C"/>
    <w:rsid w:val="003669EA"/>
    <w:rsid w:val="003706CC"/>
    <w:rsid w:val="00371A78"/>
    <w:rsid w:val="003774F1"/>
    <w:rsid w:val="00377710"/>
    <w:rsid w:val="003A2D8E"/>
    <w:rsid w:val="003A7CE6"/>
    <w:rsid w:val="003C05D5"/>
    <w:rsid w:val="003C20E4"/>
    <w:rsid w:val="003D6342"/>
    <w:rsid w:val="003E59DA"/>
    <w:rsid w:val="003E5D1D"/>
    <w:rsid w:val="003E6F90"/>
    <w:rsid w:val="003E73ED"/>
    <w:rsid w:val="003F5D0F"/>
    <w:rsid w:val="003F72A6"/>
    <w:rsid w:val="00414101"/>
    <w:rsid w:val="0041713D"/>
    <w:rsid w:val="004219CF"/>
    <w:rsid w:val="00422CE8"/>
    <w:rsid w:val="0042305F"/>
    <w:rsid w:val="004234F0"/>
    <w:rsid w:val="00427202"/>
    <w:rsid w:val="00433DDB"/>
    <w:rsid w:val="00435A29"/>
    <w:rsid w:val="00437619"/>
    <w:rsid w:val="00442F16"/>
    <w:rsid w:val="00443C21"/>
    <w:rsid w:val="00456263"/>
    <w:rsid w:val="00465A1E"/>
    <w:rsid w:val="00472947"/>
    <w:rsid w:val="00474D37"/>
    <w:rsid w:val="00481F36"/>
    <w:rsid w:val="0049445A"/>
    <w:rsid w:val="00496683"/>
    <w:rsid w:val="004A2A63"/>
    <w:rsid w:val="004A5A79"/>
    <w:rsid w:val="004B210C"/>
    <w:rsid w:val="004D405F"/>
    <w:rsid w:val="004D6811"/>
    <w:rsid w:val="004E0A73"/>
    <w:rsid w:val="004E4F4F"/>
    <w:rsid w:val="004E6789"/>
    <w:rsid w:val="004F61E3"/>
    <w:rsid w:val="004F72AA"/>
    <w:rsid w:val="00502E10"/>
    <w:rsid w:val="0051015C"/>
    <w:rsid w:val="0051187A"/>
    <w:rsid w:val="00516CF1"/>
    <w:rsid w:val="00525C32"/>
    <w:rsid w:val="00526BD9"/>
    <w:rsid w:val="00531AE9"/>
    <w:rsid w:val="00536188"/>
    <w:rsid w:val="00550A66"/>
    <w:rsid w:val="00561273"/>
    <w:rsid w:val="00567EC7"/>
    <w:rsid w:val="00570013"/>
    <w:rsid w:val="00574E5F"/>
    <w:rsid w:val="005753EC"/>
    <w:rsid w:val="005801A2"/>
    <w:rsid w:val="005952A5"/>
    <w:rsid w:val="005A33A1"/>
    <w:rsid w:val="005B217D"/>
    <w:rsid w:val="005B545C"/>
    <w:rsid w:val="005C385F"/>
    <w:rsid w:val="005C7C26"/>
    <w:rsid w:val="005D7E45"/>
    <w:rsid w:val="005E1AC6"/>
    <w:rsid w:val="005E3F2B"/>
    <w:rsid w:val="005E6CE1"/>
    <w:rsid w:val="005F6F1B"/>
    <w:rsid w:val="00600736"/>
    <w:rsid w:val="006012D1"/>
    <w:rsid w:val="00605783"/>
    <w:rsid w:val="00605AC6"/>
    <w:rsid w:val="00611007"/>
    <w:rsid w:val="00611DE4"/>
    <w:rsid w:val="00615995"/>
    <w:rsid w:val="00616155"/>
    <w:rsid w:val="00616F67"/>
    <w:rsid w:val="00624B33"/>
    <w:rsid w:val="0063041A"/>
    <w:rsid w:val="00630AA2"/>
    <w:rsid w:val="00642168"/>
    <w:rsid w:val="00646707"/>
    <w:rsid w:val="00646CD6"/>
    <w:rsid w:val="006542F0"/>
    <w:rsid w:val="00657F7E"/>
    <w:rsid w:val="00662E58"/>
    <w:rsid w:val="0066304A"/>
    <w:rsid w:val="006637F2"/>
    <w:rsid w:val="006642A5"/>
    <w:rsid w:val="00664DCF"/>
    <w:rsid w:val="006722DF"/>
    <w:rsid w:val="00672C92"/>
    <w:rsid w:val="00680375"/>
    <w:rsid w:val="00693556"/>
    <w:rsid w:val="006A6E62"/>
    <w:rsid w:val="006B4494"/>
    <w:rsid w:val="006B61C3"/>
    <w:rsid w:val="006C5D39"/>
    <w:rsid w:val="006D6D9B"/>
    <w:rsid w:val="006E2810"/>
    <w:rsid w:val="006E35B3"/>
    <w:rsid w:val="006E5417"/>
    <w:rsid w:val="006F0794"/>
    <w:rsid w:val="006F7528"/>
    <w:rsid w:val="0070152A"/>
    <w:rsid w:val="007023DE"/>
    <w:rsid w:val="00707244"/>
    <w:rsid w:val="00710B61"/>
    <w:rsid w:val="00712F60"/>
    <w:rsid w:val="00720E3B"/>
    <w:rsid w:val="00732823"/>
    <w:rsid w:val="0074393F"/>
    <w:rsid w:val="00745F6B"/>
    <w:rsid w:val="00750360"/>
    <w:rsid w:val="0075175B"/>
    <w:rsid w:val="0075585E"/>
    <w:rsid w:val="00763CF7"/>
    <w:rsid w:val="007673BD"/>
    <w:rsid w:val="00770571"/>
    <w:rsid w:val="007768FF"/>
    <w:rsid w:val="007824D3"/>
    <w:rsid w:val="00792114"/>
    <w:rsid w:val="00796EE3"/>
    <w:rsid w:val="007A39CA"/>
    <w:rsid w:val="007A7D29"/>
    <w:rsid w:val="007B4AB8"/>
    <w:rsid w:val="007C21BA"/>
    <w:rsid w:val="007D1181"/>
    <w:rsid w:val="007D3D8F"/>
    <w:rsid w:val="007E01A3"/>
    <w:rsid w:val="007F0908"/>
    <w:rsid w:val="007F1F8B"/>
    <w:rsid w:val="007F3503"/>
    <w:rsid w:val="007F6205"/>
    <w:rsid w:val="007F67A1"/>
    <w:rsid w:val="00804671"/>
    <w:rsid w:val="00804ED4"/>
    <w:rsid w:val="008103D7"/>
    <w:rsid w:val="00811B24"/>
    <w:rsid w:val="00811C05"/>
    <w:rsid w:val="008206C8"/>
    <w:rsid w:val="00830970"/>
    <w:rsid w:val="0083658C"/>
    <w:rsid w:val="0086387C"/>
    <w:rsid w:val="00874A6C"/>
    <w:rsid w:val="00876C65"/>
    <w:rsid w:val="008803C5"/>
    <w:rsid w:val="00882F72"/>
    <w:rsid w:val="00884385"/>
    <w:rsid w:val="008A4B4C"/>
    <w:rsid w:val="008B607F"/>
    <w:rsid w:val="008C239F"/>
    <w:rsid w:val="008D71D9"/>
    <w:rsid w:val="008D78AA"/>
    <w:rsid w:val="008E235F"/>
    <w:rsid w:val="008E480C"/>
    <w:rsid w:val="008F2105"/>
    <w:rsid w:val="008F259C"/>
    <w:rsid w:val="008F4A2E"/>
    <w:rsid w:val="00903E39"/>
    <w:rsid w:val="00907757"/>
    <w:rsid w:val="009205CF"/>
    <w:rsid w:val="009212B0"/>
    <w:rsid w:val="00921FA1"/>
    <w:rsid w:val="009234A5"/>
    <w:rsid w:val="00925B1B"/>
    <w:rsid w:val="00933453"/>
    <w:rsid w:val="009336F7"/>
    <w:rsid w:val="0093636C"/>
    <w:rsid w:val="009374A7"/>
    <w:rsid w:val="0094365F"/>
    <w:rsid w:val="00951D0C"/>
    <w:rsid w:val="00955F6D"/>
    <w:rsid w:val="00964DFD"/>
    <w:rsid w:val="009753D1"/>
    <w:rsid w:val="00977C16"/>
    <w:rsid w:val="00981F95"/>
    <w:rsid w:val="0098551D"/>
    <w:rsid w:val="00985DCB"/>
    <w:rsid w:val="0099518F"/>
    <w:rsid w:val="009A523D"/>
    <w:rsid w:val="009B02A1"/>
    <w:rsid w:val="009B3361"/>
    <w:rsid w:val="009B6D16"/>
    <w:rsid w:val="009B7F3F"/>
    <w:rsid w:val="009D7CE6"/>
    <w:rsid w:val="009E3026"/>
    <w:rsid w:val="009E4848"/>
    <w:rsid w:val="009F496B"/>
    <w:rsid w:val="009F5980"/>
    <w:rsid w:val="00A01439"/>
    <w:rsid w:val="00A02E61"/>
    <w:rsid w:val="00A05CFF"/>
    <w:rsid w:val="00A13048"/>
    <w:rsid w:val="00A46843"/>
    <w:rsid w:val="00A56B97"/>
    <w:rsid w:val="00A60712"/>
    <w:rsid w:val="00A6093D"/>
    <w:rsid w:val="00A640AD"/>
    <w:rsid w:val="00A743A6"/>
    <w:rsid w:val="00A767DC"/>
    <w:rsid w:val="00A76A6D"/>
    <w:rsid w:val="00A81A2D"/>
    <w:rsid w:val="00A83253"/>
    <w:rsid w:val="00A84776"/>
    <w:rsid w:val="00A932C1"/>
    <w:rsid w:val="00A95F63"/>
    <w:rsid w:val="00AA6E84"/>
    <w:rsid w:val="00AB1A1C"/>
    <w:rsid w:val="00AB2513"/>
    <w:rsid w:val="00AC419F"/>
    <w:rsid w:val="00AD05A8"/>
    <w:rsid w:val="00AD283F"/>
    <w:rsid w:val="00AE341B"/>
    <w:rsid w:val="00AF5B20"/>
    <w:rsid w:val="00AF5BB7"/>
    <w:rsid w:val="00AF7157"/>
    <w:rsid w:val="00B01905"/>
    <w:rsid w:val="00B0317B"/>
    <w:rsid w:val="00B07CA7"/>
    <w:rsid w:val="00B1279A"/>
    <w:rsid w:val="00B3640F"/>
    <w:rsid w:val="00B4194A"/>
    <w:rsid w:val="00B437E8"/>
    <w:rsid w:val="00B51B89"/>
    <w:rsid w:val="00B5222E"/>
    <w:rsid w:val="00B53179"/>
    <w:rsid w:val="00B57A23"/>
    <w:rsid w:val="00B600CD"/>
    <w:rsid w:val="00B61C96"/>
    <w:rsid w:val="00B66FAC"/>
    <w:rsid w:val="00B73A2A"/>
    <w:rsid w:val="00B75A51"/>
    <w:rsid w:val="00B827C6"/>
    <w:rsid w:val="00B941B4"/>
    <w:rsid w:val="00B94B06"/>
    <w:rsid w:val="00B94C28"/>
    <w:rsid w:val="00BA4D56"/>
    <w:rsid w:val="00BB6413"/>
    <w:rsid w:val="00BC10BA"/>
    <w:rsid w:val="00BC5AFD"/>
    <w:rsid w:val="00BE1542"/>
    <w:rsid w:val="00BE5F87"/>
    <w:rsid w:val="00C00DDE"/>
    <w:rsid w:val="00C04F43"/>
    <w:rsid w:val="00C0609D"/>
    <w:rsid w:val="00C115AB"/>
    <w:rsid w:val="00C13607"/>
    <w:rsid w:val="00C26CCB"/>
    <w:rsid w:val="00C30249"/>
    <w:rsid w:val="00C32827"/>
    <w:rsid w:val="00C3723B"/>
    <w:rsid w:val="00C42466"/>
    <w:rsid w:val="00C606C9"/>
    <w:rsid w:val="00C61FBE"/>
    <w:rsid w:val="00C80288"/>
    <w:rsid w:val="00C84003"/>
    <w:rsid w:val="00C90650"/>
    <w:rsid w:val="00C97D78"/>
    <w:rsid w:val="00CA39AF"/>
    <w:rsid w:val="00CB1762"/>
    <w:rsid w:val="00CC056D"/>
    <w:rsid w:val="00CC2AAE"/>
    <w:rsid w:val="00CC5A42"/>
    <w:rsid w:val="00CD0EAB"/>
    <w:rsid w:val="00CD63B0"/>
    <w:rsid w:val="00CE0719"/>
    <w:rsid w:val="00CE5E02"/>
    <w:rsid w:val="00CF34DB"/>
    <w:rsid w:val="00CF3917"/>
    <w:rsid w:val="00CF558F"/>
    <w:rsid w:val="00D010C0"/>
    <w:rsid w:val="00D073E2"/>
    <w:rsid w:val="00D200B4"/>
    <w:rsid w:val="00D254B3"/>
    <w:rsid w:val="00D27A2B"/>
    <w:rsid w:val="00D35E63"/>
    <w:rsid w:val="00D446EC"/>
    <w:rsid w:val="00D46CF0"/>
    <w:rsid w:val="00D51BF0"/>
    <w:rsid w:val="00D531DB"/>
    <w:rsid w:val="00D55942"/>
    <w:rsid w:val="00D807BF"/>
    <w:rsid w:val="00D81AED"/>
    <w:rsid w:val="00D82FCC"/>
    <w:rsid w:val="00D91A24"/>
    <w:rsid w:val="00DA0F7C"/>
    <w:rsid w:val="00DA17FC"/>
    <w:rsid w:val="00DA7887"/>
    <w:rsid w:val="00DB2C26"/>
    <w:rsid w:val="00DD02F4"/>
    <w:rsid w:val="00DD5FE3"/>
    <w:rsid w:val="00DD6622"/>
    <w:rsid w:val="00DD6BF1"/>
    <w:rsid w:val="00DE1C7C"/>
    <w:rsid w:val="00DE58E8"/>
    <w:rsid w:val="00DE6B43"/>
    <w:rsid w:val="00E04208"/>
    <w:rsid w:val="00E11923"/>
    <w:rsid w:val="00E1498C"/>
    <w:rsid w:val="00E262D4"/>
    <w:rsid w:val="00E36250"/>
    <w:rsid w:val="00E4026D"/>
    <w:rsid w:val="00E40AF7"/>
    <w:rsid w:val="00E4347D"/>
    <w:rsid w:val="00E46D3C"/>
    <w:rsid w:val="00E47F2D"/>
    <w:rsid w:val="00E54511"/>
    <w:rsid w:val="00E60EDC"/>
    <w:rsid w:val="00E61DAC"/>
    <w:rsid w:val="00E72B80"/>
    <w:rsid w:val="00E72E07"/>
    <w:rsid w:val="00E75496"/>
    <w:rsid w:val="00E75FE3"/>
    <w:rsid w:val="00E85BC6"/>
    <w:rsid w:val="00E86C4C"/>
    <w:rsid w:val="00E907A3"/>
    <w:rsid w:val="00EA5AE0"/>
    <w:rsid w:val="00EB56E1"/>
    <w:rsid w:val="00EB7AB1"/>
    <w:rsid w:val="00EC32BD"/>
    <w:rsid w:val="00EE7CD8"/>
    <w:rsid w:val="00EF12D6"/>
    <w:rsid w:val="00EF37F6"/>
    <w:rsid w:val="00EF48CC"/>
    <w:rsid w:val="00F00801"/>
    <w:rsid w:val="00F01522"/>
    <w:rsid w:val="00F063E3"/>
    <w:rsid w:val="00F23819"/>
    <w:rsid w:val="00F2488D"/>
    <w:rsid w:val="00F25FB1"/>
    <w:rsid w:val="00F31EE2"/>
    <w:rsid w:val="00F601A0"/>
    <w:rsid w:val="00F64112"/>
    <w:rsid w:val="00F66E12"/>
    <w:rsid w:val="00F712E9"/>
    <w:rsid w:val="00F73032"/>
    <w:rsid w:val="00F80C49"/>
    <w:rsid w:val="00F81828"/>
    <w:rsid w:val="00F848FC"/>
    <w:rsid w:val="00F906F6"/>
    <w:rsid w:val="00F9282A"/>
    <w:rsid w:val="00F96BAD"/>
    <w:rsid w:val="00FA139D"/>
    <w:rsid w:val="00FA60F5"/>
    <w:rsid w:val="00FB0E84"/>
    <w:rsid w:val="00FC16D1"/>
    <w:rsid w:val="00FC2405"/>
    <w:rsid w:val="00FD01C2"/>
    <w:rsid w:val="00FE2AE0"/>
    <w:rsid w:val="00FE595C"/>
    <w:rsid w:val="00FF0960"/>
    <w:rsid w:val="00FF0CE3"/>
    <w:rsid w:val="00FF12CF"/>
    <w:rsid w:val="00FF63AF"/>
    <w:rsid w:val="00FF65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F4A2E"/>
    <w:pPr>
      <w:ind w:left="720"/>
      <w:contextualSpacing/>
    </w:pPr>
  </w:style>
  <w:style w:type="table" w:styleId="ab">
    <w:name w:val="Table Grid"/>
    <w:basedOn w:val="a1"/>
    <w:rsid w:val="00AC4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nhideWhenUsed/>
    <w:qFormat/>
    <w:rsid w:val="00804ED4"/>
    <w:pPr>
      <w:spacing w:before="0" w:after="200"/>
    </w:pPr>
    <w:rPr>
      <w:i/>
      <w:iCs/>
      <w:color w:val="44546A" w:themeColor="text2"/>
      <w:sz w:val="18"/>
      <w:szCs w:val="18"/>
    </w:rPr>
  </w:style>
  <w:style w:type="character" w:styleId="ad">
    <w:name w:val="Placeholder Text"/>
    <w:basedOn w:val="a0"/>
    <w:uiPriority w:val="99"/>
    <w:semiHidden/>
    <w:rsid w:val="00CC056D"/>
    <w:rPr>
      <w:color w:val="808080"/>
    </w:rPr>
  </w:style>
  <w:style w:type="character" w:styleId="ae">
    <w:name w:val="Unresolved Mention"/>
    <w:basedOn w:val="a0"/>
    <w:uiPriority w:val="99"/>
    <w:semiHidden/>
    <w:unhideWhenUsed/>
    <w:rsid w:val="00CA39AF"/>
    <w:rPr>
      <w:color w:val="605E5C"/>
      <w:shd w:val="clear" w:color="auto" w:fill="E1DFDD"/>
    </w:rPr>
  </w:style>
  <w:style w:type="paragraph" w:customStyle="1" w:styleId="p1">
    <w:name w:val="p1"/>
    <w:basedOn w:val="a"/>
    <w:rsid w:val="007A3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90"/>
      <w:ind w:firstLine="216"/>
      <w:textAlignment w:val="auto"/>
    </w:pPr>
    <w:rPr>
      <w:rFonts w:eastAsia="SimSun"/>
      <w:color w:val="000000"/>
      <w:sz w:val="15"/>
      <w:szCs w:val="15"/>
      <w:lang w:eastAsia="zh-CN"/>
    </w:rPr>
  </w:style>
  <w:style w:type="character" w:customStyle="1" w:styleId="s1">
    <w:name w:val="s1"/>
    <w:basedOn w:val="a0"/>
    <w:rsid w:val="007A39CA"/>
    <w:rPr>
      <w:rFonts w:ascii="Times New Roman" w:hAnsi="Times New Roman" w:cs="Times New Roman" w:hint="default"/>
      <w:b w:val="0"/>
      <w:bCs w:val="0"/>
      <w:i w:val="0"/>
      <w:iCs w:val="0"/>
      <w:spacing w:val="-2"/>
      <w:sz w:val="20"/>
      <w:szCs w:val="20"/>
    </w:rPr>
  </w:style>
  <w:style w:type="character" w:customStyle="1" w:styleId="apple-converted-space">
    <w:name w:val="apple-converted-space"/>
    <w:basedOn w:val="a0"/>
    <w:rsid w:val="007A39CA"/>
  </w:style>
  <w:style w:type="character" w:customStyle="1" w:styleId="1Char">
    <w:name w:val="제목 1 Char"/>
    <w:basedOn w:val="a0"/>
    <w:link w:val="1"/>
    <w:rsid w:val="000A7758"/>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20890">
      <w:bodyDiv w:val="1"/>
      <w:marLeft w:val="0"/>
      <w:marRight w:val="0"/>
      <w:marTop w:val="0"/>
      <w:marBottom w:val="0"/>
      <w:divBdr>
        <w:top w:val="none" w:sz="0" w:space="0" w:color="auto"/>
        <w:left w:val="none" w:sz="0" w:space="0" w:color="auto"/>
        <w:bottom w:val="none" w:sz="0" w:space="0" w:color="auto"/>
        <w:right w:val="none" w:sz="0" w:space="0" w:color="auto"/>
      </w:divBdr>
    </w:div>
    <w:div w:id="195701421">
      <w:bodyDiv w:val="1"/>
      <w:marLeft w:val="0"/>
      <w:marRight w:val="0"/>
      <w:marTop w:val="0"/>
      <w:marBottom w:val="0"/>
      <w:divBdr>
        <w:top w:val="none" w:sz="0" w:space="0" w:color="auto"/>
        <w:left w:val="none" w:sz="0" w:space="0" w:color="auto"/>
        <w:bottom w:val="none" w:sz="0" w:space="0" w:color="auto"/>
        <w:right w:val="none" w:sz="0" w:space="0" w:color="auto"/>
      </w:divBdr>
    </w:div>
    <w:div w:id="493881454">
      <w:bodyDiv w:val="1"/>
      <w:marLeft w:val="0"/>
      <w:marRight w:val="0"/>
      <w:marTop w:val="0"/>
      <w:marBottom w:val="0"/>
      <w:divBdr>
        <w:top w:val="none" w:sz="0" w:space="0" w:color="auto"/>
        <w:left w:val="none" w:sz="0" w:space="0" w:color="auto"/>
        <w:bottom w:val="none" w:sz="0" w:space="0" w:color="auto"/>
        <w:right w:val="none" w:sz="0" w:space="0" w:color="auto"/>
      </w:divBdr>
    </w:div>
    <w:div w:id="573079475">
      <w:bodyDiv w:val="1"/>
      <w:marLeft w:val="0"/>
      <w:marRight w:val="0"/>
      <w:marTop w:val="0"/>
      <w:marBottom w:val="0"/>
      <w:divBdr>
        <w:top w:val="none" w:sz="0" w:space="0" w:color="auto"/>
        <w:left w:val="none" w:sz="0" w:space="0" w:color="auto"/>
        <w:bottom w:val="none" w:sz="0" w:space="0" w:color="auto"/>
        <w:right w:val="none" w:sz="0" w:space="0" w:color="auto"/>
      </w:divBdr>
    </w:div>
    <w:div w:id="641470683">
      <w:bodyDiv w:val="1"/>
      <w:marLeft w:val="0"/>
      <w:marRight w:val="0"/>
      <w:marTop w:val="0"/>
      <w:marBottom w:val="0"/>
      <w:divBdr>
        <w:top w:val="none" w:sz="0" w:space="0" w:color="auto"/>
        <w:left w:val="none" w:sz="0" w:space="0" w:color="auto"/>
        <w:bottom w:val="none" w:sz="0" w:space="0" w:color="auto"/>
        <w:right w:val="none" w:sz="0" w:space="0" w:color="auto"/>
      </w:divBdr>
    </w:div>
    <w:div w:id="849030175">
      <w:bodyDiv w:val="1"/>
      <w:marLeft w:val="0"/>
      <w:marRight w:val="0"/>
      <w:marTop w:val="0"/>
      <w:marBottom w:val="0"/>
      <w:divBdr>
        <w:top w:val="none" w:sz="0" w:space="0" w:color="auto"/>
        <w:left w:val="none" w:sz="0" w:space="0" w:color="auto"/>
        <w:bottom w:val="none" w:sz="0" w:space="0" w:color="auto"/>
        <w:right w:val="none" w:sz="0" w:space="0" w:color="auto"/>
      </w:divBdr>
    </w:div>
    <w:div w:id="1112362805">
      <w:bodyDiv w:val="1"/>
      <w:marLeft w:val="0"/>
      <w:marRight w:val="0"/>
      <w:marTop w:val="0"/>
      <w:marBottom w:val="0"/>
      <w:divBdr>
        <w:top w:val="none" w:sz="0" w:space="0" w:color="auto"/>
        <w:left w:val="none" w:sz="0" w:space="0" w:color="auto"/>
        <w:bottom w:val="none" w:sz="0" w:space="0" w:color="auto"/>
        <w:right w:val="none" w:sz="0" w:space="0" w:color="auto"/>
      </w:divBdr>
    </w:div>
    <w:div w:id="1228341729">
      <w:bodyDiv w:val="1"/>
      <w:marLeft w:val="0"/>
      <w:marRight w:val="0"/>
      <w:marTop w:val="0"/>
      <w:marBottom w:val="0"/>
      <w:divBdr>
        <w:top w:val="none" w:sz="0" w:space="0" w:color="auto"/>
        <w:left w:val="none" w:sz="0" w:space="0" w:color="auto"/>
        <w:bottom w:val="none" w:sz="0" w:space="0" w:color="auto"/>
        <w:right w:val="none" w:sz="0" w:space="0" w:color="auto"/>
      </w:divBdr>
    </w:div>
    <w:div w:id="1614744066">
      <w:bodyDiv w:val="1"/>
      <w:marLeft w:val="0"/>
      <w:marRight w:val="0"/>
      <w:marTop w:val="0"/>
      <w:marBottom w:val="0"/>
      <w:divBdr>
        <w:top w:val="none" w:sz="0" w:space="0" w:color="auto"/>
        <w:left w:val="none" w:sz="0" w:space="0" w:color="auto"/>
        <w:bottom w:val="none" w:sz="0" w:space="0" w:color="auto"/>
        <w:right w:val="none" w:sz="0" w:space="0" w:color="auto"/>
      </w:divBdr>
      <w:divsChild>
        <w:div w:id="305471189">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697196">
      <w:bodyDiv w:val="1"/>
      <w:marLeft w:val="0"/>
      <w:marRight w:val="0"/>
      <w:marTop w:val="0"/>
      <w:marBottom w:val="0"/>
      <w:divBdr>
        <w:top w:val="none" w:sz="0" w:space="0" w:color="auto"/>
        <w:left w:val="none" w:sz="0" w:space="0" w:color="auto"/>
        <w:bottom w:val="none" w:sz="0" w:space="0" w:color="auto"/>
        <w:right w:val="none" w:sz="0" w:space="0" w:color="auto"/>
      </w:divBdr>
    </w:div>
    <w:div w:id="202246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bcho@konkuk.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04B9-E2BF-466F-A695-30EEDE39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801</Words>
  <Characters>4334</Characters>
  <Application>Microsoft Office Word</Application>
  <DocSecurity>0</DocSecurity>
  <Lines>36</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상언 박</cp:lastModifiedBy>
  <cp:revision>3</cp:revision>
  <cp:lastPrinted>1900-01-01T07:59:00Z</cp:lastPrinted>
  <dcterms:created xsi:type="dcterms:W3CDTF">2019-09-30T03:52:00Z</dcterms:created>
  <dcterms:modified xsi:type="dcterms:W3CDTF">2019-09-30T05:37:00Z</dcterms:modified>
</cp:coreProperties>
</file>