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DF4C20" w14:paraId="7E96CA4B" w14:textId="77777777" w:rsidTr="000962AC">
        <w:tc>
          <w:tcPr>
            <w:tcW w:w="6300" w:type="dxa"/>
          </w:tcPr>
          <w:p w14:paraId="4C96D422" w14:textId="772F5E0A" w:rsidR="007A2E91" w:rsidRPr="005B217D" w:rsidRDefault="00EF37F6" w:rsidP="007A2E91">
            <w:pPr>
              <w:tabs>
                <w:tab w:val="left" w:pos="7200"/>
              </w:tabs>
              <w:spacing w:before="0"/>
              <w:rPr>
                <w:b/>
                <w:szCs w:val="22"/>
                <w:lang w:val="en-CA"/>
              </w:rPr>
            </w:pPr>
            <w:r w:rsidRPr="00DF4C20">
              <w:rPr>
                <w:b/>
                <w:noProof/>
                <w:szCs w:val="22"/>
                <w:lang w:eastAsia="zh-CN"/>
              </w:rPr>
              <mc:AlternateContent>
                <mc:Choice Requires="wpg">
                  <w:drawing>
                    <wp:anchor distT="0" distB="0" distL="114300" distR="114300" simplePos="0" relativeHeight="251649536" behindDoc="0" locked="0" layoutInCell="1" allowOverlap="1" wp14:anchorId="7AF4159C" wp14:editId="02AB879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485DE0" id="Group 2" o:spid="_x0000_s1026" style="position:absolute;left:0;text-align:left;margin-left:-4.15pt;margin-top:-27.5pt;width:23.3pt;height:24.6pt;z-index:25164953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F4C20">
              <w:rPr>
                <w:b/>
                <w:noProof/>
                <w:szCs w:val="22"/>
                <w:lang w:eastAsia="zh-CN"/>
              </w:rPr>
              <w:drawing>
                <wp:anchor distT="0" distB="0" distL="114300" distR="114300" simplePos="0" relativeHeight="251651584" behindDoc="0" locked="0" layoutInCell="1" allowOverlap="1" wp14:anchorId="00EDF105" wp14:editId="097E688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F4C20">
              <w:rPr>
                <w:b/>
                <w:noProof/>
                <w:szCs w:val="22"/>
                <w:lang w:eastAsia="zh-CN"/>
              </w:rPr>
              <w:drawing>
                <wp:anchor distT="0" distB="0" distL="114300" distR="114300" simplePos="0" relativeHeight="251650560" behindDoc="0" locked="0" layoutInCell="1" allowOverlap="1" wp14:anchorId="4343FD4C" wp14:editId="517BE7D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F4C20">
              <w:rPr>
                <w:b/>
                <w:szCs w:val="22"/>
                <w:lang w:val="en-CA"/>
              </w:rPr>
              <w:t>J</w:t>
            </w:r>
            <w:r w:rsidR="007A2E91" w:rsidRPr="005B217D">
              <w:rPr>
                <w:b/>
                <w:szCs w:val="22"/>
                <w:lang w:val="en-CA"/>
              </w:rPr>
              <w:t xml:space="preserve">oint Video </w:t>
            </w:r>
            <w:r w:rsidR="007A2E91">
              <w:rPr>
                <w:b/>
                <w:szCs w:val="22"/>
                <w:lang w:val="en-CA"/>
              </w:rPr>
              <w:t>Experts Team</w:t>
            </w:r>
            <w:r w:rsidR="007A2E91" w:rsidRPr="005B217D">
              <w:rPr>
                <w:b/>
                <w:szCs w:val="22"/>
                <w:lang w:val="en-CA"/>
              </w:rPr>
              <w:t xml:space="preserve"> (</w:t>
            </w:r>
            <w:r w:rsidR="007A2E91">
              <w:rPr>
                <w:b/>
                <w:szCs w:val="22"/>
                <w:lang w:val="en-CA"/>
              </w:rPr>
              <w:t>JVET</w:t>
            </w:r>
            <w:r w:rsidR="007A2E91" w:rsidRPr="005B217D">
              <w:rPr>
                <w:b/>
                <w:szCs w:val="22"/>
                <w:lang w:val="en-CA"/>
              </w:rPr>
              <w:t>)</w:t>
            </w:r>
          </w:p>
          <w:p w14:paraId="5154EC26" w14:textId="77777777" w:rsidR="007A2E91" w:rsidRPr="005B217D" w:rsidRDefault="007A2E91" w:rsidP="007A2E9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41F458CD" w:rsidR="00E61DAC" w:rsidRPr="00DF4C20" w:rsidRDefault="007A2E91" w:rsidP="007A2E91">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6FFD37B3" w:rsidR="008A4B4C" w:rsidRPr="00DF4C20" w:rsidRDefault="00E61DAC" w:rsidP="00C94421">
            <w:pPr>
              <w:tabs>
                <w:tab w:val="left" w:pos="7200"/>
              </w:tabs>
              <w:rPr>
                <w:u w:val="single"/>
                <w:lang w:val="en-CA"/>
              </w:rPr>
            </w:pPr>
            <w:r w:rsidRPr="00DF4C20">
              <w:rPr>
                <w:lang w:val="en-CA"/>
              </w:rPr>
              <w:t>Document</w:t>
            </w:r>
            <w:r w:rsidR="006C5D39" w:rsidRPr="00DF4C20">
              <w:rPr>
                <w:lang w:val="en-CA"/>
              </w:rPr>
              <w:t xml:space="preserve">: </w:t>
            </w:r>
            <w:r w:rsidR="00320F39">
              <w:rPr>
                <w:lang w:val="en-CA"/>
              </w:rPr>
              <w:t>JVE</w:t>
            </w:r>
            <w:r w:rsidR="00320F39" w:rsidRPr="003A291B">
              <w:rPr>
                <w:lang w:val="en-CA"/>
              </w:rPr>
              <w:t>T-</w:t>
            </w:r>
            <w:r w:rsidR="007A2E91">
              <w:rPr>
                <w:lang w:val="en-CA"/>
              </w:rPr>
              <w:t>P010</w:t>
            </w:r>
            <w:r w:rsidR="00632E95">
              <w:rPr>
                <w:rFonts w:hint="eastAsia"/>
                <w:lang w:val="en-CA" w:eastAsia="zh-CN"/>
              </w:rPr>
              <w:t>2</w:t>
            </w:r>
          </w:p>
        </w:tc>
      </w:tr>
    </w:tbl>
    <w:p w14:paraId="79DBA597" w14:textId="77777777" w:rsidR="00E61DAC" w:rsidRPr="00DF4C2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DF4C20" w14:paraId="188D2B50" w14:textId="77777777" w:rsidTr="000962AC">
        <w:tc>
          <w:tcPr>
            <w:tcW w:w="1458" w:type="dxa"/>
          </w:tcPr>
          <w:p w14:paraId="7A6C85EB" w14:textId="77777777" w:rsidR="00E61DAC" w:rsidRPr="00DF4C20" w:rsidRDefault="00E61DAC">
            <w:pPr>
              <w:spacing w:before="60" w:after="60"/>
              <w:rPr>
                <w:i/>
                <w:szCs w:val="22"/>
                <w:lang w:val="en-CA"/>
              </w:rPr>
            </w:pPr>
            <w:r w:rsidRPr="00DF4C20">
              <w:rPr>
                <w:i/>
                <w:szCs w:val="22"/>
                <w:lang w:val="en-CA"/>
              </w:rPr>
              <w:t>Title:</w:t>
            </w:r>
          </w:p>
        </w:tc>
        <w:tc>
          <w:tcPr>
            <w:tcW w:w="7902" w:type="dxa"/>
            <w:gridSpan w:val="3"/>
          </w:tcPr>
          <w:p w14:paraId="305A7026" w14:textId="5A2844C9" w:rsidR="00E61DAC" w:rsidRPr="00DF4C20" w:rsidRDefault="007A2E91" w:rsidP="001C5755">
            <w:pPr>
              <w:spacing w:before="60" w:after="60"/>
              <w:rPr>
                <w:b/>
                <w:szCs w:val="22"/>
                <w:lang w:val="en-CA"/>
              </w:rPr>
            </w:pPr>
            <w:r w:rsidRPr="007A2E91">
              <w:rPr>
                <w:b/>
                <w:szCs w:val="22"/>
                <w:lang w:val="en-CA"/>
              </w:rPr>
              <w:t xml:space="preserve">CE8-related: </w:t>
            </w:r>
            <w:bookmarkStart w:id="0" w:name="OLE_LINK7"/>
            <w:bookmarkStart w:id="1" w:name="OLE_LINK8"/>
            <w:r w:rsidR="00632E95" w:rsidRPr="001C5755">
              <w:rPr>
                <w:b/>
                <w:szCs w:val="22"/>
                <w:lang w:val="en-CA"/>
              </w:rPr>
              <w:t xml:space="preserve">Intra-Affine </w:t>
            </w:r>
            <w:r w:rsidR="00632E95">
              <w:rPr>
                <w:b/>
                <w:szCs w:val="22"/>
                <w:lang w:val="en-CA"/>
              </w:rPr>
              <w:t>m</w:t>
            </w:r>
            <w:r w:rsidR="00632E95" w:rsidRPr="001C5755">
              <w:rPr>
                <w:b/>
                <w:szCs w:val="22"/>
                <w:lang w:val="en-CA"/>
              </w:rPr>
              <w:t xml:space="preserve">ode for </w:t>
            </w:r>
            <w:r w:rsidR="00632E95">
              <w:rPr>
                <w:b/>
                <w:szCs w:val="22"/>
                <w:lang w:val="en-CA"/>
              </w:rPr>
              <w:t>s</w:t>
            </w:r>
            <w:r w:rsidR="00632E95" w:rsidRPr="001C5755">
              <w:rPr>
                <w:b/>
                <w:szCs w:val="22"/>
                <w:lang w:val="en-CA"/>
              </w:rPr>
              <w:t xml:space="preserve">creen </w:t>
            </w:r>
            <w:r w:rsidR="00632E95">
              <w:rPr>
                <w:b/>
                <w:szCs w:val="22"/>
                <w:lang w:val="en-CA"/>
              </w:rPr>
              <w:t>c</w:t>
            </w:r>
            <w:r w:rsidR="00632E95" w:rsidRPr="001C5755">
              <w:rPr>
                <w:b/>
                <w:szCs w:val="22"/>
                <w:lang w:val="en-CA"/>
              </w:rPr>
              <w:t xml:space="preserve">ontent </w:t>
            </w:r>
            <w:r w:rsidR="00632E95">
              <w:rPr>
                <w:b/>
                <w:szCs w:val="22"/>
                <w:lang w:val="en-CA"/>
              </w:rPr>
              <w:t>c</w:t>
            </w:r>
            <w:r w:rsidR="00632E95" w:rsidRPr="001C5755">
              <w:rPr>
                <w:b/>
                <w:szCs w:val="22"/>
                <w:lang w:val="en-CA"/>
              </w:rPr>
              <w:t>oding</w:t>
            </w:r>
            <w:bookmarkEnd w:id="0"/>
            <w:bookmarkEnd w:id="1"/>
          </w:p>
        </w:tc>
      </w:tr>
      <w:tr w:rsidR="00E61DAC" w:rsidRPr="00DF4C20" w14:paraId="3D8B01B2" w14:textId="77777777" w:rsidTr="000962AC">
        <w:tc>
          <w:tcPr>
            <w:tcW w:w="1458" w:type="dxa"/>
          </w:tcPr>
          <w:p w14:paraId="7AC356CE" w14:textId="77777777" w:rsidR="00E61DAC" w:rsidRPr="00DF4C20" w:rsidRDefault="00E61DAC">
            <w:pPr>
              <w:spacing w:before="60" w:after="60"/>
              <w:rPr>
                <w:i/>
                <w:szCs w:val="22"/>
                <w:lang w:val="en-CA"/>
              </w:rPr>
            </w:pPr>
            <w:r w:rsidRPr="00DF4C20">
              <w:rPr>
                <w:i/>
                <w:szCs w:val="22"/>
                <w:lang w:val="en-CA"/>
              </w:rPr>
              <w:t>Status:</w:t>
            </w:r>
          </w:p>
        </w:tc>
        <w:tc>
          <w:tcPr>
            <w:tcW w:w="7902" w:type="dxa"/>
            <w:gridSpan w:val="3"/>
          </w:tcPr>
          <w:p w14:paraId="32E60643" w14:textId="08510476" w:rsidR="00E61DAC" w:rsidRPr="00DF4C20" w:rsidRDefault="003B6B3E" w:rsidP="009D7CE6">
            <w:pPr>
              <w:spacing w:before="60" w:after="60"/>
              <w:rPr>
                <w:szCs w:val="22"/>
                <w:lang w:val="en-CA"/>
              </w:rPr>
            </w:pPr>
            <w:r w:rsidRPr="00DF4C20">
              <w:rPr>
                <w:szCs w:val="22"/>
                <w:lang w:val="en-CA"/>
              </w:rPr>
              <w:t>Input document to JVET</w:t>
            </w:r>
          </w:p>
        </w:tc>
      </w:tr>
      <w:tr w:rsidR="00E61DAC" w:rsidRPr="00DF4C20" w14:paraId="7E6D99E3" w14:textId="77777777" w:rsidTr="000962AC">
        <w:tc>
          <w:tcPr>
            <w:tcW w:w="1458" w:type="dxa"/>
          </w:tcPr>
          <w:p w14:paraId="18CCDCD6" w14:textId="77777777" w:rsidR="00E61DAC" w:rsidRPr="00DF4C20" w:rsidRDefault="00E61DAC">
            <w:pPr>
              <w:spacing w:before="60" w:after="60"/>
              <w:rPr>
                <w:i/>
                <w:szCs w:val="22"/>
                <w:lang w:val="en-CA"/>
              </w:rPr>
            </w:pPr>
            <w:r w:rsidRPr="00DF4C20">
              <w:rPr>
                <w:i/>
                <w:szCs w:val="22"/>
                <w:lang w:val="en-CA"/>
              </w:rPr>
              <w:t>Purpose:</w:t>
            </w:r>
          </w:p>
        </w:tc>
        <w:tc>
          <w:tcPr>
            <w:tcW w:w="7902" w:type="dxa"/>
            <w:gridSpan w:val="3"/>
          </w:tcPr>
          <w:p w14:paraId="0640C90D" w14:textId="6588839A" w:rsidR="00E61DAC" w:rsidRPr="00DF4C20" w:rsidRDefault="00E61DAC" w:rsidP="005E1AC6">
            <w:pPr>
              <w:spacing w:before="60" w:after="60"/>
              <w:rPr>
                <w:szCs w:val="22"/>
                <w:lang w:val="en-CA"/>
              </w:rPr>
            </w:pPr>
            <w:r w:rsidRPr="00DF4C20">
              <w:rPr>
                <w:szCs w:val="22"/>
                <w:lang w:val="en-CA"/>
              </w:rPr>
              <w:t>Proposal</w:t>
            </w:r>
          </w:p>
        </w:tc>
      </w:tr>
      <w:tr w:rsidR="00E61DAC" w:rsidRPr="00DF4C20" w14:paraId="714CD808" w14:textId="77777777" w:rsidTr="003B6B3E">
        <w:tc>
          <w:tcPr>
            <w:tcW w:w="1458" w:type="dxa"/>
          </w:tcPr>
          <w:p w14:paraId="4DB59313" w14:textId="77777777" w:rsidR="00E61DAC" w:rsidRPr="00DF4C20" w:rsidRDefault="00E61DAC">
            <w:pPr>
              <w:spacing w:before="60" w:after="60"/>
              <w:rPr>
                <w:i/>
                <w:szCs w:val="22"/>
                <w:lang w:val="en-CA"/>
              </w:rPr>
            </w:pPr>
            <w:r w:rsidRPr="00DF4C20">
              <w:rPr>
                <w:i/>
                <w:szCs w:val="22"/>
                <w:lang w:val="en-CA"/>
              </w:rPr>
              <w:t>Author(s) or</w:t>
            </w:r>
            <w:r w:rsidRPr="00DF4C20">
              <w:rPr>
                <w:i/>
                <w:szCs w:val="22"/>
                <w:lang w:val="en-CA"/>
              </w:rPr>
              <w:br/>
              <w:t>Contact(s):</w:t>
            </w:r>
          </w:p>
        </w:tc>
        <w:tc>
          <w:tcPr>
            <w:tcW w:w="3942" w:type="dxa"/>
          </w:tcPr>
          <w:p w14:paraId="10840796" w14:textId="5428BA36" w:rsidR="007A2E91" w:rsidRDefault="007A2E91" w:rsidP="007A2E91">
            <w:pPr>
              <w:spacing w:before="60" w:after="60"/>
              <w:rPr>
                <w:szCs w:val="22"/>
                <w:lang w:val="en-CA"/>
              </w:rPr>
            </w:pPr>
            <w:r>
              <w:rPr>
                <w:szCs w:val="22"/>
                <w:lang w:val="en-CA"/>
              </w:rPr>
              <w:t>Jian Cao</w:t>
            </w:r>
            <w:r w:rsidR="001C5755" w:rsidRPr="001C5755">
              <w:rPr>
                <w:szCs w:val="22"/>
                <w:lang w:val="en-CA"/>
              </w:rPr>
              <w:t xml:space="preserve">, </w:t>
            </w:r>
            <w:bookmarkStart w:id="2" w:name="OLE_LINK17"/>
            <w:bookmarkStart w:id="3" w:name="OLE_LINK18"/>
            <w:proofErr w:type="spellStart"/>
            <w:r w:rsidR="00632E95" w:rsidRPr="001C5755">
              <w:rPr>
                <w:szCs w:val="22"/>
                <w:lang w:val="en-CA"/>
              </w:rPr>
              <w:t>Zhengren</w:t>
            </w:r>
            <w:bookmarkEnd w:id="2"/>
            <w:bookmarkEnd w:id="3"/>
            <w:proofErr w:type="spellEnd"/>
            <w:r w:rsidR="00632E95" w:rsidRPr="001C5755">
              <w:rPr>
                <w:szCs w:val="22"/>
                <w:lang w:val="en-CA"/>
              </w:rPr>
              <w:t xml:space="preserve"> </w:t>
            </w:r>
            <w:bookmarkStart w:id="4" w:name="OLE_LINK19"/>
            <w:r w:rsidR="00632E95" w:rsidRPr="001C5755">
              <w:rPr>
                <w:szCs w:val="22"/>
                <w:lang w:val="en-CA"/>
              </w:rPr>
              <w:t>Li</w:t>
            </w:r>
            <w:bookmarkEnd w:id="4"/>
            <w:r w:rsidR="00632E95" w:rsidRPr="001C5755">
              <w:rPr>
                <w:szCs w:val="22"/>
                <w:lang w:val="en-CA"/>
              </w:rPr>
              <w:t>,</w:t>
            </w:r>
            <w:r w:rsidR="00632E95">
              <w:rPr>
                <w:szCs w:val="22"/>
                <w:lang w:val="en-CA"/>
              </w:rPr>
              <w:t xml:space="preserve"> </w:t>
            </w:r>
            <w:r w:rsidR="001C5755" w:rsidRPr="001C5755">
              <w:rPr>
                <w:szCs w:val="22"/>
                <w:lang w:val="en-CA"/>
              </w:rPr>
              <w:t>Jun Wang, Fan Liang</w:t>
            </w:r>
            <w:r>
              <w:rPr>
                <w:szCs w:val="22"/>
                <w:lang w:val="en-CA"/>
              </w:rPr>
              <w:t xml:space="preserve"> </w:t>
            </w:r>
            <w:r>
              <w:rPr>
                <w:rFonts w:hint="eastAsia"/>
                <w:szCs w:val="22"/>
                <w:lang w:val="en-CA" w:eastAsia="zh-CN"/>
              </w:rPr>
              <w:t>(</w:t>
            </w:r>
            <w:r>
              <w:rPr>
                <w:szCs w:val="22"/>
                <w:lang w:val="en-CA" w:eastAsia="zh-CN"/>
              </w:rPr>
              <w:t>SYSU)</w:t>
            </w:r>
          </w:p>
          <w:p w14:paraId="49D81240" w14:textId="1901F8CC" w:rsidR="00E61DAC" w:rsidRPr="00DF4C20" w:rsidRDefault="001C5755" w:rsidP="007A2E91">
            <w:pPr>
              <w:spacing w:before="60" w:after="60"/>
              <w:rPr>
                <w:szCs w:val="22"/>
                <w:lang w:val="en-CA"/>
              </w:rPr>
            </w:pPr>
            <w:bookmarkStart w:id="5" w:name="OLE_LINK28"/>
            <w:proofErr w:type="spellStart"/>
            <w:r>
              <w:rPr>
                <w:szCs w:val="22"/>
                <w:lang w:val="en-CA"/>
              </w:rPr>
              <w:t>Yuanfang</w:t>
            </w:r>
            <w:proofErr w:type="spellEnd"/>
            <w:r>
              <w:rPr>
                <w:szCs w:val="22"/>
                <w:lang w:val="en-CA"/>
              </w:rPr>
              <w:t xml:space="preserve"> </w:t>
            </w:r>
            <w:bookmarkEnd w:id="5"/>
            <w:r>
              <w:rPr>
                <w:szCs w:val="22"/>
                <w:lang w:val="en-CA"/>
              </w:rPr>
              <w:t>Yu, Yang Liu</w:t>
            </w:r>
            <w:r w:rsidR="007A2E91">
              <w:rPr>
                <w:szCs w:val="22"/>
                <w:lang w:val="en-CA"/>
              </w:rPr>
              <w:t xml:space="preserve"> (OPPO)</w:t>
            </w:r>
          </w:p>
        </w:tc>
        <w:tc>
          <w:tcPr>
            <w:tcW w:w="810" w:type="dxa"/>
          </w:tcPr>
          <w:p w14:paraId="0140ECA2" w14:textId="1C410B95" w:rsidR="00E61DAC" w:rsidRPr="00DF4C20" w:rsidRDefault="00E61DAC">
            <w:pPr>
              <w:spacing w:before="60" w:after="60"/>
              <w:rPr>
                <w:szCs w:val="22"/>
                <w:lang w:val="en-CA"/>
              </w:rPr>
            </w:pPr>
            <w:r w:rsidRPr="00DF4C20">
              <w:rPr>
                <w:szCs w:val="22"/>
                <w:lang w:val="en-CA"/>
              </w:rPr>
              <w:br/>
              <w:t>Email:</w:t>
            </w:r>
          </w:p>
        </w:tc>
        <w:bookmarkStart w:id="6" w:name="OLE_LINK15"/>
        <w:bookmarkStart w:id="7" w:name="OLE_LINK16"/>
        <w:tc>
          <w:tcPr>
            <w:tcW w:w="3150" w:type="dxa"/>
          </w:tcPr>
          <w:p w14:paraId="36AE2D90" w14:textId="7F413C93" w:rsidR="00867B6A" w:rsidRDefault="00867B6A" w:rsidP="001C5755">
            <w:pPr>
              <w:spacing w:before="60" w:after="60"/>
              <w:rPr>
                <w:szCs w:val="22"/>
                <w:lang w:val="en-CA"/>
              </w:rPr>
            </w:pPr>
            <w:r>
              <w:rPr>
                <w:szCs w:val="22"/>
                <w:lang w:val="en-CA"/>
              </w:rPr>
              <w:fldChar w:fldCharType="begin"/>
            </w:r>
            <w:r>
              <w:rPr>
                <w:szCs w:val="22"/>
                <w:lang w:val="en-CA"/>
              </w:rPr>
              <w:instrText xml:space="preserve"> HYPERLINK "mailto:</w:instrText>
            </w:r>
            <w:r w:rsidRPr="00DD469D">
              <w:rPr>
                <w:szCs w:val="22"/>
                <w:lang w:val="en-CA"/>
              </w:rPr>
              <w:instrText>caoj33@mail2.sysu.edu.cn</w:instrText>
            </w:r>
            <w:r>
              <w:rPr>
                <w:szCs w:val="22"/>
                <w:lang w:val="en-CA"/>
              </w:rPr>
              <w:instrText xml:space="preserve">" </w:instrText>
            </w:r>
            <w:r>
              <w:rPr>
                <w:szCs w:val="22"/>
                <w:lang w:val="en-CA"/>
              </w:rPr>
              <w:fldChar w:fldCharType="separate"/>
            </w:r>
            <w:r w:rsidRPr="00BE0C87">
              <w:rPr>
                <w:rStyle w:val="a6"/>
                <w:szCs w:val="22"/>
                <w:lang w:val="en-CA"/>
              </w:rPr>
              <w:t>caoj33</w:t>
            </w:r>
            <w:bookmarkStart w:id="8" w:name="OLE_LINK3"/>
            <w:r w:rsidRPr="00BE0C87">
              <w:rPr>
                <w:rStyle w:val="a6"/>
                <w:szCs w:val="22"/>
                <w:lang w:val="en-CA"/>
              </w:rPr>
              <w:t>@mail2.sysu.edu.cn</w:t>
            </w:r>
            <w:bookmarkEnd w:id="6"/>
            <w:bookmarkEnd w:id="7"/>
            <w:bookmarkEnd w:id="8"/>
            <w:r>
              <w:rPr>
                <w:szCs w:val="22"/>
                <w:lang w:val="en-CA"/>
              </w:rPr>
              <w:fldChar w:fldCharType="end"/>
            </w:r>
            <w:bookmarkStart w:id="9" w:name="OLE_LINK21"/>
            <w:bookmarkStart w:id="10" w:name="OLE_LINK25"/>
          </w:p>
          <w:bookmarkStart w:id="11" w:name="OLE_LINK20"/>
          <w:p w14:paraId="53886417" w14:textId="58D8B543" w:rsidR="00632E95" w:rsidRDefault="00632E95" w:rsidP="001C5755">
            <w:pPr>
              <w:spacing w:before="60" w:after="60"/>
              <w:rPr>
                <w:szCs w:val="22"/>
                <w:lang w:val="en-CA"/>
              </w:rPr>
            </w:pPr>
            <w:r>
              <w:rPr>
                <w:szCs w:val="22"/>
                <w:lang w:val="en-CA"/>
              </w:rPr>
              <w:fldChar w:fldCharType="begin"/>
            </w:r>
            <w:r>
              <w:rPr>
                <w:szCs w:val="22"/>
                <w:lang w:val="en-CA"/>
              </w:rPr>
              <w:instrText xml:space="preserve"> HYPERLINK "mailto:lizhr7</w:instrText>
            </w:r>
            <w:r w:rsidRPr="00DD469D">
              <w:rPr>
                <w:szCs w:val="22"/>
                <w:lang w:val="en-CA"/>
              </w:rPr>
              <w:instrText>@mail2.sysu.edu.cn</w:instrText>
            </w:r>
            <w:r>
              <w:rPr>
                <w:szCs w:val="22"/>
                <w:lang w:val="en-CA"/>
              </w:rPr>
              <w:instrText xml:space="preserve">" </w:instrText>
            </w:r>
            <w:r>
              <w:rPr>
                <w:szCs w:val="22"/>
                <w:lang w:val="en-CA"/>
              </w:rPr>
              <w:fldChar w:fldCharType="separate"/>
            </w:r>
            <w:r w:rsidRPr="00744C51">
              <w:rPr>
                <w:rStyle w:val="a6"/>
                <w:szCs w:val="22"/>
                <w:lang w:val="en-CA"/>
              </w:rPr>
              <w:t>lizhr7@mail2.sysu.edu.cn</w:t>
            </w:r>
            <w:bookmarkEnd w:id="11"/>
            <w:r>
              <w:rPr>
                <w:szCs w:val="22"/>
                <w:lang w:val="en-CA"/>
              </w:rPr>
              <w:fldChar w:fldCharType="end"/>
            </w:r>
          </w:p>
          <w:p w14:paraId="12975342" w14:textId="47D7448E" w:rsidR="00867B6A" w:rsidRDefault="00221B6D" w:rsidP="001C5755">
            <w:pPr>
              <w:spacing w:before="60" w:after="60"/>
              <w:rPr>
                <w:szCs w:val="22"/>
                <w:lang w:val="en-CA"/>
              </w:rPr>
            </w:pPr>
            <w:hyperlink r:id="rId9" w:history="1">
              <w:r w:rsidR="00867B6A" w:rsidRPr="00BE0C87">
                <w:rPr>
                  <w:rStyle w:val="a6"/>
                  <w:rFonts w:hint="eastAsia"/>
                  <w:lang w:eastAsia="zh-CN"/>
                </w:rPr>
                <w:t>wangj387@mail.sysu.edu.cn</w:t>
              </w:r>
            </w:hyperlink>
            <w:bookmarkStart w:id="12" w:name="OLE_LINK26"/>
            <w:bookmarkStart w:id="13" w:name="OLE_LINK27"/>
            <w:bookmarkEnd w:id="9"/>
            <w:bookmarkEnd w:id="10"/>
          </w:p>
          <w:p w14:paraId="376F7AB9" w14:textId="21EE0A68" w:rsidR="00867B6A" w:rsidRDefault="00221B6D" w:rsidP="001C5755">
            <w:pPr>
              <w:spacing w:before="60" w:after="60"/>
            </w:pPr>
            <w:hyperlink r:id="rId10" w:history="1">
              <w:r w:rsidR="00867B6A" w:rsidRPr="00BE0C87">
                <w:rPr>
                  <w:rStyle w:val="a6"/>
                </w:rPr>
                <w:t>isslf@mail.sysu.edu.cn</w:t>
              </w:r>
            </w:hyperlink>
            <w:bookmarkStart w:id="14" w:name="OLE_LINK40"/>
            <w:bookmarkStart w:id="15" w:name="OLE_LINK29"/>
            <w:bookmarkStart w:id="16" w:name="OLE_LINK30"/>
            <w:bookmarkEnd w:id="12"/>
            <w:bookmarkEnd w:id="13"/>
          </w:p>
          <w:p w14:paraId="54DF6101" w14:textId="3C13E495" w:rsidR="00867B6A" w:rsidRDefault="00221B6D" w:rsidP="003B6B3E">
            <w:pPr>
              <w:spacing w:before="60" w:after="60"/>
              <w:rPr>
                <w:szCs w:val="22"/>
                <w:lang w:val="en-CA"/>
              </w:rPr>
            </w:pPr>
            <w:hyperlink r:id="rId11" w:history="1">
              <w:r w:rsidR="00867B6A" w:rsidRPr="00BE0C87">
                <w:rPr>
                  <w:rStyle w:val="a6"/>
                  <w:szCs w:val="22"/>
                  <w:lang w:val="en-CA"/>
                </w:rPr>
                <w:t>yuyuanfang@oppo.com</w:t>
              </w:r>
            </w:hyperlink>
            <w:bookmarkStart w:id="17" w:name="OLE_LINK43"/>
            <w:bookmarkStart w:id="18" w:name="OLE_LINK44"/>
            <w:bookmarkStart w:id="19" w:name="OLE_LINK42"/>
            <w:bookmarkStart w:id="20" w:name="OLE_LINK41"/>
            <w:bookmarkStart w:id="21" w:name="OLE_LINK34"/>
            <w:bookmarkEnd w:id="14"/>
            <w:bookmarkEnd w:id="15"/>
            <w:bookmarkEnd w:id="16"/>
          </w:p>
          <w:p w14:paraId="32C2ABFD" w14:textId="23998DBD" w:rsidR="00FF229B" w:rsidRPr="00DF4C20" w:rsidRDefault="00221B6D" w:rsidP="003B6B3E">
            <w:pPr>
              <w:spacing w:before="60" w:after="60"/>
              <w:rPr>
                <w:szCs w:val="22"/>
                <w:lang w:val="en-CA"/>
              </w:rPr>
            </w:pPr>
            <w:hyperlink r:id="rId12" w:history="1">
              <w:r w:rsidR="00FF229B" w:rsidRPr="00C5175E">
                <w:rPr>
                  <w:rStyle w:val="a6"/>
                  <w:szCs w:val="22"/>
                  <w:lang w:val="en-CA"/>
                </w:rPr>
                <w:t>serena@oppo.com</w:t>
              </w:r>
              <w:bookmarkEnd w:id="17"/>
              <w:bookmarkEnd w:id="18"/>
              <w:bookmarkEnd w:id="19"/>
              <w:bookmarkEnd w:id="20"/>
              <w:bookmarkEnd w:id="21"/>
            </w:hyperlink>
          </w:p>
        </w:tc>
      </w:tr>
      <w:tr w:rsidR="00E61DAC" w:rsidRPr="00DF4C20" w14:paraId="49AFAA61" w14:textId="77777777" w:rsidTr="000962AC">
        <w:tc>
          <w:tcPr>
            <w:tcW w:w="1458" w:type="dxa"/>
          </w:tcPr>
          <w:p w14:paraId="2C08AF6B" w14:textId="77777777" w:rsidR="00E61DAC" w:rsidRPr="00DF4C20" w:rsidRDefault="00E61DAC">
            <w:pPr>
              <w:spacing w:before="60" w:after="60"/>
              <w:rPr>
                <w:i/>
                <w:szCs w:val="22"/>
                <w:lang w:val="en-CA"/>
              </w:rPr>
            </w:pPr>
            <w:r w:rsidRPr="00DF4C20">
              <w:rPr>
                <w:i/>
                <w:szCs w:val="22"/>
                <w:lang w:val="en-CA"/>
              </w:rPr>
              <w:t>Source:</w:t>
            </w:r>
          </w:p>
        </w:tc>
        <w:tc>
          <w:tcPr>
            <w:tcW w:w="7902" w:type="dxa"/>
            <w:gridSpan w:val="3"/>
          </w:tcPr>
          <w:p w14:paraId="643E6B85" w14:textId="38F963A3" w:rsidR="00E61DAC" w:rsidRPr="00DF4C20" w:rsidRDefault="001C5755">
            <w:pPr>
              <w:spacing w:before="60" w:after="60"/>
              <w:rPr>
                <w:szCs w:val="22"/>
                <w:lang w:val="en-CA"/>
              </w:rPr>
            </w:pPr>
            <w:bookmarkStart w:id="22" w:name="OLE_LINK32"/>
            <w:bookmarkStart w:id="23" w:name="OLE_LINK24"/>
            <w:bookmarkStart w:id="24" w:name="OLE_LINK31"/>
            <w:bookmarkStart w:id="25" w:name="OLE_LINK22"/>
            <w:bookmarkStart w:id="26" w:name="OLE_LINK23"/>
            <w:bookmarkStart w:id="27" w:name="OLE_LINK11"/>
            <w:bookmarkStart w:id="28" w:name="OLE_LINK33"/>
            <w:bookmarkStart w:id="29" w:name="OLE_LINK9"/>
            <w:r>
              <w:rPr>
                <w:rFonts w:hint="eastAsia"/>
                <w:szCs w:val="22"/>
                <w:lang w:eastAsia="zh-CN"/>
              </w:rPr>
              <w:t>Sun Yat-Sen University,</w:t>
            </w:r>
            <w:bookmarkStart w:id="30" w:name="OLE_LINK1"/>
            <w:bookmarkStart w:id="31" w:name="OLE_LINK2"/>
            <w:r w:rsidR="004C088C">
              <w:rPr>
                <w:szCs w:val="22"/>
                <w:lang w:val="en-CA"/>
              </w:rPr>
              <w:t xml:space="preserve"> NELVT Guangzhou Research and Industrialization Center,</w:t>
            </w:r>
            <w:bookmarkEnd w:id="30"/>
            <w:bookmarkEnd w:id="31"/>
            <w:r w:rsidR="00DD469D">
              <w:rPr>
                <w:szCs w:val="22"/>
                <w:lang w:eastAsia="zh-CN"/>
              </w:rPr>
              <w:t xml:space="preserve"> </w:t>
            </w:r>
            <w:r>
              <w:rPr>
                <w:szCs w:val="22"/>
                <w:lang w:val="en-CA"/>
              </w:rPr>
              <w:t>OPPO</w:t>
            </w:r>
            <w:bookmarkEnd w:id="22"/>
            <w:bookmarkEnd w:id="23"/>
            <w:bookmarkEnd w:id="24"/>
            <w:bookmarkEnd w:id="25"/>
            <w:bookmarkEnd w:id="26"/>
            <w:bookmarkEnd w:id="27"/>
            <w:bookmarkEnd w:id="28"/>
            <w:bookmarkEnd w:id="29"/>
          </w:p>
        </w:tc>
      </w:tr>
    </w:tbl>
    <w:p w14:paraId="732815A4" w14:textId="3ABE3D3B" w:rsidR="00E61DAC" w:rsidRDefault="00E61DAC">
      <w:pPr>
        <w:pBdr>
          <w:bottom w:val="single" w:sz="12" w:space="1" w:color="auto"/>
        </w:pBdr>
        <w:tabs>
          <w:tab w:val="right" w:pos="9360"/>
        </w:tabs>
        <w:spacing w:before="120" w:after="240"/>
        <w:jc w:val="center"/>
        <w:rPr>
          <w:szCs w:val="22"/>
          <w:u w:val="single"/>
          <w:lang w:val="en-CA"/>
        </w:rPr>
      </w:pPr>
    </w:p>
    <w:p w14:paraId="44AA8D0D" w14:textId="77777777" w:rsidR="00780860" w:rsidRPr="00DF4C20" w:rsidRDefault="00780860" w:rsidP="00780860">
      <w:pPr>
        <w:pStyle w:val="1"/>
        <w:numPr>
          <w:ilvl w:val="0"/>
          <w:numId w:val="0"/>
        </w:numPr>
        <w:ind w:left="432" w:hanging="432"/>
        <w:rPr>
          <w:rFonts w:cs="Times New Roman"/>
          <w:lang w:val="en-CA"/>
        </w:rPr>
      </w:pPr>
      <w:r w:rsidRPr="00DF4C20">
        <w:rPr>
          <w:rFonts w:cs="Times New Roman"/>
          <w:lang w:val="en-CA"/>
        </w:rPr>
        <w:t>Abstract</w:t>
      </w:r>
    </w:p>
    <w:p w14:paraId="5DF1F7C6" w14:textId="60B95541" w:rsidR="00780860" w:rsidRDefault="00780860" w:rsidP="00780860">
      <w:pPr>
        <w:rPr>
          <w:lang w:eastAsia="zh-CN"/>
        </w:rPr>
      </w:pPr>
      <w:bookmarkStart w:id="32" w:name="OLE_LINK13"/>
      <w:bookmarkStart w:id="33" w:name="OLE_LINK14"/>
      <w:r>
        <w:rPr>
          <w:lang w:val="en-CA"/>
        </w:rPr>
        <w:t xml:space="preserve">In this contribution, </w:t>
      </w:r>
      <w:bookmarkStart w:id="34" w:name="OLE_LINK4"/>
      <w:r w:rsidRPr="00813E7D">
        <w:t>intra-affine mode</w:t>
      </w:r>
      <w:bookmarkEnd w:id="34"/>
      <w:r w:rsidRPr="00813E7D">
        <w:t xml:space="preserve"> is proposed</w:t>
      </w:r>
      <w:r>
        <w:t xml:space="preserve"> </w:t>
      </w:r>
      <w:r>
        <w:rPr>
          <w:lang w:eastAsia="zh-CN"/>
        </w:rPr>
        <w:t xml:space="preserve">for </w:t>
      </w:r>
      <w:r w:rsidRPr="00780860">
        <w:rPr>
          <w:lang w:eastAsia="zh-CN"/>
        </w:rPr>
        <w:t>screen content coding</w:t>
      </w:r>
      <w:r>
        <w:rPr>
          <w:lang w:eastAsia="zh-CN"/>
        </w:rPr>
        <w:t xml:space="preserve"> (SCC)</w:t>
      </w:r>
      <w:r w:rsidRPr="00813E7D">
        <w:t xml:space="preserve">. In this mode, </w:t>
      </w:r>
      <w:r>
        <w:t>affine model</w:t>
      </w:r>
      <w:r w:rsidRPr="00813E7D">
        <w:t xml:space="preserve"> is introduced to intra prediction.</w:t>
      </w:r>
      <w:r>
        <w:t xml:space="preserve"> </w:t>
      </w:r>
      <w:r>
        <w:rPr>
          <w:rFonts w:hint="eastAsia"/>
          <w:lang w:eastAsia="zh-CN"/>
        </w:rPr>
        <w:t xml:space="preserve">The use of </w:t>
      </w:r>
      <w:r w:rsidRPr="00813E7D">
        <w:t>intra-affine mode</w:t>
      </w:r>
      <w:r>
        <w:rPr>
          <w:rFonts w:hint="eastAsia"/>
          <w:lang w:eastAsia="zh-CN"/>
        </w:rPr>
        <w:t xml:space="preserve"> is signaled by</w:t>
      </w:r>
      <w:r>
        <w:rPr>
          <w:lang w:eastAsia="zh-CN"/>
        </w:rPr>
        <w:t xml:space="preserve"> using the IBC mode flag and the </w:t>
      </w:r>
      <w:proofErr w:type="gramStart"/>
      <w:r>
        <w:rPr>
          <w:lang w:eastAsia="zh-CN"/>
        </w:rPr>
        <w:t>Affine</w:t>
      </w:r>
      <w:proofErr w:type="gramEnd"/>
      <w:r>
        <w:rPr>
          <w:lang w:eastAsia="zh-CN"/>
        </w:rPr>
        <w:t xml:space="preserve"> flag. These two flags are both true when the proposed mode is used. </w:t>
      </w:r>
      <w:r>
        <w:rPr>
          <w:lang w:val="en-CA"/>
        </w:rPr>
        <w:t xml:space="preserve">The proposed </w:t>
      </w:r>
      <w:r w:rsidRPr="00813E7D">
        <w:t xml:space="preserve">intra-affine </w:t>
      </w:r>
      <w:r>
        <w:rPr>
          <w:lang w:val="en-CA"/>
        </w:rPr>
        <w:t>mode is implemented on VTM-</w:t>
      </w:r>
      <w:r w:rsidR="00C835E5">
        <w:rPr>
          <w:lang w:val="en-CA"/>
        </w:rPr>
        <w:t>6</w:t>
      </w:r>
      <w:r>
        <w:rPr>
          <w:lang w:val="en-CA"/>
        </w:rPr>
        <w:t xml:space="preserve">.0. The simulations show </w:t>
      </w:r>
      <w:r>
        <w:rPr>
          <w:rFonts w:hint="eastAsia"/>
          <w:lang w:eastAsia="zh-CN"/>
        </w:rPr>
        <w:t>BD-rate gain</w:t>
      </w:r>
      <w:r>
        <w:rPr>
          <w:lang w:eastAsia="zh-CN"/>
        </w:rPr>
        <w:t>s</w:t>
      </w:r>
      <w:r>
        <w:rPr>
          <w:rFonts w:hint="eastAsia"/>
          <w:lang w:eastAsia="zh-CN"/>
        </w:rPr>
        <w:t xml:space="preserve"> for VTM</w:t>
      </w:r>
      <w:r>
        <w:rPr>
          <w:lang w:eastAsia="zh-CN"/>
        </w:rPr>
        <w:t>-</w:t>
      </w:r>
      <w:r w:rsidR="00C835E5">
        <w:rPr>
          <w:lang w:eastAsia="zh-CN"/>
        </w:rPr>
        <w:t>6</w:t>
      </w:r>
      <w:r>
        <w:rPr>
          <w:lang w:eastAsia="zh-CN"/>
        </w:rPr>
        <w:t>.0</w:t>
      </w:r>
      <w:r>
        <w:rPr>
          <w:rFonts w:hint="eastAsia"/>
          <w:lang w:eastAsia="zh-CN"/>
        </w:rPr>
        <w:t xml:space="preserve"> anchor</w:t>
      </w:r>
      <w:r>
        <w:rPr>
          <w:lang w:eastAsia="zh-CN"/>
        </w:rPr>
        <w:t xml:space="preserve"> (IBC mode enabled)</w:t>
      </w:r>
      <w:r>
        <w:rPr>
          <w:rFonts w:hint="eastAsia"/>
          <w:lang w:eastAsia="zh-CN"/>
        </w:rPr>
        <w:t xml:space="preserve"> are:</w:t>
      </w:r>
    </w:p>
    <w:p w14:paraId="26BB4EC8" w14:textId="2C79F04E" w:rsidR="00780860" w:rsidRPr="00702D76" w:rsidRDefault="00780860" w:rsidP="00780860">
      <w:pPr>
        <w:pStyle w:val="ab"/>
        <w:numPr>
          <w:ilvl w:val="0"/>
          <w:numId w:val="2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AI, </w:t>
      </w:r>
      <w:r w:rsidRPr="00702D76">
        <w:rPr>
          <w:rFonts w:ascii="Times New Roman" w:hAnsi="Times New Roman" w:cs="Times New Roman"/>
          <w:lang w:val="en-CA"/>
        </w:rPr>
        <w:t>-</w:t>
      </w:r>
      <w:r w:rsidR="006424B1">
        <w:rPr>
          <w:rFonts w:ascii="Times New Roman" w:hAnsi="Times New Roman" w:cs="Times New Roman"/>
          <w:lang w:val="en-CA"/>
        </w:rPr>
        <w:t>1.97% / -1.87</w:t>
      </w:r>
      <w:r w:rsidRPr="00702D76">
        <w:rPr>
          <w:rFonts w:ascii="Times New Roman" w:hAnsi="Times New Roman" w:cs="Times New Roman"/>
          <w:lang w:val="en-CA"/>
        </w:rPr>
        <w:t>% / -</w:t>
      </w:r>
      <w:r w:rsidR="006424B1">
        <w:rPr>
          <w:rFonts w:ascii="Times New Roman" w:hAnsi="Times New Roman" w:cs="Times New Roman"/>
          <w:lang w:val="en-CA"/>
        </w:rPr>
        <w:t>1.89</w:t>
      </w:r>
      <w:r w:rsidRPr="00702D76">
        <w:rPr>
          <w:rFonts w:ascii="Times New Roman" w:hAnsi="Times New Roman" w:cs="Times New Roman"/>
          <w:lang w:val="en-CA"/>
        </w:rPr>
        <w:t>% for Y, U, V component of SCC 1080p, separately.</w:t>
      </w:r>
    </w:p>
    <w:p w14:paraId="7ACA1F0D" w14:textId="09F5A409" w:rsidR="00780860" w:rsidRDefault="00780860" w:rsidP="00780860">
      <w:pPr>
        <w:pStyle w:val="ab"/>
        <w:numPr>
          <w:ilvl w:val="0"/>
          <w:numId w:val="2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AI, </w:t>
      </w:r>
      <w:r w:rsidRPr="00702D76">
        <w:rPr>
          <w:rFonts w:ascii="Times New Roman" w:hAnsi="Times New Roman" w:cs="Times New Roman"/>
          <w:lang w:val="en-CA"/>
        </w:rPr>
        <w:t>-</w:t>
      </w:r>
      <w:r w:rsidR="006424B1">
        <w:rPr>
          <w:rFonts w:ascii="Times New Roman" w:hAnsi="Times New Roman" w:cs="Times New Roman" w:hint="eastAsia"/>
          <w:lang w:val="en-CA"/>
        </w:rPr>
        <w:t>0.</w:t>
      </w:r>
      <w:r w:rsidR="006424B1">
        <w:rPr>
          <w:rFonts w:ascii="Times New Roman" w:hAnsi="Times New Roman" w:cs="Times New Roman"/>
          <w:lang w:val="en-CA"/>
        </w:rPr>
        <w:t>25</w:t>
      </w:r>
      <w:r w:rsidRPr="00702D76">
        <w:rPr>
          <w:rFonts w:ascii="Times New Roman" w:hAnsi="Times New Roman" w:cs="Times New Roman"/>
          <w:lang w:val="en-CA"/>
        </w:rPr>
        <w:t>% / -</w:t>
      </w:r>
      <w:r w:rsidRPr="00702D76">
        <w:rPr>
          <w:rFonts w:ascii="Times New Roman" w:hAnsi="Times New Roman" w:cs="Times New Roman" w:hint="eastAsia"/>
          <w:lang w:val="en-CA"/>
        </w:rPr>
        <w:t>0.2</w:t>
      </w:r>
      <w:r w:rsidR="006424B1">
        <w:rPr>
          <w:rFonts w:ascii="Times New Roman" w:hAnsi="Times New Roman" w:cs="Times New Roman"/>
          <w:lang w:val="en-CA"/>
        </w:rPr>
        <w:t>6</w:t>
      </w:r>
      <w:r w:rsidRPr="00702D76">
        <w:rPr>
          <w:rFonts w:ascii="Times New Roman" w:hAnsi="Times New Roman" w:cs="Times New Roman"/>
          <w:lang w:val="en-CA"/>
        </w:rPr>
        <w:t>% / -</w:t>
      </w:r>
      <w:r w:rsidR="006424B1">
        <w:rPr>
          <w:rFonts w:ascii="Times New Roman" w:hAnsi="Times New Roman" w:cs="Times New Roman" w:hint="eastAsia"/>
          <w:lang w:val="en-CA"/>
        </w:rPr>
        <w:t>0.</w:t>
      </w:r>
      <w:r w:rsidR="006424B1">
        <w:rPr>
          <w:rFonts w:ascii="Times New Roman" w:hAnsi="Times New Roman" w:cs="Times New Roman"/>
          <w:lang w:val="en-CA"/>
        </w:rPr>
        <w:t>32</w:t>
      </w:r>
      <w:r w:rsidRPr="00702D76">
        <w:rPr>
          <w:rFonts w:ascii="Times New Roman" w:hAnsi="Times New Roman" w:cs="Times New Roman"/>
          <w:lang w:val="en-CA"/>
        </w:rPr>
        <w:t>% for Y, U, V component of Class F, separately.</w:t>
      </w:r>
    </w:p>
    <w:bookmarkEnd w:id="32"/>
    <w:bookmarkEnd w:id="33"/>
    <w:p w14:paraId="3716321B" w14:textId="4251B1F2" w:rsidR="00780860" w:rsidRDefault="00780860" w:rsidP="00780860">
      <w:pPr>
        <w:pStyle w:val="ab"/>
        <w:numPr>
          <w:ilvl w:val="0"/>
          <w:numId w:val="2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RA, </w:t>
      </w:r>
      <w:r w:rsidR="00A764C1" w:rsidRPr="00702D76">
        <w:rPr>
          <w:rFonts w:ascii="Times New Roman" w:hAnsi="Times New Roman" w:cs="Times New Roman"/>
          <w:lang w:val="en-CA"/>
        </w:rPr>
        <w:t>-</w:t>
      </w:r>
      <w:r w:rsidR="00A764C1" w:rsidRPr="00702D76">
        <w:rPr>
          <w:rFonts w:ascii="Times New Roman" w:hAnsi="Times New Roman" w:cs="Times New Roman" w:hint="eastAsia"/>
          <w:lang w:val="en-CA"/>
        </w:rPr>
        <w:t>0.</w:t>
      </w:r>
      <w:r w:rsidR="00A764C1">
        <w:rPr>
          <w:rFonts w:ascii="Times New Roman" w:hAnsi="Times New Roman" w:cs="Times New Roman" w:hint="eastAsia"/>
          <w:lang w:val="en-CA"/>
        </w:rPr>
        <w:t>61</w:t>
      </w:r>
      <w:r w:rsidR="00A764C1" w:rsidRPr="00702D76">
        <w:rPr>
          <w:rFonts w:ascii="Times New Roman" w:hAnsi="Times New Roman" w:cs="Times New Roman"/>
          <w:lang w:val="en-CA"/>
        </w:rPr>
        <w:t>% / -</w:t>
      </w:r>
      <w:r w:rsidR="00A764C1" w:rsidRPr="00702D76">
        <w:rPr>
          <w:rFonts w:ascii="Times New Roman" w:hAnsi="Times New Roman" w:cs="Times New Roman" w:hint="eastAsia"/>
          <w:lang w:val="en-CA"/>
        </w:rPr>
        <w:t>0.</w:t>
      </w:r>
      <w:r w:rsidR="00A764C1">
        <w:rPr>
          <w:rFonts w:ascii="Times New Roman" w:hAnsi="Times New Roman" w:cs="Times New Roman" w:hint="eastAsia"/>
          <w:lang w:val="en-CA"/>
        </w:rPr>
        <w:t>6</w:t>
      </w:r>
      <w:r w:rsidR="00A764C1">
        <w:rPr>
          <w:rFonts w:ascii="Times New Roman" w:hAnsi="Times New Roman" w:cs="Times New Roman"/>
          <w:lang w:val="en-CA"/>
        </w:rPr>
        <w:t>4</w:t>
      </w:r>
      <w:r w:rsidR="00A764C1" w:rsidRPr="00702D76">
        <w:rPr>
          <w:rFonts w:ascii="Times New Roman" w:hAnsi="Times New Roman" w:cs="Times New Roman"/>
          <w:lang w:val="en-CA"/>
        </w:rPr>
        <w:t>% / -</w:t>
      </w:r>
      <w:r w:rsidR="00A764C1" w:rsidRPr="00702D76">
        <w:rPr>
          <w:rFonts w:ascii="Times New Roman" w:hAnsi="Times New Roman" w:cs="Times New Roman" w:hint="eastAsia"/>
          <w:lang w:val="en-CA"/>
        </w:rPr>
        <w:t>0.</w:t>
      </w:r>
      <w:r w:rsidR="00A764C1">
        <w:rPr>
          <w:rFonts w:ascii="Times New Roman" w:hAnsi="Times New Roman" w:cs="Times New Roman" w:hint="eastAsia"/>
          <w:lang w:val="en-CA"/>
        </w:rPr>
        <w:t>6</w:t>
      </w:r>
      <w:r w:rsidR="00A764C1">
        <w:rPr>
          <w:rFonts w:ascii="Times New Roman" w:hAnsi="Times New Roman" w:cs="Times New Roman"/>
          <w:lang w:val="en-CA"/>
        </w:rPr>
        <w:t>5</w:t>
      </w:r>
      <w:r w:rsidR="00A764C1" w:rsidRPr="00702D76">
        <w:rPr>
          <w:rFonts w:ascii="Times New Roman" w:hAnsi="Times New Roman" w:cs="Times New Roman"/>
          <w:lang w:val="en-CA"/>
        </w:rPr>
        <w:t>%</w:t>
      </w:r>
      <w:r w:rsidRPr="00702D76">
        <w:rPr>
          <w:rFonts w:ascii="Times New Roman" w:hAnsi="Times New Roman" w:cs="Times New Roman"/>
          <w:lang w:val="en-CA"/>
        </w:rPr>
        <w:t xml:space="preserve"> </w:t>
      </w:r>
      <w:r w:rsidRPr="00314972">
        <w:rPr>
          <w:rFonts w:ascii="Times New Roman" w:hAnsi="Times New Roman" w:cs="Times New Roman"/>
          <w:lang w:val="en-CA"/>
        </w:rPr>
        <w:t xml:space="preserve">for Y, U, V component of </w:t>
      </w:r>
      <w:r>
        <w:rPr>
          <w:rFonts w:ascii="Times New Roman" w:hAnsi="Times New Roman" w:cs="Times New Roman"/>
          <w:lang w:val="en-CA"/>
        </w:rPr>
        <w:t>SCC 1080p</w:t>
      </w:r>
      <w:r w:rsidRPr="00314972">
        <w:rPr>
          <w:rFonts w:ascii="Times New Roman" w:hAnsi="Times New Roman" w:cs="Times New Roman"/>
          <w:lang w:val="en-CA"/>
        </w:rPr>
        <w:t>, separately.</w:t>
      </w:r>
    </w:p>
    <w:p w14:paraId="698CFD5D" w14:textId="6C7CA155" w:rsidR="00780860" w:rsidRPr="00583CF0" w:rsidRDefault="00780860" w:rsidP="00780860">
      <w:pPr>
        <w:pStyle w:val="ab"/>
        <w:numPr>
          <w:ilvl w:val="0"/>
          <w:numId w:val="2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RA, </w:t>
      </w:r>
      <w:r w:rsidRPr="00702D76">
        <w:rPr>
          <w:rFonts w:ascii="Times New Roman" w:hAnsi="Times New Roman" w:cs="Times New Roman"/>
          <w:lang w:val="en-CA"/>
        </w:rPr>
        <w:t>-</w:t>
      </w:r>
      <w:r w:rsidRPr="00702D76">
        <w:rPr>
          <w:rFonts w:ascii="Times New Roman" w:hAnsi="Times New Roman" w:cs="Times New Roman" w:hint="eastAsia"/>
          <w:lang w:val="en-CA"/>
        </w:rPr>
        <w:t>0.</w:t>
      </w:r>
      <w:r w:rsidR="00A764C1">
        <w:rPr>
          <w:rFonts w:ascii="Times New Roman" w:hAnsi="Times New Roman" w:cs="Times New Roman" w:hint="eastAsia"/>
          <w:lang w:val="en-CA"/>
        </w:rPr>
        <w:t>14</w:t>
      </w:r>
      <w:r w:rsidRPr="00702D76">
        <w:rPr>
          <w:rFonts w:ascii="Times New Roman" w:hAnsi="Times New Roman" w:cs="Times New Roman"/>
          <w:lang w:val="en-CA"/>
        </w:rPr>
        <w:t>% / -</w:t>
      </w:r>
      <w:r w:rsidRPr="00702D76">
        <w:rPr>
          <w:rFonts w:ascii="Times New Roman" w:hAnsi="Times New Roman" w:cs="Times New Roman" w:hint="eastAsia"/>
          <w:lang w:val="en-CA"/>
        </w:rPr>
        <w:t>0.</w:t>
      </w:r>
      <w:r w:rsidR="00A764C1">
        <w:rPr>
          <w:rFonts w:ascii="Times New Roman" w:hAnsi="Times New Roman" w:cs="Times New Roman" w:hint="eastAsia"/>
          <w:lang w:val="en-CA"/>
        </w:rPr>
        <w:t>23</w:t>
      </w:r>
      <w:r w:rsidRPr="00702D76">
        <w:rPr>
          <w:rFonts w:ascii="Times New Roman" w:hAnsi="Times New Roman" w:cs="Times New Roman"/>
          <w:lang w:val="en-CA"/>
        </w:rPr>
        <w:t>% / -</w:t>
      </w:r>
      <w:r w:rsidRPr="00702D76">
        <w:rPr>
          <w:rFonts w:ascii="Times New Roman" w:hAnsi="Times New Roman" w:cs="Times New Roman" w:hint="eastAsia"/>
          <w:lang w:val="en-CA"/>
        </w:rPr>
        <w:t>0.</w:t>
      </w:r>
      <w:r w:rsidR="00A764C1">
        <w:rPr>
          <w:rFonts w:ascii="Times New Roman" w:hAnsi="Times New Roman" w:cs="Times New Roman" w:hint="eastAsia"/>
          <w:lang w:val="en-CA"/>
        </w:rPr>
        <w:t>13</w:t>
      </w:r>
      <w:r w:rsidRPr="00702D76">
        <w:rPr>
          <w:rFonts w:ascii="Times New Roman" w:hAnsi="Times New Roman" w:cs="Times New Roman"/>
          <w:lang w:val="en-CA"/>
        </w:rPr>
        <w:t xml:space="preserve">% </w:t>
      </w:r>
      <w:r w:rsidRPr="00314972">
        <w:rPr>
          <w:rFonts w:ascii="Times New Roman" w:hAnsi="Times New Roman" w:cs="Times New Roman"/>
          <w:lang w:val="en-CA"/>
        </w:rPr>
        <w:t>for Y, U, V component of Class F, separately.</w:t>
      </w:r>
    </w:p>
    <w:p w14:paraId="60E0C488" w14:textId="77777777" w:rsidR="00780860" w:rsidRDefault="00780860" w:rsidP="00780860">
      <w:pPr>
        <w:pStyle w:val="1"/>
        <w:rPr>
          <w:rFonts w:cs="Times New Roman"/>
          <w:lang w:val="en-CA"/>
        </w:rPr>
      </w:pPr>
      <w:r w:rsidRPr="00DF4C20">
        <w:rPr>
          <w:rFonts w:cs="Times New Roman"/>
          <w:lang w:val="en-CA"/>
        </w:rPr>
        <w:t>Introduction</w:t>
      </w:r>
    </w:p>
    <w:p w14:paraId="4CBBA807" w14:textId="77777777" w:rsidR="00107A08" w:rsidRDefault="00780860" w:rsidP="00780860">
      <w:r>
        <w:t>I</w:t>
      </w:r>
      <w:r>
        <w:rPr>
          <w:rFonts w:hint="eastAsia"/>
          <w:lang w:eastAsia="zh-CN"/>
        </w:rPr>
        <w:t>n</w:t>
      </w:r>
      <w:r>
        <w:t xml:space="preserve"> </w:t>
      </w:r>
      <w:r>
        <w:rPr>
          <w:lang w:val="en-CA"/>
        </w:rPr>
        <w:t>JVET-</w:t>
      </w:r>
      <w:r>
        <w:rPr>
          <w:rFonts w:hint="eastAsia"/>
          <w:lang w:eastAsia="zh-CN"/>
        </w:rPr>
        <w:t>M</w:t>
      </w:r>
      <w:r>
        <w:rPr>
          <w:lang w:val="en-CA"/>
        </w:rPr>
        <w:t>0634</w:t>
      </w:r>
      <w:r>
        <w:t xml:space="preserve"> [</w:t>
      </w:r>
      <w:r w:rsidR="007E3E75">
        <w:t>1</w:t>
      </w:r>
      <w:r>
        <w:t xml:space="preserve">], we </w:t>
      </w:r>
      <w:r>
        <w:rPr>
          <w:rFonts w:hint="eastAsia"/>
          <w:lang w:eastAsia="zh-CN"/>
        </w:rPr>
        <w:t>p</w:t>
      </w:r>
      <w:r w:rsidRPr="00195021">
        <w:t>reliminary</w:t>
      </w:r>
      <w:r>
        <w:t xml:space="preserve"> proposed a method which </w:t>
      </w:r>
      <w:r>
        <w:rPr>
          <w:rFonts w:hint="eastAsia"/>
          <w:lang w:eastAsia="zh-CN"/>
        </w:rPr>
        <w:t>combine</w:t>
      </w:r>
      <w:r>
        <w:rPr>
          <w:lang w:eastAsia="zh-CN"/>
        </w:rPr>
        <w:t>d</w:t>
      </w:r>
      <w:r>
        <w:rPr>
          <w:rFonts w:hint="eastAsia"/>
          <w:lang w:eastAsia="zh-CN"/>
        </w:rPr>
        <w:t xml:space="preserve"> the affine motion mode with </w:t>
      </w:r>
      <w:r w:rsidR="007E3E75">
        <w:rPr>
          <w:lang w:eastAsia="zh-CN"/>
        </w:rPr>
        <w:t>IBC/</w:t>
      </w:r>
      <w:r>
        <w:rPr>
          <w:lang w:eastAsia="zh-CN"/>
        </w:rPr>
        <w:t>CPR</w:t>
      </w:r>
      <w:r>
        <w:rPr>
          <w:rFonts w:hint="eastAsia"/>
          <w:lang w:eastAsia="zh-CN"/>
        </w:rPr>
        <w:t xml:space="preserve"> (CPRAffine)</w:t>
      </w:r>
      <w:r>
        <w:rPr>
          <w:lang w:eastAsia="zh-CN"/>
        </w:rPr>
        <w:t xml:space="preserve">. However, </w:t>
      </w:r>
      <w:r w:rsidRPr="00813E7D">
        <w:t xml:space="preserve">the improvement of coding efficiency </w:t>
      </w:r>
      <w:r>
        <w:t xml:space="preserve">of </w:t>
      </w:r>
      <w:r>
        <w:rPr>
          <w:rFonts w:hint="eastAsia"/>
          <w:lang w:eastAsia="zh-CN"/>
        </w:rPr>
        <w:t>CPRAffine</w:t>
      </w:r>
      <w:r w:rsidRPr="00813E7D">
        <w:t xml:space="preserve"> </w:t>
      </w:r>
      <w:r>
        <w:t>was</w:t>
      </w:r>
      <w:r w:rsidRPr="00813E7D">
        <w:t xml:space="preserve"> not </w:t>
      </w:r>
      <w:r w:rsidRPr="00193880">
        <w:t>significant</w:t>
      </w:r>
      <w:r>
        <w:t>.</w:t>
      </w:r>
      <w:r w:rsidR="007E3E75">
        <w:t xml:space="preserve"> </w:t>
      </w:r>
    </w:p>
    <w:p w14:paraId="55728DD4" w14:textId="5544A087" w:rsidR="00107A08" w:rsidRDefault="007E3E75" w:rsidP="00780860">
      <w:r>
        <w:t xml:space="preserve">In JVET-O0682 [2], we </w:t>
      </w:r>
      <w:r>
        <w:rPr>
          <w:lang w:val="en-CA"/>
        </w:rPr>
        <w:t xml:space="preserve">improved the process and proposed </w:t>
      </w:r>
      <w:r>
        <w:t xml:space="preserve">the </w:t>
      </w:r>
      <w:r w:rsidRPr="00813E7D">
        <w:t>intra-affine mode</w:t>
      </w:r>
      <w:r>
        <w:t>. However, number</w:t>
      </w:r>
      <w:r w:rsidR="00107A08">
        <w:t>s</w:t>
      </w:r>
      <w:r>
        <w:t xml:space="preserve"> of </w:t>
      </w:r>
      <w:r w:rsidRPr="007E3E75">
        <w:t>availability check</w:t>
      </w:r>
      <w:r>
        <w:t xml:space="preserve"> </w:t>
      </w:r>
      <w:r w:rsidR="00007C71">
        <w:t>at both encoder and decoder aspect w</w:t>
      </w:r>
      <w:r w:rsidR="00107A08">
        <w:t>ere</w:t>
      </w:r>
      <w:r w:rsidR="00007C71">
        <w:t xml:space="preserve"> large to ensure that all 4x4 </w:t>
      </w:r>
      <w:proofErr w:type="spellStart"/>
      <w:r w:rsidR="00007C71">
        <w:t>subblocks</w:t>
      </w:r>
      <w:proofErr w:type="spellEnd"/>
      <w:r w:rsidR="00007C71">
        <w:t xml:space="preserve"> </w:t>
      </w:r>
      <w:r w:rsidR="00107A08">
        <w:t>should</w:t>
      </w:r>
      <w:r w:rsidR="00007C71">
        <w:t xml:space="preserve"> point to an available decoded area.</w:t>
      </w:r>
    </w:p>
    <w:p w14:paraId="233DC85F" w14:textId="18D2FF50" w:rsidR="00780860" w:rsidRDefault="00780860" w:rsidP="00780860">
      <w:r>
        <w:t xml:space="preserve">In this </w:t>
      </w:r>
      <w:r>
        <w:rPr>
          <w:lang w:val="en-CA"/>
        </w:rPr>
        <w:t xml:space="preserve">contribution, </w:t>
      </w:r>
      <w:r w:rsidR="001A66F8" w:rsidRPr="007E3E75">
        <w:t>availability check</w:t>
      </w:r>
      <w:r w:rsidR="00007C71">
        <w:t xml:space="preserve"> operation </w:t>
      </w:r>
      <w:r w:rsidR="00107A08">
        <w:t>is removed at decoder aspect</w:t>
      </w:r>
      <w:r w:rsidR="00007C71">
        <w:t xml:space="preserve"> considering that encoding process could be made always guarantee the finally selected </w:t>
      </w:r>
      <w:proofErr w:type="spellStart"/>
      <w:r w:rsidR="00007C71">
        <w:t>subblock</w:t>
      </w:r>
      <w:proofErr w:type="spellEnd"/>
      <w:r w:rsidR="00007C71">
        <w:t xml:space="preserve"> BV is valid</w:t>
      </w:r>
      <w:r w:rsidR="00107A08">
        <w:t>.</w:t>
      </w:r>
    </w:p>
    <w:p w14:paraId="143C9930" w14:textId="77777777" w:rsidR="00780860" w:rsidRPr="00F026C1" w:rsidRDefault="00780860" w:rsidP="00780860">
      <w:pPr>
        <w:pStyle w:val="1"/>
        <w:rPr>
          <w:rFonts w:cs="Times New Roman"/>
          <w:lang w:val="en-CA"/>
        </w:rPr>
      </w:pPr>
      <w:r w:rsidRPr="00DF4C20">
        <w:rPr>
          <w:rFonts w:cs="Times New Roman"/>
          <w:lang w:val="en-CA"/>
        </w:rPr>
        <w:t>Proposed methods</w:t>
      </w:r>
    </w:p>
    <w:p w14:paraId="73CD9483" w14:textId="77777777" w:rsidR="00780860" w:rsidRDefault="00780860" w:rsidP="00780860">
      <w:pPr>
        <w:rPr>
          <w:b/>
          <w:bCs/>
          <w:lang w:eastAsia="zh-CN"/>
        </w:rPr>
      </w:pPr>
      <w:r>
        <w:rPr>
          <w:rFonts w:hint="eastAsia"/>
          <w:b/>
          <w:bCs/>
          <w:lang w:eastAsia="zh-CN"/>
        </w:rPr>
        <w:t>Encoder aspect:</w:t>
      </w:r>
    </w:p>
    <w:p w14:paraId="30C749C5" w14:textId="649ACA9E" w:rsidR="00780860" w:rsidRDefault="00780860" w:rsidP="00780860">
      <w:pPr>
        <w:rPr>
          <w:lang w:eastAsia="zh-CN"/>
        </w:rPr>
      </w:pPr>
      <w:r w:rsidRPr="007F6046">
        <w:rPr>
          <w:lang w:eastAsia="zh-CN"/>
        </w:rPr>
        <w:t>The encoder performs RD check for blocks</w:t>
      </w:r>
      <w:r w:rsidRPr="005B7A7C">
        <w:t xml:space="preserve"> </w:t>
      </w:r>
      <w:r>
        <w:t xml:space="preserve">whose </w:t>
      </w:r>
      <w:r>
        <w:rPr>
          <w:lang w:eastAsia="zh-CN"/>
        </w:rPr>
        <w:t xml:space="preserve">sizes are equal </w:t>
      </w:r>
      <w:r>
        <w:rPr>
          <w:rFonts w:hint="eastAsia"/>
          <w:lang w:eastAsia="zh-CN"/>
        </w:rPr>
        <w:t>to</w:t>
      </w:r>
      <w:r>
        <w:rPr>
          <w:lang w:eastAsia="zh-CN"/>
        </w:rPr>
        <w:t xml:space="preserve"> or larger than </w:t>
      </w:r>
      <w:r w:rsidRPr="006E3D35">
        <w:rPr>
          <w:position w:val="-6"/>
        </w:rPr>
        <w:object w:dxaOrig="600" w:dyaOrig="240" w14:anchorId="2ECE8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11.9pt" o:ole="">
            <v:imagedata r:id="rId13" o:title=""/>
          </v:shape>
          <o:OLEObject Type="Embed" ProgID="Equation.DSMT4" ShapeID="_x0000_i1025" DrawAspect="Content" ObjectID="_1630827642" r:id="rId14"/>
        </w:object>
      </w:r>
      <w:r>
        <w:rPr>
          <w:lang w:eastAsia="zh-CN"/>
        </w:rPr>
        <w:t xml:space="preserve"> and finds the best mode among </w:t>
      </w:r>
      <w:r w:rsidRPr="007F6046">
        <w:rPr>
          <w:lang w:eastAsia="zh-CN"/>
        </w:rPr>
        <w:t>three modes</w:t>
      </w:r>
      <w:r>
        <w:rPr>
          <w:lang w:eastAsia="zh-CN"/>
        </w:rPr>
        <w:t xml:space="preserve"> (regular intra mode, IBC mode and intra-affine mode)</w:t>
      </w:r>
      <w:r w:rsidRPr="007F6046">
        <w:rPr>
          <w:lang w:eastAsia="zh-CN"/>
        </w:rPr>
        <w:t>.</w:t>
      </w:r>
      <w:r>
        <w:rPr>
          <w:lang w:eastAsia="zh-CN"/>
        </w:rPr>
        <w:t xml:space="preserve"> </w:t>
      </w:r>
    </w:p>
    <w:p w14:paraId="6865DEDC" w14:textId="77777777" w:rsidR="00780860" w:rsidRDefault="00780860" w:rsidP="00780860">
      <w:r>
        <w:t>A</w:t>
      </w:r>
      <w:r>
        <w:rPr>
          <w:rFonts w:hint="eastAsia"/>
          <w:lang w:eastAsia="zh-CN"/>
        </w:rPr>
        <w:t>s</w:t>
      </w:r>
      <w:r>
        <w:t xml:space="preserve"> shown in Fig. 1, t</w:t>
      </w:r>
      <w:r w:rsidRPr="00813E7D">
        <w:t xml:space="preserve">he process </w:t>
      </w:r>
      <w:r>
        <w:rPr>
          <w:rFonts w:hint="eastAsia"/>
        </w:rPr>
        <w:t>has</w:t>
      </w:r>
      <w:r w:rsidDel="005F51D3">
        <w:t xml:space="preserve"> </w:t>
      </w:r>
      <w:r w:rsidRPr="00813E7D">
        <w:t xml:space="preserve">two main steps: </w:t>
      </w:r>
      <w:r>
        <w:t xml:space="preserve">1) selecting </w:t>
      </w:r>
      <w:r w:rsidRPr="00813E7D">
        <w:t xml:space="preserve">initial BVAffis </w:t>
      </w:r>
      <w:r>
        <w:t xml:space="preserve">(block-affine vectors, consist of BV of two control points) </w:t>
      </w:r>
      <w:r w:rsidRPr="00813E7D">
        <w:t xml:space="preserve">and </w:t>
      </w:r>
      <w:r>
        <w:t xml:space="preserve">2) </w:t>
      </w:r>
      <w:r w:rsidRPr="00813E7D">
        <w:t>iterative searching for the best BVAffi.</w:t>
      </w:r>
      <w:r>
        <w:t xml:space="preserve"> </w:t>
      </w:r>
    </w:p>
    <w:p w14:paraId="27238506" w14:textId="77777777" w:rsidR="00780860" w:rsidRDefault="00780860" w:rsidP="00780860">
      <w:r>
        <w:lastRenderedPageBreak/>
        <w:t xml:space="preserve">1) </w:t>
      </w:r>
      <w:r w:rsidRPr="00813E7D">
        <w:t xml:space="preserve">Initial BVAffis can be obtained </w:t>
      </w:r>
      <w:r>
        <w:t xml:space="preserve">by </w:t>
      </w:r>
      <w:r w:rsidRPr="00813E7D">
        <w:t xml:space="preserve">inheritance and </w:t>
      </w:r>
      <w:r>
        <w:t>local</w:t>
      </w:r>
      <w:r w:rsidRPr="00813E7D">
        <w:t xml:space="preserve"> search.</w:t>
      </w:r>
      <w:r>
        <w:t xml:space="preserve"> </w:t>
      </w:r>
    </w:p>
    <w:p w14:paraId="18B30EA0" w14:textId="398F771E" w:rsidR="00780860" w:rsidRPr="00C03B25" w:rsidRDefault="00EB6343" w:rsidP="007C5B7B">
      <w:pPr>
        <w:pStyle w:val="ab"/>
        <w:numPr>
          <w:ilvl w:val="0"/>
          <w:numId w:val="26"/>
        </w:numPr>
        <w:spacing w:before="136"/>
        <w:jc w:val="both"/>
        <w:rPr>
          <w:rFonts w:ascii="Times New Roman" w:hAnsi="Times New Roman" w:cs="Times New Roman"/>
        </w:rPr>
      </w:pPr>
      <w:r>
        <w:rPr>
          <w:rFonts w:ascii="Times New Roman" w:hAnsi="Times New Roman" w:cs="Times New Roman"/>
        </w:rPr>
        <w:t>I</w:t>
      </w:r>
      <w:r w:rsidR="00780860" w:rsidRPr="00C03B25">
        <w:rPr>
          <w:rFonts w:ascii="Times New Roman" w:hAnsi="Times New Roman" w:cs="Times New Roman"/>
        </w:rPr>
        <w:t xml:space="preserve">nheritance way means that initial BVAffis can be obtained by reusing the motion information of encoded spatial neighboring blocks (BV in IBC mode and BVAffi in proposed mode). </w:t>
      </w:r>
    </w:p>
    <w:p w14:paraId="2844C2A1" w14:textId="65D3E494" w:rsidR="00780860" w:rsidRPr="00942876" w:rsidRDefault="00EB6343" w:rsidP="002440C7">
      <w:pPr>
        <w:pStyle w:val="ab"/>
        <w:numPr>
          <w:ilvl w:val="0"/>
          <w:numId w:val="26"/>
        </w:numPr>
        <w:spacing w:before="136"/>
        <w:jc w:val="both"/>
      </w:pPr>
      <w:r>
        <w:rPr>
          <w:rFonts w:ascii="Times New Roman" w:hAnsi="Times New Roman" w:cs="Times New Roman"/>
        </w:rPr>
        <w:t>L</w:t>
      </w:r>
      <w:r w:rsidR="00780860" w:rsidRPr="00C03B25">
        <w:rPr>
          <w:rFonts w:ascii="Times New Roman" w:hAnsi="Times New Roman" w:cs="Times New Roman"/>
        </w:rPr>
        <w:t>ocal search way means that initial BVAffis are obtained by searching in the encoded area. The way of searching is similar to the traditional inter prediction. Searching area is limited to the current CTU and searching step length is set to 8 pixels.</w:t>
      </w:r>
    </w:p>
    <w:p w14:paraId="7FC3136D" w14:textId="105FD5AB" w:rsidR="00816460" w:rsidRDefault="00780860" w:rsidP="00780860">
      <w:r>
        <w:t xml:space="preserve">2) </w:t>
      </w:r>
      <w:r w:rsidRPr="00813E7D">
        <w:t xml:space="preserve">The way of iterative searching is similar to the </w:t>
      </w:r>
      <w:r>
        <w:rPr>
          <w:rFonts w:hint="eastAsia"/>
          <w:lang w:eastAsia="zh-CN"/>
        </w:rPr>
        <w:t>affine motion inter prediction</w:t>
      </w:r>
      <w:r w:rsidRPr="00813E7D">
        <w:t>.</w:t>
      </w:r>
      <w:r>
        <w:t xml:space="preserve"> </w:t>
      </w:r>
      <w:r w:rsidRPr="00813E7D">
        <w:t xml:space="preserve">The </w:t>
      </w:r>
      <w:r>
        <w:t>major</w:t>
      </w:r>
      <w:r w:rsidRPr="000E04BD">
        <w:t xml:space="preserve"> </w:t>
      </w:r>
      <w:r w:rsidRPr="00813E7D">
        <w:t>difference</w:t>
      </w:r>
      <w:r w:rsidR="00EB6343">
        <w:t xml:space="preserve"> is</w:t>
      </w:r>
      <w:r w:rsidRPr="00813E7D">
        <w:t xml:space="preserve"> that</w:t>
      </w:r>
      <w:r>
        <w:t xml:space="preserve"> </w:t>
      </w:r>
      <w:r>
        <w:rPr>
          <w:rFonts w:hint="eastAsia"/>
          <w:lang w:eastAsia="zh-CN"/>
        </w:rPr>
        <w:t xml:space="preserve">the reference picture is the current picture </w:t>
      </w:r>
      <w:proofErr w:type="spellStart"/>
      <w:r>
        <w:rPr>
          <w:rFonts w:hint="eastAsia"/>
          <w:lang w:eastAsia="zh-CN"/>
        </w:rPr>
        <w:t>itself</w:t>
      </w:r>
      <w:r>
        <w:t>e</w:t>
      </w:r>
      <w:proofErr w:type="spellEnd"/>
      <w:r>
        <w:t>.</w:t>
      </w:r>
    </w:p>
    <w:p w14:paraId="08181B8D" w14:textId="71687F2F" w:rsidR="002440C7" w:rsidRDefault="002440C7" w:rsidP="00780860">
      <w:pPr>
        <w:rPr>
          <w:lang w:eastAsia="zh-CN"/>
        </w:rPr>
      </w:pPr>
      <w:proofErr w:type="spellStart"/>
      <w:r w:rsidRPr="00816460">
        <w:rPr>
          <w:lang w:eastAsia="zh-CN"/>
        </w:rPr>
        <w:t>Subpel</w:t>
      </w:r>
      <w:proofErr w:type="spellEnd"/>
      <w:r w:rsidRPr="00816460">
        <w:rPr>
          <w:lang w:eastAsia="zh-CN"/>
        </w:rPr>
        <w:t xml:space="preserve"> interpolation is not used in the proposed intra-affine mode. A 4x4 </w:t>
      </w:r>
      <w:proofErr w:type="spellStart"/>
      <w:r w:rsidRPr="00816460">
        <w:rPr>
          <w:lang w:eastAsia="zh-CN"/>
        </w:rPr>
        <w:t>subblock</w:t>
      </w:r>
      <w:proofErr w:type="spellEnd"/>
      <w:r w:rsidRPr="00816460">
        <w:rPr>
          <w:lang w:eastAsia="zh-CN"/>
        </w:rPr>
        <w:t xml:space="preserve"> </w:t>
      </w:r>
      <w:r w:rsidR="00A6139F">
        <w:rPr>
          <w:lang w:eastAsia="zh-CN"/>
        </w:rPr>
        <w:t>B</w:t>
      </w:r>
      <w:r w:rsidRPr="00816460">
        <w:rPr>
          <w:lang w:eastAsia="zh-CN"/>
        </w:rPr>
        <w:t xml:space="preserve">V is adjusted to an integral multiple of 16 to indicate a location of a reference </w:t>
      </w:r>
      <w:proofErr w:type="spellStart"/>
      <w:r w:rsidRPr="00816460">
        <w:rPr>
          <w:lang w:eastAsia="zh-CN"/>
        </w:rPr>
        <w:t>subblock</w:t>
      </w:r>
      <w:proofErr w:type="spellEnd"/>
      <w:r w:rsidRPr="00816460">
        <w:rPr>
          <w:lang w:eastAsia="zh-CN"/>
        </w:rPr>
        <w:t>.</w:t>
      </w:r>
    </w:p>
    <w:p w14:paraId="291B7676" w14:textId="292244B2" w:rsidR="002440C7" w:rsidRPr="00816460" w:rsidRDefault="001A66F8" w:rsidP="002440C7">
      <w:r w:rsidRPr="001A66F8">
        <w:t xml:space="preserve">An additional check is performed to determine whether a reference </w:t>
      </w:r>
      <w:proofErr w:type="spellStart"/>
      <w:r w:rsidRPr="001A66F8">
        <w:t>subblock</w:t>
      </w:r>
      <w:proofErr w:type="spellEnd"/>
      <w:r w:rsidRPr="001A66F8">
        <w:t xml:space="preserve"> indicated by a 4x4 </w:t>
      </w:r>
      <w:proofErr w:type="spellStart"/>
      <w:r w:rsidRPr="001A66F8">
        <w:t>subblock</w:t>
      </w:r>
      <w:proofErr w:type="spellEnd"/>
      <w:r w:rsidRPr="001A66F8">
        <w:t xml:space="preserve"> </w:t>
      </w:r>
      <w:r w:rsidR="00A6139F">
        <w:t>B</w:t>
      </w:r>
      <w:r w:rsidRPr="001A66F8">
        <w:t xml:space="preserve">V (adjusted to integer </w:t>
      </w:r>
      <w:proofErr w:type="spellStart"/>
      <w:r w:rsidRPr="001A66F8">
        <w:t>pel</w:t>
      </w:r>
      <w:proofErr w:type="spellEnd"/>
      <w:r w:rsidRPr="001A66F8">
        <w:t xml:space="preserve"> precision) is in a reconstructed area of the current picture or not. If not, </w:t>
      </w:r>
      <w:r w:rsidR="00A6139F">
        <w:t>B</w:t>
      </w:r>
      <w:r w:rsidRPr="001A66F8">
        <w:t xml:space="preserve">V of control point is invalid. The 4x4 </w:t>
      </w:r>
      <w:proofErr w:type="spellStart"/>
      <w:r w:rsidRPr="001A66F8">
        <w:t>subblock</w:t>
      </w:r>
      <w:proofErr w:type="spellEnd"/>
      <w:r w:rsidRPr="001A66F8">
        <w:t xml:space="preserve"> </w:t>
      </w:r>
      <w:r w:rsidR="00A6139F">
        <w:t>B</w:t>
      </w:r>
      <w:r w:rsidRPr="001A66F8">
        <w:t xml:space="preserve">V is derived based on </w:t>
      </w:r>
      <w:r w:rsidR="00A6139F">
        <w:t>B</w:t>
      </w:r>
      <w:r w:rsidRPr="001A66F8">
        <w:t xml:space="preserve">V of two control points and the location of the </w:t>
      </w:r>
      <w:proofErr w:type="spellStart"/>
      <w:r w:rsidRPr="001A66F8">
        <w:t>subblock</w:t>
      </w:r>
      <w:proofErr w:type="spellEnd"/>
      <w:r w:rsidRPr="001A66F8">
        <w:t xml:space="preserve">, which is the same as the process for inter affine mode. </w:t>
      </w:r>
      <w:r>
        <w:t>A</w:t>
      </w:r>
      <w:r w:rsidRPr="007E3E75">
        <w:t>vailability check</w:t>
      </w:r>
      <w:r w:rsidR="002440C7" w:rsidRPr="00B11A8B">
        <w:t xml:space="preserve"> is performed for all 4x4 </w:t>
      </w:r>
      <w:proofErr w:type="spellStart"/>
      <w:r w:rsidR="002440C7" w:rsidRPr="00B11A8B">
        <w:t>subblocks</w:t>
      </w:r>
      <w:proofErr w:type="spellEnd"/>
      <w:r w:rsidR="002440C7" w:rsidRPr="00B11A8B">
        <w:t xml:space="preserve"> </w:t>
      </w:r>
      <w:r w:rsidR="00EB6343">
        <w:t>at encoder aspect</w:t>
      </w:r>
      <w:r w:rsidR="00EB6343" w:rsidRPr="00B11A8B">
        <w:t xml:space="preserve"> </w:t>
      </w:r>
      <w:r w:rsidR="002440C7" w:rsidRPr="00B11A8B">
        <w:t xml:space="preserve">in </w:t>
      </w:r>
      <w:r w:rsidR="002440C7">
        <w:t xml:space="preserve">the </w:t>
      </w:r>
      <w:r w:rsidR="002440C7" w:rsidRPr="00B11A8B">
        <w:t>current implementation</w:t>
      </w:r>
      <w:r w:rsidR="002440C7">
        <w:t>.</w:t>
      </w:r>
    </w:p>
    <w:p w14:paraId="108D7236" w14:textId="77777777" w:rsidR="00780860" w:rsidRPr="00813E7D" w:rsidRDefault="00780860" w:rsidP="00780860">
      <w:pPr>
        <w:pStyle w:val="ad"/>
        <w:ind w:firstLine="0"/>
        <w:jc w:val="center"/>
      </w:pPr>
      <w:r>
        <w:rPr>
          <w:noProof/>
          <w:lang w:val="en-US" w:eastAsia="zh-CN"/>
        </w:rPr>
        <w:drawing>
          <wp:inline distT="0" distB="0" distL="0" distR="0" wp14:anchorId="179EB985" wp14:editId="0AED419F">
            <wp:extent cx="3189064" cy="3633903"/>
            <wp:effectExtent l="0" t="0" r="0" b="508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74412" cy="3731157"/>
                    </a:xfrm>
                    <a:prstGeom prst="rect">
                      <a:avLst/>
                    </a:prstGeom>
                  </pic:spPr>
                </pic:pic>
              </a:graphicData>
            </a:graphic>
          </wp:inline>
        </w:drawing>
      </w:r>
    </w:p>
    <w:p w14:paraId="1D634AF9" w14:textId="77777777" w:rsidR="00780860" w:rsidRPr="00B3033C" w:rsidRDefault="00780860" w:rsidP="00780860">
      <w:pPr>
        <w:pStyle w:val="figurecaption"/>
        <w:numPr>
          <w:ilvl w:val="0"/>
          <w:numId w:val="0"/>
        </w:numPr>
        <w:jc w:val="center"/>
        <w:rPr>
          <w:b/>
          <w:sz w:val="20"/>
        </w:rPr>
      </w:pPr>
      <w:r w:rsidRPr="00B3033C">
        <w:rPr>
          <w:b/>
          <w:sz w:val="20"/>
        </w:rPr>
        <w:t>Fig. 1  The overall algorithm flowchart</w:t>
      </w:r>
    </w:p>
    <w:p w14:paraId="054005A2" w14:textId="77777777" w:rsidR="00780860" w:rsidRDefault="00780860" w:rsidP="00780860">
      <w:pPr>
        <w:rPr>
          <w:lang w:eastAsia="zh-CN"/>
        </w:rPr>
      </w:pPr>
    </w:p>
    <w:p w14:paraId="0424BCCC" w14:textId="77777777" w:rsidR="00780860" w:rsidRDefault="00780860" w:rsidP="00780860">
      <w:pPr>
        <w:rPr>
          <w:b/>
          <w:bCs/>
          <w:lang w:eastAsia="zh-CN"/>
        </w:rPr>
      </w:pPr>
      <w:r>
        <w:rPr>
          <w:rFonts w:hint="eastAsia"/>
          <w:b/>
          <w:bCs/>
          <w:lang w:eastAsia="zh-CN"/>
        </w:rPr>
        <w:t>Decoder aspect:</w:t>
      </w:r>
    </w:p>
    <w:p w14:paraId="6D3DDBB2" w14:textId="6905BF37" w:rsidR="00816460" w:rsidRPr="00816460" w:rsidRDefault="00816460" w:rsidP="00816460">
      <w:pPr>
        <w:rPr>
          <w:lang w:eastAsia="zh-CN"/>
        </w:rPr>
      </w:pPr>
      <w:r w:rsidRPr="00816460">
        <w:rPr>
          <w:lang w:eastAsia="zh-CN"/>
        </w:rPr>
        <w:t xml:space="preserve">4-parameter affine model is used in intra-affine mode. MVD of the two control points is </w:t>
      </w:r>
      <w:proofErr w:type="spellStart"/>
      <w:r w:rsidRPr="00816460">
        <w:rPr>
          <w:lang w:eastAsia="zh-CN"/>
        </w:rPr>
        <w:t>signalled</w:t>
      </w:r>
      <w:proofErr w:type="spellEnd"/>
      <w:r w:rsidRPr="00816460">
        <w:rPr>
          <w:lang w:eastAsia="zh-CN"/>
        </w:rPr>
        <w:t xml:space="preserve"> in CU (i.e. in MODE_IBC branch after a flag</w:t>
      </w:r>
      <w:r>
        <w:rPr>
          <w:lang w:eastAsia="zh-CN"/>
        </w:rPr>
        <w:t xml:space="preserve"> </w:t>
      </w:r>
      <w:r w:rsidRPr="00816460">
        <w:rPr>
          <w:lang w:eastAsia="zh-CN"/>
        </w:rPr>
        <w:t xml:space="preserve">indicating intra-affine mode). </w:t>
      </w:r>
      <w:proofErr w:type="spellStart"/>
      <w:r w:rsidRPr="00816460">
        <w:rPr>
          <w:lang w:eastAsia="zh-CN"/>
        </w:rPr>
        <w:t>MVPcand</w:t>
      </w:r>
      <w:proofErr w:type="spellEnd"/>
      <w:r w:rsidRPr="00816460">
        <w:rPr>
          <w:lang w:eastAsia="zh-CN"/>
        </w:rPr>
        <w:t xml:space="preserve"> for intra-affine is established in a similar way to that for inter affine mode. MVP of the two control points are obtained using </w:t>
      </w:r>
      <w:proofErr w:type="spellStart"/>
      <w:r w:rsidRPr="00816460">
        <w:rPr>
          <w:lang w:eastAsia="zh-CN"/>
        </w:rPr>
        <w:t>MVP_index</w:t>
      </w:r>
      <w:proofErr w:type="spellEnd"/>
      <w:r w:rsidRPr="00816460">
        <w:rPr>
          <w:lang w:eastAsia="zh-CN"/>
        </w:rPr>
        <w:t>. CPMV is calculated using MVP and MVD.</w:t>
      </w:r>
    </w:p>
    <w:p w14:paraId="106B8048" w14:textId="61E1814D" w:rsidR="00780860" w:rsidRDefault="00780860" w:rsidP="00780860">
      <w:r>
        <w:rPr>
          <w:rFonts w:hint="eastAsia"/>
          <w:lang w:eastAsia="zh-CN"/>
        </w:rPr>
        <w:t xml:space="preserve">If </w:t>
      </w:r>
      <w:r>
        <w:rPr>
          <w:lang w:eastAsia="zh-CN"/>
        </w:rPr>
        <w:t xml:space="preserve">the affine flag and the IBC mode flag are both true, </w:t>
      </w:r>
      <w:r>
        <w:t xml:space="preserve">the proposed intra-affine mode can be inferred. </w:t>
      </w:r>
    </w:p>
    <w:p w14:paraId="232A4862" w14:textId="01B12682" w:rsidR="002440C7" w:rsidRDefault="001A66F8" w:rsidP="00780860">
      <w:r>
        <w:t>A</w:t>
      </w:r>
      <w:r w:rsidRPr="007E3E75">
        <w:t>vailability check</w:t>
      </w:r>
      <w:r w:rsidR="002440C7">
        <w:t xml:space="preserve"> is removed at decoder aspect considering that encoding process could be made always guarantee the finally selected </w:t>
      </w:r>
      <w:proofErr w:type="spellStart"/>
      <w:r w:rsidR="002440C7">
        <w:t>subblock</w:t>
      </w:r>
      <w:proofErr w:type="spellEnd"/>
      <w:r w:rsidR="002440C7">
        <w:t xml:space="preserve"> BV is valid.</w:t>
      </w:r>
    </w:p>
    <w:p w14:paraId="0724F70B" w14:textId="77777777" w:rsidR="00780860" w:rsidRDefault="00780860" w:rsidP="00780860">
      <w:pPr>
        <w:jc w:val="center"/>
      </w:pPr>
      <w:r>
        <w:rPr>
          <w:noProof/>
          <w:lang w:eastAsia="zh-CN"/>
        </w:rPr>
        <w:lastRenderedPageBreak/>
        <w:drawing>
          <wp:inline distT="0" distB="0" distL="0" distR="0" wp14:anchorId="0F0BDC54" wp14:editId="32A05CBB">
            <wp:extent cx="2244437" cy="2708626"/>
            <wp:effectExtent l="0" t="0" r="381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84564" cy="2757052"/>
                    </a:xfrm>
                    <a:prstGeom prst="rect">
                      <a:avLst/>
                    </a:prstGeom>
                  </pic:spPr>
                </pic:pic>
              </a:graphicData>
            </a:graphic>
          </wp:inline>
        </w:drawing>
      </w:r>
    </w:p>
    <w:p w14:paraId="30260CE8" w14:textId="77777777" w:rsidR="00780860" w:rsidRPr="00760235" w:rsidRDefault="00780860" w:rsidP="00780860">
      <w:pPr>
        <w:pStyle w:val="figurecaption"/>
        <w:numPr>
          <w:ilvl w:val="0"/>
          <w:numId w:val="0"/>
        </w:numPr>
        <w:jc w:val="center"/>
        <w:rPr>
          <w:b/>
          <w:sz w:val="20"/>
        </w:rPr>
      </w:pPr>
      <w:r w:rsidRPr="00760235">
        <w:rPr>
          <w:b/>
          <w:sz w:val="20"/>
        </w:rPr>
        <w:t>Fig</w:t>
      </w:r>
      <w:r>
        <w:rPr>
          <w:b/>
          <w:sz w:val="20"/>
        </w:rPr>
        <w:t xml:space="preserve">. </w:t>
      </w:r>
      <w:r w:rsidRPr="00760235">
        <w:rPr>
          <w:b/>
          <w:sz w:val="20"/>
        </w:rPr>
        <w:t xml:space="preserve">2 </w:t>
      </w:r>
      <w:r>
        <w:rPr>
          <w:b/>
          <w:sz w:val="20"/>
        </w:rPr>
        <w:t xml:space="preserve"> </w:t>
      </w:r>
      <w:r w:rsidRPr="00760235">
        <w:rPr>
          <w:b/>
          <w:sz w:val="20"/>
        </w:rPr>
        <w:t>Inference of the intra-affine mode</w:t>
      </w:r>
    </w:p>
    <w:p w14:paraId="3EC9E4B1" w14:textId="77777777" w:rsidR="00780860" w:rsidRDefault="00780860" w:rsidP="00780860">
      <w:pPr>
        <w:pStyle w:val="1"/>
        <w:rPr>
          <w:rFonts w:cs="Times New Roman"/>
          <w:lang w:val="en-CA"/>
        </w:rPr>
      </w:pPr>
      <w:r>
        <w:rPr>
          <w:rFonts w:cs="Times New Roman"/>
          <w:lang w:val="en-CA"/>
        </w:rPr>
        <w:t>Experimental Results</w:t>
      </w:r>
    </w:p>
    <w:p w14:paraId="62572DEB" w14:textId="2763A9CF" w:rsidR="00780860" w:rsidRDefault="00780860" w:rsidP="00780860">
      <w:pPr>
        <w:spacing w:afterLines="100" w:after="240"/>
        <w:rPr>
          <w:szCs w:val="22"/>
          <w:lang w:val="en-CA"/>
        </w:rPr>
      </w:pPr>
      <w:r>
        <w:rPr>
          <w:lang w:val="en-CA"/>
        </w:rPr>
        <w:t xml:space="preserve">The proposed </w:t>
      </w:r>
      <w:r w:rsidRPr="00813E7D">
        <w:t xml:space="preserve">intra-affine </w:t>
      </w:r>
      <w:r>
        <w:rPr>
          <w:lang w:val="en-CA"/>
        </w:rPr>
        <w:t>mode is implemented on VTM-</w:t>
      </w:r>
      <w:r w:rsidR="001B2838">
        <w:rPr>
          <w:lang w:val="en-CA"/>
        </w:rPr>
        <w:t>6</w:t>
      </w:r>
      <w:r>
        <w:rPr>
          <w:lang w:val="en-CA"/>
        </w:rPr>
        <w:t xml:space="preserve">.0. </w:t>
      </w:r>
      <w:r w:rsidRPr="00813E7D">
        <w:t>QP values are chosen as 22, 27, 32 and 37 in A</w:t>
      </w:r>
      <w:r>
        <w:t>I and RA case</w:t>
      </w:r>
      <w:r w:rsidRPr="00813E7D">
        <w:t xml:space="preserve">. Some other test configurations </w:t>
      </w:r>
      <w:r>
        <w:t xml:space="preserve">and test sequences </w:t>
      </w:r>
      <w:r w:rsidRPr="00813E7D">
        <w:t>follow the requirement of reference [</w:t>
      </w:r>
      <w:r>
        <w:t>3</w:t>
      </w:r>
      <w:r w:rsidRPr="00813E7D">
        <w:t>].</w:t>
      </w:r>
      <w:r>
        <w:t xml:space="preserve"> </w:t>
      </w:r>
      <w:r w:rsidRPr="00813E7D">
        <w:t>VTM</w:t>
      </w:r>
      <w:r>
        <w:t>-</w:t>
      </w:r>
      <w:r w:rsidR="00725814">
        <w:t>6</w:t>
      </w:r>
      <w:r w:rsidRPr="00813E7D">
        <w:t>.0 (IBC mode</w:t>
      </w:r>
      <w:r>
        <w:t xml:space="preserve"> enabled</w:t>
      </w:r>
      <w:r w:rsidRPr="00813E7D">
        <w:t>)</w:t>
      </w:r>
      <w:r>
        <w:t xml:space="preserve"> is used as the</w:t>
      </w:r>
      <w:r w:rsidRPr="00813E7D">
        <w:t xml:space="preserve"> anchor.</w:t>
      </w:r>
      <w:r>
        <w:t xml:space="preserve"> </w:t>
      </w:r>
      <w:r>
        <w:rPr>
          <w:szCs w:val="22"/>
          <w:lang w:val="en-CA"/>
        </w:rPr>
        <w:t>Results are shown in the following tables:</w:t>
      </w:r>
    </w:p>
    <w:p w14:paraId="4589857C" w14:textId="77777777" w:rsidR="00780860" w:rsidRPr="00FE3292" w:rsidRDefault="00780860" w:rsidP="00A730E9">
      <w:pPr>
        <w:pStyle w:val="figurecaption"/>
        <w:numPr>
          <w:ilvl w:val="0"/>
          <w:numId w:val="0"/>
        </w:numPr>
        <w:jc w:val="center"/>
        <w:rPr>
          <w:b/>
          <w:sz w:val="20"/>
        </w:rPr>
      </w:pPr>
      <w:r>
        <w:rPr>
          <w:b/>
          <w:sz w:val="20"/>
        </w:rPr>
        <w:t>Tab. 1</w:t>
      </w:r>
      <w:r w:rsidRPr="00760235">
        <w:rPr>
          <w:b/>
          <w:sz w:val="20"/>
        </w:rPr>
        <w:t xml:space="preserve"> </w:t>
      </w:r>
      <w:r>
        <w:rPr>
          <w:b/>
          <w:sz w:val="20"/>
        </w:rPr>
        <w:t xml:space="preserve"> </w:t>
      </w:r>
      <w:r w:rsidRPr="00287AD5">
        <w:rPr>
          <w:b/>
          <w:sz w:val="20"/>
        </w:rPr>
        <w:t xml:space="preserve">Experimental </w:t>
      </w:r>
      <w:r>
        <w:rPr>
          <w:b/>
          <w:sz w:val="20"/>
        </w:rPr>
        <w:t>r</w:t>
      </w:r>
      <w:r w:rsidRPr="00287AD5">
        <w:rPr>
          <w:b/>
          <w:sz w:val="20"/>
        </w:rPr>
        <w:t>esults</w:t>
      </w:r>
    </w:p>
    <w:tbl>
      <w:tblPr>
        <w:tblW w:w="0" w:type="auto"/>
        <w:jc w:val="center"/>
        <w:tblLayout w:type="fixed"/>
        <w:tblLook w:val="04A0" w:firstRow="1" w:lastRow="0" w:firstColumn="1" w:lastColumn="0" w:noHBand="0" w:noVBand="1"/>
      </w:tblPr>
      <w:tblGrid>
        <w:gridCol w:w="1691"/>
        <w:gridCol w:w="822"/>
        <w:gridCol w:w="822"/>
        <w:gridCol w:w="822"/>
        <w:gridCol w:w="822"/>
        <w:gridCol w:w="823"/>
      </w:tblGrid>
      <w:tr w:rsidR="00780860" w:rsidRPr="00434A28" w14:paraId="4FDA8876" w14:textId="77777777" w:rsidTr="00FE3292">
        <w:trPr>
          <w:trHeight w:val="255"/>
          <w:jc w:val="center"/>
        </w:trPr>
        <w:tc>
          <w:tcPr>
            <w:tcW w:w="1691" w:type="dxa"/>
            <w:tcBorders>
              <w:top w:val="single" w:sz="8" w:space="0" w:color="auto"/>
              <w:left w:val="single" w:sz="8" w:space="0" w:color="auto"/>
              <w:bottom w:val="nil"/>
              <w:right w:val="nil"/>
            </w:tcBorders>
            <w:shd w:val="clear" w:color="auto" w:fill="auto"/>
            <w:noWrap/>
            <w:vAlign w:val="center"/>
            <w:hideMark/>
          </w:tcPr>
          <w:p w14:paraId="47D2BC37"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 xml:space="preserve">　</w:t>
            </w:r>
          </w:p>
        </w:tc>
        <w:tc>
          <w:tcPr>
            <w:tcW w:w="411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8B5F78"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A28">
              <w:rPr>
                <w:rFonts w:ascii="Arial" w:hAnsi="Arial" w:cs="Arial"/>
                <w:b/>
                <w:bCs/>
                <w:color w:val="000000"/>
                <w:sz w:val="18"/>
                <w:szCs w:val="18"/>
                <w:lang w:eastAsia="zh-CN"/>
              </w:rPr>
              <w:t>All Intra Main10 - VTM configuration</w:t>
            </w:r>
          </w:p>
        </w:tc>
      </w:tr>
      <w:tr w:rsidR="00780860" w:rsidRPr="00434A28" w14:paraId="54197FBE" w14:textId="77777777" w:rsidTr="00FE3292">
        <w:trPr>
          <w:trHeight w:val="255"/>
          <w:jc w:val="center"/>
        </w:trPr>
        <w:tc>
          <w:tcPr>
            <w:tcW w:w="1691" w:type="dxa"/>
            <w:tcBorders>
              <w:top w:val="nil"/>
              <w:left w:val="single" w:sz="8" w:space="0" w:color="auto"/>
              <w:bottom w:val="nil"/>
              <w:right w:val="nil"/>
            </w:tcBorders>
            <w:shd w:val="clear" w:color="auto" w:fill="auto"/>
            <w:noWrap/>
            <w:vAlign w:val="center"/>
            <w:hideMark/>
          </w:tcPr>
          <w:p w14:paraId="0DB1F91A"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 xml:space="preserve">　</w:t>
            </w:r>
          </w:p>
        </w:tc>
        <w:tc>
          <w:tcPr>
            <w:tcW w:w="411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AE12F0"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A28">
              <w:rPr>
                <w:rFonts w:ascii="Arial" w:hAnsi="Arial" w:cs="Arial"/>
                <w:b/>
                <w:bCs/>
                <w:color w:val="000000"/>
                <w:sz w:val="18"/>
                <w:szCs w:val="18"/>
                <w:lang w:eastAsia="zh-CN"/>
              </w:rPr>
              <w:t>Over VTM-5.0 + IBC</w:t>
            </w:r>
          </w:p>
        </w:tc>
      </w:tr>
      <w:tr w:rsidR="00780860" w:rsidRPr="00434A28" w14:paraId="5CB18A74" w14:textId="77777777" w:rsidTr="00FE3292">
        <w:trPr>
          <w:trHeight w:val="255"/>
          <w:jc w:val="center"/>
        </w:trPr>
        <w:tc>
          <w:tcPr>
            <w:tcW w:w="1691" w:type="dxa"/>
            <w:tcBorders>
              <w:top w:val="nil"/>
              <w:left w:val="single" w:sz="8" w:space="0" w:color="auto"/>
              <w:bottom w:val="single" w:sz="8" w:space="0" w:color="auto"/>
              <w:right w:val="nil"/>
            </w:tcBorders>
            <w:shd w:val="clear" w:color="auto" w:fill="auto"/>
            <w:noWrap/>
            <w:vAlign w:val="center"/>
            <w:hideMark/>
          </w:tcPr>
          <w:p w14:paraId="71466DEB"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 xml:space="preserve">　</w:t>
            </w:r>
          </w:p>
        </w:tc>
        <w:tc>
          <w:tcPr>
            <w:tcW w:w="822" w:type="dxa"/>
            <w:tcBorders>
              <w:top w:val="nil"/>
              <w:left w:val="single" w:sz="8" w:space="0" w:color="auto"/>
              <w:bottom w:val="single" w:sz="8" w:space="0" w:color="auto"/>
              <w:right w:val="nil"/>
            </w:tcBorders>
            <w:shd w:val="clear" w:color="auto" w:fill="auto"/>
            <w:noWrap/>
            <w:vAlign w:val="center"/>
            <w:hideMark/>
          </w:tcPr>
          <w:p w14:paraId="35F3BEAB"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Y</w:t>
            </w:r>
          </w:p>
        </w:tc>
        <w:tc>
          <w:tcPr>
            <w:tcW w:w="822" w:type="dxa"/>
            <w:tcBorders>
              <w:top w:val="nil"/>
              <w:left w:val="nil"/>
              <w:bottom w:val="single" w:sz="8" w:space="0" w:color="auto"/>
              <w:right w:val="nil"/>
            </w:tcBorders>
            <w:shd w:val="clear" w:color="auto" w:fill="auto"/>
            <w:noWrap/>
            <w:vAlign w:val="center"/>
            <w:hideMark/>
          </w:tcPr>
          <w:p w14:paraId="62E667FB"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U</w:t>
            </w:r>
          </w:p>
        </w:tc>
        <w:tc>
          <w:tcPr>
            <w:tcW w:w="822" w:type="dxa"/>
            <w:tcBorders>
              <w:top w:val="nil"/>
              <w:left w:val="nil"/>
              <w:bottom w:val="single" w:sz="8" w:space="0" w:color="auto"/>
              <w:right w:val="single" w:sz="4" w:space="0" w:color="auto"/>
            </w:tcBorders>
            <w:shd w:val="clear" w:color="auto" w:fill="auto"/>
            <w:noWrap/>
            <w:vAlign w:val="center"/>
            <w:hideMark/>
          </w:tcPr>
          <w:p w14:paraId="3C2FFB6D"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V</w:t>
            </w:r>
          </w:p>
        </w:tc>
        <w:tc>
          <w:tcPr>
            <w:tcW w:w="822" w:type="dxa"/>
            <w:tcBorders>
              <w:top w:val="nil"/>
              <w:left w:val="nil"/>
              <w:bottom w:val="single" w:sz="8" w:space="0" w:color="auto"/>
              <w:right w:val="nil"/>
            </w:tcBorders>
            <w:shd w:val="clear" w:color="auto" w:fill="auto"/>
            <w:noWrap/>
            <w:vAlign w:val="center"/>
            <w:hideMark/>
          </w:tcPr>
          <w:p w14:paraId="17CD4603"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EncT</w:t>
            </w:r>
          </w:p>
        </w:tc>
        <w:tc>
          <w:tcPr>
            <w:tcW w:w="823" w:type="dxa"/>
            <w:tcBorders>
              <w:top w:val="nil"/>
              <w:left w:val="nil"/>
              <w:bottom w:val="single" w:sz="8" w:space="0" w:color="auto"/>
              <w:right w:val="single" w:sz="8" w:space="0" w:color="auto"/>
            </w:tcBorders>
            <w:shd w:val="clear" w:color="auto" w:fill="auto"/>
            <w:noWrap/>
            <w:vAlign w:val="center"/>
            <w:hideMark/>
          </w:tcPr>
          <w:p w14:paraId="3903AA85"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DecT</w:t>
            </w:r>
          </w:p>
        </w:tc>
      </w:tr>
      <w:tr w:rsidR="006424B1" w:rsidRPr="00434A28" w14:paraId="66674E1E" w14:textId="77777777" w:rsidTr="001D0B10">
        <w:trPr>
          <w:trHeight w:val="248"/>
          <w:jc w:val="center"/>
        </w:trPr>
        <w:tc>
          <w:tcPr>
            <w:tcW w:w="1691" w:type="dxa"/>
            <w:tcBorders>
              <w:top w:val="single" w:sz="8" w:space="0" w:color="auto"/>
              <w:left w:val="single" w:sz="8" w:space="0" w:color="auto"/>
              <w:bottom w:val="single" w:sz="8" w:space="0" w:color="auto"/>
              <w:right w:val="nil"/>
            </w:tcBorders>
            <w:shd w:val="clear" w:color="auto" w:fill="auto"/>
            <w:noWrap/>
            <w:vAlign w:val="center"/>
            <w:hideMark/>
          </w:tcPr>
          <w:p w14:paraId="221971B0" w14:textId="77777777" w:rsidR="006424B1" w:rsidRPr="00434A28" w:rsidRDefault="006424B1" w:rsidP="00642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Class F</w:t>
            </w:r>
          </w:p>
        </w:tc>
        <w:tc>
          <w:tcPr>
            <w:tcW w:w="822" w:type="dxa"/>
            <w:tcBorders>
              <w:top w:val="single" w:sz="8" w:space="0" w:color="auto"/>
              <w:left w:val="single" w:sz="8" w:space="0" w:color="auto"/>
              <w:bottom w:val="single" w:sz="8" w:space="0" w:color="auto"/>
              <w:right w:val="nil"/>
            </w:tcBorders>
            <w:shd w:val="clear" w:color="auto" w:fill="auto"/>
            <w:noWrap/>
            <w:vAlign w:val="center"/>
          </w:tcPr>
          <w:p w14:paraId="452B35D8" w14:textId="67AEF531" w:rsidR="006424B1" w:rsidRPr="00434A28" w:rsidRDefault="006424B1" w:rsidP="00642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822" w:type="dxa"/>
            <w:tcBorders>
              <w:top w:val="single" w:sz="8" w:space="0" w:color="auto"/>
              <w:left w:val="nil"/>
              <w:bottom w:val="single" w:sz="8" w:space="0" w:color="auto"/>
              <w:right w:val="nil"/>
            </w:tcBorders>
            <w:shd w:val="clear" w:color="auto" w:fill="auto"/>
            <w:noWrap/>
            <w:vAlign w:val="center"/>
          </w:tcPr>
          <w:p w14:paraId="25BD6F32" w14:textId="510E9795" w:rsidR="006424B1" w:rsidRPr="00434A28" w:rsidRDefault="006424B1" w:rsidP="00642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822" w:type="dxa"/>
            <w:tcBorders>
              <w:top w:val="single" w:sz="8" w:space="0" w:color="auto"/>
              <w:left w:val="nil"/>
              <w:bottom w:val="single" w:sz="8" w:space="0" w:color="auto"/>
              <w:right w:val="single" w:sz="4" w:space="0" w:color="auto"/>
            </w:tcBorders>
            <w:shd w:val="clear" w:color="auto" w:fill="auto"/>
            <w:noWrap/>
            <w:vAlign w:val="center"/>
          </w:tcPr>
          <w:p w14:paraId="6F5F8ED4" w14:textId="447CADE9" w:rsidR="006424B1" w:rsidRPr="00434A28" w:rsidRDefault="006424B1" w:rsidP="00642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822" w:type="dxa"/>
            <w:tcBorders>
              <w:top w:val="single" w:sz="8" w:space="0" w:color="auto"/>
              <w:left w:val="nil"/>
              <w:bottom w:val="single" w:sz="8" w:space="0" w:color="auto"/>
              <w:right w:val="nil"/>
            </w:tcBorders>
            <w:shd w:val="clear" w:color="auto" w:fill="auto"/>
            <w:noWrap/>
            <w:vAlign w:val="center"/>
          </w:tcPr>
          <w:p w14:paraId="3FF747A9" w14:textId="763A1AB5" w:rsidR="006424B1" w:rsidRPr="00434A28" w:rsidRDefault="006424B1" w:rsidP="00642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153%</w:t>
            </w:r>
          </w:p>
        </w:tc>
        <w:tc>
          <w:tcPr>
            <w:tcW w:w="823" w:type="dxa"/>
            <w:tcBorders>
              <w:top w:val="single" w:sz="8" w:space="0" w:color="auto"/>
              <w:left w:val="nil"/>
              <w:bottom w:val="single" w:sz="8" w:space="0" w:color="auto"/>
              <w:right w:val="single" w:sz="8" w:space="0" w:color="auto"/>
            </w:tcBorders>
            <w:shd w:val="clear" w:color="auto" w:fill="auto"/>
            <w:noWrap/>
            <w:vAlign w:val="center"/>
          </w:tcPr>
          <w:p w14:paraId="0C8506EC" w14:textId="0CE16DBC" w:rsidR="006424B1" w:rsidRPr="00434A28" w:rsidRDefault="006424B1" w:rsidP="00642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6424B1" w:rsidRPr="00434A28" w14:paraId="371C527B" w14:textId="77777777" w:rsidTr="001D0B10">
        <w:trPr>
          <w:trHeight w:val="248"/>
          <w:jc w:val="center"/>
        </w:trPr>
        <w:tc>
          <w:tcPr>
            <w:tcW w:w="1691" w:type="dxa"/>
            <w:tcBorders>
              <w:top w:val="nil"/>
              <w:left w:val="single" w:sz="8" w:space="0" w:color="auto"/>
              <w:bottom w:val="single" w:sz="8" w:space="0" w:color="auto"/>
              <w:right w:val="nil"/>
            </w:tcBorders>
            <w:shd w:val="clear" w:color="auto" w:fill="auto"/>
            <w:noWrap/>
            <w:vAlign w:val="center"/>
            <w:hideMark/>
          </w:tcPr>
          <w:p w14:paraId="242CD28E" w14:textId="77777777" w:rsidR="006424B1" w:rsidRPr="00434A28" w:rsidRDefault="006424B1" w:rsidP="00642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Class SCC 1080p</w:t>
            </w:r>
          </w:p>
        </w:tc>
        <w:tc>
          <w:tcPr>
            <w:tcW w:w="822" w:type="dxa"/>
            <w:tcBorders>
              <w:top w:val="nil"/>
              <w:left w:val="single" w:sz="8" w:space="0" w:color="auto"/>
              <w:bottom w:val="single" w:sz="8" w:space="0" w:color="auto"/>
              <w:right w:val="nil"/>
            </w:tcBorders>
            <w:shd w:val="clear" w:color="auto" w:fill="auto"/>
            <w:noWrap/>
            <w:vAlign w:val="center"/>
            <w:hideMark/>
          </w:tcPr>
          <w:p w14:paraId="66965C83" w14:textId="6A8353D8" w:rsidR="006424B1" w:rsidRPr="00434A28" w:rsidRDefault="006424B1" w:rsidP="00642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-1.97%</w:t>
            </w:r>
          </w:p>
        </w:tc>
        <w:tc>
          <w:tcPr>
            <w:tcW w:w="822" w:type="dxa"/>
            <w:tcBorders>
              <w:top w:val="nil"/>
              <w:left w:val="nil"/>
              <w:bottom w:val="single" w:sz="8" w:space="0" w:color="auto"/>
              <w:right w:val="nil"/>
            </w:tcBorders>
            <w:shd w:val="clear" w:color="auto" w:fill="auto"/>
            <w:noWrap/>
            <w:vAlign w:val="center"/>
            <w:hideMark/>
          </w:tcPr>
          <w:p w14:paraId="31680002" w14:textId="38B10C64" w:rsidR="006424B1" w:rsidRPr="00434A28" w:rsidRDefault="006424B1" w:rsidP="00642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-1.87%</w:t>
            </w:r>
          </w:p>
        </w:tc>
        <w:tc>
          <w:tcPr>
            <w:tcW w:w="822" w:type="dxa"/>
            <w:tcBorders>
              <w:top w:val="nil"/>
              <w:left w:val="nil"/>
              <w:bottom w:val="single" w:sz="8" w:space="0" w:color="auto"/>
              <w:right w:val="single" w:sz="4" w:space="0" w:color="auto"/>
            </w:tcBorders>
            <w:shd w:val="clear" w:color="auto" w:fill="auto"/>
            <w:noWrap/>
            <w:vAlign w:val="center"/>
            <w:hideMark/>
          </w:tcPr>
          <w:p w14:paraId="7DD50E36" w14:textId="40F262E4" w:rsidR="006424B1" w:rsidRPr="00434A28" w:rsidRDefault="006424B1" w:rsidP="00642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-1.89%</w:t>
            </w:r>
          </w:p>
        </w:tc>
        <w:tc>
          <w:tcPr>
            <w:tcW w:w="822" w:type="dxa"/>
            <w:tcBorders>
              <w:top w:val="nil"/>
              <w:left w:val="nil"/>
              <w:bottom w:val="single" w:sz="8" w:space="0" w:color="auto"/>
              <w:right w:val="nil"/>
            </w:tcBorders>
            <w:shd w:val="clear" w:color="auto" w:fill="auto"/>
            <w:noWrap/>
            <w:vAlign w:val="center"/>
            <w:hideMark/>
          </w:tcPr>
          <w:p w14:paraId="718F2460" w14:textId="04145C74" w:rsidR="006424B1" w:rsidRPr="00434A28" w:rsidRDefault="006424B1" w:rsidP="00642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141%</w:t>
            </w:r>
          </w:p>
        </w:tc>
        <w:tc>
          <w:tcPr>
            <w:tcW w:w="823" w:type="dxa"/>
            <w:tcBorders>
              <w:top w:val="nil"/>
              <w:left w:val="nil"/>
              <w:bottom w:val="single" w:sz="8" w:space="0" w:color="auto"/>
              <w:right w:val="single" w:sz="8" w:space="0" w:color="auto"/>
            </w:tcBorders>
            <w:shd w:val="clear" w:color="auto" w:fill="auto"/>
            <w:noWrap/>
            <w:vAlign w:val="center"/>
            <w:hideMark/>
          </w:tcPr>
          <w:p w14:paraId="1B737355" w14:textId="4B43A5A4" w:rsidR="006424B1" w:rsidRPr="00434A28" w:rsidRDefault="006424B1" w:rsidP="00642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bl>
    <w:p w14:paraId="549500EA" w14:textId="77777777" w:rsidR="00780860" w:rsidRDefault="00780860" w:rsidP="00780860">
      <w:pPr>
        <w:rPr>
          <w:lang w:val="en-CA"/>
        </w:rPr>
      </w:pPr>
    </w:p>
    <w:tbl>
      <w:tblPr>
        <w:tblW w:w="0" w:type="auto"/>
        <w:jc w:val="center"/>
        <w:tblLook w:val="04A0" w:firstRow="1" w:lastRow="0" w:firstColumn="1" w:lastColumn="0" w:noHBand="0" w:noVBand="1"/>
      </w:tblPr>
      <w:tblGrid>
        <w:gridCol w:w="1667"/>
        <w:gridCol w:w="827"/>
        <w:gridCol w:w="827"/>
        <w:gridCol w:w="827"/>
        <w:gridCol w:w="827"/>
        <w:gridCol w:w="827"/>
      </w:tblGrid>
      <w:tr w:rsidR="00780860" w:rsidRPr="00434A28" w14:paraId="78F3A8B7" w14:textId="77777777" w:rsidTr="00FE3292">
        <w:trPr>
          <w:trHeight w:val="255"/>
          <w:jc w:val="center"/>
        </w:trPr>
        <w:tc>
          <w:tcPr>
            <w:tcW w:w="1667" w:type="dxa"/>
            <w:tcBorders>
              <w:top w:val="single" w:sz="8" w:space="0" w:color="auto"/>
              <w:left w:val="single" w:sz="8" w:space="0" w:color="auto"/>
              <w:bottom w:val="nil"/>
              <w:right w:val="nil"/>
            </w:tcBorders>
            <w:shd w:val="clear" w:color="auto" w:fill="auto"/>
            <w:noWrap/>
            <w:vAlign w:val="center"/>
            <w:hideMark/>
          </w:tcPr>
          <w:p w14:paraId="7350EEBE"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 xml:space="preserve">　</w:t>
            </w:r>
          </w:p>
        </w:tc>
        <w:tc>
          <w:tcPr>
            <w:tcW w:w="41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E3D1C8"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A28">
              <w:rPr>
                <w:rFonts w:ascii="Arial" w:hAnsi="Arial" w:cs="Arial"/>
                <w:b/>
                <w:bCs/>
                <w:color w:val="000000"/>
                <w:sz w:val="18"/>
                <w:szCs w:val="18"/>
                <w:lang w:eastAsia="zh-CN"/>
              </w:rPr>
              <w:t>Random Access Main 10 - VTM configuration</w:t>
            </w:r>
          </w:p>
        </w:tc>
      </w:tr>
      <w:tr w:rsidR="00780860" w:rsidRPr="00434A28" w14:paraId="030E4B9C" w14:textId="77777777" w:rsidTr="00FE3292">
        <w:trPr>
          <w:trHeight w:val="255"/>
          <w:jc w:val="center"/>
        </w:trPr>
        <w:tc>
          <w:tcPr>
            <w:tcW w:w="1667" w:type="dxa"/>
            <w:tcBorders>
              <w:top w:val="nil"/>
              <w:left w:val="single" w:sz="8" w:space="0" w:color="auto"/>
              <w:bottom w:val="nil"/>
              <w:right w:val="nil"/>
            </w:tcBorders>
            <w:shd w:val="clear" w:color="auto" w:fill="auto"/>
            <w:noWrap/>
            <w:vAlign w:val="center"/>
            <w:hideMark/>
          </w:tcPr>
          <w:p w14:paraId="369C6420"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 xml:space="preserve">　</w:t>
            </w:r>
          </w:p>
        </w:tc>
        <w:tc>
          <w:tcPr>
            <w:tcW w:w="41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BA02E8"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A28">
              <w:rPr>
                <w:rFonts w:ascii="Arial" w:hAnsi="Arial" w:cs="Arial"/>
                <w:b/>
                <w:bCs/>
                <w:color w:val="000000"/>
                <w:sz w:val="18"/>
                <w:szCs w:val="18"/>
                <w:lang w:eastAsia="zh-CN"/>
              </w:rPr>
              <w:t>Over VTM-5.0 + IBC</w:t>
            </w:r>
          </w:p>
        </w:tc>
      </w:tr>
      <w:tr w:rsidR="00780860" w:rsidRPr="00434A28" w14:paraId="09777114" w14:textId="77777777" w:rsidTr="00FE3292">
        <w:trPr>
          <w:trHeight w:val="255"/>
          <w:jc w:val="center"/>
        </w:trPr>
        <w:tc>
          <w:tcPr>
            <w:tcW w:w="1667" w:type="dxa"/>
            <w:tcBorders>
              <w:top w:val="nil"/>
              <w:left w:val="single" w:sz="8" w:space="0" w:color="auto"/>
              <w:bottom w:val="single" w:sz="8" w:space="0" w:color="auto"/>
              <w:right w:val="nil"/>
            </w:tcBorders>
            <w:shd w:val="clear" w:color="auto" w:fill="auto"/>
            <w:noWrap/>
            <w:vAlign w:val="center"/>
            <w:hideMark/>
          </w:tcPr>
          <w:p w14:paraId="56776488"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 xml:space="preserve">　</w:t>
            </w:r>
          </w:p>
        </w:tc>
        <w:tc>
          <w:tcPr>
            <w:tcW w:w="827" w:type="dxa"/>
            <w:tcBorders>
              <w:top w:val="nil"/>
              <w:left w:val="single" w:sz="8" w:space="0" w:color="auto"/>
              <w:bottom w:val="single" w:sz="8" w:space="0" w:color="auto"/>
              <w:right w:val="nil"/>
            </w:tcBorders>
            <w:shd w:val="clear" w:color="auto" w:fill="auto"/>
            <w:noWrap/>
            <w:vAlign w:val="center"/>
            <w:hideMark/>
          </w:tcPr>
          <w:p w14:paraId="3D588C7A"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Y</w:t>
            </w:r>
          </w:p>
        </w:tc>
        <w:tc>
          <w:tcPr>
            <w:tcW w:w="827" w:type="dxa"/>
            <w:tcBorders>
              <w:top w:val="nil"/>
              <w:left w:val="nil"/>
              <w:bottom w:val="single" w:sz="8" w:space="0" w:color="auto"/>
              <w:right w:val="nil"/>
            </w:tcBorders>
            <w:shd w:val="clear" w:color="auto" w:fill="auto"/>
            <w:noWrap/>
            <w:vAlign w:val="center"/>
            <w:hideMark/>
          </w:tcPr>
          <w:p w14:paraId="0911F15A"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U</w:t>
            </w:r>
          </w:p>
        </w:tc>
        <w:tc>
          <w:tcPr>
            <w:tcW w:w="827" w:type="dxa"/>
            <w:tcBorders>
              <w:top w:val="nil"/>
              <w:left w:val="nil"/>
              <w:bottom w:val="single" w:sz="8" w:space="0" w:color="auto"/>
              <w:right w:val="single" w:sz="4" w:space="0" w:color="auto"/>
            </w:tcBorders>
            <w:shd w:val="clear" w:color="auto" w:fill="auto"/>
            <w:noWrap/>
            <w:vAlign w:val="center"/>
            <w:hideMark/>
          </w:tcPr>
          <w:p w14:paraId="1064B2AF"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V</w:t>
            </w:r>
          </w:p>
        </w:tc>
        <w:tc>
          <w:tcPr>
            <w:tcW w:w="827" w:type="dxa"/>
            <w:tcBorders>
              <w:top w:val="nil"/>
              <w:left w:val="nil"/>
              <w:bottom w:val="single" w:sz="8" w:space="0" w:color="auto"/>
              <w:right w:val="nil"/>
            </w:tcBorders>
            <w:shd w:val="clear" w:color="auto" w:fill="auto"/>
            <w:noWrap/>
            <w:vAlign w:val="center"/>
            <w:hideMark/>
          </w:tcPr>
          <w:p w14:paraId="0227A4C4"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EncT</w:t>
            </w:r>
          </w:p>
        </w:tc>
        <w:tc>
          <w:tcPr>
            <w:tcW w:w="827" w:type="dxa"/>
            <w:tcBorders>
              <w:top w:val="nil"/>
              <w:left w:val="nil"/>
              <w:bottom w:val="single" w:sz="8" w:space="0" w:color="auto"/>
              <w:right w:val="single" w:sz="8" w:space="0" w:color="auto"/>
            </w:tcBorders>
            <w:shd w:val="clear" w:color="auto" w:fill="auto"/>
            <w:noWrap/>
            <w:vAlign w:val="center"/>
            <w:hideMark/>
          </w:tcPr>
          <w:p w14:paraId="45E8A7BA" w14:textId="77777777" w:rsidR="00780860" w:rsidRPr="00434A28" w:rsidRDefault="00780860" w:rsidP="00FE3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DecT</w:t>
            </w:r>
          </w:p>
        </w:tc>
      </w:tr>
      <w:tr w:rsidR="008A0FBB" w:rsidRPr="00434A28" w14:paraId="25736885" w14:textId="77777777" w:rsidTr="00915656">
        <w:trPr>
          <w:trHeight w:val="255"/>
          <w:jc w:val="center"/>
        </w:trPr>
        <w:tc>
          <w:tcPr>
            <w:tcW w:w="16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39C2F7" w14:textId="77777777" w:rsidR="008A0FBB" w:rsidRPr="00434A28" w:rsidRDefault="008A0FBB" w:rsidP="008A0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Class F</w:t>
            </w:r>
          </w:p>
        </w:tc>
        <w:tc>
          <w:tcPr>
            <w:tcW w:w="827" w:type="dxa"/>
            <w:tcBorders>
              <w:top w:val="single" w:sz="8" w:space="0" w:color="auto"/>
              <w:left w:val="nil"/>
              <w:bottom w:val="single" w:sz="8" w:space="0" w:color="auto"/>
              <w:right w:val="nil"/>
            </w:tcBorders>
            <w:shd w:val="clear" w:color="auto" w:fill="auto"/>
            <w:noWrap/>
            <w:vAlign w:val="center"/>
          </w:tcPr>
          <w:p w14:paraId="30F94823" w14:textId="15417A93" w:rsidR="008A0FBB" w:rsidRPr="00434A28" w:rsidRDefault="008A0FBB" w:rsidP="008A0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827" w:type="dxa"/>
            <w:tcBorders>
              <w:top w:val="single" w:sz="8" w:space="0" w:color="auto"/>
              <w:left w:val="nil"/>
              <w:bottom w:val="single" w:sz="8" w:space="0" w:color="auto"/>
              <w:right w:val="nil"/>
            </w:tcBorders>
            <w:shd w:val="clear" w:color="auto" w:fill="auto"/>
            <w:noWrap/>
            <w:vAlign w:val="center"/>
          </w:tcPr>
          <w:p w14:paraId="6651285A" w14:textId="0C081127" w:rsidR="008A0FBB" w:rsidRPr="00434A28" w:rsidRDefault="008A0FBB" w:rsidP="008A0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827" w:type="dxa"/>
            <w:tcBorders>
              <w:top w:val="single" w:sz="8" w:space="0" w:color="auto"/>
              <w:left w:val="nil"/>
              <w:bottom w:val="single" w:sz="8" w:space="0" w:color="auto"/>
              <w:right w:val="single" w:sz="4" w:space="0" w:color="auto"/>
            </w:tcBorders>
            <w:shd w:val="clear" w:color="auto" w:fill="auto"/>
            <w:noWrap/>
            <w:vAlign w:val="center"/>
          </w:tcPr>
          <w:p w14:paraId="5285E307" w14:textId="2C86BE0A" w:rsidR="008A0FBB" w:rsidRPr="00434A28" w:rsidRDefault="008A0FBB" w:rsidP="008A0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827" w:type="dxa"/>
            <w:tcBorders>
              <w:top w:val="single" w:sz="8" w:space="0" w:color="auto"/>
              <w:left w:val="nil"/>
              <w:bottom w:val="single" w:sz="8" w:space="0" w:color="auto"/>
              <w:right w:val="nil"/>
            </w:tcBorders>
            <w:shd w:val="clear" w:color="auto" w:fill="auto"/>
            <w:noWrap/>
            <w:vAlign w:val="center"/>
          </w:tcPr>
          <w:p w14:paraId="756377AE" w14:textId="48355A4D" w:rsidR="008A0FBB" w:rsidRPr="00434A28" w:rsidRDefault="008A0FBB" w:rsidP="008A0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827" w:type="dxa"/>
            <w:tcBorders>
              <w:top w:val="single" w:sz="8" w:space="0" w:color="auto"/>
              <w:left w:val="nil"/>
              <w:bottom w:val="single" w:sz="8" w:space="0" w:color="auto"/>
              <w:right w:val="single" w:sz="8" w:space="0" w:color="auto"/>
            </w:tcBorders>
            <w:shd w:val="clear" w:color="auto" w:fill="auto"/>
            <w:noWrap/>
            <w:vAlign w:val="center"/>
          </w:tcPr>
          <w:p w14:paraId="03F33CE2" w14:textId="41D61F8D" w:rsidR="008A0FBB" w:rsidRPr="00434A28" w:rsidRDefault="008A0FBB" w:rsidP="008A0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8A0FBB" w:rsidRPr="00434A28" w14:paraId="11A921C2" w14:textId="77777777" w:rsidTr="00915656">
        <w:trPr>
          <w:trHeight w:val="255"/>
          <w:jc w:val="center"/>
        </w:trPr>
        <w:tc>
          <w:tcPr>
            <w:tcW w:w="16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7D758E" w14:textId="77777777" w:rsidR="008A0FBB" w:rsidRPr="00434A28" w:rsidRDefault="008A0FBB" w:rsidP="008A0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Class SCC 1080p</w:t>
            </w:r>
          </w:p>
        </w:tc>
        <w:tc>
          <w:tcPr>
            <w:tcW w:w="827" w:type="dxa"/>
            <w:tcBorders>
              <w:top w:val="single" w:sz="8" w:space="0" w:color="auto"/>
              <w:left w:val="nil"/>
              <w:bottom w:val="single" w:sz="8" w:space="0" w:color="auto"/>
              <w:right w:val="nil"/>
            </w:tcBorders>
            <w:shd w:val="clear" w:color="auto" w:fill="auto"/>
            <w:noWrap/>
            <w:vAlign w:val="center"/>
          </w:tcPr>
          <w:p w14:paraId="0313AE1E" w14:textId="6AF802F8" w:rsidR="008A0FBB" w:rsidRPr="00434A28" w:rsidRDefault="008A0FBB" w:rsidP="008A0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-0.61%</w:t>
            </w:r>
          </w:p>
        </w:tc>
        <w:tc>
          <w:tcPr>
            <w:tcW w:w="827" w:type="dxa"/>
            <w:tcBorders>
              <w:top w:val="single" w:sz="8" w:space="0" w:color="auto"/>
              <w:left w:val="nil"/>
              <w:bottom w:val="single" w:sz="8" w:space="0" w:color="auto"/>
              <w:right w:val="nil"/>
            </w:tcBorders>
            <w:shd w:val="clear" w:color="auto" w:fill="auto"/>
            <w:noWrap/>
            <w:vAlign w:val="center"/>
          </w:tcPr>
          <w:p w14:paraId="250B6D19" w14:textId="02902BA2" w:rsidR="008A0FBB" w:rsidRPr="00434A28" w:rsidRDefault="008A0FBB" w:rsidP="008A0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-0.64%</w:t>
            </w:r>
          </w:p>
        </w:tc>
        <w:tc>
          <w:tcPr>
            <w:tcW w:w="827" w:type="dxa"/>
            <w:tcBorders>
              <w:top w:val="single" w:sz="8" w:space="0" w:color="auto"/>
              <w:left w:val="nil"/>
              <w:bottom w:val="single" w:sz="8" w:space="0" w:color="auto"/>
              <w:right w:val="single" w:sz="4" w:space="0" w:color="auto"/>
            </w:tcBorders>
            <w:shd w:val="clear" w:color="auto" w:fill="auto"/>
            <w:noWrap/>
            <w:vAlign w:val="center"/>
          </w:tcPr>
          <w:p w14:paraId="42651467" w14:textId="7D9A916B" w:rsidR="008A0FBB" w:rsidRPr="00434A28" w:rsidRDefault="008A0FBB" w:rsidP="008A0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-0.65%</w:t>
            </w:r>
          </w:p>
        </w:tc>
        <w:tc>
          <w:tcPr>
            <w:tcW w:w="827" w:type="dxa"/>
            <w:tcBorders>
              <w:top w:val="single" w:sz="8" w:space="0" w:color="auto"/>
              <w:left w:val="nil"/>
              <w:bottom w:val="single" w:sz="8" w:space="0" w:color="auto"/>
              <w:right w:val="nil"/>
            </w:tcBorders>
            <w:shd w:val="clear" w:color="auto" w:fill="auto"/>
            <w:noWrap/>
            <w:vAlign w:val="center"/>
          </w:tcPr>
          <w:p w14:paraId="3ACC865D" w14:textId="2D46D511" w:rsidR="008A0FBB" w:rsidRPr="00434A28" w:rsidRDefault="008A0FBB" w:rsidP="008A0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827" w:type="dxa"/>
            <w:tcBorders>
              <w:top w:val="single" w:sz="8" w:space="0" w:color="auto"/>
              <w:left w:val="nil"/>
              <w:bottom w:val="single" w:sz="8" w:space="0" w:color="auto"/>
              <w:right w:val="single" w:sz="8" w:space="0" w:color="auto"/>
            </w:tcBorders>
            <w:shd w:val="clear" w:color="auto" w:fill="auto"/>
            <w:noWrap/>
            <w:vAlign w:val="center"/>
          </w:tcPr>
          <w:p w14:paraId="534B7A8C" w14:textId="78ADF865" w:rsidR="008A0FBB" w:rsidRPr="00434A28" w:rsidRDefault="008A0FBB" w:rsidP="008A0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bl>
    <w:p w14:paraId="356F430A" w14:textId="77777777" w:rsidR="00780860" w:rsidRDefault="00780860" w:rsidP="00780860">
      <w:pPr>
        <w:pStyle w:val="1"/>
        <w:ind w:left="360" w:hanging="360"/>
        <w:rPr>
          <w:rFonts w:cs="Times New Roman"/>
          <w:lang w:val="en-CA"/>
        </w:rPr>
      </w:pPr>
      <w:r>
        <w:rPr>
          <w:rFonts w:cs="Times New Roman"/>
          <w:lang w:val="en-CA"/>
        </w:rPr>
        <w:t xml:space="preserve">Conclusions </w:t>
      </w:r>
    </w:p>
    <w:p w14:paraId="086B97AD" w14:textId="6C38AD3B" w:rsidR="00780860" w:rsidRPr="00A952D0" w:rsidRDefault="00780860" w:rsidP="00780860">
      <w:pPr>
        <w:rPr>
          <w:lang w:val="en-CA"/>
        </w:rPr>
      </w:pPr>
      <w:r>
        <w:rPr>
          <w:lang w:val="en-CA"/>
        </w:rPr>
        <w:t xml:space="preserve">In this contribution, </w:t>
      </w:r>
      <w:r w:rsidRPr="00813E7D">
        <w:t>a new intra-affine mode is proposed</w:t>
      </w:r>
      <w:r>
        <w:t xml:space="preserve"> and tested</w:t>
      </w:r>
      <w:r w:rsidRPr="00813E7D">
        <w:t>.</w:t>
      </w:r>
      <w:r>
        <w:t xml:space="preserve"> </w:t>
      </w:r>
      <w:r>
        <w:rPr>
          <w:lang w:val="en-CA"/>
        </w:rPr>
        <w:t>S</w:t>
      </w:r>
      <w:r w:rsidR="0081182A">
        <w:rPr>
          <w:lang w:val="en-CA"/>
        </w:rPr>
        <w:t>ome</w:t>
      </w:r>
      <w:r>
        <w:rPr>
          <w:lang w:val="en-CA"/>
        </w:rPr>
        <w:t xml:space="preserve"> coding gains for screen content materials are observed from the experimental results. It is recommended to include this method into the test model for further consideration.</w:t>
      </w:r>
    </w:p>
    <w:p w14:paraId="22A66E70" w14:textId="77777777" w:rsidR="00780860" w:rsidRDefault="00780860" w:rsidP="00780860">
      <w:pPr>
        <w:pStyle w:val="1"/>
        <w:ind w:left="360" w:hanging="360"/>
        <w:rPr>
          <w:rFonts w:cs="Times New Roman"/>
          <w:lang w:val="en-CA"/>
        </w:rPr>
      </w:pPr>
      <w:r w:rsidRPr="00F71CA0">
        <w:rPr>
          <w:rFonts w:cs="Times New Roman"/>
          <w:lang w:val="en-CA"/>
        </w:rPr>
        <w:t>References</w:t>
      </w:r>
    </w:p>
    <w:p w14:paraId="7E3582D8" w14:textId="404A464C" w:rsidR="00780860" w:rsidRDefault="00780860" w:rsidP="00780860">
      <w:pPr>
        <w:rPr>
          <w:lang w:val="en-CA"/>
        </w:rPr>
      </w:pPr>
      <w:r w:rsidRPr="000946D6">
        <w:rPr>
          <w:lang w:val="en-CA"/>
        </w:rPr>
        <w:t>[</w:t>
      </w:r>
      <w:r w:rsidR="00C835E5">
        <w:rPr>
          <w:lang w:val="en-CA"/>
        </w:rPr>
        <w:t>1</w:t>
      </w:r>
      <w:r w:rsidRPr="000946D6">
        <w:rPr>
          <w:lang w:val="en-CA"/>
        </w:rPr>
        <w:t>]</w:t>
      </w:r>
      <w:r w:rsidRPr="000946D6">
        <w:rPr>
          <w:lang w:val="en-CA"/>
        </w:rPr>
        <w:tab/>
        <w:t xml:space="preserve">S. Cao, H. Han, J. Wang, F. Liang, Y. Yu and Y. Liu, "Affine motion mode in intra coding," </w:t>
      </w:r>
      <w:bookmarkStart w:id="35" w:name="OLE_LINK10"/>
      <w:bookmarkStart w:id="36" w:name="OLE_LINK12"/>
      <w:r w:rsidRPr="000946D6">
        <w:rPr>
          <w:lang w:val="en-CA"/>
        </w:rPr>
        <w:t>JVET-M0634</w:t>
      </w:r>
      <w:bookmarkEnd w:id="35"/>
      <w:bookmarkEnd w:id="36"/>
      <w:r w:rsidRPr="000946D6">
        <w:rPr>
          <w:lang w:val="en-CA"/>
        </w:rPr>
        <w:t>, Marrakech, MA, Jan. 2019.</w:t>
      </w:r>
    </w:p>
    <w:p w14:paraId="7C77A560" w14:textId="0B86432C" w:rsidR="00C835E5" w:rsidRPr="00C835E5" w:rsidRDefault="00C835E5" w:rsidP="00780860">
      <w:pPr>
        <w:rPr>
          <w:lang w:val="en-CA"/>
        </w:rPr>
      </w:pPr>
      <w:r w:rsidRPr="000946D6">
        <w:rPr>
          <w:lang w:val="en-CA"/>
        </w:rPr>
        <w:t>[</w:t>
      </w:r>
      <w:r>
        <w:rPr>
          <w:lang w:val="en-CA"/>
        </w:rPr>
        <w:t>2]</w:t>
      </w:r>
      <w:r>
        <w:rPr>
          <w:lang w:val="en-CA"/>
        </w:rPr>
        <w:tab/>
        <w:t>J</w:t>
      </w:r>
      <w:r w:rsidRPr="000946D6">
        <w:rPr>
          <w:lang w:val="en-CA"/>
        </w:rPr>
        <w:t xml:space="preserve">. Cao, </w:t>
      </w:r>
      <w:r>
        <w:rPr>
          <w:lang w:val="en-CA"/>
        </w:rPr>
        <w:t>Z</w:t>
      </w:r>
      <w:r w:rsidRPr="000946D6">
        <w:rPr>
          <w:lang w:val="en-CA"/>
        </w:rPr>
        <w:t xml:space="preserve">. </w:t>
      </w:r>
      <w:r>
        <w:rPr>
          <w:lang w:val="en-CA"/>
        </w:rPr>
        <w:t>Li</w:t>
      </w:r>
      <w:r w:rsidRPr="000946D6">
        <w:rPr>
          <w:lang w:val="en-CA"/>
        </w:rPr>
        <w:t>, J. Wang, F. Liang, Y. Yu and Y. Liu, "</w:t>
      </w:r>
      <w:r w:rsidRPr="00C835E5">
        <w:rPr>
          <w:lang w:val="en-CA"/>
        </w:rPr>
        <w:t>CE8-related: An Intra-Affine mode for screen content coding</w:t>
      </w:r>
      <w:r w:rsidRPr="000946D6">
        <w:rPr>
          <w:lang w:val="en-CA"/>
        </w:rPr>
        <w:t>," JVET-</w:t>
      </w:r>
      <w:r>
        <w:rPr>
          <w:lang w:val="en-CA"/>
        </w:rPr>
        <w:t>O0682</w:t>
      </w:r>
      <w:r w:rsidRPr="000946D6">
        <w:rPr>
          <w:lang w:val="en-CA"/>
        </w:rPr>
        <w:t xml:space="preserve">, </w:t>
      </w:r>
      <w:r>
        <w:rPr>
          <w:lang w:val="en-CA"/>
        </w:rPr>
        <w:t>Gothenburg</w:t>
      </w:r>
      <w:r w:rsidRPr="000946D6">
        <w:rPr>
          <w:lang w:val="en-CA"/>
        </w:rPr>
        <w:t xml:space="preserve">, </w:t>
      </w:r>
      <w:r>
        <w:rPr>
          <w:lang w:val="en-CA"/>
        </w:rPr>
        <w:t>SE</w:t>
      </w:r>
      <w:r w:rsidRPr="000946D6">
        <w:rPr>
          <w:lang w:val="en-CA"/>
        </w:rPr>
        <w:t xml:space="preserve">, </w:t>
      </w:r>
      <w:r>
        <w:rPr>
          <w:lang w:val="en-CA"/>
        </w:rPr>
        <w:t>July</w:t>
      </w:r>
      <w:r w:rsidRPr="000946D6">
        <w:rPr>
          <w:lang w:val="en-CA"/>
        </w:rPr>
        <w:t>. 2019.</w:t>
      </w:r>
    </w:p>
    <w:p w14:paraId="65E99958" w14:textId="25E784BD" w:rsidR="00780860" w:rsidRPr="00707822" w:rsidRDefault="00780860" w:rsidP="00780860">
      <w:pPr>
        <w:rPr>
          <w:lang w:val="en-CA"/>
        </w:rPr>
      </w:pPr>
      <w:r w:rsidRPr="001F1696">
        <w:rPr>
          <w:lang w:val="en-CA"/>
        </w:rPr>
        <w:t>[</w:t>
      </w:r>
      <w:r w:rsidR="001B2838">
        <w:rPr>
          <w:lang w:val="en-CA"/>
        </w:rPr>
        <w:t>3</w:t>
      </w:r>
      <w:r w:rsidRPr="001F1696">
        <w:rPr>
          <w:lang w:val="en-CA"/>
        </w:rPr>
        <w:t>]</w:t>
      </w:r>
      <w:r w:rsidRPr="001F1696">
        <w:rPr>
          <w:lang w:val="en-CA"/>
        </w:rPr>
        <w:tab/>
        <w:t>X. X, Y. Sun, Y. Chao and J. Xu, " Description of Core Experiment 8: Screen Con</w:t>
      </w:r>
      <w:bookmarkStart w:id="37" w:name="_GoBack"/>
      <w:bookmarkEnd w:id="37"/>
      <w:r w:rsidRPr="001F1696">
        <w:rPr>
          <w:lang w:val="en-CA"/>
        </w:rPr>
        <w:t>tent Coding Tools," JVET-L1028, Macao, CN, Oct. 2018.</w:t>
      </w:r>
    </w:p>
    <w:p w14:paraId="4DACAEFE" w14:textId="77777777" w:rsidR="00780860" w:rsidRPr="00DF4C20" w:rsidRDefault="00780860" w:rsidP="00780860">
      <w:pPr>
        <w:pStyle w:val="1"/>
        <w:rPr>
          <w:rFonts w:cs="Times New Roman"/>
          <w:lang w:val="en-CA"/>
        </w:rPr>
      </w:pPr>
      <w:r w:rsidRPr="00DF4C20">
        <w:rPr>
          <w:rFonts w:cs="Times New Roman"/>
          <w:lang w:val="en-CA"/>
        </w:rPr>
        <w:lastRenderedPageBreak/>
        <w:t>Patent rights declaration(s)</w:t>
      </w:r>
    </w:p>
    <w:p w14:paraId="74C220EF" w14:textId="77777777" w:rsidR="00780860" w:rsidRDefault="00780860" w:rsidP="00780860">
      <w:pPr>
        <w:rPr>
          <w:b/>
          <w:szCs w:val="22"/>
          <w:lang w:val="en-CA"/>
        </w:rPr>
      </w:pPr>
      <w:r>
        <w:rPr>
          <w:rFonts w:hint="eastAsia"/>
          <w:b/>
          <w:szCs w:val="22"/>
          <w:lang w:eastAsia="zh-CN"/>
        </w:rPr>
        <w:t>OPPO</w:t>
      </w:r>
      <w:r>
        <w:rPr>
          <w:b/>
          <w:szCs w:val="22"/>
          <w:lang w:val="en-CA"/>
        </w:rPr>
        <w:t xml:space="preserve"> a</w:t>
      </w:r>
      <w:proofErr w:type="spellStart"/>
      <w:r>
        <w:rPr>
          <w:b/>
          <w:szCs w:val="22"/>
          <w:lang w:eastAsia="zh-CN"/>
        </w:rPr>
        <w:t>nd</w:t>
      </w:r>
      <w:proofErr w:type="spellEnd"/>
      <w:r>
        <w:rPr>
          <w:b/>
          <w:szCs w:val="22"/>
          <w:lang w:eastAsia="zh-CN"/>
        </w:rPr>
        <w:t xml:space="preserve"> NELVT Guangzhou Research and Industrialization Center m</w:t>
      </w:r>
      <w:r>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67668C9" w14:textId="77777777" w:rsidR="00780860" w:rsidRDefault="00780860" w:rsidP="00780860">
      <w:pPr>
        <w:rPr>
          <w:b/>
          <w:szCs w:val="22"/>
          <w:lang w:val="en-CA"/>
        </w:rPr>
      </w:pPr>
      <w:r>
        <w:rPr>
          <w:rFonts w:hint="eastAsia"/>
          <w:b/>
          <w:szCs w:val="22"/>
          <w:lang w:eastAsia="zh-CN"/>
        </w:rPr>
        <w:t xml:space="preserve">Sun Yat-Sen University </w:t>
      </w:r>
      <w:r>
        <w:rPr>
          <w:b/>
          <w:szCs w:val="22"/>
          <w:lang w:val="en-CA" w:eastAsia="zh-CN"/>
        </w:rPr>
        <w:t>m</w:t>
      </w:r>
      <w:r>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33663B0" w14:textId="77777777" w:rsidR="00780860" w:rsidRPr="00780860" w:rsidRDefault="00780860">
      <w:pPr>
        <w:tabs>
          <w:tab w:val="right" w:pos="9360"/>
        </w:tabs>
        <w:spacing w:before="120" w:after="240"/>
        <w:jc w:val="center"/>
        <w:rPr>
          <w:szCs w:val="22"/>
          <w:lang w:val="en-CA"/>
        </w:rPr>
      </w:pPr>
    </w:p>
    <w:sectPr w:rsidR="00780860" w:rsidRPr="00780860"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5EA23" w14:textId="77777777" w:rsidR="00221B6D" w:rsidRDefault="00221B6D">
      <w:r>
        <w:separator/>
      </w:r>
    </w:p>
  </w:endnote>
  <w:endnote w:type="continuationSeparator" w:id="0">
    <w:p w14:paraId="65F2F218" w14:textId="77777777" w:rsidR="00221B6D" w:rsidRDefault="00221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6803CE0" w:rsidR="000E34DC" w:rsidRPr="00C00DDE" w:rsidRDefault="000E34D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6139F">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C5B7B">
      <w:rPr>
        <w:rStyle w:val="a5"/>
        <w:noProof/>
      </w:rPr>
      <w:t>2019-09-23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A3298" w14:textId="77777777" w:rsidR="00221B6D" w:rsidRDefault="00221B6D">
      <w:r>
        <w:separator/>
      </w:r>
    </w:p>
  </w:footnote>
  <w:footnote w:type="continuationSeparator" w:id="0">
    <w:p w14:paraId="13DF91FE" w14:textId="77777777" w:rsidR="00221B6D" w:rsidRDefault="00221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915C6"/>
    <w:multiLevelType w:val="hybridMultilevel"/>
    <w:tmpl w:val="09D6A2F0"/>
    <w:lvl w:ilvl="0" w:tplc="B8E815D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5533E8E"/>
    <w:multiLevelType w:val="hybridMultilevel"/>
    <w:tmpl w:val="034E4B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30E0"/>
    <w:multiLevelType w:val="hybridMultilevel"/>
    <w:tmpl w:val="5EF67608"/>
    <w:lvl w:ilvl="0" w:tplc="B8E815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58644A"/>
    <w:multiLevelType w:val="hybridMultilevel"/>
    <w:tmpl w:val="E05481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39528944">
      <w:start w:val="1"/>
      <w:numFmt w:val="lowerLetter"/>
      <w:lvlText w:val="(%4)"/>
      <w:lvlJc w:val="left"/>
      <w:pPr>
        <w:ind w:left="2520" w:hanging="360"/>
      </w:pPr>
      <w:rPr>
        <w:rFonts w:hint="default"/>
        <w:sz w:val="22"/>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A14420DE"/>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844939"/>
    <w:multiLevelType w:val="hybridMultilevel"/>
    <w:tmpl w:val="B2C00CC2"/>
    <w:lvl w:ilvl="0" w:tplc="BB1CD76E">
      <w:start w:val="1"/>
      <w:numFmt w:val="decimal"/>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BD23A2"/>
    <w:multiLevelType w:val="hybridMultilevel"/>
    <w:tmpl w:val="4E92CC60"/>
    <w:lvl w:ilvl="0" w:tplc="F2343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B100D6"/>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3D0B6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29D6294"/>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63540B0"/>
    <w:multiLevelType w:val="hybridMultilevel"/>
    <w:tmpl w:val="B65EB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2A138D"/>
    <w:multiLevelType w:val="hybridMultilevel"/>
    <w:tmpl w:val="7F4AAC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402C58"/>
    <w:multiLevelType w:val="hybridMultilevel"/>
    <w:tmpl w:val="9A1CA0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B4E2B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6"/>
  </w:num>
  <w:num w:numId="4">
    <w:abstractNumId w:val="13"/>
  </w:num>
  <w:num w:numId="5">
    <w:abstractNumId w:val="15"/>
  </w:num>
  <w:num w:numId="6">
    <w:abstractNumId w:val="8"/>
  </w:num>
  <w:num w:numId="7">
    <w:abstractNumId w:val="11"/>
  </w:num>
  <w:num w:numId="8">
    <w:abstractNumId w:val="8"/>
  </w:num>
  <w:num w:numId="9">
    <w:abstractNumId w:val="1"/>
  </w:num>
  <w:num w:numId="10">
    <w:abstractNumId w:val="7"/>
  </w:num>
  <w:num w:numId="11">
    <w:abstractNumId w:val="2"/>
  </w:num>
  <w:num w:numId="12">
    <w:abstractNumId w:val="6"/>
  </w:num>
  <w:num w:numId="13">
    <w:abstractNumId w:val="18"/>
  </w:num>
  <w:num w:numId="14">
    <w:abstractNumId w:val="14"/>
  </w:num>
  <w:num w:numId="15">
    <w:abstractNumId w:val="10"/>
  </w:num>
  <w:num w:numId="16">
    <w:abstractNumId w:val="9"/>
  </w:num>
  <w:num w:numId="17">
    <w:abstractNumId w:val="8"/>
  </w:num>
  <w:num w:numId="18">
    <w:abstractNumId w:val="23"/>
  </w:num>
  <w:num w:numId="19">
    <w:abstractNumId w:val="17"/>
  </w:num>
  <w:num w:numId="20">
    <w:abstractNumId w:val="9"/>
  </w:num>
  <w:num w:numId="21">
    <w:abstractNumId w:val="20"/>
  </w:num>
  <w:num w:numId="22">
    <w:abstractNumId w:val="19"/>
  </w:num>
  <w:num w:numId="23">
    <w:abstractNumId w:val="4"/>
  </w:num>
  <w:num w:numId="24">
    <w:abstractNumId w:val="21"/>
  </w:num>
  <w:num w:numId="25">
    <w:abstractNumId w:val="21"/>
  </w:num>
  <w:num w:numId="26">
    <w:abstractNumId w:val="5"/>
  </w:num>
  <w:num w:numId="27">
    <w:abstractNumId w:val="12"/>
  </w:num>
  <w:num w:numId="28">
    <w:abstractNumId w:val="3"/>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918"/>
    <w:rsid w:val="00007C71"/>
    <w:rsid w:val="000308A3"/>
    <w:rsid w:val="000458BC"/>
    <w:rsid w:val="000458CD"/>
    <w:rsid w:val="00045C41"/>
    <w:rsid w:val="00046C03"/>
    <w:rsid w:val="0005067E"/>
    <w:rsid w:val="00057F11"/>
    <w:rsid w:val="00064DFC"/>
    <w:rsid w:val="00065039"/>
    <w:rsid w:val="0007614F"/>
    <w:rsid w:val="00081398"/>
    <w:rsid w:val="00084592"/>
    <w:rsid w:val="00094479"/>
    <w:rsid w:val="000946D6"/>
    <w:rsid w:val="000962AC"/>
    <w:rsid w:val="000A1C8E"/>
    <w:rsid w:val="000B0C0F"/>
    <w:rsid w:val="000B1C6B"/>
    <w:rsid w:val="000B4FF9"/>
    <w:rsid w:val="000C09AC"/>
    <w:rsid w:val="000D1A2C"/>
    <w:rsid w:val="000D7741"/>
    <w:rsid w:val="000E00F3"/>
    <w:rsid w:val="000E34DC"/>
    <w:rsid w:val="000F158C"/>
    <w:rsid w:val="000F35F8"/>
    <w:rsid w:val="000F5E10"/>
    <w:rsid w:val="00102F3D"/>
    <w:rsid w:val="00107A08"/>
    <w:rsid w:val="001143CE"/>
    <w:rsid w:val="00124E38"/>
    <w:rsid w:val="0012580B"/>
    <w:rsid w:val="00131537"/>
    <w:rsid w:val="00131F90"/>
    <w:rsid w:val="00132ECF"/>
    <w:rsid w:val="0013458C"/>
    <w:rsid w:val="0013526E"/>
    <w:rsid w:val="00142C1B"/>
    <w:rsid w:val="00146152"/>
    <w:rsid w:val="00155526"/>
    <w:rsid w:val="00155C8F"/>
    <w:rsid w:val="0015752F"/>
    <w:rsid w:val="001634B9"/>
    <w:rsid w:val="00171371"/>
    <w:rsid w:val="00175A24"/>
    <w:rsid w:val="001847D7"/>
    <w:rsid w:val="00187E58"/>
    <w:rsid w:val="00195021"/>
    <w:rsid w:val="001A297E"/>
    <w:rsid w:val="001A368E"/>
    <w:rsid w:val="001A66F8"/>
    <w:rsid w:val="001A7329"/>
    <w:rsid w:val="001A792F"/>
    <w:rsid w:val="001B18FA"/>
    <w:rsid w:val="001B2838"/>
    <w:rsid w:val="001B4E28"/>
    <w:rsid w:val="001C3209"/>
    <w:rsid w:val="001C3525"/>
    <w:rsid w:val="001C3AFB"/>
    <w:rsid w:val="001C5755"/>
    <w:rsid w:val="001D1BD2"/>
    <w:rsid w:val="001E0248"/>
    <w:rsid w:val="001E02BE"/>
    <w:rsid w:val="001E3B37"/>
    <w:rsid w:val="001F1696"/>
    <w:rsid w:val="001F2594"/>
    <w:rsid w:val="002055A6"/>
    <w:rsid w:val="00206460"/>
    <w:rsid w:val="002069B4"/>
    <w:rsid w:val="00215DFC"/>
    <w:rsid w:val="002212DF"/>
    <w:rsid w:val="00221B6D"/>
    <w:rsid w:val="00222CD4"/>
    <w:rsid w:val="00225016"/>
    <w:rsid w:val="002253CA"/>
    <w:rsid w:val="0022578F"/>
    <w:rsid w:val="002264A6"/>
    <w:rsid w:val="00227BA7"/>
    <w:rsid w:val="00227D12"/>
    <w:rsid w:val="0023011C"/>
    <w:rsid w:val="002375C1"/>
    <w:rsid w:val="00243340"/>
    <w:rsid w:val="002440C7"/>
    <w:rsid w:val="00257F93"/>
    <w:rsid w:val="00263398"/>
    <w:rsid w:val="00263B99"/>
    <w:rsid w:val="00266F06"/>
    <w:rsid w:val="00271ECB"/>
    <w:rsid w:val="00275BCF"/>
    <w:rsid w:val="00291E36"/>
    <w:rsid w:val="00292257"/>
    <w:rsid w:val="00292334"/>
    <w:rsid w:val="002A54E0"/>
    <w:rsid w:val="002B1595"/>
    <w:rsid w:val="002B191D"/>
    <w:rsid w:val="002B2CF7"/>
    <w:rsid w:val="002B2E83"/>
    <w:rsid w:val="002C22EE"/>
    <w:rsid w:val="002D0AF6"/>
    <w:rsid w:val="002D543C"/>
    <w:rsid w:val="002E3CF3"/>
    <w:rsid w:val="002E6A20"/>
    <w:rsid w:val="002F164D"/>
    <w:rsid w:val="002F394F"/>
    <w:rsid w:val="0030146D"/>
    <w:rsid w:val="003021BC"/>
    <w:rsid w:val="00306206"/>
    <w:rsid w:val="00314972"/>
    <w:rsid w:val="00317D85"/>
    <w:rsid w:val="00320F39"/>
    <w:rsid w:val="00321731"/>
    <w:rsid w:val="00325233"/>
    <w:rsid w:val="00327C56"/>
    <w:rsid w:val="00327C7F"/>
    <w:rsid w:val="003315A1"/>
    <w:rsid w:val="00331F86"/>
    <w:rsid w:val="003373EC"/>
    <w:rsid w:val="00342FF4"/>
    <w:rsid w:val="00344E5A"/>
    <w:rsid w:val="00346148"/>
    <w:rsid w:val="00355863"/>
    <w:rsid w:val="003666EB"/>
    <w:rsid w:val="003669EA"/>
    <w:rsid w:val="003706CC"/>
    <w:rsid w:val="00377710"/>
    <w:rsid w:val="003811DB"/>
    <w:rsid w:val="003860A6"/>
    <w:rsid w:val="003A291B"/>
    <w:rsid w:val="003A2D8E"/>
    <w:rsid w:val="003A61A7"/>
    <w:rsid w:val="003A6412"/>
    <w:rsid w:val="003A7CE6"/>
    <w:rsid w:val="003B1A10"/>
    <w:rsid w:val="003B6B3E"/>
    <w:rsid w:val="003C20E4"/>
    <w:rsid w:val="003D6342"/>
    <w:rsid w:val="003E531E"/>
    <w:rsid w:val="003E6F90"/>
    <w:rsid w:val="003E73ED"/>
    <w:rsid w:val="003E7A5D"/>
    <w:rsid w:val="003F172A"/>
    <w:rsid w:val="003F5D0F"/>
    <w:rsid w:val="00414101"/>
    <w:rsid w:val="00416A26"/>
    <w:rsid w:val="004219CF"/>
    <w:rsid w:val="004234F0"/>
    <w:rsid w:val="004245CA"/>
    <w:rsid w:val="00433DDB"/>
    <w:rsid w:val="00434A28"/>
    <w:rsid w:val="00435A29"/>
    <w:rsid w:val="00437619"/>
    <w:rsid w:val="0044287B"/>
    <w:rsid w:val="004435C0"/>
    <w:rsid w:val="004558D4"/>
    <w:rsid w:val="0046463A"/>
    <w:rsid w:val="00465A1E"/>
    <w:rsid w:val="00467F90"/>
    <w:rsid w:val="004906DF"/>
    <w:rsid w:val="0049445A"/>
    <w:rsid w:val="00497A84"/>
    <w:rsid w:val="004A2A63"/>
    <w:rsid w:val="004A3B91"/>
    <w:rsid w:val="004B210C"/>
    <w:rsid w:val="004B2BE4"/>
    <w:rsid w:val="004C088C"/>
    <w:rsid w:val="004D405F"/>
    <w:rsid w:val="004D4C01"/>
    <w:rsid w:val="004E485B"/>
    <w:rsid w:val="004E4F4F"/>
    <w:rsid w:val="004E603F"/>
    <w:rsid w:val="004E66A3"/>
    <w:rsid w:val="004E6789"/>
    <w:rsid w:val="004F61E3"/>
    <w:rsid w:val="00502E10"/>
    <w:rsid w:val="00503459"/>
    <w:rsid w:val="0051015C"/>
    <w:rsid w:val="00516CF1"/>
    <w:rsid w:val="005246A0"/>
    <w:rsid w:val="00530D82"/>
    <w:rsid w:val="00531AE9"/>
    <w:rsid w:val="00550A66"/>
    <w:rsid w:val="005519DA"/>
    <w:rsid w:val="00555669"/>
    <w:rsid w:val="00561EA8"/>
    <w:rsid w:val="00562E41"/>
    <w:rsid w:val="00567EC7"/>
    <w:rsid w:val="00570013"/>
    <w:rsid w:val="005753EC"/>
    <w:rsid w:val="005801A2"/>
    <w:rsid w:val="00583CF0"/>
    <w:rsid w:val="00594A4C"/>
    <w:rsid w:val="005952A5"/>
    <w:rsid w:val="005A33A1"/>
    <w:rsid w:val="005B217D"/>
    <w:rsid w:val="005B7A7C"/>
    <w:rsid w:val="005C385F"/>
    <w:rsid w:val="005D5929"/>
    <w:rsid w:val="005D78C3"/>
    <w:rsid w:val="005E0AED"/>
    <w:rsid w:val="005E1AC6"/>
    <w:rsid w:val="005F440A"/>
    <w:rsid w:val="005F51D3"/>
    <w:rsid w:val="005F6F1B"/>
    <w:rsid w:val="00600959"/>
    <w:rsid w:val="006034FA"/>
    <w:rsid w:val="00612F97"/>
    <w:rsid w:val="00615995"/>
    <w:rsid w:val="00616155"/>
    <w:rsid w:val="006220E9"/>
    <w:rsid w:val="00624B33"/>
    <w:rsid w:val="0063041A"/>
    <w:rsid w:val="00630AA2"/>
    <w:rsid w:val="00632E95"/>
    <w:rsid w:val="00632EA7"/>
    <w:rsid w:val="00633A02"/>
    <w:rsid w:val="00635D4B"/>
    <w:rsid w:val="006424B1"/>
    <w:rsid w:val="00646707"/>
    <w:rsid w:val="0065023C"/>
    <w:rsid w:val="00655A52"/>
    <w:rsid w:val="00657F7E"/>
    <w:rsid w:val="00661415"/>
    <w:rsid w:val="00662E58"/>
    <w:rsid w:val="006637F2"/>
    <w:rsid w:val="006642A5"/>
    <w:rsid w:val="00664DCF"/>
    <w:rsid w:val="006A1703"/>
    <w:rsid w:val="006B4715"/>
    <w:rsid w:val="006B5DB8"/>
    <w:rsid w:val="006C0BE5"/>
    <w:rsid w:val="006C5D39"/>
    <w:rsid w:val="006D2194"/>
    <w:rsid w:val="006D6D9B"/>
    <w:rsid w:val="006E06F5"/>
    <w:rsid w:val="006E2810"/>
    <w:rsid w:val="006E3FB3"/>
    <w:rsid w:val="006E5417"/>
    <w:rsid w:val="006E6E88"/>
    <w:rsid w:val="006F0794"/>
    <w:rsid w:val="006F320A"/>
    <w:rsid w:val="006F7528"/>
    <w:rsid w:val="00701543"/>
    <w:rsid w:val="007023DE"/>
    <w:rsid w:val="007024F5"/>
    <w:rsid w:val="00702D76"/>
    <w:rsid w:val="00707822"/>
    <w:rsid w:val="00712F60"/>
    <w:rsid w:val="0071475C"/>
    <w:rsid w:val="00720E3B"/>
    <w:rsid w:val="00722D2B"/>
    <w:rsid w:val="00725814"/>
    <w:rsid w:val="0074393F"/>
    <w:rsid w:val="00745F6B"/>
    <w:rsid w:val="007466DF"/>
    <w:rsid w:val="0075585E"/>
    <w:rsid w:val="007601CC"/>
    <w:rsid w:val="00760235"/>
    <w:rsid w:val="00765321"/>
    <w:rsid w:val="00770571"/>
    <w:rsid w:val="00770ADF"/>
    <w:rsid w:val="00770B5E"/>
    <w:rsid w:val="0077356B"/>
    <w:rsid w:val="007768FF"/>
    <w:rsid w:val="00777DF4"/>
    <w:rsid w:val="00780860"/>
    <w:rsid w:val="007824D3"/>
    <w:rsid w:val="00795D81"/>
    <w:rsid w:val="00796EE3"/>
    <w:rsid w:val="007A1173"/>
    <w:rsid w:val="007A2E91"/>
    <w:rsid w:val="007A7D29"/>
    <w:rsid w:val="007B4AB8"/>
    <w:rsid w:val="007C272E"/>
    <w:rsid w:val="007C5B7B"/>
    <w:rsid w:val="007D0663"/>
    <w:rsid w:val="007D1181"/>
    <w:rsid w:val="007D1635"/>
    <w:rsid w:val="007E01A3"/>
    <w:rsid w:val="007E023A"/>
    <w:rsid w:val="007E3E75"/>
    <w:rsid w:val="007F1CB7"/>
    <w:rsid w:val="007F1F8B"/>
    <w:rsid w:val="007F6046"/>
    <w:rsid w:val="007F67A1"/>
    <w:rsid w:val="008005DE"/>
    <w:rsid w:val="0081182A"/>
    <w:rsid w:val="00811C05"/>
    <w:rsid w:val="00816460"/>
    <w:rsid w:val="0082064E"/>
    <w:rsid w:val="008206C8"/>
    <w:rsid w:val="00823E82"/>
    <w:rsid w:val="008457EF"/>
    <w:rsid w:val="00851075"/>
    <w:rsid w:val="00856078"/>
    <w:rsid w:val="00856FC8"/>
    <w:rsid w:val="0086387C"/>
    <w:rsid w:val="008654D9"/>
    <w:rsid w:val="00867B6A"/>
    <w:rsid w:val="0087388B"/>
    <w:rsid w:val="00874A6C"/>
    <w:rsid w:val="00876C65"/>
    <w:rsid w:val="008A0213"/>
    <w:rsid w:val="008A0D58"/>
    <w:rsid w:val="008A0FBB"/>
    <w:rsid w:val="008A4B4C"/>
    <w:rsid w:val="008A53CC"/>
    <w:rsid w:val="008B31ED"/>
    <w:rsid w:val="008B4893"/>
    <w:rsid w:val="008B622D"/>
    <w:rsid w:val="008C239F"/>
    <w:rsid w:val="008D0376"/>
    <w:rsid w:val="008D0AA2"/>
    <w:rsid w:val="008D28BF"/>
    <w:rsid w:val="008E250A"/>
    <w:rsid w:val="008E480C"/>
    <w:rsid w:val="008E6331"/>
    <w:rsid w:val="008F01AE"/>
    <w:rsid w:val="00907757"/>
    <w:rsid w:val="0090787D"/>
    <w:rsid w:val="00917E92"/>
    <w:rsid w:val="009212B0"/>
    <w:rsid w:val="00921FA1"/>
    <w:rsid w:val="009234A5"/>
    <w:rsid w:val="009330C2"/>
    <w:rsid w:val="00933453"/>
    <w:rsid w:val="009336F7"/>
    <w:rsid w:val="0093636C"/>
    <w:rsid w:val="009374A7"/>
    <w:rsid w:val="00942876"/>
    <w:rsid w:val="00955F6D"/>
    <w:rsid w:val="0095717C"/>
    <w:rsid w:val="00976E6A"/>
    <w:rsid w:val="00977C16"/>
    <w:rsid w:val="009800FC"/>
    <w:rsid w:val="0098551D"/>
    <w:rsid w:val="0098656C"/>
    <w:rsid w:val="0098666D"/>
    <w:rsid w:val="0099518F"/>
    <w:rsid w:val="009957D0"/>
    <w:rsid w:val="009A523D"/>
    <w:rsid w:val="009B02A1"/>
    <w:rsid w:val="009B3361"/>
    <w:rsid w:val="009B7FEA"/>
    <w:rsid w:val="009C4855"/>
    <w:rsid w:val="009D26B9"/>
    <w:rsid w:val="009D7CE6"/>
    <w:rsid w:val="009F496B"/>
    <w:rsid w:val="00A01439"/>
    <w:rsid w:val="00A02E61"/>
    <w:rsid w:val="00A0485D"/>
    <w:rsid w:val="00A05305"/>
    <w:rsid w:val="00A05CFF"/>
    <w:rsid w:val="00A13048"/>
    <w:rsid w:val="00A31960"/>
    <w:rsid w:val="00A4513E"/>
    <w:rsid w:val="00A463D4"/>
    <w:rsid w:val="00A46843"/>
    <w:rsid w:val="00A520A1"/>
    <w:rsid w:val="00A5560E"/>
    <w:rsid w:val="00A565CF"/>
    <w:rsid w:val="00A56B97"/>
    <w:rsid w:val="00A6093D"/>
    <w:rsid w:val="00A6139F"/>
    <w:rsid w:val="00A62623"/>
    <w:rsid w:val="00A64C5E"/>
    <w:rsid w:val="00A657B8"/>
    <w:rsid w:val="00A70FF9"/>
    <w:rsid w:val="00A72F81"/>
    <w:rsid w:val="00A730E9"/>
    <w:rsid w:val="00A764C1"/>
    <w:rsid w:val="00A767DC"/>
    <w:rsid w:val="00A76A6D"/>
    <w:rsid w:val="00A83253"/>
    <w:rsid w:val="00A92F8D"/>
    <w:rsid w:val="00A9515D"/>
    <w:rsid w:val="00A952D0"/>
    <w:rsid w:val="00AA6D85"/>
    <w:rsid w:val="00AA6E84"/>
    <w:rsid w:val="00AB0DDD"/>
    <w:rsid w:val="00AB1A1C"/>
    <w:rsid w:val="00AD05A8"/>
    <w:rsid w:val="00AE341B"/>
    <w:rsid w:val="00AF4F63"/>
    <w:rsid w:val="00B01905"/>
    <w:rsid w:val="00B01D4B"/>
    <w:rsid w:val="00B03D40"/>
    <w:rsid w:val="00B056DA"/>
    <w:rsid w:val="00B060F0"/>
    <w:rsid w:val="00B07CA7"/>
    <w:rsid w:val="00B1279A"/>
    <w:rsid w:val="00B1514D"/>
    <w:rsid w:val="00B3033C"/>
    <w:rsid w:val="00B30E94"/>
    <w:rsid w:val="00B4194A"/>
    <w:rsid w:val="00B437E8"/>
    <w:rsid w:val="00B44256"/>
    <w:rsid w:val="00B45D82"/>
    <w:rsid w:val="00B51D70"/>
    <w:rsid w:val="00B5222E"/>
    <w:rsid w:val="00B53179"/>
    <w:rsid w:val="00B57A23"/>
    <w:rsid w:val="00B600CD"/>
    <w:rsid w:val="00B618EA"/>
    <w:rsid w:val="00B61C96"/>
    <w:rsid w:val="00B6329D"/>
    <w:rsid w:val="00B6709D"/>
    <w:rsid w:val="00B73A2A"/>
    <w:rsid w:val="00B75A51"/>
    <w:rsid w:val="00B827C6"/>
    <w:rsid w:val="00B93158"/>
    <w:rsid w:val="00B94B06"/>
    <w:rsid w:val="00B94C28"/>
    <w:rsid w:val="00BB6B35"/>
    <w:rsid w:val="00BC10BA"/>
    <w:rsid w:val="00BC5AFD"/>
    <w:rsid w:val="00BD15BD"/>
    <w:rsid w:val="00BE2174"/>
    <w:rsid w:val="00BE552F"/>
    <w:rsid w:val="00C00DDE"/>
    <w:rsid w:val="00C04F43"/>
    <w:rsid w:val="00C0609D"/>
    <w:rsid w:val="00C115AB"/>
    <w:rsid w:val="00C1331E"/>
    <w:rsid w:val="00C2058F"/>
    <w:rsid w:val="00C25CCF"/>
    <w:rsid w:val="00C26CCB"/>
    <w:rsid w:val="00C30249"/>
    <w:rsid w:val="00C3723B"/>
    <w:rsid w:val="00C42466"/>
    <w:rsid w:val="00C450F8"/>
    <w:rsid w:val="00C51E34"/>
    <w:rsid w:val="00C606C9"/>
    <w:rsid w:val="00C63FFC"/>
    <w:rsid w:val="00C64888"/>
    <w:rsid w:val="00C64EFE"/>
    <w:rsid w:val="00C7503A"/>
    <w:rsid w:val="00C80288"/>
    <w:rsid w:val="00C82B74"/>
    <w:rsid w:val="00C835E5"/>
    <w:rsid w:val="00C84003"/>
    <w:rsid w:val="00C90650"/>
    <w:rsid w:val="00C92EAB"/>
    <w:rsid w:val="00C94421"/>
    <w:rsid w:val="00C97D78"/>
    <w:rsid w:val="00CA1CC9"/>
    <w:rsid w:val="00CA4DA3"/>
    <w:rsid w:val="00CB3E0E"/>
    <w:rsid w:val="00CB4C6E"/>
    <w:rsid w:val="00CC0712"/>
    <w:rsid w:val="00CC2AAE"/>
    <w:rsid w:val="00CC513D"/>
    <w:rsid w:val="00CC5A42"/>
    <w:rsid w:val="00CD0C16"/>
    <w:rsid w:val="00CD0EAB"/>
    <w:rsid w:val="00CE5E02"/>
    <w:rsid w:val="00CF2153"/>
    <w:rsid w:val="00CF34DB"/>
    <w:rsid w:val="00CF3917"/>
    <w:rsid w:val="00CF558F"/>
    <w:rsid w:val="00CF7ECD"/>
    <w:rsid w:val="00D010C0"/>
    <w:rsid w:val="00D073E2"/>
    <w:rsid w:val="00D12D62"/>
    <w:rsid w:val="00D13828"/>
    <w:rsid w:val="00D215B8"/>
    <w:rsid w:val="00D30ED9"/>
    <w:rsid w:val="00D406F7"/>
    <w:rsid w:val="00D446EC"/>
    <w:rsid w:val="00D512DE"/>
    <w:rsid w:val="00D51BF0"/>
    <w:rsid w:val="00D531DB"/>
    <w:rsid w:val="00D55942"/>
    <w:rsid w:val="00D56D43"/>
    <w:rsid w:val="00D75C02"/>
    <w:rsid w:val="00D807BF"/>
    <w:rsid w:val="00D82FCC"/>
    <w:rsid w:val="00D847E6"/>
    <w:rsid w:val="00DA17FC"/>
    <w:rsid w:val="00DA7887"/>
    <w:rsid w:val="00DB0D24"/>
    <w:rsid w:val="00DB2C26"/>
    <w:rsid w:val="00DB692C"/>
    <w:rsid w:val="00DB7E3E"/>
    <w:rsid w:val="00DC73D2"/>
    <w:rsid w:val="00DD02F4"/>
    <w:rsid w:val="00DD11E3"/>
    <w:rsid w:val="00DD469D"/>
    <w:rsid w:val="00DD49BD"/>
    <w:rsid w:val="00DD533B"/>
    <w:rsid w:val="00DD6622"/>
    <w:rsid w:val="00DE1C7C"/>
    <w:rsid w:val="00DE6038"/>
    <w:rsid w:val="00DE6B43"/>
    <w:rsid w:val="00DE7C76"/>
    <w:rsid w:val="00DF0BB8"/>
    <w:rsid w:val="00DF4C20"/>
    <w:rsid w:val="00E04E8A"/>
    <w:rsid w:val="00E0622E"/>
    <w:rsid w:val="00E07B39"/>
    <w:rsid w:val="00E11923"/>
    <w:rsid w:val="00E15438"/>
    <w:rsid w:val="00E22610"/>
    <w:rsid w:val="00E2306D"/>
    <w:rsid w:val="00E262D4"/>
    <w:rsid w:val="00E31662"/>
    <w:rsid w:val="00E36250"/>
    <w:rsid w:val="00E37388"/>
    <w:rsid w:val="00E47F2D"/>
    <w:rsid w:val="00E52F85"/>
    <w:rsid w:val="00E54511"/>
    <w:rsid w:val="00E55175"/>
    <w:rsid w:val="00E61DAC"/>
    <w:rsid w:val="00E72B80"/>
    <w:rsid w:val="00E75FE3"/>
    <w:rsid w:val="00E76BD2"/>
    <w:rsid w:val="00E86C4C"/>
    <w:rsid w:val="00E907A3"/>
    <w:rsid w:val="00EA54D5"/>
    <w:rsid w:val="00EA5AE0"/>
    <w:rsid w:val="00EB0C40"/>
    <w:rsid w:val="00EB56E1"/>
    <w:rsid w:val="00EB6343"/>
    <w:rsid w:val="00EB7AB1"/>
    <w:rsid w:val="00EC4779"/>
    <w:rsid w:val="00EC5795"/>
    <w:rsid w:val="00EC5BF8"/>
    <w:rsid w:val="00EC63B2"/>
    <w:rsid w:val="00EE7CD8"/>
    <w:rsid w:val="00EF0670"/>
    <w:rsid w:val="00EF37F6"/>
    <w:rsid w:val="00EF48CC"/>
    <w:rsid w:val="00EF51B7"/>
    <w:rsid w:val="00EF7359"/>
    <w:rsid w:val="00F0017E"/>
    <w:rsid w:val="00F00801"/>
    <w:rsid w:val="00F022B9"/>
    <w:rsid w:val="00F026C1"/>
    <w:rsid w:val="00F2488D"/>
    <w:rsid w:val="00F3552F"/>
    <w:rsid w:val="00F423B7"/>
    <w:rsid w:val="00F601A0"/>
    <w:rsid w:val="00F612F8"/>
    <w:rsid w:val="00F635B2"/>
    <w:rsid w:val="00F64C44"/>
    <w:rsid w:val="00F712E9"/>
    <w:rsid w:val="00F71CA0"/>
    <w:rsid w:val="00F73032"/>
    <w:rsid w:val="00F7386A"/>
    <w:rsid w:val="00F831F8"/>
    <w:rsid w:val="00F848FC"/>
    <w:rsid w:val="00F903E8"/>
    <w:rsid w:val="00F906F6"/>
    <w:rsid w:val="00F9282A"/>
    <w:rsid w:val="00F96BAD"/>
    <w:rsid w:val="00F970FC"/>
    <w:rsid w:val="00FA139D"/>
    <w:rsid w:val="00FA60F5"/>
    <w:rsid w:val="00FA64D1"/>
    <w:rsid w:val="00FB0E84"/>
    <w:rsid w:val="00FB4692"/>
    <w:rsid w:val="00FB7612"/>
    <w:rsid w:val="00FC0BEF"/>
    <w:rsid w:val="00FC1BBE"/>
    <w:rsid w:val="00FC2405"/>
    <w:rsid w:val="00FC25F5"/>
    <w:rsid w:val="00FC5E90"/>
    <w:rsid w:val="00FD01C2"/>
    <w:rsid w:val="00FD33C0"/>
    <w:rsid w:val="00FD77A4"/>
    <w:rsid w:val="00FE0330"/>
    <w:rsid w:val="00FE2FFC"/>
    <w:rsid w:val="00FE595C"/>
    <w:rsid w:val="00FF0CE3"/>
    <w:rsid w:val="00FF229B"/>
    <w:rsid w:val="00FF5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E3FDEC2-6914-4EBD-A683-E4CDCDB20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40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qFormat/>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UnresolvedMention">
    <w:name w:val="Unresolved Mention"/>
    <w:basedOn w:val="a0"/>
    <w:uiPriority w:val="99"/>
    <w:semiHidden/>
    <w:unhideWhenUsed/>
    <w:rsid w:val="003B6B3E"/>
    <w:rPr>
      <w:color w:val="808080"/>
      <w:shd w:val="clear" w:color="auto" w:fill="E6E6E6"/>
    </w:rPr>
  </w:style>
  <w:style w:type="paragraph" w:styleId="ab">
    <w:name w:val="List Paragraph"/>
    <w:basedOn w:val="a"/>
    <w:link w:val="ac"/>
    <w:uiPriority w:val="34"/>
    <w:qFormat/>
    <w:rsid w:val="00D13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ac">
    <w:name w:val="列出段落 字符"/>
    <w:link w:val="ab"/>
    <w:uiPriority w:val="34"/>
    <w:rsid w:val="00D13828"/>
    <w:rPr>
      <w:rFonts w:asciiTheme="minorHAnsi" w:eastAsiaTheme="minorEastAsia" w:hAnsiTheme="minorHAnsi" w:cstheme="minorBidi"/>
      <w:sz w:val="22"/>
      <w:szCs w:val="22"/>
      <w:lang w:eastAsia="zh-CN"/>
    </w:rPr>
  </w:style>
  <w:style w:type="paragraph" w:styleId="ad">
    <w:name w:val="Body Text"/>
    <w:basedOn w:val="a"/>
    <w:link w:val="ae"/>
    <w:rsid w:val="00B30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after="120" w:line="228" w:lineRule="auto"/>
      <w:ind w:firstLine="288"/>
      <w:textAlignment w:val="auto"/>
    </w:pPr>
    <w:rPr>
      <w:spacing w:val="-1"/>
      <w:sz w:val="20"/>
      <w:lang w:val="x-none" w:eastAsia="x-none"/>
    </w:rPr>
  </w:style>
  <w:style w:type="character" w:customStyle="1" w:styleId="ae">
    <w:name w:val="正文文本 字符"/>
    <w:basedOn w:val="a0"/>
    <w:link w:val="ad"/>
    <w:rsid w:val="00B3033C"/>
    <w:rPr>
      <w:spacing w:val="-1"/>
      <w:lang w:val="x-none" w:eastAsia="x-none"/>
    </w:rPr>
  </w:style>
  <w:style w:type="paragraph" w:customStyle="1" w:styleId="figurecaption">
    <w:name w:val="figure caption"/>
    <w:rsid w:val="00B3033C"/>
    <w:pPr>
      <w:numPr>
        <w:numId w:val="24"/>
      </w:numPr>
      <w:tabs>
        <w:tab w:val="left" w:pos="533"/>
      </w:tabs>
      <w:spacing w:before="80" w:after="200"/>
      <w:jc w:val="both"/>
    </w:pPr>
    <w:rPr>
      <w:noProof/>
      <w:sz w:val="16"/>
      <w:szCs w:val="16"/>
    </w:rPr>
  </w:style>
  <w:style w:type="character" w:customStyle="1" w:styleId="10">
    <w:name w:val="标题 1 字符"/>
    <w:basedOn w:val="a0"/>
    <w:link w:val="1"/>
    <w:rsid w:val="005F51D3"/>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777542">
      <w:bodyDiv w:val="1"/>
      <w:marLeft w:val="0"/>
      <w:marRight w:val="0"/>
      <w:marTop w:val="0"/>
      <w:marBottom w:val="0"/>
      <w:divBdr>
        <w:top w:val="none" w:sz="0" w:space="0" w:color="auto"/>
        <w:left w:val="none" w:sz="0" w:space="0" w:color="auto"/>
        <w:bottom w:val="none" w:sz="0" w:space="0" w:color="auto"/>
        <w:right w:val="none" w:sz="0" w:space="0" w:color="auto"/>
      </w:divBdr>
    </w:div>
    <w:div w:id="1154639868">
      <w:bodyDiv w:val="1"/>
      <w:marLeft w:val="0"/>
      <w:marRight w:val="0"/>
      <w:marTop w:val="0"/>
      <w:marBottom w:val="0"/>
      <w:divBdr>
        <w:top w:val="none" w:sz="0" w:space="0" w:color="auto"/>
        <w:left w:val="none" w:sz="0" w:space="0" w:color="auto"/>
        <w:bottom w:val="none" w:sz="0" w:space="0" w:color="auto"/>
        <w:right w:val="none" w:sz="0" w:space="0" w:color="auto"/>
      </w:divBdr>
    </w:div>
    <w:div w:id="1206136270">
      <w:bodyDiv w:val="1"/>
      <w:marLeft w:val="0"/>
      <w:marRight w:val="0"/>
      <w:marTop w:val="0"/>
      <w:marBottom w:val="0"/>
      <w:divBdr>
        <w:top w:val="none" w:sz="0" w:space="0" w:color="auto"/>
        <w:left w:val="none" w:sz="0" w:space="0" w:color="auto"/>
        <w:bottom w:val="none" w:sz="0" w:space="0" w:color="auto"/>
        <w:right w:val="none" w:sz="0" w:space="0" w:color="auto"/>
      </w:divBdr>
    </w:div>
    <w:div w:id="13681443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471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erena@oppo.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yuanfang@oppo.com"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mailto:isslf@mail.sysu.edu.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wangj387@mail.sysu.edu.cn"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2045</TotalTime>
  <Pages>4</Pages>
  <Words>1057</Words>
  <Characters>6027</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JIANCAO</dc:creator>
  <cp:keywords>JCT-VC, MPEG, VCEG</cp:keywords>
  <dc:description/>
  <cp:lastModifiedBy>曹 健</cp:lastModifiedBy>
  <cp:revision>48</cp:revision>
  <cp:lastPrinted>1900-01-01T08:00:00Z</cp:lastPrinted>
  <dcterms:created xsi:type="dcterms:W3CDTF">2019-06-21T04:08:00Z</dcterms:created>
  <dcterms:modified xsi:type="dcterms:W3CDTF">2019-09-24T02:54:00Z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