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357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33C2E8C" w:rsidR="00E61DAC" w:rsidRPr="005B217D" w:rsidRDefault="00F46586" w:rsidP="00FA60F5">
            <w:pPr>
              <w:tabs>
                <w:tab w:val="left" w:pos="7200"/>
              </w:tabs>
              <w:spacing w:before="0"/>
              <w:rPr>
                <w:b/>
                <w:szCs w:val="22"/>
                <w:lang w:val="en-CA"/>
              </w:rPr>
            </w:pPr>
            <w:r>
              <w:t xml:space="preserve">14th Meeting: </w:t>
            </w:r>
            <w:r>
              <w:rPr>
                <w:lang w:val="en-CA"/>
              </w:rPr>
              <w:t>Geneva, CH, 19–27 March 2019</w:t>
            </w:r>
          </w:p>
        </w:tc>
        <w:tc>
          <w:tcPr>
            <w:tcW w:w="3060" w:type="dxa"/>
          </w:tcPr>
          <w:p w14:paraId="59B7E346" w14:textId="0F4535F3" w:rsidR="008A4B4C" w:rsidRPr="005B217D" w:rsidRDefault="00E61DAC" w:rsidP="00250A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9C32BD">
              <w:rPr>
                <w:lang w:val="en-CA"/>
              </w:rPr>
              <w:t>-</w:t>
            </w:r>
            <w:r w:rsidR="00CE12E9" w:rsidRPr="009C32BD">
              <w:rPr>
                <w:lang w:val="en-CA"/>
              </w:rPr>
              <w:t>N</w:t>
            </w:r>
            <w:r w:rsidR="0090286F" w:rsidRPr="009C32BD">
              <w:rPr>
                <w:lang w:val="en-CA"/>
              </w:rPr>
              <w:t>0</w:t>
            </w:r>
            <w:r w:rsidR="00F7402F">
              <w:rPr>
                <w:lang w:val="en-CA"/>
              </w:rPr>
              <w:t>799</w:t>
            </w:r>
            <w:r w:rsidR="000E2E3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FD545C" w:rsidR="00E61DAC" w:rsidRPr="005B217D" w:rsidRDefault="003C37B2" w:rsidP="0072572D">
            <w:pPr>
              <w:tabs>
                <w:tab w:val="clear" w:pos="360"/>
              </w:tabs>
              <w:spacing w:before="60" w:after="60"/>
              <w:rPr>
                <w:b/>
                <w:szCs w:val="22"/>
                <w:lang w:val="en-CA"/>
              </w:rPr>
            </w:pPr>
            <w:r w:rsidRPr="003C37B2">
              <w:rPr>
                <w:b/>
                <w:szCs w:val="22"/>
                <w:lang w:val="en-CA"/>
              </w:rPr>
              <w:t>Crosscheck of JVET-N0259 (CE8-related: compound palette mode)</w:t>
            </w:r>
            <w:r w:rsidRPr="003C37B2">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D0621F" w:rsidR="00E61DAC" w:rsidRPr="005B217D" w:rsidRDefault="00250AFC" w:rsidP="009459D9">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7187D3" w14:textId="77777777" w:rsidR="008C50D3" w:rsidRDefault="008C50D3" w:rsidP="008C50D3">
            <w:pPr>
              <w:spacing w:before="60" w:after="60"/>
              <w:rPr>
                <w:szCs w:val="22"/>
                <w:lang w:val="de-DE"/>
              </w:rPr>
            </w:pPr>
            <w:r w:rsidRPr="002C5EC5">
              <w:rPr>
                <w:szCs w:val="22"/>
                <w:lang w:val="de-DE"/>
              </w:rPr>
              <w:t>H</w:t>
            </w:r>
            <w:r>
              <w:rPr>
                <w:szCs w:val="22"/>
                <w:lang w:val="de-DE"/>
              </w:rPr>
              <w:t>an Gao</w:t>
            </w:r>
          </w:p>
          <w:p w14:paraId="49D81240" w14:textId="51E95512" w:rsidR="00443C48" w:rsidRPr="005B217D" w:rsidRDefault="00443C48" w:rsidP="009459D9">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0FBC3286" w:rsidR="009459D9" w:rsidRPr="00522B19" w:rsidRDefault="008C21E8" w:rsidP="00522B19">
            <w:pPr>
              <w:rPr>
                <w:lang w:val="en-CA"/>
              </w:rPr>
            </w:pPr>
            <w:hyperlink r:id="rId9" w:history="1">
              <w:r w:rsidR="002932E4" w:rsidRPr="005C4E39">
                <w:rPr>
                  <w:rStyle w:val="Hyperlink"/>
                  <w:szCs w:val="22"/>
                  <w:lang w:val="en-CA"/>
                </w:rPr>
                <w:t>han.gao@huawei.com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F917EE" w:rsidR="00E61DAC" w:rsidRPr="005B217D" w:rsidRDefault="00547F87" w:rsidP="009459D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89E85D" w14:textId="77777777" w:rsidR="00F5230C" w:rsidRDefault="00C5476C" w:rsidP="00F5230C">
      <w:pPr>
        <w:rPr>
          <w:lang w:val="en-CA"/>
        </w:rPr>
      </w:pPr>
      <w:r>
        <w:rPr>
          <w:lang w:val="en-CA"/>
        </w:rPr>
        <w:t xml:space="preserve">This document </w:t>
      </w:r>
      <w:r w:rsidR="00250AFC">
        <w:rPr>
          <w:lang w:val="en-CA"/>
        </w:rPr>
        <w:t xml:space="preserve">reports </w:t>
      </w:r>
      <w:r w:rsidR="0016127D">
        <w:rPr>
          <w:lang w:val="en-CA"/>
        </w:rPr>
        <w:t xml:space="preserve">the </w:t>
      </w:r>
      <w:r w:rsidR="00250AFC">
        <w:rPr>
          <w:lang w:val="en-CA"/>
        </w:rPr>
        <w:t xml:space="preserve">crosscheck </w:t>
      </w:r>
      <w:r w:rsidR="00A71E2C">
        <w:rPr>
          <w:lang w:val="en-CA"/>
        </w:rPr>
        <w:t>of JVET</w:t>
      </w:r>
      <w:r w:rsidR="00250AFC">
        <w:rPr>
          <w:lang w:val="en-CA"/>
        </w:rPr>
        <w:t>-</w:t>
      </w:r>
      <w:r w:rsidR="00912492">
        <w:rPr>
          <w:lang w:val="en-CA"/>
        </w:rPr>
        <w:t>N</w:t>
      </w:r>
      <w:r w:rsidR="00250AFC">
        <w:rPr>
          <w:lang w:val="en-CA"/>
        </w:rPr>
        <w:t>0</w:t>
      </w:r>
      <w:r w:rsidR="00994D37">
        <w:rPr>
          <w:lang w:val="en-CA"/>
        </w:rPr>
        <w:t>259</w:t>
      </w:r>
      <w:r w:rsidR="00250AFC">
        <w:rPr>
          <w:lang w:val="en-CA"/>
        </w:rPr>
        <w:t>.</w:t>
      </w:r>
      <w:r w:rsidR="008A5D05">
        <w:rPr>
          <w:lang w:val="en-CA"/>
        </w:rPr>
        <w:t xml:space="preserve"> It is reported that the average BD-rates </w:t>
      </w:r>
      <w:r w:rsidR="00DB5A93">
        <w:rPr>
          <w:lang w:val="en-CA"/>
        </w:rPr>
        <w:t>match those provided by the proponents</w:t>
      </w:r>
      <w:r w:rsidR="00AF0E24">
        <w:rPr>
          <w:lang w:val="en-CA" w:eastAsia="zh-CN"/>
        </w:rPr>
        <w:t xml:space="preserve"> with CE8 condition (</w:t>
      </w:r>
      <w:r w:rsidR="000A68BB">
        <w:rPr>
          <w:lang w:val="en-CA" w:eastAsia="zh-CN"/>
        </w:rPr>
        <w:t>IBC on for all sequences</w:t>
      </w:r>
      <w:r w:rsidR="00AF0E24">
        <w:rPr>
          <w:lang w:val="en-CA" w:eastAsia="zh-CN"/>
        </w:rPr>
        <w:t>)</w:t>
      </w:r>
      <w:r w:rsidR="00AF0E24">
        <w:rPr>
          <w:lang w:val="en-CA" w:eastAsia="zh-CN"/>
        </w:rPr>
        <w:t xml:space="preserve"> on top of CE8.2.1</w:t>
      </w:r>
      <w:r w:rsidR="005E1443">
        <w:rPr>
          <w:lang w:val="en-CA"/>
        </w:rPr>
        <w:t xml:space="preserve"> </w:t>
      </w:r>
      <w:r w:rsidR="007C5832">
        <w:rPr>
          <w:lang w:val="en-CA" w:eastAsia="zh-CN"/>
        </w:rPr>
        <w:t>are matched</w:t>
      </w:r>
      <w:r w:rsidR="00DB5A93">
        <w:rPr>
          <w:lang w:val="en-CA"/>
        </w:rPr>
        <w:t>.</w:t>
      </w:r>
      <w:r w:rsidR="00903722">
        <w:rPr>
          <w:lang w:val="en-CA"/>
        </w:rPr>
        <w:t xml:space="preserve"> </w:t>
      </w:r>
      <w:r w:rsidR="001375DB">
        <w:rPr>
          <w:lang w:val="en-CA"/>
        </w:rPr>
        <w:t>T</w:t>
      </w:r>
      <w:r w:rsidR="00025D89">
        <w:rPr>
          <w:lang w:val="en-CA"/>
        </w:rPr>
        <w:t>he provided software and the description of the tests</w:t>
      </w:r>
      <w:r w:rsidR="001375DB">
        <w:rPr>
          <w:lang w:val="en-CA"/>
        </w:rPr>
        <w:t xml:space="preserve"> also match</w:t>
      </w:r>
      <w:r w:rsidR="00025D89">
        <w:rPr>
          <w:lang w:val="en-CA"/>
        </w:rPr>
        <w:t>.</w:t>
      </w:r>
    </w:p>
    <w:p w14:paraId="7D2AC1F0" w14:textId="63A41A04" w:rsidR="00745F6B" w:rsidRDefault="00F5230C" w:rsidP="00C0759D">
      <w:pPr>
        <w:pStyle w:val="Heading1"/>
        <w:rPr>
          <w:lang w:val="en-CA"/>
        </w:rPr>
      </w:pPr>
      <w:r>
        <w:rPr>
          <w:lang w:val="en-CA"/>
        </w:rPr>
        <w:t xml:space="preserve"> </w:t>
      </w:r>
      <w:r w:rsidR="00BF38FF">
        <w:rPr>
          <w:lang w:val="en-CA"/>
        </w:rPr>
        <w:t>D</w:t>
      </w:r>
      <w:r w:rsidR="008A5D05">
        <w:rPr>
          <w:lang w:val="en-CA"/>
        </w:rPr>
        <w:t>escription</w:t>
      </w:r>
    </w:p>
    <w:p w14:paraId="787CDA2A" w14:textId="43C91F3A" w:rsidR="00A96AE3" w:rsidRDefault="00790996" w:rsidP="00A96AE3">
      <w:pPr>
        <w:rPr>
          <w:lang w:eastAsia="zh-CN"/>
        </w:rPr>
      </w:pPr>
      <w:r>
        <w:rPr>
          <w:lang w:val="en-CA"/>
        </w:rPr>
        <w:t>I</w:t>
      </w:r>
      <w:r w:rsidR="00E80E26">
        <w:t>n the proposal JVET-N0259</w:t>
      </w:r>
      <w:r>
        <w:t>, it’s reported that</w:t>
      </w:r>
      <w:r w:rsidR="00A96AE3">
        <w:t xml:space="preserve"> </w:t>
      </w:r>
      <w:r w:rsidR="00F66A5A">
        <w:t>the proposed method</w:t>
      </w:r>
      <w:r w:rsidR="00F66A5A">
        <w:rPr>
          <w:lang w:val="en-CA"/>
        </w:rPr>
        <w:t xml:space="preserve"> compares</w:t>
      </w:r>
      <w:r w:rsidR="00A96AE3">
        <w:rPr>
          <w:lang w:val="en-CA"/>
        </w:rPr>
        <w:t xml:space="preserve"> with the palette mode in CE8.2.1</w:t>
      </w:r>
      <w:r w:rsidR="00A96AE3">
        <w:t xml:space="preserve">, the samples in the </w:t>
      </w:r>
      <w:r w:rsidR="00A96AE3">
        <w:rPr>
          <w:lang w:eastAsia="zh-CN"/>
        </w:rPr>
        <w:t xml:space="preserve">compound palette mode can be reconstructed by copying the collocated sample in the IBC prediction when the current index is 0. Otherwise, the current sample will be reconstructed by the palette colors.  Figure 1 illustrates the proposed palette mode. </w:t>
      </w:r>
    </w:p>
    <w:p w14:paraId="68CA7DFC" w14:textId="77777777" w:rsidR="00A96AE3" w:rsidRDefault="00A96AE3" w:rsidP="00A96AE3">
      <w:pPr>
        <w:rPr>
          <w:lang w:eastAsia="zh-CN"/>
        </w:rPr>
      </w:pPr>
      <w:r>
        <w:rPr>
          <w:lang w:eastAsia="zh-CN"/>
        </w:rPr>
        <w:t xml:space="preserve">In the compound palette mode, the IBC prediction is generated by using the first available merge candidate, so the motion information for the IBC prediction is no need to be </w:t>
      </w:r>
      <w:proofErr w:type="spellStart"/>
      <w:r>
        <w:rPr>
          <w:lang w:eastAsia="zh-CN"/>
        </w:rPr>
        <w:t>signalled</w:t>
      </w:r>
      <w:proofErr w:type="spellEnd"/>
      <w:r>
        <w:rPr>
          <w:lang w:eastAsia="zh-CN"/>
        </w:rPr>
        <w:t xml:space="preserve">.  </w:t>
      </w:r>
    </w:p>
    <w:p w14:paraId="50921E8C" w14:textId="448B6A65" w:rsidR="00464DAB" w:rsidRPr="00A13597" w:rsidRDefault="00A96AE3" w:rsidP="00A13597">
      <w:pPr>
        <w:rPr>
          <w:lang w:eastAsia="zh-CN"/>
        </w:rPr>
      </w:pPr>
      <w:r>
        <w:rPr>
          <w:lang w:eastAsia="zh-CN"/>
        </w:rPr>
        <w:t>In addition, the coding of escape pixels is modified as well. The quantized residue between the original sample and the collocated IBC prediction sample is signaled. At the decoder, every escape pixel in the proposed palette mode is reconstructed by combining the decoded residue and the IBC prediction.</w:t>
      </w:r>
    </w:p>
    <w:p w14:paraId="5A08C1CB" w14:textId="19AE12A3" w:rsidR="003C3A6F" w:rsidRDefault="00FE184D" w:rsidP="003C3A6F">
      <w:pPr>
        <w:pStyle w:val="Heading1"/>
        <w:rPr>
          <w:lang w:val="en-CA"/>
        </w:rPr>
      </w:pPr>
      <w:r>
        <w:rPr>
          <w:lang w:val="en-CA"/>
        </w:rPr>
        <w:t>Experiment</w:t>
      </w:r>
      <w:r w:rsidR="00BF38FF">
        <w:rPr>
          <w:lang w:val="en-CA"/>
        </w:rPr>
        <w:t>al</w:t>
      </w:r>
      <w:r>
        <w:rPr>
          <w:lang w:val="en-CA"/>
        </w:rPr>
        <w:t xml:space="preserve"> </w:t>
      </w:r>
      <w:r w:rsidR="003C3A6F">
        <w:rPr>
          <w:lang w:val="en-CA"/>
        </w:rPr>
        <w:t>Results</w:t>
      </w:r>
    </w:p>
    <w:p w14:paraId="0AB9A518" w14:textId="2F359F70" w:rsidR="00573333" w:rsidRPr="00573333" w:rsidRDefault="00D32CCA" w:rsidP="004234F0">
      <w:pPr>
        <w:rPr>
          <w:szCs w:val="22"/>
          <w:lang w:val="en-CA"/>
        </w:rPr>
      </w:pPr>
      <w:r>
        <w:rPr>
          <w:szCs w:val="22"/>
          <w:lang w:val="en-CA"/>
        </w:rPr>
        <w:t>The cross-check e</w:t>
      </w:r>
      <w:r w:rsidR="00FD1309">
        <w:rPr>
          <w:szCs w:val="22"/>
          <w:lang w:val="en-CA"/>
        </w:rPr>
        <w:t xml:space="preserve">xperiments </w:t>
      </w:r>
      <w:r>
        <w:rPr>
          <w:szCs w:val="22"/>
          <w:lang w:val="en-CA"/>
        </w:rPr>
        <w:t>are</w:t>
      </w:r>
      <w:r w:rsidR="00FD1309">
        <w:rPr>
          <w:szCs w:val="22"/>
          <w:lang w:val="en-CA"/>
        </w:rPr>
        <w:t xml:space="preserve"> performed </w:t>
      </w:r>
      <w:r>
        <w:rPr>
          <w:szCs w:val="22"/>
          <w:lang w:val="en-CA"/>
        </w:rPr>
        <w:t xml:space="preserve">on </w:t>
      </w:r>
      <w:r w:rsidR="00FE184D">
        <w:rPr>
          <w:szCs w:val="22"/>
          <w:lang w:val="en-CA"/>
        </w:rPr>
        <w:t>VTM</w:t>
      </w:r>
      <w:r w:rsidR="00391AED">
        <w:rPr>
          <w:szCs w:val="22"/>
          <w:lang w:val="en-CA"/>
        </w:rPr>
        <w:t>4</w:t>
      </w:r>
      <w:r w:rsidR="00FE184D">
        <w:rPr>
          <w:szCs w:val="22"/>
          <w:lang w:val="en-CA"/>
        </w:rPr>
        <w:t>.0</w:t>
      </w:r>
      <w:r w:rsidR="006B5B24">
        <w:rPr>
          <w:szCs w:val="22"/>
          <w:lang w:val="en-CA"/>
        </w:rPr>
        <w:t xml:space="preserve"> in</w:t>
      </w:r>
      <w:r w:rsidR="00473BDE">
        <w:rPr>
          <w:szCs w:val="22"/>
          <w:lang w:val="en-CA"/>
        </w:rPr>
        <w:t xml:space="preserve"> with CE8 condition on top of CE8.2.1</w:t>
      </w:r>
      <w:r w:rsidR="00BC3B85">
        <w:rPr>
          <w:szCs w:val="22"/>
          <w:lang w:val="en-CA"/>
        </w:rPr>
        <w:t xml:space="preserve"> in table 1</w:t>
      </w:r>
      <w:r w:rsidR="00815B3C">
        <w:rPr>
          <w:szCs w:val="22"/>
          <w:lang w:val="en-CA"/>
        </w:rPr>
        <w:t>,</w:t>
      </w:r>
      <w:r w:rsidR="00BC3B85">
        <w:rPr>
          <w:szCs w:val="22"/>
          <w:lang w:val="en-CA"/>
        </w:rPr>
        <w:t xml:space="preserve"> which is matched with th</w:t>
      </w:r>
      <w:r w:rsidR="007C3CB7">
        <w:rPr>
          <w:szCs w:val="22"/>
          <w:lang w:val="en-CA"/>
        </w:rPr>
        <w:t>e results proposed in JVET-N0</w:t>
      </w:r>
      <w:r w:rsidR="008B25AC">
        <w:rPr>
          <w:szCs w:val="22"/>
          <w:lang w:val="en-CA"/>
        </w:rPr>
        <w:t>259</w:t>
      </w:r>
    </w:p>
    <w:p w14:paraId="2A08FA38" w14:textId="2CB01667" w:rsidR="006E7F61" w:rsidRDefault="00573333" w:rsidP="005B2D46">
      <w:pPr>
        <w:jc w:val="center"/>
        <w:rPr>
          <w:b/>
          <w:szCs w:val="22"/>
          <w:lang w:val="en-CA"/>
        </w:rPr>
      </w:pPr>
      <w:r w:rsidRPr="00834A22">
        <w:rPr>
          <w:b/>
          <w:szCs w:val="22"/>
          <w:lang w:val="en-CA"/>
        </w:rPr>
        <w:t xml:space="preserve">Table 1: </w:t>
      </w:r>
      <w:r w:rsidR="00BC3B85">
        <w:rPr>
          <w:b/>
          <w:szCs w:val="22"/>
          <w:lang w:val="en-CA"/>
        </w:rPr>
        <w:t>Crosscheck</w:t>
      </w:r>
      <w:r w:rsidR="00E260B0">
        <w:rPr>
          <w:b/>
          <w:szCs w:val="22"/>
          <w:lang w:val="en-CA"/>
        </w:rPr>
        <w:t>ed</w:t>
      </w:r>
      <w:r w:rsidR="000A2EAE">
        <w:rPr>
          <w:b/>
          <w:szCs w:val="22"/>
          <w:lang w:val="en-CA"/>
        </w:rPr>
        <w:t xml:space="preserve"> </w:t>
      </w:r>
      <w:r>
        <w:rPr>
          <w:b/>
          <w:szCs w:val="22"/>
          <w:lang w:val="en-CA"/>
        </w:rPr>
        <w:t xml:space="preserve">Results </w:t>
      </w:r>
      <w:r w:rsidR="00BC3B85">
        <w:rPr>
          <w:b/>
          <w:szCs w:val="22"/>
          <w:lang w:val="en-CA"/>
        </w:rPr>
        <w:t xml:space="preserve">of proposed </w:t>
      </w:r>
      <w:r w:rsidR="0022384F">
        <w:rPr>
          <w:b/>
          <w:szCs w:val="22"/>
          <w:lang w:val="en-CA"/>
        </w:rPr>
        <w:t>method in JVET-N0</w:t>
      </w:r>
      <w:r w:rsidR="008F36E4">
        <w:rPr>
          <w:b/>
          <w:szCs w:val="22"/>
          <w:lang w:val="en-CA"/>
        </w:rPr>
        <w:t>259</w:t>
      </w:r>
    </w:p>
    <w:tbl>
      <w:tblPr>
        <w:tblW w:w="7941" w:type="dxa"/>
        <w:tblLook w:val="04A0" w:firstRow="1" w:lastRow="0" w:firstColumn="1" w:lastColumn="0" w:noHBand="0" w:noVBand="1"/>
      </w:tblPr>
      <w:tblGrid>
        <w:gridCol w:w="1640"/>
        <w:gridCol w:w="1060"/>
        <w:gridCol w:w="1060"/>
        <w:gridCol w:w="2061"/>
        <w:gridCol w:w="1060"/>
        <w:gridCol w:w="1060"/>
      </w:tblGrid>
      <w:tr w:rsidR="009F5C67" w:rsidRPr="009F5C67" w14:paraId="49BC3CF3" w14:textId="77777777" w:rsidTr="009F5C67">
        <w:trPr>
          <w:trHeight w:val="255"/>
        </w:trPr>
        <w:tc>
          <w:tcPr>
            <w:tcW w:w="1640" w:type="dxa"/>
            <w:tcBorders>
              <w:top w:val="nil"/>
              <w:left w:val="nil"/>
              <w:bottom w:val="nil"/>
              <w:right w:val="nil"/>
            </w:tcBorders>
            <w:shd w:val="clear" w:color="auto" w:fill="auto"/>
            <w:noWrap/>
            <w:vAlign w:val="center"/>
            <w:hideMark/>
          </w:tcPr>
          <w:p w14:paraId="5214612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DFB9A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BE24D7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3C32D7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F5C67">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1B3260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C6126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F5C67">
              <w:rPr>
                <w:rFonts w:ascii="SimSun" w:eastAsia="SimSun" w:hAnsi="SimSun" w:cs="SimSun" w:hint="eastAsia"/>
                <w:color w:val="000000"/>
                <w:sz w:val="24"/>
                <w:szCs w:val="24"/>
                <w:lang w:eastAsia="zh-CN"/>
              </w:rPr>
              <w:t xml:space="preserve">　</w:t>
            </w:r>
          </w:p>
        </w:tc>
      </w:tr>
      <w:tr w:rsidR="009F5C67" w:rsidRPr="009F5C67" w14:paraId="7A39E8B3" w14:textId="77777777" w:rsidTr="009F5C67">
        <w:trPr>
          <w:trHeight w:val="255"/>
        </w:trPr>
        <w:tc>
          <w:tcPr>
            <w:tcW w:w="1640" w:type="dxa"/>
            <w:tcBorders>
              <w:top w:val="nil"/>
              <w:left w:val="nil"/>
              <w:bottom w:val="nil"/>
              <w:right w:val="nil"/>
            </w:tcBorders>
            <w:shd w:val="clear" w:color="auto" w:fill="auto"/>
            <w:noWrap/>
            <w:vAlign w:val="center"/>
            <w:hideMark/>
          </w:tcPr>
          <w:p w14:paraId="557B201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8A707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0A415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D7A00B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C7A89A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400B55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r>
      <w:tr w:rsidR="009F5C67" w:rsidRPr="009F5C67" w14:paraId="0A98789D" w14:textId="77777777" w:rsidTr="009F5C67">
        <w:trPr>
          <w:trHeight w:val="255"/>
        </w:trPr>
        <w:tc>
          <w:tcPr>
            <w:tcW w:w="1640" w:type="dxa"/>
            <w:tcBorders>
              <w:top w:val="nil"/>
              <w:left w:val="nil"/>
              <w:bottom w:val="nil"/>
              <w:right w:val="nil"/>
            </w:tcBorders>
            <w:shd w:val="clear" w:color="auto" w:fill="auto"/>
            <w:noWrap/>
            <w:vAlign w:val="center"/>
            <w:hideMark/>
          </w:tcPr>
          <w:p w14:paraId="1AA1254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31FA6D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050CA6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67240D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82D528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C35B7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DecT</w:t>
            </w:r>
            <w:proofErr w:type="spellEnd"/>
          </w:p>
        </w:tc>
      </w:tr>
      <w:tr w:rsidR="009F5C67" w:rsidRPr="009F5C67" w14:paraId="785C2750"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7E21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89A25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F2695F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3654DA5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048DD6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366268D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103%</w:t>
            </w:r>
          </w:p>
        </w:tc>
      </w:tr>
      <w:tr w:rsidR="009F5C67" w:rsidRPr="009F5C67" w14:paraId="1F2617A5"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5D1EE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9773AB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E1369A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49C9E65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19779C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0B282BD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103%</w:t>
            </w:r>
          </w:p>
        </w:tc>
      </w:tr>
      <w:tr w:rsidR="009F5C67" w:rsidRPr="009F5C67" w14:paraId="1AB8A05A"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65CE3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A3D89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7FB8C17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6DE2DD4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350C28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3C4413C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104%</w:t>
            </w:r>
          </w:p>
        </w:tc>
      </w:tr>
      <w:tr w:rsidR="009F5C67" w:rsidRPr="009F5C67" w14:paraId="60230419"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EC605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2395DB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DCD53C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7914D84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FB9456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71A849C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105%</w:t>
            </w:r>
          </w:p>
        </w:tc>
      </w:tr>
      <w:tr w:rsidR="009F5C67" w:rsidRPr="009F5C67" w14:paraId="5A593CB8"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6124E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BD1620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AA4B2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22131D1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250057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62EDDD8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103%</w:t>
            </w:r>
          </w:p>
        </w:tc>
      </w:tr>
      <w:tr w:rsidR="009F5C67" w:rsidRPr="009F5C67" w14:paraId="1989EA26"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B382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E26442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6D115C0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E04DD9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BB61B1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0438FE8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104%</w:t>
            </w:r>
          </w:p>
        </w:tc>
      </w:tr>
      <w:tr w:rsidR="009F5C67" w:rsidRPr="009F5C67" w14:paraId="1553E4EC" w14:textId="77777777" w:rsidTr="009F5C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E86A8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4AA14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71995B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3B90F8B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3A2C55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5679AFA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104%</w:t>
            </w:r>
          </w:p>
        </w:tc>
      </w:tr>
      <w:tr w:rsidR="009F5C67" w:rsidRPr="009F5C67" w14:paraId="466ECCC7" w14:textId="77777777" w:rsidTr="009F5C67">
        <w:trPr>
          <w:trHeight w:val="255"/>
        </w:trPr>
        <w:tc>
          <w:tcPr>
            <w:tcW w:w="1640" w:type="dxa"/>
            <w:tcBorders>
              <w:top w:val="nil"/>
              <w:left w:val="single" w:sz="8" w:space="0" w:color="auto"/>
              <w:bottom w:val="nil"/>
              <w:right w:val="nil"/>
            </w:tcBorders>
            <w:shd w:val="clear" w:color="auto" w:fill="auto"/>
            <w:noWrap/>
            <w:vAlign w:val="center"/>
            <w:hideMark/>
          </w:tcPr>
          <w:p w14:paraId="4E81EA0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68FB120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-0.12%</w:t>
            </w:r>
          </w:p>
        </w:tc>
        <w:tc>
          <w:tcPr>
            <w:tcW w:w="1060" w:type="dxa"/>
            <w:tcBorders>
              <w:top w:val="nil"/>
              <w:left w:val="single" w:sz="8" w:space="0" w:color="auto"/>
              <w:bottom w:val="nil"/>
              <w:right w:val="nil"/>
            </w:tcBorders>
            <w:shd w:val="clear" w:color="auto" w:fill="auto"/>
            <w:noWrap/>
            <w:vAlign w:val="center"/>
            <w:hideMark/>
          </w:tcPr>
          <w:p w14:paraId="02EEDB4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-0.11%</w:t>
            </w:r>
          </w:p>
        </w:tc>
        <w:tc>
          <w:tcPr>
            <w:tcW w:w="2061" w:type="dxa"/>
            <w:tcBorders>
              <w:top w:val="nil"/>
              <w:left w:val="single" w:sz="8" w:space="0" w:color="auto"/>
              <w:bottom w:val="nil"/>
              <w:right w:val="nil"/>
            </w:tcBorders>
            <w:shd w:val="clear" w:color="auto" w:fill="auto"/>
            <w:noWrap/>
            <w:vAlign w:val="center"/>
            <w:hideMark/>
          </w:tcPr>
          <w:p w14:paraId="205EF2A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58F016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nil"/>
              <w:left w:val="nil"/>
              <w:bottom w:val="nil"/>
              <w:right w:val="nil"/>
            </w:tcBorders>
            <w:shd w:val="clear" w:color="auto" w:fill="auto"/>
            <w:noWrap/>
            <w:vAlign w:val="center"/>
            <w:hideMark/>
          </w:tcPr>
          <w:p w14:paraId="0A35A10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101%</w:t>
            </w:r>
          </w:p>
        </w:tc>
      </w:tr>
      <w:tr w:rsidR="009F5C67" w:rsidRPr="009F5C67" w14:paraId="0AAADB03" w14:textId="77777777" w:rsidTr="009F5C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B2BC3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AEB869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-1.03%</w:t>
            </w:r>
          </w:p>
        </w:tc>
        <w:tc>
          <w:tcPr>
            <w:tcW w:w="1060" w:type="dxa"/>
            <w:tcBorders>
              <w:top w:val="nil"/>
              <w:left w:val="single" w:sz="8" w:space="0" w:color="auto"/>
              <w:bottom w:val="single" w:sz="8" w:space="0" w:color="auto"/>
              <w:right w:val="nil"/>
            </w:tcBorders>
            <w:shd w:val="clear" w:color="auto" w:fill="auto"/>
            <w:noWrap/>
            <w:vAlign w:val="center"/>
            <w:hideMark/>
          </w:tcPr>
          <w:p w14:paraId="589704F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-0.76%</w:t>
            </w:r>
          </w:p>
        </w:tc>
        <w:tc>
          <w:tcPr>
            <w:tcW w:w="2061" w:type="dxa"/>
            <w:tcBorders>
              <w:top w:val="nil"/>
              <w:left w:val="single" w:sz="8" w:space="0" w:color="auto"/>
              <w:bottom w:val="single" w:sz="8" w:space="0" w:color="auto"/>
              <w:right w:val="nil"/>
            </w:tcBorders>
            <w:shd w:val="clear" w:color="auto" w:fill="auto"/>
            <w:noWrap/>
            <w:vAlign w:val="center"/>
            <w:hideMark/>
          </w:tcPr>
          <w:p w14:paraId="34A5E40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-0.80%</w:t>
            </w:r>
          </w:p>
        </w:tc>
        <w:tc>
          <w:tcPr>
            <w:tcW w:w="1060" w:type="dxa"/>
            <w:tcBorders>
              <w:top w:val="nil"/>
              <w:left w:val="nil"/>
              <w:bottom w:val="single" w:sz="8" w:space="0" w:color="auto"/>
              <w:right w:val="nil"/>
            </w:tcBorders>
            <w:shd w:val="clear" w:color="auto" w:fill="auto"/>
            <w:noWrap/>
            <w:vAlign w:val="center"/>
            <w:hideMark/>
          </w:tcPr>
          <w:p w14:paraId="5B299CC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99%</w:t>
            </w:r>
          </w:p>
        </w:tc>
        <w:tc>
          <w:tcPr>
            <w:tcW w:w="1060" w:type="dxa"/>
            <w:tcBorders>
              <w:top w:val="nil"/>
              <w:left w:val="nil"/>
              <w:bottom w:val="single" w:sz="8" w:space="0" w:color="auto"/>
              <w:right w:val="nil"/>
            </w:tcBorders>
            <w:shd w:val="clear" w:color="auto" w:fill="auto"/>
            <w:noWrap/>
            <w:vAlign w:val="center"/>
            <w:hideMark/>
          </w:tcPr>
          <w:p w14:paraId="6670A65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93%</w:t>
            </w:r>
          </w:p>
        </w:tc>
      </w:tr>
      <w:tr w:rsidR="009F5C67" w:rsidRPr="009F5C67" w14:paraId="41BCE69C" w14:textId="77777777" w:rsidTr="009F5C67">
        <w:trPr>
          <w:trHeight w:val="255"/>
        </w:trPr>
        <w:tc>
          <w:tcPr>
            <w:tcW w:w="1640" w:type="dxa"/>
            <w:tcBorders>
              <w:top w:val="nil"/>
              <w:left w:val="nil"/>
              <w:bottom w:val="nil"/>
              <w:right w:val="nil"/>
            </w:tcBorders>
            <w:shd w:val="clear" w:color="auto" w:fill="auto"/>
            <w:noWrap/>
            <w:vAlign w:val="center"/>
            <w:hideMark/>
          </w:tcPr>
          <w:p w14:paraId="57A0AF6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A7697F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2B03DB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E3B5EC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6B0E4D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B4719F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F5C67" w:rsidRPr="009F5C67" w14:paraId="63A52BEE" w14:textId="77777777" w:rsidTr="009F5C67">
        <w:trPr>
          <w:trHeight w:val="255"/>
        </w:trPr>
        <w:tc>
          <w:tcPr>
            <w:tcW w:w="1640" w:type="dxa"/>
            <w:tcBorders>
              <w:top w:val="nil"/>
              <w:left w:val="nil"/>
              <w:bottom w:val="nil"/>
              <w:right w:val="nil"/>
            </w:tcBorders>
            <w:shd w:val="clear" w:color="auto" w:fill="auto"/>
            <w:noWrap/>
            <w:vAlign w:val="center"/>
            <w:hideMark/>
          </w:tcPr>
          <w:p w14:paraId="06E7D78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3016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996CD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8F226B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F5C67">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C3F87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1F0F9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F5C67">
              <w:rPr>
                <w:rFonts w:ascii="SimSun" w:eastAsia="SimSun" w:hAnsi="SimSun" w:cs="SimSun" w:hint="eastAsia"/>
                <w:color w:val="000000"/>
                <w:sz w:val="24"/>
                <w:szCs w:val="24"/>
                <w:lang w:eastAsia="zh-CN"/>
              </w:rPr>
              <w:t xml:space="preserve">　</w:t>
            </w:r>
          </w:p>
        </w:tc>
      </w:tr>
      <w:tr w:rsidR="009F5C67" w:rsidRPr="009F5C67" w14:paraId="60267044" w14:textId="77777777" w:rsidTr="009F5C67">
        <w:trPr>
          <w:trHeight w:val="255"/>
        </w:trPr>
        <w:tc>
          <w:tcPr>
            <w:tcW w:w="1640" w:type="dxa"/>
            <w:tcBorders>
              <w:top w:val="nil"/>
              <w:left w:val="nil"/>
              <w:bottom w:val="nil"/>
              <w:right w:val="nil"/>
            </w:tcBorders>
            <w:shd w:val="clear" w:color="auto" w:fill="auto"/>
            <w:noWrap/>
            <w:vAlign w:val="center"/>
            <w:hideMark/>
          </w:tcPr>
          <w:p w14:paraId="529325C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21CEE6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AF1C3B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7EE6AF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0899E7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91A2F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r>
      <w:tr w:rsidR="009F5C67" w:rsidRPr="009F5C67" w14:paraId="4D9E59D5" w14:textId="77777777" w:rsidTr="009F5C67">
        <w:trPr>
          <w:trHeight w:val="255"/>
        </w:trPr>
        <w:tc>
          <w:tcPr>
            <w:tcW w:w="1640" w:type="dxa"/>
            <w:tcBorders>
              <w:top w:val="nil"/>
              <w:left w:val="nil"/>
              <w:bottom w:val="nil"/>
              <w:right w:val="nil"/>
            </w:tcBorders>
            <w:shd w:val="clear" w:color="auto" w:fill="auto"/>
            <w:noWrap/>
            <w:vAlign w:val="center"/>
            <w:hideMark/>
          </w:tcPr>
          <w:p w14:paraId="3DADCEE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FE814F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7A254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F4AF7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FC5B8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50D23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DecT</w:t>
            </w:r>
            <w:proofErr w:type="spellEnd"/>
          </w:p>
        </w:tc>
      </w:tr>
      <w:tr w:rsidR="009F5C67" w:rsidRPr="009F5C67" w14:paraId="46FD42FF"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91AE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FB986D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B7733D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570D508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4D6D0D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301594E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101%</w:t>
            </w:r>
          </w:p>
        </w:tc>
      </w:tr>
      <w:tr w:rsidR="009F5C67" w:rsidRPr="009F5C67" w14:paraId="279510DC"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00008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206D3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B09D54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347F4E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A8A781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D2ECDA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r w:rsidR="009F5C67" w:rsidRPr="009F5C67" w14:paraId="6E9089E7"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B4857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6FF86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6992B4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1D1F4FC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543D26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25EC1FE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101%</w:t>
            </w:r>
          </w:p>
        </w:tc>
      </w:tr>
      <w:tr w:rsidR="009F5C67" w:rsidRPr="009F5C67" w14:paraId="6D517944"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074A7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C0B8A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077ECE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03C9244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6818C0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42E52F3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101%</w:t>
            </w:r>
          </w:p>
        </w:tc>
      </w:tr>
      <w:tr w:rsidR="009F5C67" w:rsidRPr="009F5C67" w14:paraId="31C41850"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6248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5D5495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6C05D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0529FF6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736C4A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23A6D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r>
      <w:tr w:rsidR="009F5C67" w:rsidRPr="009F5C67" w14:paraId="751DF7D8"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5943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4741C6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572A97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ADCBC8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138A57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531733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r w:rsidR="009F5C67" w:rsidRPr="009F5C67" w14:paraId="2699DF07"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A04C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55B13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27D496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5B76B36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0.26%</w:t>
            </w:r>
          </w:p>
        </w:tc>
        <w:tc>
          <w:tcPr>
            <w:tcW w:w="1060" w:type="dxa"/>
            <w:tcBorders>
              <w:top w:val="single" w:sz="8" w:space="0" w:color="auto"/>
              <w:left w:val="nil"/>
              <w:bottom w:val="nil"/>
              <w:right w:val="nil"/>
            </w:tcBorders>
            <w:shd w:val="clear" w:color="auto" w:fill="auto"/>
            <w:noWrap/>
            <w:vAlign w:val="center"/>
            <w:hideMark/>
          </w:tcPr>
          <w:p w14:paraId="73CCC02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0F51E5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103%</w:t>
            </w:r>
          </w:p>
        </w:tc>
      </w:tr>
      <w:tr w:rsidR="009F5C67" w:rsidRPr="009F5C67" w14:paraId="6CFB42FA" w14:textId="77777777" w:rsidTr="009F5C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0DC6D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39201E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35F754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023CCE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878DA7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108%</w:t>
            </w:r>
          </w:p>
        </w:tc>
        <w:tc>
          <w:tcPr>
            <w:tcW w:w="1060" w:type="dxa"/>
            <w:tcBorders>
              <w:top w:val="nil"/>
              <w:left w:val="nil"/>
              <w:bottom w:val="single" w:sz="8" w:space="0" w:color="auto"/>
              <w:right w:val="nil"/>
            </w:tcBorders>
            <w:shd w:val="clear" w:color="auto" w:fill="auto"/>
            <w:noWrap/>
            <w:vAlign w:val="center"/>
            <w:hideMark/>
          </w:tcPr>
          <w:p w14:paraId="5F62D11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101%</w:t>
            </w:r>
          </w:p>
        </w:tc>
      </w:tr>
      <w:tr w:rsidR="009F5C67" w:rsidRPr="009F5C67" w14:paraId="46B5626E" w14:textId="77777777" w:rsidTr="009F5C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456DC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48922A6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-0.68%</w:t>
            </w:r>
          </w:p>
        </w:tc>
        <w:tc>
          <w:tcPr>
            <w:tcW w:w="1060" w:type="dxa"/>
            <w:tcBorders>
              <w:top w:val="nil"/>
              <w:left w:val="single" w:sz="8" w:space="0" w:color="auto"/>
              <w:bottom w:val="single" w:sz="8" w:space="0" w:color="auto"/>
              <w:right w:val="nil"/>
            </w:tcBorders>
            <w:shd w:val="clear" w:color="auto" w:fill="auto"/>
            <w:noWrap/>
            <w:vAlign w:val="center"/>
            <w:hideMark/>
          </w:tcPr>
          <w:p w14:paraId="2A71EF5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-0.70%</w:t>
            </w:r>
          </w:p>
        </w:tc>
        <w:tc>
          <w:tcPr>
            <w:tcW w:w="2061" w:type="dxa"/>
            <w:tcBorders>
              <w:top w:val="nil"/>
              <w:left w:val="single" w:sz="8" w:space="0" w:color="auto"/>
              <w:bottom w:val="single" w:sz="8" w:space="0" w:color="auto"/>
              <w:right w:val="nil"/>
            </w:tcBorders>
            <w:shd w:val="clear" w:color="auto" w:fill="auto"/>
            <w:noWrap/>
            <w:vAlign w:val="center"/>
            <w:hideMark/>
          </w:tcPr>
          <w:p w14:paraId="6FF887D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-0.77%</w:t>
            </w:r>
          </w:p>
        </w:tc>
        <w:tc>
          <w:tcPr>
            <w:tcW w:w="1060" w:type="dxa"/>
            <w:tcBorders>
              <w:top w:val="nil"/>
              <w:left w:val="nil"/>
              <w:bottom w:val="single" w:sz="8" w:space="0" w:color="auto"/>
              <w:right w:val="nil"/>
            </w:tcBorders>
            <w:shd w:val="clear" w:color="auto" w:fill="auto"/>
            <w:noWrap/>
            <w:vAlign w:val="center"/>
            <w:hideMark/>
          </w:tcPr>
          <w:p w14:paraId="2C813B9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108%</w:t>
            </w:r>
          </w:p>
        </w:tc>
        <w:tc>
          <w:tcPr>
            <w:tcW w:w="1060" w:type="dxa"/>
            <w:tcBorders>
              <w:top w:val="nil"/>
              <w:left w:val="nil"/>
              <w:bottom w:val="single" w:sz="8" w:space="0" w:color="auto"/>
              <w:right w:val="nil"/>
            </w:tcBorders>
            <w:shd w:val="clear" w:color="auto" w:fill="auto"/>
            <w:noWrap/>
            <w:vAlign w:val="center"/>
            <w:hideMark/>
          </w:tcPr>
          <w:p w14:paraId="74D912D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100%</w:t>
            </w:r>
          </w:p>
        </w:tc>
      </w:tr>
      <w:tr w:rsidR="009F5C67" w:rsidRPr="009F5C67" w14:paraId="5314FF8F" w14:textId="77777777" w:rsidTr="009F5C67">
        <w:trPr>
          <w:trHeight w:val="255"/>
        </w:trPr>
        <w:tc>
          <w:tcPr>
            <w:tcW w:w="1640" w:type="dxa"/>
            <w:tcBorders>
              <w:top w:val="nil"/>
              <w:left w:val="nil"/>
              <w:bottom w:val="nil"/>
              <w:right w:val="nil"/>
            </w:tcBorders>
            <w:shd w:val="clear" w:color="auto" w:fill="auto"/>
            <w:noWrap/>
            <w:vAlign w:val="center"/>
            <w:hideMark/>
          </w:tcPr>
          <w:p w14:paraId="378DEE0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AF0603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A9407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21A8DB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BC5F3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9D3C0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F5C67" w:rsidRPr="009F5C67" w14:paraId="71C0CC3D" w14:textId="77777777" w:rsidTr="009F5C67">
        <w:trPr>
          <w:trHeight w:val="255"/>
        </w:trPr>
        <w:tc>
          <w:tcPr>
            <w:tcW w:w="1640" w:type="dxa"/>
            <w:tcBorders>
              <w:top w:val="nil"/>
              <w:left w:val="nil"/>
              <w:bottom w:val="nil"/>
              <w:right w:val="nil"/>
            </w:tcBorders>
            <w:shd w:val="clear" w:color="auto" w:fill="auto"/>
            <w:noWrap/>
            <w:vAlign w:val="center"/>
            <w:hideMark/>
          </w:tcPr>
          <w:p w14:paraId="679CE61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33013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4C1F85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061E4C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hint="eastAsia"/>
                <w:b/>
                <w:bCs/>
                <w:color w:val="000000"/>
                <w:sz w:val="18"/>
                <w:szCs w:val="18"/>
                <w:lang w:eastAsia="zh-CN"/>
              </w:rPr>
            </w:pPr>
            <w:r w:rsidRPr="009F5C67">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692435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F5C67">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2F32E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r w:rsidRPr="009F5C67">
              <w:rPr>
                <w:rFonts w:ascii="SimSun" w:eastAsia="SimSun" w:hAnsi="SimSun" w:cs="SimSun" w:hint="eastAsia"/>
                <w:color w:val="000000"/>
                <w:sz w:val="24"/>
                <w:szCs w:val="24"/>
                <w:lang w:eastAsia="zh-CN"/>
              </w:rPr>
              <w:t xml:space="preserve">　</w:t>
            </w:r>
          </w:p>
        </w:tc>
      </w:tr>
      <w:tr w:rsidR="009F5C67" w:rsidRPr="009F5C67" w14:paraId="1BC692A1" w14:textId="77777777" w:rsidTr="009F5C67">
        <w:trPr>
          <w:trHeight w:val="255"/>
        </w:trPr>
        <w:tc>
          <w:tcPr>
            <w:tcW w:w="1640" w:type="dxa"/>
            <w:tcBorders>
              <w:top w:val="nil"/>
              <w:left w:val="nil"/>
              <w:bottom w:val="nil"/>
              <w:right w:val="nil"/>
            </w:tcBorders>
            <w:shd w:val="clear" w:color="auto" w:fill="auto"/>
            <w:noWrap/>
            <w:vAlign w:val="center"/>
            <w:hideMark/>
          </w:tcPr>
          <w:p w14:paraId="0C6837D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32504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3E773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6570D83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522ADC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70E32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 xml:space="preserve">　</w:t>
            </w:r>
          </w:p>
        </w:tc>
      </w:tr>
      <w:tr w:rsidR="009F5C67" w:rsidRPr="009F5C67" w14:paraId="757BF032" w14:textId="77777777" w:rsidTr="009F5C67">
        <w:trPr>
          <w:trHeight w:val="255"/>
        </w:trPr>
        <w:tc>
          <w:tcPr>
            <w:tcW w:w="1640" w:type="dxa"/>
            <w:tcBorders>
              <w:top w:val="nil"/>
              <w:left w:val="nil"/>
              <w:bottom w:val="nil"/>
              <w:right w:val="nil"/>
            </w:tcBorders>
            <w:shd w:val="clear" w:color="auto" w:fill="auto"/>
            <w:noWrap/>
            <w:vAlign w:val="center"/>
            <w:hideMark/>
          </w:tcPr>
          <w:p w14:paraId="2BF3E6F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F00EE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277D1B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9B421C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E7FDAA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F34A7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F5C67">
              <w:rPr>
                <w:rFonts w:ascii="Arial" w:eastAsia="SimSun" w:hAnsi="Arial" w:cs="Arial"/>
                <w:color w:val="000000"/>
                <w:sz w:val="18"/>
                <w:szCs w:val="18"/>
                <w:lang w:eastAsia="zh-CN"/>
              </w:rPr>
              <w:t>DecT</w:t>
            </w:r>
            <w:proofErr w:type="spellEnd"/>
          </w:p>
        </w:tc>
      </w:tr>
      <w:tr w:rsidR="009F5C67" w:rsidRPr="009F5C67" w14:paraId="1CDBA2E3"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AA6E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9A0AAD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3C65D7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BFD290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1CAAB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CF1EC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r>
      <w:tr w:rsidR="009F5C67" w:rsidRPr="009F5C67" w14:paraId="159CD8BB"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04B0F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C05A6A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FD84ED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855114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283B63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F2406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 xml:space="preserve">　</w:t>
            </w:r>
          </w:p>
        </w:tc>
      </w:tr>
      <w:tr w:rsidR="009F5C67" w:rsidRPr="009F5C67" w14:paraId="2F698880"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33425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284FD9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01589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15B1088E"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3A1E5C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4F829D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r w:rsidR="009F5C67" w:rsidRPr="009F5C67" w14:paraId="5EC21FE7"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A6723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78680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3C538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0.23%</w:t>
            </w:r>
          </w:p>
        </w:tc>
        <w:tc>
          <w:tcPr>
            <w:tcW w:w="2061" w:type="dxa"/>
            <w:tcBorders>
              <w:top w:val="nil"/>
              <w:left w:val="nil"/>
              <w:bottom w:val="nil"/>
              <w:right w:val="single" w:sz="4" w:space="0" w:color="auto"/>
            </w:tcBorders>
            <w:shd w:val="clear" w:color="auto" w:fill="auto"/>
            <w:noWrap/>
            <w:vAlign w:val="center"/>
            <w:hideMark/>
          </w:tcPr>
          <w:p w14:paraId="555D1A3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6FC478F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5F62722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102%</w:t>
            </w:r>
          </w:p>
        </w:tc>
      </w:tr>
      <w:tr w:rsidR="009F5C67" w:rsidRPr="009F5C67" w14:paraId="18B03793" w14:textId="77777777" w:rsidTr="009F5C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4EC3AC"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0B586C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EFFA22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1FFDB98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63C2F1F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48CA6C79"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100%</w:t>
            </w:r>
          </w:p>
        </w:tc>
      </w:tr>
      <w:tr w:rsidR="009F5C67" w:rsidRPr="009F5C67" w14:paraId="7426EA85" w14:textId="77777777" w:rsidTr="009F5C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50BF2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F5C6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3C2BA60"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074C1FB"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A426A2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0EEA42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E1C063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r w:rsidR="009F5C67" w:rsidRPr="009F5C67" w14:paraId="19EF9D73" w14:textId="77777777" w:rsidTr="009F5C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FFD40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76A13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A1347B8"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0B3330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65B9CE4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42AD30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104%</w:t>
            </w:r>
          </w:p>
        </w:tc>
      </w:tr>
      <w:tr w:rsidR="009F5C67" w:rsidRPr="009F5C67" w14:paraId="1E78B03C" w14:textId="77777777" w:rsidTr="009F5C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7804B2"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58D1D1"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D761EC3"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786DE8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C13CA0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E39E7A6"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r w:rsidR="009F5C67" w:rsidRPr="009F5C67" w14:paraId="67A286F3" w14:textId="77777777" w:rsidTr="009F5C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0DBAFA"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4CABFBF"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2ABB54"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F618785"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B98B27D"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C042F97" w14:textId="77777777" w:rsidR="009F5C67" w:rsidRPr="009F5C67" w:rsidRDefault="009F5C67" w:rsidP="009F5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F5C67">
              <w:rPr>
                <w:rFonts w:ascii="Arial" w:eastAsia="SimSun" w:hAnsi="Arial" w:cs="Arial"/>
                <w:color w:val="000000"/>
                <w:sz w:val="18"/>
                <w:szCs w:val="18"/>
                <w:lang w:eastAsia="zh-CN"/>
              </w:rPr>
              <w:t>#VALUE!</w:t>
            </w:r>
          </w:p>
        </w:tc>
      </w:tr>
    </w:tbl>
    <w:p w14:paraId="1B163683" w14:textId="77777777" w:rsidR="00324A49" w:rsidRDefault="00324A49" w:rsidP="005B2D46">
      <w:pPr>
        <w:jc w:val="center"/>
        <w:rPr>
          <w:b/>
          <w:szCs w:val="22"/>
          <w:lang w:val="en-CA"/>
        </w:rPr>
      </w:pPr>
    </w:p>
    <w:p w14:paraId="6FCC6EEE" w14:textId="77777777" w:rsidR="00F834F2" w:rsidRPr="00BC6A92" w:rsidRDefault="00F834F2" w:rsidP="00F65140">
      <w:pPr>
        <w:rPr>
          <w:b/>
          <w:szCs w:val="22"/>
          <w:lang w:val="en-CA"/>
        </w:rPr>
      </w:pPr>
    </w:p>
    <w:p w14:paraId="6AE807E6" w14:textId="2265F305" w:rsidR="001A6A42" w:rsidRDefault="001A6A42" w:rsidP="001A6A42">
      <w:pPr>
        <w:pStyle w:val="Heading1"/>
        <w:rPr>
          <w:rFonts w:eastAsia="SimSun"/>
          <w:lang w:val="en-CA"/>
        </w:rPr>
      </w:pPr>
      <w:r>
        <w:rPr>
          <w:rFonts w:eastAsia="SimSun"/>
          <w:lang w:val="en-CA"/>
        </w:rPr>
        <w:t>Patent rights declaration</w:t>
      </w:r>
    </w:p>
    <w:p w14:paraId="11031F99" w14:textId="09305EDC" w:rsidR="00537ABB" w:rsidRPr="005B217D" w:rsidRDefault="00537ABB" w:rsidP="00537ABB">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Pr="005B217D">
        <w:rPr>
          <w:b/>
          <w:szCs w:val="22"/>
          <w:lang w:val="en-CA"/>
        </w:rPr>
        <w:t xml:space="preserve"> </w:t>
      </w:r>
      <w:r w:rsidR="00593E77" w:rsidRPr="005B217D">
        <w:rPr>
          <w:b/>
          <w:szCs w:val="22"/>
          <w:lang w:val="en-CA"/>
        </w:rPr>
        <w:t>does not have any current or pending patent rights relating to the technology described in this contribution.</w:t>
      </w:r>
      <w:bookmarkStart w:id="0" w:name="_GoBack"/>
      <w:bookmarkEnd w:id="0"/>
    </w:p>
    <w:p w14:paraId="78144B21" w14:textId="77777777" w:rsidR="00AE3D92" w:rsidRPr="00537ABB" w:rsidRDefault="00AE3D92" w:rsidP="00AE3D92">
      <w:pPr>
        <w:rPr>
          <w:szCs w:val="22"/>
          <w:lang w:val="en-CA"/>
        </w:rPr>
      </w:pPr>
    </w:p>
    <w:p w14:paraId="32EAF635" w14:textId="472ABB35" w:rsidR="007F1F8B" w:rsidRPr="001A6A42" w:rsidRDefault="007F1F8B" w:rsidP="009234A5">
      <w:pPr>
        <w:rPr>
          <w:rFonts w:eastAsia="SimSun"/>
          <w:szCs w:val="22"/>
          <w:lang w:val="en-CA"/>
        </w:rPr>
      </w:pPr>
    </w:p>
    <w:sectPr w:rsidR="007F1F8B" w:rsidRPr="001A6A4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C0EC8" w14:textId="77777777" w:rsidR="008C21E8" w:rsidRDefault="008C21E8">
      <w:r>
        <w:separator/>
      </w:r>
    </w:p>
  </w:endnote>
  <w:endnote w:type="continuationSeparator" w:id="0">
    <w:p w14:paraId="58B44816" w14:textId="77777777" w:rsidR="008C21E8" w:rsidRDefault="008C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A49C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3E7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0E24">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3C2CC" w14:textId="77777777" w:rsidR="008C21E8" w:rsidRDefault="008C21E8">
      <w:r>
        <w:separator/>
      </w:r>
    </w:p>
  </w:footnote>
  <w:footnote w:type="continuationSeparator" w:id="0">
    <w:p w14:paraId="02B6B7BF" w14:textId="77777777" w:rsidR="008C21E8" w:rsidRDefault="008C2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E0F93"/>
    <w:multiLevelType w:val="hybridMultilevel"/>
    <w:tmpl w:val="6FE652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2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0D6FC7"/>
    <w:multiLevelType w:val="hybridMultilevel"/>
    <w:tmpl w:val="359AB054"/>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4F6"/>
    <w:rsid w:val="00025D89"/>
    <w:rsid w:val="000308A3"/>
    <w:rsid w:val="000458BC"/>
    <w:rsid w:val="00045C41"/>
    <w:rsid w:val="00046C03"/>
    <w:rsid w:val="00065039"/>
    <w:rsid w:val="0007614F"/>
    <w:rsid w:val="00081398"/>
    <w:rsid w:val="00094479"/>
    <w:rsid w:val="00095817"/>
    <w:rsid w:val="000962AC"/>
    <w:rsid w:val="000A2EAE"/>
    <w:rsid w:val="000A68BB"/>
    <w:rsid w:val="000B0C0F"/>
    <w:rsid w:val="000B1C6B"/>
    <w:rsid w:val="000B4FF9"/>
    <w:rsid w:val="000C09AC"/>
    <w:rsid w:val="000C5789"/>
    <w:rsid w:val="000D040A"/>
    <w:rsid w:val="000D2E39"/>
    <w:rsid w:val="000D63F3"/>
    <w:rsid w:val="000E00F3"/>
    <w:rsid w:val="000E2E3C"/>
    <w:rsid w:val="000F158C"/>
    <w:rsid w:val="000F431C"/>
    <w:rsid w:val="00101DC3"/>
    <w:rsid w:val="00102F3D"/>
    <w:rsid w:val="00124E38"/>
    <w:rsid w:val="0012580B"/>
    <w:rsid w:val="00125B25"/>
    <w:rsid w:val="00131F90"/>
    <w:rsid w:val="0013458C"/>
    <w:rsid w:val="0013526E"/>
    <w:rsid w:val="001375DB"/>
    <w:rsid w:val="00146152"/>
    <w:rsid w:val="00147898"/>
    <w:rsid w:val="00153A2E"/>
    <w:rsid w:val="00155526"/>
    <w:rsid w:val="0016127D"/>
    <w:rsid w:val="00164294"/>
    <w:rsid w:val="00171371"/>
    <w:rsid w:val="00175A24"/>
    <w:rsid w:val="00187E58"/>
    <w:rsid w:val="001A0C55"/>
    <w:rsid w:val="001A297E"/>
    <w:rsid w:val="001A368E"/>
    <w:rsid w:val="001A6A42"/>
    <w:rsid w:val="001A7329"/>
    <w:rsid w:val="001A792F"/>
    <w:rsid w:val="001B4E28"/>
    <w:rsid w:val="001B6440"/>
    <w:rsid w:val="001C3525"/>
    <w:rsid w:val="001C3AFB"/>
    <w:rsid w:val="001C5706"/>
    <w:rsid w:val="001D0C40"/>
    <w:rsid w:val="001D1BD2"/>
    <w:rsid w:val="001E0248"/>
    <w:rsid w:val="001E02BE"/>
    <w:rsid w:val="001E3B37"/>
    <w:rsid w:val="001F2594"/>
    <w:rsid w:val="002055A6"/>
    <w:rsid w:val="00206460"/>
    <w:rsid w:val="002069B4"/>
    <w:rsid w:val="00215DFC"/>
    <w:rsid w:val="002212DF"/>
    <w:rsid w:val="00222CD4"/>
    <w:rsid w:val="0022384F"/>
    <w:rsid w:val="00225016"/>
    <w:rsid w:val="002253CA"/>
    <w:rsid w:val="002264A6"/>
    <w:rsid w:val="00227BA7"/>
    <w:rsid w:val="0023011C"/>
    <w:rsid w:val="00236D0E"/>
    <w:rsid w:val="002375C1"/>
    <w:rsid w:val="00250AFC"/>
    <w:rsid w:val="00263398"/>
    <w:rsid w:val="00263B99"/>
    <w:rsid w:val="00266F06"/>
    <w:rsid w:val="00272B82"/>
    <w:rsid w:val="00275BCF"/>
    <w:rsid w:val="00291E36"/>
    <w:rsid w:val="00292257"/>
    <w:rsid w:val="002932E4"/>
    <w:rsid w:val="002A54E0"/>
    <w:rsid w:val="002B1595"/>
    <w:rsid w:val="002B191D"/>
    <w:rsid w:val="002B2E83"/>
    <w:rsid w:val="002D0AF6"/>
    <w:rsid w:val="002F164D"/>
    <w:rsid w:val="002F335D"/>
    <w:rsid w:val="00300A88"/>
    <w:rsid w:val="003021BC"/>
    <w:rsid w:val="00306206"/>
    <w:rsid w:val="00317D85"/>
    <w:rsid w:val="00324A49"/>
    <w:rsid w:val="00327C56"/>
    <w:rsid w:val="003315A1"/>
    <w:rsid w:val="003373EC"/>
    <w:rsid w:val="00337707"/>
    <w:rsid w:val="00342FF4"/>
    <w:rsid w:val="00344E5A"/>
    <w:rsid w:val="00346148"/>
    <w:rsid w:val="003669EA"/>
    <w:rsid w:val="003706CC"/>
    <w:rsid w:val="00377710"/>
    <w:rsid w:val="00391AED"/>
    <w:rsid w:val="003A2D8E"/>
    <w:rsid w:val="003A512E"/>
    <w:rsid w:val="003A7CE6"/>
    <w:rsid w:val="003B66B6"/>
    <w:rsid w:val="003C20E4"/>
    <w:rsid w:val="003C37B2"/>
    <w:rsid w:val="003C3A6F"/>
    <w:rsid w:val="003C43AF"/>
    <w:rsid w:val="003D6342"/>
    <w:rsid w:val="003E26CD"/>
    <w:rsid w:val="003E6F90"/>
    <w:rsid w:val="003E73ED"/>
    <w:rsid w:val="003F31A1"/>
    <w:rsid w:val="003F5D0F"/>
    <w:rsid w:val="00403A26"/>
    <w:rsid w:val="00405E73"/>
    <w:rsid w:val="00407D4F"/>
    <w:rsid w:val="00414101"/>
    <w:rsid w:val="004219CF"/>
    <w:rsid w:val="004234F0"/>
    <w:rsid w:val="00433DDB"/>
    <w:rsid w:val="00435A29"/>
    <w:rsid w:val="00436ADD"/>
    <w:rsid w:val="00437619"/>
    <w:rsid w:val="00443C48"/>
    <w:rsid w:val="00464DAB"/>
    <w:rsid w:val="00465A1E"/>
    <w:rsid w:val="00472D8D"/>
    <w:rsid w:val="00473BDE"/>
    <w:rsid w:val="00480995"/>
    <w:rsid w:val="0049445A"/>
    <w:rsid w:val="004A0285"/>
    <w:rsid w:val="004A0783"/>
    <w:rsid w:val="004A2A63"/>
    <w:rsid w:val="004B210C"/>
    <w:rsid w:val="004B4100"/>
    <w:rsid w:val="004B511C"/>
    <w:rsid w:val="004C04C1"/>
    <w:rsid w:val="004C67D2"/>
    <w:rsid w:val="004D405F"/>
    <w:rsid w:val="004D6CDE"/>
    <w:rsid w:val="004E4F4F"/>
    <w:rsid w:val="004E6789"/>
    <w:rsid w:val="004F61E3"/>
    <w:rsid w:val="00502E10"/>
    <w:rsid w:val="0051015C"/>
    <w:rsid w:val="00516CF1"/>
    <w:rsid w:val="00522B19"/>
    <w:rsid w:val="00530777"/>
    <w:rsid w:val="005313E7"/>
    <w:rsid w:val="00531AE9"/>
    <w:rsid w:val="00537ABB"/>
    <w:rsid w:val="00542C7F"/>
    <w:rsid w:val="00547F87"/>
    <w:rsid w:val="00550A66"/>
    <w:rsid w:val="00554D40"/>
    <w:rsid w:val="00567EC7"/>
    <w:rsid w:val="00570013"/>
    <w:rsid w:val="00573333"/>
    <w:rsid w:val="005753EC"/>
    <w:rsid w:val="005801A2"/>
    <w:rsid w:val="00593E77"/>
    <w:rsid w:val="005952A5"/>
    <w:rsid w:val="005A33A1"/>
    <w:rsid w:val="005B217D"/>
    <w:rsid w:val="005B2D46"/>
    <w:rsid w:val="005C385F"/>
    <w:rsid w:val="005D276D"/>
    <w:rsid w:val="005E11D9"/>
    <w:rsid w:val="005E1443"/>
    <w:rsid w:val="005E1AC6"/>
    <w:rsid w:val="005E2E4A"/>
    <w:rsid w:val="005E3620"/>
    <w:rsid w:val="005F0305"/>
    <w:rsid w:val="005F5992"/>
    <w:rsid w:val="005F5AFA"/>
    <w:rsid w:val="005F6F1B"/>
    <w:rsid w:val="00605D0A"/>
    <w:rsid w:val="00615995"/>
    <w:rsid w:val="00616155"/>
    <w:rsid w:val="00621237"/>
    <w:rsid w:val="00624B33"/>
    <w:rsid w:val="0063041A"/>
    <w:rsid w:val="00630AA2"/>
    <w:rsid w:val="0063245D"/>
    <w:rsid w:val="00646707"/>
    <w:rsid w:val="00657F7E"/>
    <w:rsid w:val="00662E58"/>
    <w:rsid w:val="006637F2"/>
    <w:rsid w:val="006642A5"/>
    <w:rsid w:val="00664DCF"/>
    <w:rsid w:val="00672FCF"/>
    <w:rsid w:val="006839CA"/>
    <w:rsid w:val="006A08A4"/>
    <w:rsid w:val="006A4AF1"/>
    <w:rsid w:val="006B0CD7"/>
    <w:rsid w:val="006B3DC0"/>
    <w:rsid w:val="006B5B24"/>
    <w:rsid w:val="006C5D39"/>
    <w:rsid w:val="006D1E23"/>
    <w:rsid w:val="006D6D9B"/>
    <w:rsid w:val="006E2810"/>
    <w:rsid w:val="006E41E7"/>
    <w:rsid w:val="006E5417"/>
    <w:rsid w:val="006E7F61"/>
    <w:rsid w:val="006F0794"/>
    <w:rsid w:val="006F7528"/>
    <w:rsid w:val="007023DE"/>
    <w:rsid w:val="007054FF"/>
    <w:rsid w:val="00712F60"/>
    <w:rsid w:val="00720E3B"/>
    <w:rsid w:val="0072572D"/>
    <w:rsid w:val="007301C2"/>
    <w:rsid w:val="0074393F"/>
    <w:rsid w:val="00745F6B"/>
    <w:rsid w:val="0075479D"/>
    <w:rsid w:val="0075585E"/>
    <w:rsid w:val="007641C6"/>
    <w:rsid w:val="007677D9"/>
    <w:rsid w:val="00770571"/>
    <w:rsid w:val="007768FF"/>
    <w:rsid w:val="007824D3"/>
    <w:rsid w:val="00785B7A"/>
    <w:rsid w:val="007864F5"/>
    <w:rsid w:val="00790996"/>
    <w:rsid w:val="00796120"/>
    <w:rsid w:val="00796EE3"/>
    <w:rsid w:val="007A7D29"/>
    <w:rsid w:val="007B4AB8"/>
    <w:rsid w:val="007B7707"/>
    <w:rsid w:val="007C01F1"/>
    <w:rsid w:val="007C3CB7"/>
    <w:rsid w:val="007C5832"/>
    <w:rsid w:val="007D1181"/>
    <w:rsid w:val="007E01A3"/>
    <w:rsid w:val="007F1F8B"/>
    <w:rsid w:val="007F4C3C"/>
    <w:rsid w:val="007F5968"/>
    <w:rsid w:val="007F67A1"/>
    <w:rsid w:val="00811C05"/>
    <w:rsid w:val="00815B3C"/>
    <w:rsid w:val="008206C8"/>
    <w:rsid w:val="00840CCD"/>
    <w:rsid w:val="0085466A"/>
    <w:rsid w:val="0085700A"/>
    <w:rsid w:val="0086387C"/>
    <w:rsid w:val="00874A6C"/>
    <w:rsid w:val="00876C65"/>
    <w:rsid w:val="00892F04"/>
    <w:rsid w:val="008A4B4C"/>
    <w:rsid w:val="008A5D05"/>
    <w:rsid w:val="008B25AC"/>
    <w:rsid w:val="008B4842"/>
    <w:rsid w:val="008C21E8"/>
    <w:rsid w:val="008C239F"/>
    <w:rsid w:val="008C50D3"/>
    <w:rsid w:val="008E480C"/>
    <w:rsid w:val="008F36E4"/>
    <w:rsid w:val="0090286F"/>
    <w:rsid w:val="00903722"/>
    <w:rsid w:val="00907757"/>
    <w:rsid w:val="00912492"/>
    <w:rsid w:val="009212B0"/>
    <w:rsid w:val="00921FA1"/>
    <w:rsid w:val="009234A5"/>
    <w:rsid w:val="00933453"/>
    <w:rsid w:val="009336F7"/>
    <w:rsid w:val="0093636C"/>
    <w:rsid w:val="009374A7"/>
    <w:rsid w:val="009459D9"/>
    <w:rsid w:val="00955F6D"/>
    <w:rsid w:val="00966B54"/>
    <w:rsid w:val="00967A11"/>
    <w:rsid w:val="00974EA7"/>
    <w:rsid w:val="00977223"/>
    <w:rsid w:val="00977C16"/>
    <w:rsid w:val="0098551D"/>
    <w:rsid w:val="00994D37"/>
    <w:rsid w:val="0099518F"/>
    <w:rsid w:val="009978F9"/>
    <w:rsid w:val="009A523D"/>
    <w:rsid w:val="009B02A1"/>
    <w:rsid w:val="009B227A"/>
    <w:rsid w:val="009B3361"/>
    <w:rsid w:val="009C32BD"/>
    <w:rsid w:val="009D7CE6"/>
    <w:rsid w:val="009E59F1"/>
    <w:rsid w:val="009F1C58"/>
    <w:rsid w:val="009F496B"/>
    <w:rsid w:val="009F5C67"/>
    <w:rsid w:val="00A01439"/>
    <w:rsid w:val="00A02E61"/>
    <w:rsid w:val="00A05CFF"/>
    <w:rsid w:val="00A068D2"/>
    <w:rsid w:val="00A13048"/>
    <w:rsid w:val="00A13597"/>
    <w:rsid w:val="00A14D98"/>
    <w:rsid w:val="00A46843"/>
    <w:rsid w:val="00A56B97"/>
    <w:rsid w:val="00A57166"/>
    <w:rsid w:val="00A6093D"/>
    <w:rsid w:val="00A621AC"/>
    <w:rsid w:val="00A71E2C"/>
    <w:rsid w:val="00A767DC"/>
    <w:rsid w:val="00A76A6D"/>
    <w:rsid w:val="00A83253"/>
    <w:rsid w:val="00A93816"/>
    <w:rsid w:val="00A93DBD"/>
    <w:rsid w:val="00A96AE3"/>
    <w:rsid w:val="00AA1B8C"/>
    <w:rsid w:val="00AA6E84"/>
    <w:rsid w:val="00AB01CF"/>
    <w:rsid w:val="00AB1A08"/>
    <w:rsid w:val="00AB1A1C"/>
    <w:rsid w:val="00AD05A8"/>
    <w:rsid w:val="00AD2E77"/>
    <w:rsid w:val="00AD7DAC"/>
    <w:rsid w:val="00AE341B"/>
    <w:rsid w:val="00AE3D92"/>
    <w:rsid w:val="00AF0E24"/>
    <w:rsid w:val="00B006FE"/>
    <w:rsid w:val="00B01905"/>
    <w:rsid w:val="00B07CA7"/>
    <w:rsid w:val="00B1067E"/>
    <w:rsid w:val="00B1279A"/>
    <w:rsid w:val="00B2220D"/>
    <w:rsid w:val="00B335D3"/>
    <w:rsid w:val="00B4194A"/>
    <w:rsid w:val="00B437E8"/>
    <w:rsid w:val="00B5222E"/>
    <w:rsid w:val="00B53179"/>
    <w:rsid w:val="00B57A23"/>
    <w:rsid w:val="00B57FA9"/>
    <w:rsid w:val="00B600CD"/>
    <w:rsid w:val="00B61C96"/>
    <w:rsid w:val="00B65D1F"/>
    <w:rsid w:val="00B73A2A"/>
    <w:rsid w:val="00B75A51"/>
    <w:rsid w:val="00B827C6"/>
    <w:rsid w:val="00B94B06"/>
    <w:rsid w:val="00B94C28"/>
    <w:rsid w:val="00BA2DD4"/>
    <w:rsid w:val="00BA789A"/>
    <w:rsid w:val="00BC10BA"/>
    <w:rsid w:val="00BC3B85"/>
    <w:rsid w:val="00BC3D6E"/>
    <w:rsid w:val="00BC5AFD"/>
    <w:rsid w:val="00BC63F8"/>
    <w:rsid w:val="00BC6A92"/>
    <w:rsid w:val="00BE5D92"/>
    <w:rsid w:val="00BE725E"/>
    <w:rsid w:val="00BF38FF"/>
    <w:rsid w:val="00BF524C"/>
    <w:rsid w:val="00BF7275"/>
    <w:rsid w:val="00C00DDE"/>
    <w:rsid w:val="00C04F43"/>
    <w:rsid w:val="00C0609D"/>
    <w:rsid w:val="00C06663"/>
    <w:rsid w:val="00C0759D"/>
    <w:rsid w:val="00C077DD"/>
    <w:rsid w:val="00C115AB"/>
    <w:rsid w:val="00C13B82"/>
    <w:rsid w:val="00C253A6"/>
    <w:rsid w:val="00C26CCB"/>
    <w:rsid w:val="00C27311"/>
    <w:rsid w:val="00C30249"/>
    <w:rsid w:val="00C30FD4"/>
    <w:rsid w:val="00C3723B"/>
    <w:rsid w:val="00C42466"/>
    <w:rsid w:val="00C5169F"/>
    <w:rsid w:val="00C5476C"/>
    <w:rsid w:val="00C606C9"/>
    <w:rsid w:val="00C6207B"/>
    <w:rsid w:val="00C6451B"/>
    <w:rsid w:val="00C7047B"/>
    <w:rsid w:val="00C80288"/>
    <w:rsid w:val="00C84003"/>
    <w:rsid w:val="00C8752C"/>
    <w:rsid w:val="00C90650"/>
    <w:rsid w:val="00C97D78"/>
    <w:rsid w:val="00CC2AAE"/>
    <w:rsid w:val="00CC5A42"/>
    <w:rsid w:val="00CD0EAB"/>
    <w:rsid w:val="00CD2A94"/>
    <w:rsid w:val="00CE12E9"/>
    <w:rsid w:val="00CE5E02"/>
    <w:rsid w:val="00CF34DB"/>
    <w:rsid w:val="00CF3917"/>
    <w:rsid w:val="00CF4475"/>
    <w:rsid w:val="00CF558F"/>
    <w:rsid w:val="00D010C0"/>
    <w:rsid w:val="00D073E2"/>
    <w:rsid w:val="00D2509E"/>
    <w:rsid w:val="00D32CCA"/>
    <w:rsid w:val="00D446EC"/>
    <w:rsid w:val="00D50040"/>
    <w:rsid w:val="00D51BF0"/>
    <w:rsid w:val="00D531DB"/>
    <w:rsid w:val="00D54CA5"/>
    <w:rsid w:val="00D55942"/>
    <w:rsid w:val="00D645D0"/>
    <w:rsid w:val="00D807BF"/>
    <w:rsid w:val="00D82FCC"/>
    <w:rsid w:val="00D900ED"/>
    <w:rsid w:val="00DA17FC"/>
    <w:rsid w:val="00DA7887"/>
    <w:rsid w:val="00DB2C26"/>
    <w:rsid w:val="00DB5A93"/>
    <w:rsid w:val="00DC177D"/>
    <w:rsid w:val="00DC22F8"/>
    <w:rsid w:val="00DD02F4"/>
    <w:rsid w:val="00DD6622"/>
    <w:rsid w:val="00DE0610"/>
    <w:rsid w:val="00DE1C7C"/>
    <w:rsid w:val="00DE6B43"/>
    <w:rsid w:val="00DF1911"/>
    <w:rsid w:val="00E1147E"/>
    <w:rsid w:val="00E11923"/>
    <w:rsid w:val="00E12794"/>
    <w:rsid w:val="00E255B9"/>
    <w:rsid w:val="00E260B0"/>
    <w:rsid w:val="00E262D4"/>
    <w:rsid w:val="00E36250"/>
    <w:rsid w:val="00E37F82"/>
    <w:rsid w:val="00E47F2D"/>
    <w:rsid w:val="00E54511"/>
    <w:rsid w:val="00E61DAC"/>
    <w:rsid w:val="00E72B80"/>
    <w:rsid w:val="00E75FE3"/>
    <w:rsid w:val="00E80E26"/>
    <w:rsid w:val="00E812EF"/>
    <w:rsid w:val="00E86C4C"/>
    <w:rsid w:val="00E907A3"/>
    <w:rsid w:val="00EA27D2"/>
    <w:rsid w:val="00EA5AE0"/>
    <w:rsid w:val="00EB56E1"/>
    <w:rsid w:val="00EB7AB1"/>
    <w:rsid w:val="00ED3B52"/>
    <w:rsid w:val="00ED5F84"/>
    <w:rsid w:val="00EE2F5E"/>
    <w:rsid w:val="00EE48AE"/>
    <w:rsid w:val="00EE7CD8"/>
    <w:rsid w:val="00EF37F6"/>
    <w:rsid w:val="00EF48CC"/>
    <w:rsid w:val="00EF7B4C"/>
    <w:rsid w:val="00F00801"/>
    <w:rsid w:val="00F14B88"/>
    <w:rsid w:val="00F2488D"/>
    <w:rsid w:val="00F25D17"/>
    <w:rsid w:val="00F40E94"/>
    <w:rsid w:val="00F46586"/>
    <w:rsid w:val="00F474BF"/>
    <w:rsid w:val="00F5230C"/>
    <w:rsid w:val="00F601A0"/>
    <w:rsid w:val="00F631B4"/>
    <w:rsid w:val="00F65140"/>
    <w:rsid w:val="00F66A5A"/>
    <w:rsid w:val="00F7075D"/>
    <w:rsid w:val="00F712E9"/>
    <w:rsid w:val="00F73032"/>
    <w:rsid w:val="00F7402F"/>
    <w:rsid w:val="00F834F2"/>
    <w:rsid w:val="00F848FC"/>
    <w:rsid w:val="00F906F6"/>
    <w:rsid w:val="00F9282A"/>
    <w:rsid w:val="00F965ED"/>
    <w:rsid w:val="00F96BAD"/>
    <w:rsid w:val="00FA139D"/>
    <w:rsid w:val="00FA60F5"/>
    <w:rsid w:val="00FB0E84"/>
    <w:rsid w:val="00FC2405"/>
    <w:rsid w:val="00FD01C2"/>
    <w:rsid w:val="00FD1309"/>
    <w:rsid w:val="00FE184D"/>
    <w:rsid w:val="00FE595C"/>
    <w:rsid w:val="00FE75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5313E7"/>
    <w:rPr>
      <w:color w:val="605E5C"/>
      <w:shd w:val="clear" w:color="auto" w:fill="E1DFDD"/>
    </w:rPr>
  </w:style>
  <w:style w:type="paragraph" w:styleId="NormalWeb">
    <w:name w:val="Normal (Web)"/>
    <w:basedOn w:val="Normal"/>
    <w:uiPriority w:val="99"/>
    <w:unhideWhenUsed/>
    <w:rsid w:val="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ListParagraph">
    <w:name w:val="List Paragraph"/>
    <w:basedOn w:val="Normal"/>
    <w:uiPriority w:val="34"/>
    <w:qFormat/>
    <w:rsid w:val="00785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18663">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350228740">
      <w:bodyDiv w:val="1"/>
      <w:marLeft w:val="0"/>
      <w:marRight w:val="0"/>
      <w:marTop w:val="0"/>
      <w:marBottom w:val="0"/>
      <w:divBdr>
        <w:top w:val="none" w:sz="0" w:space="0" w:color="auto"/>
        <w:left w:val="none" w:sz="0" w:space="0" w:color="auto"/>
        <w:bottom w:val="none" w:sz="0" w:space="0" w:color="auto"/>
        <w:right w:val="none" w:sz="0" w:space="0" w:color="auto"/>
      </w:divBdr>
    </w:div>
    <w:div w:id="418723794">
      <w:bodyDiv w:val="1"/>
      <w:marLeft w:val="0"/>
      <w:marRight w:val="0"/>
      <w:marTop w:val="0"/>
      <w:marBottom w:val="0"/>
      <w:divBdr>
        <w:top w:val="none" w:sz="0" w:space="0" w:color="auto"/>
        <w:left w:val="none" w:sz="0" w:space="0" w:color="auto"/>
        <w:bottom w:val="none" w:sz="0" w:space="0" w:color="auto"/>
        <w:right w:val="none" w:sz="0" w:space="0" w:color="auto"/>
      </w:divBdr>
    </w:div>
    <w:div w:id="554589247">
      <w:bodyDiv w:val="1"/>
      <w:marLeft w:val="0"/>
      <w:marRight w:val="0"/>
      <w:marTop w:val="0"/>
      <w:marBottom w:val="0"/>
      <w:divBdr>
        <w:top w:val="none" w:sz="0" w:space="0" w:color="auto"/>
        <w:left w:val="none" w:sz="0" w:space="0" w:color="auto"/>
        <w:bottom w:val="none" w:sz="0" w:space="0" w:color="auto"/>
        <w:right w:val="none" w:sz="0" w:space="0" w:color="auto"/>
      </w:divBdr>
    </w:div>
    <w:div w:id="587344950">
      <w:bodyDiv w:val="1"/>
      <w:marLeft w:val="0"/>
      <w:marRight w:val="0"/>
      <w:marTop w:val="0"/>
      <w:marBottom w:val="0"/>
      <w:divBdr>
        <w:top w:val="none" w:sz="0" w:space="0" w:color="auto"/>
        <w:left w:val="none" w:sz="0" w:space="0" w:color="auto"/>
        <w:bottom w:val="none" w:sz="0" w:space="0" w:color="auto"/>
        <w:right w:val="none" w:sz="0" w:space="0" w:color="auto"/>
      </w:divBdr>
    </w:div>
    <w:div w:id="767120257">
      <w:bodyDiv w:val="1"/>
      <w:marLeft w:val="0"/>
      <w:marRight w:val="0"/>
      <w:marTop w:val="0"/>
      <w:marBottom w:val="0"/>
      <w:divBdr>
        <w:top w:val="none" w:sz="0" w:space="0" w:color="auto"/>
        <w:left w:val="none" w:sz="0" w:space="0" w:color="auto"/>
        <w:bottom w:val="none" w:sz="0" w:space="0" w:color="auto"/>
        <w:right w:val="none" w:sz="0" w:space="0" w:color="auto"/>
      </w:divBdr>
    </w:div>
    <w:div w:id="1003631875">
      <w:bodyDiv w:val="1"/>
      <w:marLeft w:val="0"/>
      <w:marRight w:val="0"/>
      <w:marTop w:val="0"/>
      <w:marBottom w:val="0"/>
      <w:divBdr>
        <w:top w:val="none" w:sz="0" w:space="0" w:color="auto"/>
        <w:left w:val="none" w:sz="0" w:space="0" w:color="auto"/>
        <w:bottom w:val="none" w:sz="0" w:space="0" w:color="auto"/>
        <w:right w:val="none" w:sz="0" w:space="0" w:color="auto"/>
      </w:divBdr>
    </w:div>
    <w:div w:id="1087270144">
      <w:bodyDiv w:val="1"/>
      <w:marLeft w:val="0"/>
      <w:marRight w:val="0"/>
      <w:marTop w:val="0"/>
      <w:marBottom w:val="0"/>
      <w:divBdr>
        <w:top w:val="none" w:sz="0" w:space="0" w:color="auto"/>
        <w:left w:val="none" w:sz="0" w:space="0" w:color="auto"/>
        <w:bottom w:val="none" w:sz="0" w:space="0" w:color="auto"/>
        <w:right w:val="none" w:sz="0" w:space="0" w:color="auto"/>
      </w:divBdr>
    </w:div>
    <w:div w:id="1236357441">
      <w:bodyDiv w:val="1"/>
      <w:marLeft w:val="0"/>
      <w:marRight w:val="0"/>
      <w:marTop w:val="0"/>
      <w:marBottom w:val="0"/>
      <w:divBdr>
        <w:top w:val="none" w:sz="0" w:space="0" w:color="auto"/>
        <w:left w:val="none" w:sz="0" w:space="0" w:color="auto"/>
        <w:bottom w:val="none" w:sz="0" w:space="0" w:color="auto"/>
        <w:right w:val="none" w:sz="0" w:space="0" w:color="auto"/>
      </w:divBdr>
    </w:div>
    <w:div w:id="1314944127">
      <w:bodyDiv w:val="1"/>
      <w:marLeft w:val="0"/>
      <w:marRight w:val="0"/>
      <w:marTop w:val="0"/>
      <w:marBottom w:val="0"/>
      <w:divBdr>
        <w:top w:val="none" w:sz="0" w:space="0" w:color="auto"/>
        <w:left w:val="none" w:sz="0" w:space="0" w:color="auto"/>
        <w:bottom w:val="none" w:sz="0" w:space="0" w:color="auto"/>
        <w:right w:val="none" w:sz="0" w:space="0" w:color="auto"/>
      </w:divBdr>
    </w:div>
    <w:div w:id="1464345407">
      <w:bodyDiv w:val="1"/>
      <w:marLeft w:val="0"/>
      <w:marRight w:val="0"/>
      <w:marTop w:val="0"/>
      <w:marBottom w:val="0"/>
      <w:divBdr>
        <w:top w:val="none" w:sz="0" w:space="0" w:color="auto"/>
        <w:left w:val="none" w:sz="0" w:space="0" w:color="auto"/>
        <w:bottom w:val="none" w:sz="0" w:space="0" w:color="auto"/>
        <w:right w:val="none" w:sz="0" w:space="0" w:color="auto"/>
      </w:divBdr>
    </w:div>
    <w:div w:id="161659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17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494</Words>
  <Characters>2818</Characters>
  <Application>Microsoft Office Word</Application>
  <DocSecurity>0</DocSecurity>
  <Lines>23</Lines>
  <Paragraphs>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143</cp:revision>
  <cp:lastPrinted>1900-01-01T08:00:00Z</cp:lastPrinted>
  <dcterms:created xsi:type="dcterms:W3CDTF">2019-03-18T15:53:00Z</dcterms:created>
  <dcterms:modified xsi:type="dcterms:W3CDTF">2019-03-25T09:54:00Z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1553506477</vt:lpwstr>
  </property>
</Properties>
</file>