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586AD1" w:rsidR="008A4B4C" w:rsidRPr="005B217D" w:rsidRDefault="00E61DAC" w:rsidP="00AE07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D1251">
              <w:rPr>
                <w:lang w:val="en-CA"/>
              </w:rPr>
              <w:t>0</w:t>
            </w:r>
            <w:r w:rsidR="00AE07EC">
              <w:rPr>
                <w:lang w:val="en-CA"/>
              </w:rPr>
              <w:t>757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CFF0CD" w:rsidR="00E61DAC" w:rsidRPr="005B217D" w:rsidRDefault="003A65E3" w:rsidP="00530A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D6E90">
              <w:rPr>
                <w:b/>
                <w:szCs w:val="22"/>
                <w:lang w:val="en-CA"/>
              </w:rPr>
              <w:t xml:space="preserve">9-related: </w:t>
            </w:r>
            <w:r w:rsidR="00530A1F">
              <w:rPr>
                <w:b/>
                <w:szCs w:val="22"/>
                <w:lang w:val="en-CA"/>
              </w:rPr>
              <w:t xml:space="preserve">combination of PROF for affine and </w:t>
            </w:r>
            <w:r w:rsidR="003D6E90">
              <w:rPr>
                <w:b/>
                <w:szCs w:val="22"/>
                <w:lang w:val="en-CA"/>
              </w:rPr>
              <w:t>BDOF-B</w:t>
            </w:r>
            <w:r>
              <w:rPr>
                <w:b/>
                <w:szCs w:val="22"/>
                <w:lang w:val="en-CA"/>
              </w:rPr>
              <w:t xml:space="preserve">WA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CBBEA" w:rsidR="00E61DAC" w:rsidRPr="005B217D" w:rsidRDefault="003A65E3" w:rsidP="003A6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E4F696" w:rsidR="00E61DAC" w:rsidRPr="005B217D" w:rsidRDefault="003A65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5E3" w:rsidRPr="00AE07EC" w14:paraId="714CD808" w14:textId="77777777" w:rsidTr="000962AC">
        <w:tc>
          <w:tcPr>
            <w:tcW w:w="1458" w:type="dxa"/>
          </w:tcPr>
          <w:p w14:paraId="4DB59313" w14:textId="77777777" w:rsidR="003A65E3" w:rsidRPr="005B217D" w:rsidRDefault="003A65E3" w:rsidP="003A65E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6A85B8B" w:rsidR="003A65E3" w:rsidRPr="00530A1F" w:rsidRDefault="003A65E3" w:rsidP="00530A1F">
            <w:pPr>
              <w:spacing w:before="60" w:after="60"/>
              <w:rPr>
                <w:szCs w:val="22"/>
              </w:rPr>
            </w:pPr>
            <w:r w:rsidRPr="00530A1F">
              <w:rPr>
                <w:szCs w:val="22"/>
              </w:rPr>
              <w:t xml:space="preserve">F. Galpin, </w:t>
            </w:r>
            <w:proofErr w:type="spellStart"/>
            <w:r w:rsidR="00530A1F" w:rsidRPr="00530A1F">
              <w:rPr>
                <w:szCs w:val="22"/>
              </w:rPr>
              <w:t>Jiancong</w:t>
            </w:r>
            <w:proofErr w:type="spellEnd"/>
            <w:r w:rsidR="00530A1F" w:rsidRPr="00530A1F">
              <w:rPr>
                <w:szCs w:val="22"/>
              </w:rPr>
              <w:t xml:space="preserve"> (Daniel) Luo, </w:t>
            </w:r>
            <w:r w:rsidRPr="00530A1F">
              <w:rPr>
                <w:szCs w:val="22"/>
              </w:rPr>
              <w:t xml:space="preserve">T. Poirier, </w:t>
            </w:r>
            <w:proofErr w:type="spellStart"/>
            <w:r w:rsidR="00530A1F">
              <w:rPr>
                <w:szCs w:val="22"/>
                <w:lang w:val="en-CA"/>
              </w:rPr>
              <w:t>Yuwen</w:t>
            </w:r>
            <w:proofErr w:type="spellEnd"/>
            <w:r w:rsidR="00530A1F">
              <w:rPr>
                <w:szCs w:val="22"/>
                <w:lang w:val="en-CA"/>
              </w:rPr>
              <w:t xml:space="preserve"> He</w:t>
            </w:r>
            <w:r w:rsidRPr="00530A1F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14ABA27" w:rsidR="003A65E3" w:rsidRPr="003A65E3" w:rsidRDefault="003A65E3" w:rsidP="003A65E3">
            <w:pPr>
              <w:spacing w:before="60" w:after="60"/>
              <w:rPr>
                <w:szCs w:val="22"/>
                <w:lang w:val="fr-FR"/>
              </w:rPr>
            </w:pPr>
            <w:r w:rsidRPr="003A65E3">
              <w:rPr>
                <w:szCs w:val="22"/>
                <w:lang w:val="fr-FR"/>
              </w:rPr>
              <w:t>Email:</w:t>
            </w:r>
          </w:p>
        </w:tc>
        <w:tc>
          <w:tcPr>
            <w:tcW w:w="3060" w:type="dxa"/>
          </w:tcPr>
          <w:p w14:paraId="60CDF5C5" w14:textId="77777777" w:rsidR="00530A1F" w:rsidRPr="00AE07EC" w:rsidRDefault="00AE07EC" w:rsidP="003A65E3">
            <w:pPr>
              <w:spacing w:before="60" w:after="60"/>
              <w:rPr>
                <w:rStyle w:val="Hyperlink"/>
                <w:szCs w:val="22"/>
                <w:lang w:val="fr-FR"/>
              </w:rPr>
            </w:pPr>
            <w:hyperlink r:id="rId10" w:history="1">
              <w:r w:rsidR="003A65E3" w:rsidRPr="003A65E3">
                <w:rPr>
                  <w:rStyle w:val="Hyperlink"/>
                  <w:lang w:val="fr-FR"/>
                </w:rPr>
                <w:t>franck</w:t>
              </w:r>
              <w:r w:rsidR="003A65E3" w:rsidRPr="003A65E3">
                <w:rPr>
                  <w:rStyle w:val="Hyperlink"/>
                  <w:szCs w:val="22"/>
                  <w:lang w:val="fr-FR"/>
                </w:rPr>
                <w:t>.galpin@technicolor.com</w:t>
              </w:r>
            </w:hyperlink>
            <w:r w:rsidR="003A65E3" w:rsidRPr="003A65E3">
              <w:rPr>
                <w:szCs w:val="22"/>
                <w:lang w:val="fr-FR"/>
              </w:rPr>
              <w:t xml:space="preserve"> </w:t>
            </w:r>
            <w:r w:rsidR="003A65E3" w:rsidRPr="003A65E3">
              <w:rPr>
                <w:lang w:val="fr-FR"/>
              </w:rPr>
              <w:br/>
            </w:r>
            <w:hyperlink r:id="rId11" w:history="1">
              <w:r w:rsidR="00530A1F" w:rsidRPr="00530A1F">
                <w:rPr>
                  <w:rStyle w:val="Hyperlink"/>
                  <w:szCs w:val="22"/>
                  <w:lang w:val="fr-FR"/>
                </w:rPr>
                <w:t>Daniel.Luo@InterDigital.com</w:t>
              </w:r>
            </w:hyperlink>
          </w:p>
          <w:p w14:paraId="19A5C39E" w14:textId="4088F28E" w:rsidR="003A65E3" w:rsidRPr="00AE07EC" w:rsidRDefault="00AE07EC" w:rsidP="003A65E3">
            <w:pPr>
              <w:spacing w:before="60" w:after="60"/>
              <w:rPr>
                <w:rStyle w:val="Hyperlink"/>
                <w:lang w:val="fr-FR"/>
              </w:rPr>
            </w:pPr>
            <w:hyperlink r:id="rId12" w:history="1">
              <w:r w:rsidR="003A65E3" w:rsidRPr="00AE07EC">
                <w:rPr>
                  <w:rStyle w:val="Hyperlink"/>
                  <w:lang w:val="fr-FR"/>
                </w:rPr>
                <w:t>tangi.poirier@technicolor.com</w:t>
              </w:r>
            </w:hyperlink>
          </w:p>
          <w:p w14:paraId="0D3C4293" w14:textId="77777777" w:rsidR="00530A1F" w:rsidRPr="00AE07EC" w:rsidRDefault="00AE07EC" w:rsidP="00530A1F">
            <w:pPr>
              <w:spacing w:before="60" w:after="60"/>
              <w:rPr>
                <w:rStyle w:val="Hyperlink"/>
                <w:szCs w:val="22"/>
                <w:lang w:val="fr-FR"/>
              </w:rPr>
            </w:pPr>
            <w:hyperlink r:id="rId13" w:history="1">
              <w:r w:rsidR="00530A1F" w:rsidRPr="00AE07EC">
                <w:rPr>
                  <w:rStyle w:val="Hyperlink"/>
                  <w:szCs w:val="22"/>
                  <w:lang w:val="fr-FR"/>
                </w:rPr>
                <w:t>Yuwen.He@InterDigital.com</w:t>
              </w:r>
            </w:hyperlink>
          </w:p>
          <w:p w14:paraId="32C2ABFD" w14:textId="1367B94C" w:rsidR="003A65E3" w:rsidRPr="00AE07EC" w:rsidRDefault="003A65E3" w:rsidP="003A65E3">
            <w:pPr>
              <w:spacing w:before="60" w:after="60"/>
              <w:rPr>
                <w:szCs w:val="22"/>
                <w:lang w:val="fr-FR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26EE45" w:rsidR="00E61DAC" w:rsidRPr="005B217D" w:rsidRDefault="003A65E3" w:rsidP="003A6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r w:rsidR="00530A1F">
              <w:rPr>
                <w:szCs w:val="22"/>
                <w:lang w:val="en-CA"/>
              </w:rPr>
              <w:t xml:space="preserve"> - </w:t>
            </w:r>
            <w:proofErr w:type="spellStart"/>
            <w:r w:rsidR="00530A1F">
              <w:rPr>
                <w:szCs w:val="22"/>
                <w:lang w:val="en-CA"/>
              </w:rPr>
              <w:t>InterDigital</w:t>
            </w:r>
            <w:proofErr w:type="spellEnd"/>
            <w:r w:rsidR="00530A1F"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13121" w14:textId="2528EC7C" w:rsidR="003A65E3" w:rsidRDefault="003A65E3" w:rsidP="00530A1F">
      <w:pPr>
        <w:rPr>
          <w:lang w:val="en-CA"/>
        </w:rPr>
      </w:pPr>
      <w:r>
        <w:rPr>
          <w:szCs w:val="22"/>
          <w:lang w:val="en-CA"/>
        </w:rPr>
        <w:t xml:space="preserve">This contribution </w:t>
      </w:r>
      <w:r w:rsidR="00530A1F">
        <w:rPr>
          <w:szCs w:val="22"/>
          <w:lang w:val="en-CA"/>
        </w:rPr>
        <w:t xml:space="preserve">shows the combination of JVET-N0236 test 1 [1] and JVET-N0239 [2]. Both contributions show the synergy of optical flow </w:t>
      </w:r>
      <w:r w:rsidR="00CE718D">
        <w:rPr>
          <w:szCs w:val="22"/>
          <w:lang w:val="en-CA"/>
        </w:rPr>
        <w:t>based approaches</w:t>
      </w:r>
      <w:r w:rsidR="00530A1F">
        <w:rPr>
          <w:szCs w:val="22"/>
          <w:lang w:val="en-CA"/>
        </w:rPr>
        <w:t xml:space="preserve"> with other tools.</w:t>
      </w:r>
      <w:r>
        <w:rPr>
          <w:szCs w:val="22"/>
          <w:lang w:val="en-CA"/>
        </w:rPr>
        <w:t xml:space="preserve"> The reported simulation results</w:t>
      </w:r>
      <w:r>
        <w:rPr>
          <w:lang w:val="en-CA"/>
        </w:rPr>
        <w:t xml:space="preserve"> show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of -0.</w:t>
      </w:r>
      <w:r w:rsidR="00530A1F">
        <w:rPr>
          <w:lang w:val="en-CA"/>
        </w:rPr>
        <w:t>55</w:t>
      </w:r>
      <w:r>
        <w:rPr>
          <w:lang w:val="en-CA"/>
        </w:rPr>
        <w:t>%</w:t>
      </w:r>
      <w:r w:rsidRPr="00AA3FB9">
        <w:rPr>
          <w:lang w:val="en-CA"/>
        </w:rPr>
        <w:t xml:space="preserve"> in RA configuration</w:t>
      </w:r>
      <w:r w:rsidR="0041217C">
        <w:rPr>
          <w:lang w:val="en-CA"/>
        </w:rPr>
        <w:t>, for a decoder complexity of 10</w:t>
      </w:r>
      <w:r w:rsidR="00530A1F">
        <w:rPr>
          <w:lang w:val="en-CA"/>
        </w:rPr>
        <w:t>4</w:t>
      </w:r>
      <w:r w:rsidR="0041217C">
        <w:rPr>
          <w:lang w:val="en-CA"/>
        </w:rPr>
        <w:t>%.</w:t>
      </w:r>
    </w:p>
    <w:p w14:paraId="723883F2" w14:textId="10436047" w:rsidR="00263398" w:rsidRPr="005B217D" w:rsidRDefault="00263398" w:rsidP="009234A5">
      <w:pPr>
        <w:rPr>
          <w:szCs w:val="22"/>
          <w:lang w:val="en-CA"/>
        </w:rPr>
      </w:pPr>
    </w:p>
    <w:p w14:paraId="7D2AC1F0" w14:textId="02E04BC8" w:rsidR="00745F6B" w:rsidRPr="005B217D" w:rsidRDefault="003A65E3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0F4B22A4" w14:textId="68BAB31B" w:rsidR="00530A1F" w:rsidRDefault="003A65E3" w:rsidP="00530A1F">
      <w:pPr>
        <w:rPr>
          <w:szCs w:val="22"/>
          <w:lang w:val="en-GB"/>
        </w:rPr>
      </w:pPr>
      <w:r w:rsidRPr="0041217C">
        <w:rPr>
          <w:szCs w:val="22"/>
          <w:lang w:val="en-GB"/>
        </w:rPr>
        <w:t xml:space="preserve">In the current </w:t>
      </w:r>
      <w:r w:rsidR="00530A1F">
        <w:rPr>
          <w:szCs w:val="22"/>
          <w:lang w:val="en-GB"/>
        </w:rPr>
        <w:t xml:space="preserve">JVET-N0236 test1, an optical flow based approach is applied to refine the affine prediction showing an </w:t>
      </w:r>
      <w:r w:rsidR="00530A1F">
        <w:rPr>
          <w:lang w:val="en-CA"/>
        </w:rPr>
        <w:t xml:space="preserve">average </w:t>
      </w:r>
      <w:proofErr w:type="spellStart"/>
      <w:r w:rsidR="00530A1F">
        <w:rPr>
          <w:lang w:val="en-CA"/>
        </w:rPr>
        <w:t>luma</w:t>
      </w:r>
      <w:proofErr w:type="spellEnd"/>
      <w:r w:rsidR="00530A1F">
        <w:rPr>
          <w:lang w:val="en-CA"/>
        </w:rPr>
        <w:t xml:space="preserve"> BD-rate gain of -0.48%</w:t>
      </w:r>
      <w:r w:rsidR="00530A1F" w:rsidRPr="00AA3FB9">
        <w:rPr>
          <w:lang w:val="en-CA"/>
        </w:rPr>
        <w:t xml:space="preserve"> in RA configuration</w:t>
      </w:r>
      <w:r w:rsidR="00530A1F">
        <w:rPr>
          <w:lang w:val="en-CA"/>
        </w:rPr>
        <w:t xml:space="preserve">. In JVET-N0239, the </w:t>
      </w:r>
      <w:r w:rsidR="00530A1F" w:rsidRPr="003D6E90">
        <w:rPr>
          <w:szCs w:val="22"/>
          <w:lang w:val="en-GB"/>
        </w:rPr>
        <w:t xml:space="preserve">Bi-prediction with weighted averaging </w:t>
      </w:r>
      <w:r w:rsidR="00530A1F">
        <w:rPr>
          <w:szCs w:val="22"/>
          <w:lang w:val="en-GB"/>
        </w:rPr>
        <w:t xml:space="preserve">(BWA aka GBI) is activated on top of Bi-Directional Optical Flow (BDOF </w:t>
      </w:r>
      <w:proofErr w:type="spellStart"/>
      <w:r w:rsidR="00530A1F">
        <w:rPr>
          <w:szCs w:val="22"/>
          <w:lang w:val="en-GB"/>
        </w:rPr>
        <w:t>a.k.a</w:t>
      </w:r>
      <w:proofErr w:type="spellEnd"/>
      <w:r w:rsidR="00530A1F">
        <w:rPr>
          <w:szCs w:val="22"/>
          <w:lang w:val="en-GB"/>
        </w:rPr>
        <w:t xml:space="preserve"> BIO), showing an average </w:t>
      </w:r>
      <w:r w:rsidR="00530A1F">
        <w:rPr>
          <w:lang w:val="en-CA"/>
        </w:rPr>
        <w:t xml:space="preserve">average </w:t>
      </w:r>
      <w:proofErr w:type="spellStart"/>
      <w:r w:rsidR="00530A1F">
        <w:rPr>
          <w:lang w:val="en-CA"/>
        </w:rPr>
        <w:t>luma</w:t>
      </w:r>
      <w:proofErr w:type="spellEnd"/>
      <w:r w:rsidR="00530A1F">
        <w:rPr>
          <w:lang w:val="en-CA"/>
        </w:rPr>
        <w:t xml:space="preserve"> BD-rate gain of -0.08%</w:t>
      </w:r>
      <w:r w:rsidR="00530A1F" w:rsidRPr="00AA3FB9">
        <w:rPr>
          <w:lang w:val="en-CA"/>
        </w:rPr>
        <w:t xml:space="preserve"> in RA configuration</w:t>
      </w:r>
      <w:r w:rsidR="00530A1F">
        <w:rPr>
          <w:lang w:val="en-CA"/>
        </w:rPr>
        <w:t>.</w:t>
      </w:r>
    </w:p>
    <w:p w14:paraId="1539A21D" w14:textId="788432F5" w:rsidR="001F2594" w:rsidRDefault="003A65E3" w:rsidP="003A65E3">
      <w:pPr>
        <w:rPr>
          <w:szCs w:val="22"/>
          <w:lang w:val="en-CA"/>
        </w:rPr>
      </w:pPr>
      <w:r w:rsidRPr="0041217C">
        <w:rPr>
          <w:szCs w:val="22"/>
          <w:lang w:val="en-CA"/>
        </w:rPr>
        <w:t xml:space="preserve">This contribution </w:t>
      </w:r>
      <w:r w:rsidR="00530A1F">
        <w:rPr>
          <w:szCs w:val="22"/>
          <w:lang w:val="en-CA"/>
        </w:rPr>
        <w:t>shows the combination of the 2 tools</w:t>
      </w:r>
      <w:r w:rsidR="0041217C">
        <w:rPr>
          <w:szCs w:val="22"/>
          <w:lang w:val="en-CA"/>
        </w:rPr>
        <w:t>.</w:t>
      </w:r>
    </w:p>
    <w:p w14:paraId="5926C3C2" w14:textId="4307E8F1" w:rsidR="003A65E3" w:rsidRDefault="003A65E3" w:rsidP="003A65E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ED67E50" w14:textId="07526E5D" w:rsidR="00182821" w:rsidRPr="00A4690D" w:rsidRDefault="00182821" w:rsidP="00182821">
      <w:r>
        <w:t>Table below show</w:t>
      </w:r>
      <w:r w:rsidR="00CE718D">
        <w:t>s</w:t>
      </w:r>
      <w:r>
        <w:t xml:space="preserve"> the simulation results of the </w:t>
      </w:r>
      <w:bookmarkStart w:id="1" w:name="_Hlk517264852"/>
      <w:r w:rsidR="00CE718D">
        <w:t>combination</w:t>
      </w:r>
      <w:bookmarkEnd w:id="1"/>
      <w:r>
        <w:t xml:space="preserve"> in random access. Encoding times are less reliable (turbo mode activated).</w:t>
      </w:r>
      <w:r>
        <w:fldChar w:fldCharType="begin"/>
      </w:r>
      <w:r>
        <w:instrText xml:space="preserve"> LINK </w:instrText>
      </w:r>
      <w:r w:rsidR="009F08F7">
        <w:instrText xml:space="preserve">Excel.SheetMacroEnabled.12 C:\\Users\\galpinf\\Desktop\\CE227A_vs_VTM-3.0.xlsm Summary!R14C2:R24C7 </w:instrText>
      </w:r>
      <w:r>
        <w:instrText xml:space="preserve">\a \f 4 \h  \* MERGEFORMAT </w:instrText>
      </w:r>
      <w:r>
        <w:fldChar w:fldCharType="separate"/>
      </w:r>
    </w:p>
    <w:p w14:paraId="218050ED" w14:textId="65B8AD89" w:rsidR="00182821" w:rsidRPr="00182821" w:rsidRDefault="00182821" w:rsidP="00182821">
      <w:pPr>
        <w:rPr>
          <w:lang w:val="en-CA"/>
        </w:rPr>
      </w:pPr>
      <w:r>
        <w:rPr>
          <w:szCs w:val="22"/>
        </w:rPr>
        <w:fldChar w:fldCharType="end"/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E718D" w:rsidRPr="00CE718D" w14:paraId="799A4693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EE9C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AC3D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C8AA1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CE718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F4709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50A8D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CE718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7473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CE718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</w:tr>
      <w:tr w:rsidR="00CE718D" w:rsidRPr="00CE718D" w14:paraId="0A5CC80C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7DB3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FF17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DEA2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DF6B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DB4B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BAC3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E718D" w:rsidRPr="00CE718D" w14:paraId="64423562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3BD8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B8BE2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242B4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D8EB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8DEF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4C625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E718D" w:rsidRPr="00CE718D" w14:paraId="39A5B625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D66E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0E08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1B19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9840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A6FD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82CA6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E718D" w:rsidRPr="00CE718D" w14:paraId="373D8971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7B1D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E0EE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B253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E5E8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C143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E1DD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E718D" w:rsidRPr="00CE718D" w14:paraId="2C321ADD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89B1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3CBE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1F03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95B3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C52D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1E54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CE718D" w:rsidRPr="00CE718D" w14:paraId="1C43F8F7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596B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27A3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7E88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EF31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DEBA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5AB0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E718D" w:rsidRPr="00CE718D" w14:paraId="052CA792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EC33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63E0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723F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CDFB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C9A8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2A11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E718D" w:rsidRPr="00CE718D" w14:paraId="605B8E16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33E7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F0AC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C276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09C1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DF57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D0F95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E718D" w:rsidRPr="00CE718D" w14:paraId="58B870F1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BC5B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CB26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2D58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802D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3E2C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19B1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E718D" w:rsidRPr="00CE718D" w14:paraId="77CA11A9" w14:textId="77777777" w:rsidTr="00CE71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BEFE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8F044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19F3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506C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03492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B01C" w14:textId="77777777" w:rsidR="00CE718D" w:rsidRPr="00CE718D" w:rsidRDefault="00CE718D" w:rsidP="00CE7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E718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14:paraId="74572CDE" w14:textId="77777777" w:rsidR="003A65E3" w:rsidRPr="005B217D" w:rsidRDefault="003A65E3" w:rsidP="003A65E3">
      <w:pPr>
        <w:pStyle w:val="Heading1"/>
        <w:rPr>
          <w:lang w:val="en-CA"/>
        </w:rPr>
      </w:pPr>
      <w:r>
        <w:rPr>
          <w:lang w:val="en-CA"/>
        </w:rPr>
        <w:lastRenderedPageBreak/>
        <w:t>Conclus</w:t>
      </w:r>
      <w:r w:rsidRPr="005B217D">
        <w:rPr>
          <w:lang w:val="en-CA"/>
        </w:rPr>
        <w:t>ion</w:t>
      </w:r>
    </w:p>
    <w:p w14:paraId="4F612B92" w14:textId="7B3F8E3D" w:rsidR="003A65E3" w:rsidRDefault="003A65E3" w:rsidP="00CE718D">
      <w:pPr>
        <w:rPr>
          <w:szCs w:val="22"/>
          <w:lang w:val="en-GB"/>
        </w:rPr>
      </w:pPr>
      <w:r w:rsidRPr="00F94BF7">
        <w:rPr>
          <w:szCs w:val="22"/>
          <w:lang w:val="en-GB"/>
        </w:rPr>
        <w:t xml:space="preserve">This contribution </w:t>
      </w:r>
      <w:r w:rsidR="00CE718D">
        <w:rPr>
          <w:szCs w:val="22"/>
          <w:lang w:val="en-GB"/>
        </w:rPr>
        <w:t>shows the</w:t>
      </w:r>
      <w:r w:rsidR="00CE718D" w:rsidRPr="00CE718D">
        <w:rPr>
          <w:szCs w:val="22"/>
          <w:lang w:val="en-CA"/>
        </w:rPr>
        <w:t xml:space="preserve"> </w:t>
      </w:r>
      <w:r w:rsidR="00CE718D">
        <w:rPr>
          <w:szCs w:val="22"/>
          <w:lang w:val="en-CA"/>
        </w:rPr>
        <w:t>results of the combination of JVET-N0236 test 1 and JVET-N0239, showing additive the gains of the 2 tools.</w:t>
      </w:r>
    </w:p>
    <w:p w14:paraId="14DFC173" w14:textId="6D41A5F0" w:rsidR="003A65E3" w:rsidRDefault="003D6E90" w:rsidP="003D6E90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7A61B157" w14:textId="56E450F1" w:rsidR="003D6E90" w:rsidRDefault="003D6E90" w:rsidP="003D6E90">
      <w:pPr>
        <w:pStyle w:val="Caption"/>
        <w:numPr>
          <w:ilvl w:val="0"/>
          <w:numId w:val="13"/>
        </w:numPr>
        <w:jc w:val="both"/>
      </w:pPr>
      <w:bookmarkStart w:id="2" w:name="_Ref534973369"/>
      <w:r>
        <w:t>"</w:t>
      </w:r>
      <w:r w:rsidR="00CE718D" w:rsidRPr="00CE718D">
        <w:rPr>
          <w:szCs w:val="22"/>
          <w:lang w:val="en-CA"/>
        </w:rPr>
        <w:t xml:space="preserve"> </w:t>
      </w:r>
      <w:r w:rsidR="00CE718D">
        <w:rPr>
          <w:szCs w:val="22"/>
          <w:lang w:val="en-CA"/>
        </w:rPr>
        <w:t>CE2-related: Prediction refinement with optical flow for affine mode</w:t>
      </w:r>
      <w:r>
        <w:t>”, document JVET-</w:t>
      </w:r>
      <w:r w:rsidR="00CE718D">
        <w:t>N0236</w:t>
      </w:r>
      <w:r>
        <w:t xml:space="preserve">, Joint Video Experts Team (JVET) of ITU-T SG 16 WP 3 and ISO/IEC JTC 1/SC 29/WG 11 </w:t>
      </w:r>
      <w:bookmarkEnd w:id="2"/>
      <w:r w:rsidR="00CE718D">
        <w:t>14th</w:t>
      </w:r>
      <w:r w:rsidR="00CE718D" w:rsidRPr="00B648F1">
        <w:t xml:space="preserve"> Meeting: </w:t>
      </w:r>
      <w:r w:rsidR="00CE718D">
        <w:rPr>
          <w:lang w:val="en-CA"/>
        </w:rPr>
        <w:t>Geneva</w:t>
      </w:r>
      <w:r w:rsidR="00CE718D" w:rsidRPr="00B57A23">
        <w:rPr>
          <w:lang w:val="en-CA"/>
        </w:rPr>
        <w:t xml:space="preserve">, </w:t>
      </w:r>
      <w:r w:rsidR="00CE718D">
        <w:rPr>
          <w:lang w:val="en-CA"/>
        </w:rPr>
        <w:t>CH</w:t>
      </w:r>
      <w:r w:rsidR="00CE718D" w:rsidRPr="00B57A23">
        <w:rPr>
          <w:lang w:val="en-CA"/>
        </w:rPr>
        <w:t xml:space="preserve">, </w:t>
      </w:r>
      <w:r w:rsidR="00CE718D">
        <w:rPr>
          <w:lang w:val="en-CA"/>
        </w:rPr>
        <w:t>19</w:t>
      </w:r>
      <w:r w:rsidR="00CE718D" w:rsidRPr="00B57A23">
        <w:rPr>
          <w:lang w:val="en-CA"/>
        </w:rPr>
        <w:t>–</w:t>
      </w:r>
      <w:r w:rsidR="00CE718D">
        <w:rPr>
          <w:lang w:val="en-CA"/>
        </w:rPr>
        <w:t>27</w:t>
      </w:r>
      <w:r w:rsidR="00CE718D" w:rsidRPr="00B57A23">
        <w:rPr>
          <w:lang w:val="en-CA"/>
        </w:rPr>
        <w:t xml:space="preserve"> </w:t>
      </w:r>
      <w:r w:rsidR="00CE718D">
        <w:rPr>
          <w:lang w:val="en-CA"/>
        </w:rPr>
        <w:t>March</w:t>
      </w:r>
      <w:r w:rsidR="00CE718D" w:rsidRPr="00B57A23">
        <w:rPr>
          <w:lang w:val="en-CA"/>
        </w:rPr>
        <w:t xml:space="preserve"> 201</w:t>
      </w:r>
      <w:r w:rsidR="00CE718D">
        <w:rPr>
          <w:lang w:val="en-CA"/>
        </w:rPr>
        <w:t>9.</w:t>
      </w:r>
    </w:p>
    <w:p w14:paraId="0A87CDB8" w14:textId="7839884D" w:rsidR="003D6E90" w:rsidRPr="00CE718D" w:rsidRDefault="00CE718D" w:rsidP="003A65E3">
      <w:pPr>
        <w:pStyle w:val="Caption"/>
        <w:numPr>
          <w:ilvl w:val="0"/>
          <w:numId w:val="13"/>
        </w:numPr>
        <w:jc w:val="both"/>
      </w:pPr>
      <w:r>
        <w:t>"</w:t>
      </w:r>
      <w:r w:rsidRPr="00CE718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CE9-related: BDOF-BWA unification</w:t>
      </w:r>
      <w:r>
        <w:t>”, document JVET-N0239, Joint Video Experts Team (JVET) of ITU-T SG 16 WP 3 and ISO/IEC JTC 1/SC 29/WG 11 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882DC77" w14:textId="15E67A48" w:rsidR="003A65E3" w:rsidRPr="005B217D" w:rsidRDefault="003A65E3" w:rsidP="003A65E3">
      <w:pPr>
        <w:rPr>
          <w:szCs w:val="22"/>
          <w:lang w:val="en-CA"/>
        </w:rPr>
      </w:pPr>
      <w:r w:rsidRPr="00CF6B33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</w:t>
      </w:r>
      <w:r w:rsidR="00CE718D">
        <w:rPr>
          <w:b/>
          <w:szCs w:val="22"/>
          <w:lang w:val="en-CA"/>
        </w:rPr>
        <w:t xml:space="preserve">and </w:t>
      </w:r>
      <w:proofErr w:type="spellStart"/>
      <w:r w:rsidR="00CE718D">
        <w:rPr>
          <w:b/>
          <w:szCs w:val="22"/>
          <w:lang w:val="en-CA"/>
        </w:rPr>
        <w:t>InterDigital</w:t>
      </w:r>
      <w:proofErr w:type="spellEnd"/>
      <w:r w:rsidR="00CE718D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E90698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E07E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07EC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04484"/>
    <w:multiLevelType w:val="hybridMultilevel"/>
    <w:tmpl w:val="BEDC9840"/>
    <w:lvl w:ilvl="0" w:tplc="EEBE76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764E02"/>
    <w:multiLevelType w:val="hybridMultilevel"/>
    <w:tmpl w:val="E0A49CA0"/>
    <w:lvl w:ilvl="0" w:tplc="7F96098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821"/>
    <w:rsid w:val="00187E58"/>
    <w:rsid w:val="001A297E"/>
    <w:rsid w:val="001A368E"/>
    <w:rsid w:val="001A6BE6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1F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D13"/>
    <w:rsid w:val="002375C1"/>
    <w:rsid w:val="002577F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5E3"/>
    <w:rsid w:val="003A7CE6"/>
    <w:rsid w:val="003C20E4"/>
    <w:rsid w:val="003D6342"/>
    <w:rsid w:val="003D6E90"/>
    <w:rsid w:val="003E6F90"/>
    <w:rsid w:val="003E73ED"/>
    <w:rsid w:val="003F5D0F"/>
    <w:rsid w:val="0041217C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1251"/>
    <w:rsid w:val="004D405F"/>
    <w:rsid w:val="004E4F4F"/>
    <w:rsid w:val="004E6789"/>
    <w:rsid w:val="004F61E3"/>
    <w:rsid w:val="00502E10"/>
    <w:rsid w:val="0051015C"/>
    <w:rsid w:val="00516CF1"/>
    <w:rsid w:val="00530A1F"/>
    <w:rsid w:val="00531AE9"/>
    <w:rsid w:val="00550A66"/>
    <w:rsid w:val="00567EC7"/>
    <w:rsid w:val="00570013"/>
    <w:rsid w:val="005753EC"/>
    <w:rsid w:val="005801A2"/>
    <w:rsid w:val="005952A5"/>
    <w:rsid w:val="005A33A1"/>
    <w:rsid w:val="005A44C3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8E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C10"/>
    <w:rsid w:val="0086387C"/>
    <w:rsid w:val="00874A6C"/>
    <w:rsid w:val="00876C65"/>
    <w:rsid w:val="008A4B4C"/>
    <w:rsid w:val="008C239F"/>
    <w:rsid w:val="008C45C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8F7"/>
    <w:rsid w:val="009F496B"/>
    <w:rsid w:val="00A01439"/>
    <w:rsid w:val="00A02E61"/>
    <w:rsid w:val="00A05CFF"/>
    <w:rsid w:val="00A13048"/>
    <w:rsid w:val="00A226C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7E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C04"/>
    <w:rsid w:val="00CC2AAE"/>
    <w:rsid w:val="00CC5A42"/>
    <w:rsid w:val="00CD0EAB"/>
    <w:rsid w:val="00CE5E02"/>
    <w:rsid w:val="00CE6E8C"/>
    <w:rsid w:val="00CE718D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39C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305"/>
    <w:rsid w:val="00E86C4C"/>
    <w:rsid w:val="00E907A3"/>
    <w:rsid w:val="00EA5AE0"/>
    <w:rsid w:val="00EB56E1"/>
    <w:rsid w:val="00EB7AB1"/>
    <w:rsid w:val="00EC48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BF7"/>
    <w:rsid w:val="00F96BAD"/>
    <w:rsid w:val="00FA139D"/>
    <w:rsid w:val="00FA60F5"/>
    <w:rsid w:val="00FB0E84"/>
    <w:rsid w:val="00FC2405"/>
    <w:rsid w:val="00FD01C2"/>
    <w:rsid w:val="00FE595C"/>
    <w:rsid w:val="00FF0CE3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D6E90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D6E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b/>
      <w:bCs/>
      <w:color w:val="4472C4" w:themeColor="accent1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D6E90"/>
    <w:rPr>
      <w:rFonts w:ascii="Calibri" w:eastAsia="Calibri" w:hAnsi="Calibri"/>
      <w:b/>
      <w:bCs/>
      <w:color w:val="4472C4" w:themeColor="accent1"/>
      <w:sz w:val="18"/>
      <w:szCs w:val="18"/>
    </w:rPr>
  </w:style>
  <w:style w:type="table" w:styleId="TableGrid">
    <w:name w:val="Table Grid"/>
    <w:basedOn w:val="TableNormal"/>
    <w:rsid w:val="00832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32C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wen.He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ngi.poirier@technicolor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niel.Luo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ranck.galpin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C6738-3EB3-482B-90EC-41B6354E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Galpin Franck</cp:lastModifiedBy>
  <cp:revision>17</cp:revision>
  <cp:lastPrinted>1900-01-01T08:00:00Z</cp:lastPrinted>
  <dcterms:created xsi:type="dcterms:W3CDTF">2019-03-06T14:07:00Z</dcterms:created>
  <dcterms:modified xsi:type="dcterms:W3CDTF">2019-03-20T15:44:00Z</dcterms:modified>
</cp:coreProperties>
</file>