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82495D1"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0A2C0C" w:rsidRPr="000A2C0C">
              <w:rPr>
                <w:lang w:val="en-CA"/>
              </w:rPr>
              <w:t>0</w:t>
            </w:r>
            <w:r w:rsidR="00DF6A42">
              <w:rPr>
                <w:lang w:val="en-CA"/>
              </w:rPr>
              <w:t>570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F1EDFD" w:rsidR="00E61DAC" w:rsidRPr="005B217D" w:rsidRDefault="00DF6A42" w:rsidP="009D7CE6">
            <w:pPr>
              <w:spacing w:before="60" w:after="60"/>
              <w:rPr>
                <w:b/>
                <w:szCs w:val="22"/>
                <w:lang w:val="en-CA"/>
              </w:rPr>
            </w:pPr>
            <w:r w:rsidRPr="00DF6A42">
              <w:rPr>
                <w:b/>
                <w:szCs w:val="22"/>
                <w:lang w:val="en-CA"/>
              </w:rPr>
              <w:t>Crosscheck of JVET-N0206 (CE1-related: Improvement of the neighboring reference samples restriction on LIC test)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BB3A452" w:rsidR="00E61DAC" w:rsidRPr="005B217D" w:rsidRDefault="00B11FC9"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A5AD0F5" w:rsidR="00E61DAC" w:rsidRPr="005B217D" w:rsidRDefault="00DF6A42"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90EED37" w:rsidR="00E61DAC" w:rsidRPr="005B217D" w:rsidRDefault="00B11FC9">
            <w:pPr>
              <w:spacing w:before="60" w:after="60"/>
              <w:rPr>
                <w:szCs w:val="22"/>
                <w:lang w:val="en-CA"/>
              </w:rPr>
            </w:pPr>
            <w:r>
              <w:rPr>
                <w:szCs w:val="22"/>
                <w:lang w:val="en-CA"/>
              </w:rPr>
              <w:t>Vadim Seregin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3B126A4" w:rsidR="00E61DAC" w:rsidRPr="005B217D" w:rsidRDefault="00E61DAC" w:rsidP="005952A5">
            <w:pPr>
              <w:spacing w:before="60" w:after="60"/>
              <w:rPr>
                <w:szCs w:val="22"/>
                <w:lang w:val="en-CA"/>
              </w:rPr>
            </w:pPr>
            <w:r w:rsidRPr="005B217D">
              <w:rPr>
                <w:szCs w:val="22"/>
                <w:lang w:val="en-CA"/>
              </w:rPr>
              <w:br/>
            </w:r>
            <w:r w:rsidR="00B11FC9">
              <w:rPr>
                <w:szCs w:val="22"/>
                <w:lang w:val="en-CA"/>
              </w:rPr>
              <w:t>vseregin@qti.qualcomm.com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1C7B25" w:rsidR="00E61DAC" w:rsidRPr="005B217D" w:rsidRDefault="00B11FC9">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7A87F3E" w14:textId="5FED0441" w:rsidR="00DF6A42" w:rsidRPr="005B217D" w:rsidRDefault="00B11FC9" w:rsidP="00DF6A42">
      <w:pPr>
        <w:rPr>
          <w:szCs w:val="22"/>
          <w:lang w:val="en-CA"/>
        </w:rPr>
      </w:pPr>
      <w:r>
        <w:rPr>
          <w:lang w:val="en-CA"/>
        </w:rPr>
        <w:t xml:space="preserve">This contribution presents </w:t>
      </w:r>
      <w:r w:rsidR="00DF6A42">
        <w:rPr>
          <w:lang w:val="en-CA"/>
        </w:rPr>
        <w:t xml:space="preserve">cross-check </w:t>
      </w:r>
      <w:r w:rsidR="00E52D63">
        <w:rPr>
          <w:lang w:val="en-CA"/>
        </w:rPr>
        <w:t>report</w:t>
      </w:r>
      <w:r w:rsidR="00DF6A42">
        <w:rPr>
          <w:lang w:val="en-CA"/>
        </w:rPr>
        <w:t xml:space="preserve"> of the JVET-N0206, where modification to the CE1</w:t>
      </w:r>
      <w:r w:rsidR="00874E52">
        <w:rPr>
          <w:lang w:val="en-CA"/>
        </w:rPr>
        <w:t>-5</w:t>
      </w:r>
      <w:r w:rsidR="00DF6A42">
        <w:rPr>
          <w:lang w:val="en-CA"/>
        </w:rPr>
        <w:t xml:space="preserve"> test is proposed by excluding </w:t>
      </w:r>
      <w:proofErr w:type="gramStart"/>
      <w:r w:rsidR="00E52D63">
        <w:rPr>
          <w:lang w:val="en-CA"/>
        </w:rPr>
        <w:t>non inter</w:t>
      </w:r>
      <w:proofErr w:type="gramEnd"/>
      <w:r w:rsidR="00E52D63">
        <w:rPr>
          <w:lang w:val="en-CA"/>
        </w:rPr>
        <w:t xml:space="preserve"> coded </w:t>
      </w:r>
      <w:r w:rsidR="00DF6A42">
        <w:rPr>
          <w:lang w:val="en-CA"/>
        </w:rPr>
        <w:t>samples</w:t>
      </w:r>
      <w:r w:rsidR="00E52D63">
        <w:rPr>
          <w:lang w:val="en-CA"/>
        </w:rPr>
        <w:t xml:space="preserve"> from</w:t>
      </w:r>
      <w:r w:rsidR="00DF6A42">
        <w:rPr>
          <w:lang w:val="en-CA"/>
        </w:rPr>
        <w:t xml:space="preserve"> the LIC parameter</w:t>
      </w:r>
      <w:r w:rsidR="00874E52">
        <w:rPr>
          <w:lang w:val="en-CA"/>
        </w:rPr>
        <w:t>s</w:t>
      </w:r>
      <w:r w:rsidR="00DF6A42">
        <w:rPr>
          <w:lang w:val="en-CA"/>
        </w:rPr>
        <w:t xml:space="preserve"> derivation.</w:t>
      </w:r>
      <w:r w:rsidR="005430B9">
        <w:rPr>
          <w:lang w:val="en-CA"/>
        </w:rPr>
        <w:t xml:space="preserve"> The partial available results are matching the results provided by the proponent.</w:t>
      </w:r>
    </w:p>
    <w:p w14:paraId="723883F2" w14:textId="2CE4D4DD" w:rsidR="00263398" w:rsidRPr="005B217D" w:rsidRDefault="00263398" w:rsidP="00B11FC9">
      <w:pPr>
        <w:rPr>
          <w:szCs w:val="22"/>
          <w:lang w:val="en-CA"/>
        </w:rPr>
      </w:pPr>
    </w:p>
    <w:p w14:paraId="7D2AC1F0" w14:textId="24AA739E" w:rsidR="00745F6B" w:rsidRPr="005B217D" w:rsidRDefault="00745F6B" w:rsidP="00E11923">
      <w:pPr>
        <w:pStyle w:val="Heading1"/>
        <w:rPr>
          <w:lang w:val="en-CA"/>
        </w:rPr>
      </w:pPr>
      <w:r w:rsidRPr="005B217D">
        <w:rPr>
          <w:lang w:val="en-CA"/>
        </w:rPr>
        <w:t>Introduction</w:t>
      </w:r>
    </w:p>
    <w:p w14:paraId="4450FA37" w14:textId="211C2D02" w:rsidR="008245B2" w:rsidRDefault="00AA25D1" w:rsidP="00AA25D1">
      <w:pPr>
        <w:rPr>
          <w:szCs w:val="22"/>
          <w:lang w:val="en-CA"/>
        </w:rPr>
      </w:pPr>
      <w:r>
        <w:rPr>
          <w:szCs w:val="22"/>
          <w:lang w:val="en-CA"/>
        </w:rPr>
        <w:t>In CE1</w:t>
      </w:r>
      <w:r w:rsidR="00874E52">
        <w:rPr>
          <w:szCs w:val="22"/>
          <w:lang w:val="en-CA"/>
        </w:rPr>
        <w:t>-5</w:t>
      </w:r>
      <w:r>
        <w:rPr>
          <w:szCs w:val="22"/>
          <w:lang w:val="en-CA"/>
        </w:rPr>
        <w:t>, the restriction of using only</w:t>
      </w:r>
      <w:r w:rsidR="00271E6A">
        <w:rPr>
          <w:szCs w:val="22"/>
          <w:lang w:val="en-CA"/>
        </w:rPr>
        <w:t xml:space="preserve"> neighbor samples of the current CU coded in intra mode is tested. In the CE1</w:t>
      </w:r>
      <w:r w:rsidR="00874E52">
        <w:rPr>
          <w:szCs w:val="22"/>
          <w:lang w:val="en-CA"/>
        </w:rPr>
        <w:t>-5</w:t>
      </w:r>
      <w:r w:rsidR="00271E6A">
        <w:rPr>
          <w:szCs w:val="22"/>
          <w:lang w:val="en-CA"/>
        </w:rPr>
        <w:t xml:space="preserve"> implementation, the samples, which are not inter coded, are replaced with the corresponding samples </w:t>
      </w:r>
      <w:r w:rsidR="00874E52">
        <w:rPr>
          <w:szCs w:val="22"/>
          <w:lang w:val="en-CA"/>
        </w:rPr>
        <w:t>from</w:t>
      </w:r>
      <w:r w:rsidR="00271E6A">
        <w:rPr>
          <w:szCs w:val="22"/>
          <w:lang w:val="en-CA"/>
        </w:rPr>
        <w:t xml:space="preserve"> the reference block.</w:t>
      </w:r>
    </w:p>
    <w:p w14:paraId="3A91EF9E" w14:textId="6D213253" w:rsidR="00271E6A" w:rsidRDefault="00271E6A" w:rsidP="00AA25D1">
      <w:pPr>
        <w:rPr>
          <w:szCs w:val="22"/>
          <w:lang w:val="en-CA"/>
        </w:rPr>
      </w:pPr>
      <w:r>
        <w:rPr>
          <w:szCs w:val="22"/>
          <w:lang w:val="en-CA"/>
        </w:rPr>
        <w:t>In the cross-checked contribution, such samples are excluded from being used in the LIC parameter derivation. Since the number of samples is changed, different normalization should be used, which is done by reusing existed look-up table.</w:t>
      </w:r>
    </w:p>
    <w:p w14:paraId="2D94920A" w14:textId="08D40D73" w:rsidR="00271E6A" w:rsidRDefault="00271E6A" w:rsidP="00AA25D1">
      <w:pPr>
        <w:rPr>
          <w:szCs w:val="22"/>
          <w:lang w:val="en-CA"/>
        </w:rPr>
      </w:pPr>
      <w:r>
        <w:rPr>
          <w:szCs w:val="22"/>
          <w:lang w:val="en-CA"/>
        </w:rPr>
        <w:t>The described modification was tested on top of CE1-5.1 and CE1-5.7.</w:t>
      </w:r>
    </w:p>
    <w:p w14:paraId="4A14A76E" w14:textId="42B3039A" w:rsidR="00271E6A" w:rsidRDefault="00271E6A" w:rsidP="00AA25D1">
      <w:pPr>
        <w:rPr>
          <w:szCs w:val="22"/>
          <w:lang w:val="en-CA"/>
        </w:rPr>
      </w:pPr>
      <w:r>
        <w:rPr>
          <w:szCs w:val="22"/>
          <w:lang w:val="en-CA"/>
        </w:rPr>
        <w:t>The partial available results match to those provided by the proponent.</w:t>
      </w:r>
    </w:p>
    <w:p w14:paraId="689E0994" w14:textId="77777777" w:rsidR="00271E6A" w:rsidRDefault="00271E6A" w:rsidP="00AA25D1">
      <w:pPr>
        <w:rPr>
          <w:szCs w:val="22"/>
          <w:lang w:val="en-CA"/>
        </w:rPr>
      </w:pPr>
    </w:p>
    <w:tbl>
      <w:tblPr>
        <w:tblW w:w="0" w:type="auto"/>
        <w:jc w:val="center"/>
        <w:tblLook w:val="04A0" w:firstRow="1" w:lastRow="0" w:firstColumn="1" w:lastColumn="0" w:noHBand="0" w:noVBand="1"/>
      </w:tblPr>
      <w:tblGrid>
        <w:gridCol w:w="937"/>
        <w:gridCol w:w="787"/>
        <w:gridCol w:w="787"/>
        <w:gridCol w:w="787"/>
        <w:gridCol w:w="677"/>
        <w:gridCol w:w="677"/>
      </w:tblGrid>
      <w:tr w:rsidR="00271E6A" w:rsidRPr="00271E6A" w14:paraId="12E64E7F" w14:textId="77777777" w:rsidTr="00271E6A">
        <w:trPr>
          <w:trHeight w:val="255"/>
          <w:jc w:val="center"/>
        </w:trPr>
        <w:tc>
          <w:tcPr>
            <w:tcW w:w="0" w:type="auto"/>
            <w:tcBorders>
              <w:top w:val="nil"/>
              <w:left w:val="nil"/>
              <w:bottom w:val="nil"/>
              <w:right w:val="nil"/>
            </w:tcBorders>
            <w:shd w:val="clear" w:color="auto" w:fill="auto"/>
            <w:noWrap/>
            <w:vAlign w:val="center"/>
            <w:hideMark/>
          </w:tcPr>
          <w:p w14:paraId="6A5F5197"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5CA09C9"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6A">
              <w:rPr>
                <w:rFonts w:ascii="Arial" w:hAnsi="Arial" w:cs="Arial"/>
                <w:b/>
                <w:bCs/>
                <w:color w:val="000000"/>
                <w:sz w:val="18"/>
                <w:szCs w:val="18"/>
              </w:rPr>
              <w:t>Random Access Main 10</w:t>
            </w:r>
          </w:p>
        </w:tc>
      </w:tr>
      <w:tr w:rsidR="00271E6A" w:rsidRPr="00271E6A" w14:paraId="3D81DDE9" w14:textId="77777777" w:rsidTr="00271E6A">
        <w:trPr>
          <w:trHeight w:val="255"/>
          <w:jc w:val="center"/>
        </w:trPr>
        <w:tc>
          <w:tcPr>
            <w:tcW w:w="0" w:type="auto"/>
            <w:tcBorders>
              <w:top w:val="nil"/>
              <w:left w:val="nil"/>
              <w:bottom w:val="nil"/>
              <w:right w:val="nil"/>
            </w:tcBorders>
            <w:shd w:val="clear" w:color="auto" w:fill="auto"/>
            <w:noWrap/>
            <w:vAlign w:val="center"/>
            <w:hideMark/>
          </w:tcPr>
          <w:p w14:paraId="285E15E3"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3C7A5E56"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6A">
              <w:rPr>
                <w:rFonts w:ascii="Arial" w:hAnsi="Arial" w:cs="Arial"/>
                <w:b/>
                <w:bCs/>
                <w:color w:val="000000"/>
                <w:sz w:val="18"/>
                <w:szCs w:val="18"/>
              </w:rPr>
              <w:t>Over VTM-4.0</w:t>
            </w:r>
          </w:p>
        </w:tc>
      </w:tr>
      <w:tr w:rsidR="00271E6A" w:rsidRPr="00271E6A" w14:paraId="26F1AD70" w14:textId="77777777" w:rsidTr="00271E6A">
        <w:trPr>
          <w:trHeight w:val="255"/>
          <w:jc w:val="center"/>
        </w:trPr>
        <w:tc>
          <w:tcPr>
            <w:tcW w:w="0" w:type="auto"/>
            <w:tcBorders>
              <w:top w:val="nil"/>
              <w:left w:val="nil"/>
              <w:bottom w:val="nil"/>
              <w:right w:val="nil"/>
            </w:tcBorders>
            <w:shd w:val="clear" w:color="auto" w:fill="auto"/>
            <w:noWrap/>
            <w:vAlign w:val="center"/>
            <w:hideMark/>
          </w:tcPr>
          <w:p w14:paraId="3A2B173A"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226CEE9"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5DC7505"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5821962"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B1492E6"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3F547AA4"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71E6A">
              <w:rPr>
                <w:rFonts w:ascii="Arial" w:hAnsi="Arial" w:cs="Arial"/>
                <w:color w:val="000000"/>
                <w:sz w:val="18"/>
                <w:szCs w:val="18"/>
              </w:rPr>
              <w:t>DecT</w:t>
            </w:r>
            <w:proofErr w:type="spellEnd"/>
          </w:p>
        </w:tc>
      </w:tr>
      <w:tr w:rsidR="00271E6A" w:rsidRPr="00271E6A" w14:paraId="1FA4C8A4" w14:textId="77777777" w:rsidTr="00271E6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0975C95"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9C79120" w14:textId="77693EBF" w:rsidR="00271E6A" w:rsidRPr="00271E6A" w:rsidRDefault="00BF40CB"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-0.63%</w:t>
            </w:r>
          </w:p>
        </w:tc>
        <w:tc>
          <w:tcPr>
            <w:tcW w:w="0" w:type="auto"/>
            <w:tcBorders>
              <w:top w:val="nil"/>
              <w:left w:val="nil"/>
              <w:bottom w:val="nil"/>
              <w:right w:val="nil"/>
            </w:tcBorders>
            <w:shd w:val="clear" w:color="auto" w:fill="auto"/>
            <w:noWrap/>
            <w:vAlign w:val="center"/>
          </w:tcPr>
          <w:p w14:paraId="28176007" w14:textId="4A524099" w:rsidR="00271E6A" w:rsidRPr="00271E6A" w:rsidRDefault="00BF40CB"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0" w:type="auto"/>
            <w:tcBorders>
              <w:top w:val="nil"/>
              <w:left w:val="nil"/>
              <w:bottom w:val="nil"/>
              <w:right w:val="single" w:sz="4" w:space="0" w:color="auto"/>
            </w:tcBorders>
            <w:shd w:val="clear" w:color="auto" w:fill="auto"/>
            <w:noWrap/>
            <w:vAlign w:val="center"/>
          </w:tcPr>
          <w:p w14:paraId="23CBB97F" w14:textId="7C1A551B" w:rsidR="00271E6A" w:rsidRPr="00271E6A" w:rsidRDefault="00BF40CB"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0" w:type="auto"/>
            <w:tcBorders>
              <w:top w:val="nil"/>
              <w:left w:val="nil"/>
              <w:bottom w:val="nil"/>
              <w:right w:val="nil"/>
            </w:tcBorders>
            <w:shd w:val="clear" w:color="auto" w:fill="auto"/>
            <w:noWrap/>
            <w:vAlign w:val="center"/>
          </w:tcPr>
          <w:p w14:paraId="59980584" w14:textId="25BC3EE2" w:rsidR="00271E6A" w:rsidRPr="00271E6A" w:rsidRDefault="00BF40CB"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119%</w:t>
            </w:r>
          </w:p>
        </w:tc>
        <w:tc>
          <w:tcPr>
            <w:tcW w:w="0" w:type="auto"/>
            <w:tcBorders>
              <w:top w:val="nil"/>
              <w:left w:val="nil"/>
              <w:bottom w:val="nil"/>
              <w:right w:val="single" w:sz="8" w:space="0" w:color="auto"/>
            </w:tcBorders>
            <w:shd w:val="clear" w:color="auto" w:fill="auto"/>
            <w:noWrap/>
            <w:vAlign w:val="center"/>
          </w:tcPr>
          <w:p w14:paraId="381884A0" w14:textId="596B99D6" w:rsidR="00271E6A" w:rsidRPr="00271E6A" w:rsidRDefault="00BF40CB"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271E6A" w:rsidRPr="00271E6A" w14:paraId="7A36E1F9" w14:textId="77777777" w:rsidTr="00271E6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FB1FF3E"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3A99A1D3" w14:textId="11480888"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2E1ED40" w14:textId="579F31D8"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205782AC" w14:textId="5ACF23D9"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83CD2D4" w14:textId="6BE211BB"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307100C2" w14:textId="79AFE49B"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71E6A" w:rsidRPr="00271E6A" w14:paraId="6CB1C18D" w14:textId="77777777" w:rsidTr="00271E6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68802F2"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4AE5D08F"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-0.35%</w:t>
            </w:r>
          </w:p>
        </w:tc>
        <w:tc>
          <w:tcPr>
            <w:tcW w:w="0" w:type="auto"/>
            <w:tcBorders>
              <w:top w:val="nil"/>
              <w:left w:val="nil"/>
              <w:bottom w:val="nil"/>
              <w:right w:val="nil"/>
            </w:tcBorders>
            <w:shd w:val="clear" w:color="auto" w:fill="auto"/>
            <w:noWrap/>
            <w:vAlign w:val="center"/>
            <w:hideMark/>
          </w:tcPr>
          <w:p w14:paraId="6D7EE533"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-0.31%</w:t>
            </w:r>
          </w:p>
        </w:tc>
        <w:tc>
          <w:tcPr>
            <w:tcW w:w="0" w:type="auto"/>
            <w:tcBorders>
              <w:top w:val="nil"/>
              <w:left w:val="nil"/>
              <w:bottom w:val="nil"/>
              <w:right w:val="single" w:sz="4" w:space="0" w:color="auto"/>
            </w:tcBorders>
            <w:shd w:val="clear" w:color="auto" w:fill="auto"/>
            <w:noWrap/>
            <w:vAlign w:val="center"/>
            <w:hideMark/>
          </w:tcPr>
          <w:p w14:paraId="382BBAE8"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-0.33%</w:t>
            </w:r>
          </w:p>
        </w:tc>
        <w:tc>
          <w:tcPr>
            <w:tcW w:w="0" w:type="auto"/>
            <w:tcBorders>
              <w:top w:val="nil"/>
              <w:left w:val="nil"/>
              <w:bottom w:val="nil"/>
              <w:right w:val="nil"/>
            </w:tcBorders>
            <w:shd w:val="clear" w:color="auto" w:fill="auto"/>
            <w:noWrap/>
            <w:vAlign w:val="center"/>
            <w:hideMark/>
          </w:tcPr>
          <w:p w14:paraId="00AE26FC"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114%</w:t>
            </w:r>
          </w:p>
        </w:tc>
        <w:tc>
          <w:tcPr>
            <w:tcW w:w="0" w:type="auto"/>
            <w:tcBorders>
              <w:top w:val="nil"/>
              <w:left w:val="nil"/>
              <w:bottom w:val="nil"/>
              <w:right w:val="single" w:sz="8" w:space="0" w:color="auto"/>
            </w:tcBorders>
            <w:shd w:val="clear" w:color="auto" w:fill="auto"/>
            <w:noWrap/>
            <w:vAlign w:val="center"/>
            <w:hideMark/>
          </w:tcPr>
          <w:p w14:paraId="341A36B6"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102%</w:t>
            </w:r>
          </w:p>
        </w:tc>
      </w:tr>
      <w:tr w:rsidR="00271E6A" w:rsidRPr="00271E6A" w14:paraId="6058FA58" w14:textId="77777777" w:rsidTr="00271E6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A5B36F7"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1858AA2D"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-0.28%</w:t>
            </w:r>
          </w:p>
        </w:tc>
        <w:tc>
          <w:tcPr>
            <w:tcW w:w="0" w:type="auto"/>
            <w:tcBorders>
              <w:top w:val="nil"/>
              <w:left w:val="nil"/>
              <w:bottom w:val="nil"/>
              <w:right w:val="nil"/>
            </w:tcBorders>
            <w:shd w:val="clear" w:color="auto" w:fill="auto"/>
            <w:noWrap/>
            <w:vAlign w:val="center"/>
            <w:hideMark/>
          </w:tcPr>
          <w:p w14:paraId="1C855159"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-0.32%</w:t>
            </w:r>
          </w:p>
        </w:tc>
        <w:tc>
          <w:tcPr>
            <w:tcW w:w="0" w:type="auto"/>
            <w:tcBorders>
              <w:top w:val="nil"/>
              <w:left w:val="nil"/>
              <w:bottom w:val="nil"/>
              <w:right w:val="single" w:sz="4" w:space="0" w:color="auto"/>
            </w:tcBorders>
            <w:shd w:val="clear" w:color="auto" w:fill="auto"/>
            <w:noWrap/>
            <w:vAlign w:val="center"/>
            <w:hideMark/>
          </w:tcPr>
          <w:p w14:paraId="418E845F"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-0.37%</w:t>
            </w:r>
          </w:p>
        </w:tc>
        <w:tc>
          <w:tcPr>
            <w:tcW w:w="0" w:type="auto"/>
            <w:tcBorders>
              <w:top w:val="nil"/>
              <w:left w:val="nil"/>
              <w:bottom w:val="nil"/>
              <w:right w:val="nil"/>
            </w:tcBorders>
            <w:shd w:val="clear" w:color="auto" w:fill="auto"/>
            <w:noWrap/>
            <w:vAlign w:val="center"/>
            <w:hideMark/>
          </w:tcPr>
          <w:p w14:paraId="1378FD77"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118%</w:t>
            </w:r>
          </w:p>
        </w:tc>
        <w:tc>
          <w:tcPr>
            <w:tcW w:w="0" w:type="auto"/>
            <w:tcBorders>
              <w:top w:val="nil"/>
              <w:left w:val="nil"/>
              <w:bottom w:val="nil"/>
              <w:right w:val="single" w:sz="8" w:space="0" w:color="auto"/>
            </w:tcBorders>
            <w:shd w:val="clear" w:color="auto" w:fill="auto"/>
            <w:noWrap/>
            <w:vAlign w:val="center"/>
            <w:hideMark/>
          </w:tcPr>
          <w:p w14:paraId="23A0869D"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104%</w:t>
            </w:r>
          </w:p>
        </w:tc>
      </w:tr>
      <w:tr w:rsidR="00271E6A" w:rsidRPr="00271E6A" w14:paraId="360E70ED" w14:textId="77777777" w:rsidTr="00271E6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088DC7B"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2D7F44B5"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67BAE6C"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51DF1078"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5879E03"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6EC5D1CC"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 </w:t>
            </w:r>
          </w:p>
        </w:tc>
      </w:tr>
      <w:tr w:rsidR="00271E6A" w:rsidRPr="00271E6A" w14:paraId="69BD5DE2" w14:textId="77777777" w:rsidTr="00271E6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30F0AA3"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6A">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5318078D" w14:textId="14CE201F"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nil"/>
              <w:right w:val="nil"/>
            </w:tcBorders>
            <w:shd w:val="clear" w:color="auto" w:fill="auto"/>
            <w:noWrap/>
            <w:vAlign w:val="center"/>
          </w:tcPr>
          <w:p w14:paraId="5BE67B1F" w14:textId="0CA79A10"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nil"/>
              <w:right w:val="single" w:sz="4" w:space="0" w:color="auto"/>
            </w:tcBorders>
            <w:shd w:val="clear" w:color="auto" w:fill="auto"/>
            <w:noWrap/>
            <w:vAlign w:val="center"/>
          </w:tcPr>
          <w:p w14:paraId="340E385E" w14:textId="12A986DD"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nil"/>
              <w:right w:val="nil"/>
            </w:tcBorders>
            <w:shd w:val="clear" w:color="auto" w:fill="auto"/>
            <w:noWrap/>
            <w:vAlign w:val="center"/>
          </w:tcPr>
          <w:p w14:paraId="20953B67" w14:textId="1A10D434"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nil"/>
              <w:right w:val="single" w:sz="8" w:space="0" w:color="auto"/>
            </w:tcBorders>
            <w:shd w:val="clear" w:color="auto" w:fill="auto"/>
            <w:noWrap/>
            <w:vAlign w:val="center"/>
          </w:tcPr>
          <w:p w14:paraId="18149C50" w14:textId="137C13D0"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71E6A" w:rsidRPr="00271E6A" w14:paraId="1C218358" w14:textId="77777777" w:rsidTr="00271E6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0C7A97B"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26BD8942"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-0.12%</w:t>
            </w:r>
          </w:p>
        </w:tc>
        <w:tc>
          <w:tcPr>
            <w:tcW w:w="0" w:type="auto"/>
            <w:tcBorders>
              <w:top w:val="single" w:sz="8" w:space="0" w:color="auto"/>
              <w:left w:val="nil"/>
              <w:bottom w:val="nil"/>
              <w:right w:val="nil"/>
            </w:tcBorders>
            <w:shd w:val="clear" w:color="auto" w:fill="auto"/>
            <w:noWrap/>
            <w:vAlign w:val="center"/>
            <w:hideMark/>
          </w:tcPr>
          <w:p w14:paraId="50477DF2"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-0.21%</w:t>
            </w:r>
          </w:p>
        </w:tc>
        <w:tc>
          <w:tcPr>
            <w:tcW w:w="0" w:type="auto"/>
            <w:tcBorders>
              <w:top w:val="single" w:sz="8" w:space="0" w:color="auto"/>
              <w:left w:val="nil"/>
              <w:bottom w:val="nil"/>
              <w:right w:val="single" w:sz="4" w:space="0" w:color="auto"/>
            </w:tcBorders>
            <w:shd w:val="clear" w:color="auto" w:fill="auto"/>
            <w:noWrap/>
            <w:vAlign w:val="center"/>
            <w:hideMark/>
          </w:tcPr>
          <w:p w14:paraId="61B78601"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-0.14%</w:t>
            </w:r>
          </w:p>
        </w:tc>
        <w:tc>
          <w:tcPr>
            <w:tcW w:w="0" w:type="auto"/>
            <w:tcBorders>
              <w:top w:val="single" w:sz="8" w:space="0" w:color="auto"/>
              <w:left w:val="nil"/>
              <w:bottom w:val="nil"/>
              <w:right w:val="nil"/>
            </w:tcBorders>
            <w:shd w:val="clear" w:color="auto" w:fill="auto"/>
            <w:noWrap/>
            <w:vAlign w:val="center"/>
            <w:hideMark/>
          </w:tcPr>
          <w:p w14:paraId="589CAD14"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115%</w:t>
            </w:r>
          </w:p>
        </w:tc>
        <w:tc>
          <w:tcPr>
            <w:tcW w:w="0" w:type="auto"/>
            <w:tcBorders>
              <w:top w:val="single" w:sz="8" w:space="0" w:color="auto"/>
              <w:left w:val="nil"/>
              <w:bottom w:val="nil"/>
              <w:right w:val="single" w:sz="8" w:space="0" w:color="auto"/>
            </w:tcBorders>
            <w:shd w:val="clear" w:color="auto" w:fill="auto"/>
            <w:noWrap/>
            <w:vAlign w:val="center"/>
            <w:hideMark/>
          </w:tcPr>
          <w:p w14:paraId="0DA8B481"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102%</w:t>
            </w:r>
          </w:p>
        </w:tc>
      </w:tr>
      <w:tr w:rsidR="00271E6A" w:rsidRPr="00271E6A" w14:paraId="176948F0" w14:textId="77777777" w:rsidTr="00271E6A">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CB88F93"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hideMark/>
          </w:tcPr>
          <w:p w14:paraId="5F68D49D"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-0.78%</w:t>
            </w:r>
          </w:p>
        </w:tc>
        <w:tc>
          <w:tcPr>
            <w:tcW w:w="0" w:type="auto"/>
            <w:tcBorders>
              <w:top w:val="nil"/>
              <w:left w:val="nil"/>
              <w:bottom w:val="single" w:sz="8" w:space="0" w:color="auto"/>
              <w:right w:val="nil"/>
            </w:tcBorders>
            <w:shd w:val="clear" w:color="auto" w:fill="auto"/>
            <w:noWrap/>
            <w:vAlign w:val="center"/>
            <w:hideMark/>
          </w:tcPr>
          <w:p w14:paraId="53B17F8C"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-0.49%</w:t>
            </w:r>
          </w:p>
        </w:tc>
        <w:tc>
          <w:tcPr>
            <w:tcW w:w="0" w:type="auto"/>
            <w:tcBorders>
              <w:top w:val="nil"/>
              <w:left w:val="nil"/>
              <w:bottom w:val="single" w:sz="8" w:space="0" w:color="auto"/>
              <w:right w:val="single" w:sz="4" w:space="0" w:color="auto"/>
            </w:tcBorders>
            <w:shd w:val="clear" w:color="auto" w:fill="auto"/>
            <w:noWrap/>
            <w:vAlign w:val="center"/>
            <w:hideMark/>
          </w:tcPr>
          <w:p w14:paraId="5B770901"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-0.56%</w:t>
            </w:r>
          </w:p>
        </w:tc>
        <w:tc>
          <w:tcPr>
            <w:tcW w:w="0" w:type="auto"/>
            <w:tcBorders>
              <w:top w:val="nil"/>
              <w:left w:val="nil"/>
              <w:bottom w:val="single" w:sz="8" w:space="0" w:color="auto"/>
              <w:right w:val="nil"/>
            </w:tcBorders>
            <w:shd w:val="clear" w:color="auto" w:fill="auto"/>
            <w:noWrap/>
            <w:vAlign w:val="center"/>
            <w:hideMark/>
          </w:tcPr>
          <w:p w14:paraId="00A161D4"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109%</w:t>
            </w:r>
          </w:p>
        </w:tc>
        <w:tc>
          <w:tcPr>
            <w:tcW w:w="0" w:type="auto"/>
            <w:tcBorders>
              <w:top w:val="nil"/>
              <w:left w:val="nil"/>
              <w:bottom w:val="single" w:sz="8" w:space="0" w:color="auto"/>
              <w:right w:val="single" w:sz="8" w:space="0" w:color="auto"/>
            </w:tcBorders>
            <w:shd w:val="clear" w:color="auto" w:fill="auto"/>
            <w:noWrap/>
            <w:vAlign w:val="center"/>
            <w:hideMark/>
          </w:tcPr>
          <w:p w14:paraId="4A32BC29"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100%</w:t>
            </w:r>
          </w:p>
        </w:tc>
      </w:tr>
      <w:tr w:rsidR="00271E6A" w:rsidRPr="00271E6A" w14:paraId="4391F44E" w14:textId="77777777" w:rsidTr="00271E6A">
        <w:trPr>
          <w:trHeight w:val="255"/>
          <w:jc w:val="center"/>
        </w:trPr>
        <w:tc>
          <w:tcPr>
            <w:tcW w:w="0" w:type="auto"/>
            <w:tcBorders>
              <w:top w:val="nil"/>
              <w:left w:val="nil"/>
              <w:bottom w:val="nil"/>
              <w:right w:val="nil"/>
            </w:tcBorders>
            <w:shd w:val="clear" w:color="auto" w:fill="auto"/>
            <w:noWrap/>
            <w:vAlign w:val="center"/>
            <w:hideMark/>
          </w:tcPr>
          <w:p w14:paraId="3D1FEE89"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bottom"/>
            <w:hideMark/>
          </w:tcPr>
          <w:p w14:paraId="0D0EE553"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0F8055AE"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4963B459"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110AA6C2"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60AC0D95"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71E6A" w:rsidRPr="00271E6A" w14:paraId="6DF04289" w14:textId="77777777" w:rsidTr="00271E6A">
        <w:trPr>
          <w:trHeight w:val="255"/>
          <w:jc w:val="center"/>
        </w:trPr>
        <w:tc>
          <w:tcPr>
            <w:tcW w:w="0" w:type="auto"/>
            <w:tcBorders>
              <w:top w:val="nil"/>
              <w:left w:val="nil"/>
              <w:bottom w:val="nil"/>
              <w:right w:val="nil"/>
            </w:tcBorders>
            <w:shd w:val="clear" w:color="auto" w:fill="auto"/>
            <w:noWrap/>
            <w:vAlign w:val="center"/>
            <w:hideMark/>
          </w:tcPr>
          <w:p w14:paraId="515632BF"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E59E21"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6A">
              <w:rPr>
                <w:rFonts w:ascii="Arial" w:hAnsi="Arial" w:cs="Arial"/>
                <w:b/>
                <w:bCs/>
                <w:color w:val="000000"/>
                <w:sz w:val="18"/>
                <w:szCs w:val="18"/>
              </w:rPr>
              <w:t xml:space="preserve">Low delay B Main10 </w:t>
            </w:r>
          </w:p>
        </w:tc>
      </w:tr>
      <w:tr w:rsidR="00271E6A" w:rsidRPr="00271E6A" w14:paraId="6091659C" w14:textId="77777777" w:rsidTr="00271E6A">
        <w:trPr>
          <w:trHeight w:val="255"/>
          <w:jc w:val="center"/>
        </w:trPr>
        <w:tc>
          <w:tcPr>
            <w:tcW w:w="0" w:type="auto"/>
            <w:tcBorders>
              <w:top w:val="nil"/>
              <w:left w:val="nil"/>
              <w:bottom w:val="nil"/>
              <w:right w:val="nil"/>
            </w:tcBorders>
            <w:shd w:val="clear" w:color="auto" w:fill="auto"/>
            <w:noWrap/>
            <w:vAlign w:val="center"/>
            <w:hideMark/>
          </w:tcPr>
          <w:p w14:paraId="35356700"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5CBD2DC2"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6A">
              <w:rPr>
                <w:rFonts w:ascii="Arial" w:hAnsi="Arial" w:cs="Arial"/>
                <w:b/>
                <w:bCs/>
                <w:color w:val="000000"/>
                <w:sz w:val="18"/>
                <w:szCs w:val="18"/>
              </w:rPr>
              <w:t>Over VTM-4.0</w:t>
            </w:r>
          </w:p>
        </w:tc>
      </w:tr>
      <w:tr w:rsidR="00271E6A" w:rsidRPr="00271E6A" w14:paraId="1B25DDC8" w14:textId="77777777" w:rsidTr="00271E6A">
        <w:trPr>
          <w:trHeight w:val="255"/>
          <w:jc w:val="center"/>
        </w:trPr>
        <w:tc>
          <w:tcPr>
            <w:tcW w:w="0" w:type="auto"/>
            <w:tcBorders>
              <w:top w:val="nil"/>
              <w:left w:val="nil"/>
              <w:bottom w:val="nil"/>
              <w:right w:val="nil"/>
            </w:tcBorders>
            <w:shd w:val="clear" w:color="auto" w:fill="auto"/>
            <w:noWrap/>
            <w:vAlign w:val="center"/>
            <w:hideMark/>
          </w:tcPr>
          <w:p w14:paraId="44F3EE5C"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5D0C0D59"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268E593"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D3C14DC"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4F941AC"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71E6A">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9591FCD"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71E6A">
              <w:rPr>
                <w:rFonts w:ascii="Arial" w:hAnsi="Arial" w:cs="Arial"/>
                <w:color w:val="000000"/>
                <w:sz w:val="18"/>
                <w:szCs w:val="18"/>
              </w:rPr>
              <w:t>DecT</w:t>
            </w:r>
            <w:proofErr w:type="spellEnd"/>
          </w:p>
        </w:tc>
      </w:tr>
      <w:tr w:rsidR="00271E6A" w:rsidRPr="00271E6A" w14:paraId="4C5C6B5F" w14:textId="77777777" w:rsidTr="00271E6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6BA0120"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78C9D654"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2304D13"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4209B5C8"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98F9872"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64D7F845"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 </w:t>
            </w:r>
          </w:p>
        </w:tc>
      </w:tr>
      <w:tr w:rsidR="00271E6A" w:rsidRPr="00271E6A" w14:paraId="142C7911" w14:textId="77777777" w:rsidTr="00271E6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0900277"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7FBB58BB"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1480567"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530429D7"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1C60CBF"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05E3EDF5"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 </w:t>
            </w:r>
          </w:p>
        </w:tc>
      </w:tr>
      <w:tr w:rsidR="00271E6A" w:rsidRPr="00271E6A" w14:paraId="6D27072F" w14:textId="77777777" w:rsidTr="00271E6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92D4956"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lastRenderedPageBreak/>
              <w:t>Class B</w:t>
            </w:r>
          </w:p>
        </w:tc>
        <w:tc>
          <w:tcPr>
            <w:tcW w:w="0" w:type="auto"/>
            <w:tcBorders>
              <w:top w:val="nil"/>
              <w:left w:val="nil"/>
              <w:bottom w:val="nil"/>
              <w:right w:val="nil"/>
            </w:tcBorders>
            <w:shd w:val="clear" w:color="auto" w:fill="auto"/>
            <w:noWrap/>
            <w:vAlign w:val="center"/>
            <w:hideMark/>
          </w:tcPr>
          <w:p w14:paraId="296318A6"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-0.56%</w:t>
            </w:r>
          </w:p>
        </w:tc>
        <w:tc>
          <w:tcPr>
            <w:tcW w:w="0" w:type="auto"/>
            <w:tcBorders>
              <w:top w:val="nil"/>
              <w:left w:val="nil"/>
              <w:bottom w:val="nil"/>
              <w:right w:val="nil"/>
            </w:tcBorders>
            <w:shd w:val="clear" w:color="auto" w:fill="auto"/>
            <w:noWrap/>
            <w:vAlign w:val="center"/>
            <w:hideMark/>
          </w:tcPr>
          <w:p w14:paraId="59B558D1"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-0.12%</w:t>
            </w:r>
          </w:p>
        </w:tc>
        <w:tc>
          <w:tcPr>
            <w:tcW w:w="0" w:type="auto"/>
            <w:tcBorders>
              <w:top w:val="nil"/>
              <w:left w:val="nil"/>
              <w:bottom w:val="nil"/>
              <w:right w:val="single" w:sz="4" w:space="0" w:color="auto"/>
            </w:tcBorders>
            <w:shd w:val="clear" w:color="auto" w:fill="auto"/>
            <w:noWrap/>
            <w:vAlign w:val="center"/>
            <w:hideMark/>
          </w:tcPr>
          <w:p w14:paraId="1D1D32D4"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-0.45%</w:t>
            </w:r>
          </w:p>
        </w:tc>
        <w:tc>
          <w:tcPr>
            <w:tcW w:w="0" w:type="auto"/>
            <w:tcBorders>
              <w:top w:val="nil"/>
              <w:left w:val="nil"/>
              <w:bottom w:val="nil"/>
              <w:right w:val="nil"/>
            </w:tcBorders>
            <w:shd w:val="clear" w:color="auto" w:fill="auto"/>
            <w:noWrap/>
            <w:vAlign w:val="center"/>
            <w:hideMark/>
          </w:tcPr>
          <w:p w14:paraId="0433ADE2"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116%</w:t>
            </w:r>
          </w:p>
        </w:tc>
        <w:tc>
          <w:tcPr>
            <w:tcW w:w="0" w:type="auto"/>
            <w:tcBorders>
              <w:top w:val="nil"/>
              <w:left w:val="nil"/>
              <w:bottom w:val="nil"/>
              <w:right w:val="single" w:sz="8" w:space="0" w:color="auto"/>
            </w:tcBorders>
            <w:shd w:val="clear" w:color="auto" w:fill="auto"/>
            <w:noWrap/>
            <w:vAlign w:val="center"/>
            <w:hideMark/>
          </w:tcPr>
          <w:p w14:paraId="4DA279CA"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102%</w:t>
            </w:r>
          </w:p>
        </w:tc>
      </w:tr>
      <w:tr w:rsidR="00271E6A" w:rsidRPr="00271E6A" w14:paraId="163AE477" w14:textId="77777777" w:rsidTr="00271E6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D4B76E3"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231C89A8"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-0.43%</w:t>
            </w:r>
          </w:p>
        </w:tc>
        <w:tc>
          <w:tcPr>
            <w:tcW w:w="0" w:type="auto"/>
            <w:tcBorders>
              <w:top w:val="nil"/>
              <w:left w:val="nil"/>
              <w:bottom w:val="nil"/>
              <w:right w:val="nil"/>
            </w:tcBorders>
            <w:shd w:val="clear" w:color="auto" w:fill="auto"/>
            <w:noWrap/>
            <w:vAlign w:val="center"/>
            <w:hideMark/>
          </w:tcPr>
          <w:p w14:paraId="18D9A56F"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-0.27%</w:t>
            </w:r>
          </w:p>
        </w:tc>
        <w:tc>
          <w:tcPr>
            <w:tcW w:w="0" w:type="auto"/>
            <w:tcBorders>
              <w:top w:val="nil"/>
              <w:left w:val="nil"/>
              <w:bottom w:val="nil"/>
              <w:right w:val="single" w:sz="4" w:space="0" w:color="auto"/>
            </w:tcBorders>
            <w:shd w:val="clear" w:color="auto" w:fill="auto"/>
            <w:noWrap/>
            <w:vAlign w:val="center"/>
            <w:hideMark/>
          </w:tcPr>
          <w:p w14:paraId="70AC5E06"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-0.32%</w:t>
            </w:r>
          </w:p>
        </w:tc>
        <w:tc>
          <w:tcPr>
            <w:tcW w:w="0" w:type="auto"/>
            <w:tcBorders>
              <w:top w:val="nil"/>
              <w:left w:val="nil"/>
              <w:bottom w:val="nil"/>
              <w:right w:val="nil"/>
            </w:tcBorders>
            <w:shd w:val="clear" w:color="auto" w:fill="auto"/>
            <w:noWrap/>
            <w:vAlign w:val="center"/>
            <w:hideMark/>
          </w:tcPr>
          <w:p w14:paraId="1FA0100E"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120%</w:t>
            </w:r>
          </w:p>
        </w:tc>
        <w:tc>
          <w:tcPr>
            <w:tcW w:w="0" w:type="auto"/>
            <w:tcBorders>
              <w:top w:val="nil"/>
              <w:left w:val="nil"/>
              <w:bottom w:val="nil"/>
              <w:right w:val="single" w:sz="8" w:space="0" w:color="auto"/>
            </w:tcBorders>
            <w:shd w:val="clear" w:color="auto" w:fill="auto"/>
            <w:noWrap/>
            <w:vAlign w:val="center"/>
            <w:hideMark/>
          </w:tcPr>
          <w:p w14:paraId="5A94B6EF"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100%</w:t>
            </w:r>
          </w:p>
        </w:tc>
      </w:tr>
      <w:tr w:rsidR="00271E6A" w:rsidRPr="00271E6A" w14:paraId="2766B3D3" w14:textId="77777777" w:rsidTr="00271E6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C5B6373"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090311CA"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55CE3225"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0.18%</w:t>
            </w:r>
          </w:p>
        </w:tc>
        <w:tc>
          <w:tcPr>
            <w:tcW w:w="0" w:type="auto"/>
            <w:tcBorders>
              <w:top w:val="nil"/>
              <w:left w:val="nil"/>
              <w:bottom w:val="nil"/>
              <w:right w:val="single" w:sz="4" w:space="0" w:color="auto"/>
            </w:tcBorders>
            <w:shd w:val="clear" w:color="auto" w:fill="auto"/>
            <w:noWrap/>
            <w:vAlign w:val="center"/>
            <w:hideMark/>
          </w:tcPr>
          <w:p w14:paraId="6266A562"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16E388AE"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102%</w:t>
            </w:r>
          </w:p>
        </w:tc>
        <w:tc>
          <w:tcPr>
            <w:tcW w:w="0" w:type="auto"/>
            <w:tcBorders>
              <w:top w:val="nil"/>
              <w:left w:val="nil"/>
              <w:bottom w:val="nil"/>
              <w:right w:val="single" w:sz="8" w:space="0" w:color="auto"/>
            </w:tcBorders>
            <w:shd w:val="clear" w:color="auto" w:fill="auto"/>
            <w:noWrap/>
            <w:vAlign w:val="center"/>
            <w:hideMark/>
          </w:tcPr>
          <w:p w14:paraId="31FF3A27"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97%</w:t>
            </w:r>
          </w:p>
        </w:tc>
      </w:tr>
      <w:tr w:rsidR="00271E6A" w:rsidRPr="00271E6A" w14:paraId="49A0F841" w14:textId="77777777" w:rsidTr="00271E6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A0D6E56"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6A">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604E940F"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-0.37%</w:t>
            </w:r>
          </w:p>
        </w:tc>
        <w:tc>
          <w:tcPr>
            <w:tcW w:w="0" w:type="auto"/>
            <w:tcBorders>
              <w:top w:val="single" w:sz="8" w:space="0" w:color="auto"/>
              <w:left w:val="nil"/>
              <w:bottom w:val="nil"/>
              <w:right w:val="nil"/>
            </w:tcBorders>
            <w:shd w:val="clear" w:color="auto" w:fill="auto"/>
            <w:noWrap/>
            <w:vAlign w:val="center"/>
            <w:hideMark/>
          </w:tcPr>
          <w:p w14:paraId="4192F3D8"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-0.10%</w:t>
            </w:r>
          </w:p>
        </w:tc>
        <w:tc>
          <w:tcPr>
            <w:tcW w:w="0" w:type="auto"/>
            <w:tcBorders>
              <w:top w:val="single" w:sz="8" w:space="0" w:color="auto"/>
              <w:left w:val="nil"/>
              <w:bottom w:val="nil"/>
              <w:right w:val="single" w:sz="4" w:space="0" w:color="auto"/>
            </w:tcBorders>
            <w:shd w:val="clear" w:color="auto" w:fill="auto"/>
            <w:noWrap/>
            <w:vAlign w:val="center"/>
            <w:hideMark/>
          </w:tcPr>
          <w:p w14:paraId="3DA16AA1"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-0.32%</w:t>
            </w:r>
          </w:p>
        </w:tc>
        <w:tc>
          <w:tcPr>
            <w:tcW w:w="0" w:type="auto"/>
            <w:tcBorders>
              <w:top w:val="single" w:sz="8" w:space="0" w:color="auto"/>
              <w:left w:val="nil"/>
              <w:bottom w:val="nil"/>
              <w:right w:val="nil"/>
            </w:tcBorders>
            <w:shd w:val="clear" w:color="auto" w:fill="auto"/>
            <w:noWrap/>
            <w:vAlign w:val="center"/>
            <w:hideMark/>
          </w:tcPr>
          <w:p w14:paraId="74846F10"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113%</w:t>
            </w:r>
          </w:p>
        </w:tc>
        <w:tc>
          <w:tcPr>
            <w:tcW w:w="0" w:type="auto"/>
            <w:tcBorders>
              <w:top w:val="single" w:sz="8" w:space="0" w:color="auto"/>
              <w:left w:val="nil"/>
              <w:bottom w:val="nil"/>
              <w:right w:val="single" w:sz="8" w:space="0" w:color="auto"/>
            </w:tcBorders>
            <w:shd w:val="clear" w:color="auto" w:fill="auto"/>
            <w:noWrap/>
            <w:vAlign w:val="center"/>
            <w:hideMark/>
          </w:tcPr>
          <w:p w14:paraId="17A5AB15"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100%</w:t>
            </w:r>
          </w:p>
        </w:tc>
      </w:tr>
      <w:tr w:rsidR="00271E6A" w:rsidRPr="00271E6A" w14:paraId="0DECD6E0" w14:textId="77777777" w:rsidTr="00271E6A">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3F60B539"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7C151CDA"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-0.13%</w:t>
            </w:r>
          </w:p>
        </w:tc>
        <w:tc>
          <w:tcPr>
            <w:tcW w:w="0" w:type="auto"/>
            <w:tcBorders>
              <w:top w:val="single" w:sz="8" w:space="0" w:color="auto"/>
              <w:left w:val="nil"/>
              <w:bottom w:val="nil"/>
              <w:right w:val="nil"/>
            </w:tcBorders>
            <w:shd w:val="clear" w:color="auto" w:fill="auto"/>
            <w:noWrap/>
            <w:vAlign w:val="center"/>
            <w:hideMark/>
          </w:tcPr>
          <w:p w14:paraId="5100CC88"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-0.24%</w:t>
            </w:r>
          </w:p>
        </w:tc>
        <w:tc>
          <w:tcPr>
            <w:tcW w:w="0" w:type="auto"/>
            <w:tcBorders>
              <w:top w:val="single" w:sz="8" w:space="0" w:color="auto"/>
              <w:left w:val="nil"/>
              <w:bottom w:val="nil"/>
              <w:right w:val="single" w:sz="4" w:space="0" w:color="auto"/>
            </w:tcBorders>
            <w:shd w:val="clear" w:color="auto" w:fill="auto"/>
            <w:noWrap/>
            <w:vAlign w:val="center"/>
            <w:hideMark/>
          </w:tcPr>
          <w:p w14:paraId="26B368A1"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-1.04%</w:t>
            </w:r>
          </w:p>
        </w:tc>
        <w:tc>
          <w:tcPr>
            <w:tcW w:w="0" w:type="auto"/>
            <w:tcBorders>
              <w:top w:val="single" w:sz="8" w:space="0" w:color="auto"/>
              <w:left w:val="nil"/>
              <w:bottom w:val="nil"/>
              <w:right w:val="nil"/>
            </w:tcBorders>
            <w:shd w:val="clear" w:color="auto" w:fill="auto"/>
            <w:noWrap/>
            <w:vAlign w:val="center"/>
            <w:hideMark/>
          </w:tcPr>
          <w:p w14:paraId="4BC1BF8E"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117%</w:t>
            </w:r>
          </w:p>
        </w:tc>
        <w:tc>
          <w:tcPr>
            <w:tcW w:w="0" w:type="auto"/>
            <w:tcBorders>
              <w:top w:val="single" w:sz="8" w:space="0" w:color="auto"/>
              <w:left w:val="nil"/>
              <w:bottom w:val="nil"/>
              <w:right w:val="single" w:sz="8" w:space="0" w:color="auto"/>
            </w:tcBorders>
            <w:shd w:val="clear" w:color="auto" w:fill="auto"/>
            <w:noWrap/>
            <w:vAlign w:val="center"/>
            <w:hideMark/>
          </w:tcPr>
          <w:p w14:paraId="62DE86F9"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100%</w:t>
            </w:r>
          </w:p>
        </w:tc>
      </w:tr>
      <w:tr w:rsidR="00271E6A" w:rsidRPr="00271E6A" w14:paraId="54F38A1A" w14:textId="77777777" w:rsidTr="00271E6A">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51FC0FBD"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4DF4A09F"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-2.61%</w:t>
            </w:r>
          </w:p>
        </w:tc>
        <w:tc>
          <w:tcPr>
            <w:tcW w:w="0" w:type="auto"/>
            <w:tcBorders>
              <w:top w:val="nil"/>
              <w:left w:val="nil"/>
              <w:bottom w:val="single" w:sz="8" w:space="0" w:color="auto"/>
              <w:right w:val="nil"/>
            </w:tcBorders>
            <w:shd w:val="clear" w:color="auto" w:fill="auto"/>
            <w:noWrap/>
            <w:vAlign w:val="center"/>
            <w:hideMark/>
          </w:tcPr>
          <w:p w14:paraId="3CC2E13C"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-2.79%</w:t>
            </w:r>
          </w:p>
        </w:tc>
        <w:tc>
          <w:tcPr>
            <w:tcW w:w="0" w:type="auto"/>
            <w:tcBorders>
              <w:top w:val="nil"/>
              <w:left w:val="nil"/>
              <w:bottom w:val="single" w:sz="8" w:space="0" w:color="auto"/>
              <w:right w:val="single" w:sz="4" w:space="0" w:color="auto"/>
            </w:tcBorders>
            <w:shd w:val="clear" w:color="auto" w:fill="auto"/>
            <w:noWrap/>
            <w:vAlign w:val="center"/>
            <w:hideMark/>
          </w:tcPr>
          <w:p w14:paraId="1B477CBD"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-2.55%</w:t>
            </w:r>
          </w:p>
        </w:tc>
        <w:tc>
          <w:tcPr>
            <w:tcW w:w="0" w:type="auto"/>
            <w:tcBorders>
              <w:top w:val="nil"/>
              <w:left w:val="nil"/>
              <w:bottom w:val="single" w:sz="8" w:space="0" w:color="auto"/>
              <w:right w:val="nil"/>
            </w:tcBorders>
            <w:shd w:val="clear" w:color="auto" w:fill="auto"/>
            <w:noWrap/>
            <w:vAlign w:val="center"/>
            <w:hideMark/>
          </w:tcPr>
          <w:p w14:paraId="20890C25"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114%</w:t>
            </w:r>
          </w:p>
        </w:tc>
        <w:tc>
          <w:tcPr>
            <w:tcW w:w="0" w:type="auto"/>
            <w:tcBorders>
              <w:top w:val="nil"/>
              <w:left w:val="nil"/>
              <w:bottom w:val="single" w:sz="8" w:space="0" w:color="auto"/>
              <w:right w:val="single" w:sz="8" w:space="0" w:color="auto"/>
            </w:tcBorders>
            <w:shd w:val="clear" w:color="auto" w:fill="auto"/>
            <w:noWrap/>
            <w:vAlign w:val="center"/>
            <w:hideMark/>
          </w:tcPr>
          <w:p w14:paraId="44A3A4BC"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98%</w:t>
            </w:r>
          </w:p>
        </w:tc>
      </w:tr>
    </w:tbl>
    <w:p w14:paraId="364F8483" w14:textId="69D9DB6A" w:rsidR="00271E6A" w:rsidRDefault="00271E6A" w:rsidP="00271E6A">
      <w:pPr>
        <w:jc w:val="center"/>
        <w:rPr>
          <w:szCs w:val="22"/>
          <w:lang w:val="en-CA"/>
        </w:rPr>
      </w:pPr>
      <w:r>
        <w:rPr>
          <w:szCs w:val="22"/>
          <w:lang w:val="en-CA"/>
        </w:rPr>
        <w:t>Table 1. Excluding neighbor samples on top of CE1-5.1b</w:t>
      </w:r>
    </w:p>
    <w:p w14:paraId="65C360C6" w14:textId="13648205" w:rsidR="00271E6A" w:rsidRDefault="00271E6A" w:rsidP="00271E6A">
      <w:pPr>
        <w:jc w:val="center"/>
        <w:rPr>
          <w:szCs w:val="22"/>
          <w:lang w:val="en-CA"/>
        </w:rPr>
      </w:pPr>
    </w:p>
    <w:tbl>
      <w:tblPr>
        <w:tblW w:w="0" w:type="auto"/>
        <w:jc w:val="center"/>
        <w:tblLook w:val="04A0" w:firstRow="1" w:lastRow="0" w:firstColumn="1" w:lastColumn="0" w:noHBand="0" w:noVBand="1"/>
      </w:tblPr>
      <w:tblGrid>
        <w:gridCol w:w="937"/>
        <w:gridCol w:w="787"/>
        <w:gridCol w:w="787"/>
        <w:gridCol w:w="787"/>
        <w:gridCol w:w="677"/>
        <w:gridCol w:w="677"/>
      </w:tblGrid>
      <w:tr w:rsidR="00271E6A" w:rsidRPr="00271E6A" w14:paraId="4B0BE8BF" w14:textId="77777777" w:rsidTr="00271E6A">
        <w:trPr>
          <w:trHeight w:val="255"/>
          <w:jc w:val="center"/>
        </w:trPr>
        <w:tc>
          <w:tcPr>
            <w:tcW w:w="0" w:type="auto"/>
            <w:tcBorders>
              <w:top w:val="nil"/>
              <w:left w:val="nil"/>
              <w:bottom w:val="nil"/>
              <w:right w:val="nil"/>
            </w:tcBorders>
            <w:shd w:val="clear" w:color="auto" w:fill="auto"/>
            <w:noWrap/>
            <w:vAlign w:val="center"/>
            <w:hideMark/>
          </w:tcPr>
          <w:p w14:paraId="14B99D01"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FC8F280"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6A">
              <w:rPr>
                <w:rFonts w:ascii="Arial" w:hAnsi="Arial" w:cs="Arial"/>
                <w:b/>
                <w:bCs/>
                <w:color w:val="000000"/>
                <w:sz w:val="18"/>
                <w:szCs w:val="18"/>
              </w:rPr>
              <w:t>Random Access Main 10</w:t>
            </w:r>
          </w:p>
        </w:tc>
      </w:tr>
      <w:tr w:rsidR="00271E6A" w:rsidRPr="00271E6A" w14:paraId="4E49D558" w14:textId="77777777" w:rsidTr="00271E6A">
        <w:trPr>
          <w:trHeight w:val="255"/>
          <w:jc w:val="center"/>
        </w:trPr>
        <w:tc>
          <w:tcPr>
            <w:tcW w:w="0" w:type="auto"/>
            <w:tcBorders>
              <w:top w:val="nil"/>
              <w:left w:val="nil"/>
              <w:bottom w:val="nil"/>
              <w:right w:val="nil"/>
            </w:tcBorders>
            <w:shd w:val="clear" w:color="auto" w:fill="auto"/>
            <w:noWrap/>
            <w:vAlign w:val="center"/>
            <w:hideMark/>
          </w:tcPr>
          <w:p w14:paraId="22ECD5D5"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72D41C2D"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6A">
              <w:rPr>
                <w:rFonts w:ascii="Arial" w:hAnsi="Arial" w:cs="Arial"/>
                <w:b/>
                <w:bCs/>
                <w:color w:val="000000"/>
                <w:sz w:val="18"/>
                <w:szCs w:val="18"/>
              </w:rPr>
              <w:t>Over VTM-4.0</w:t>
            </w:r>
          </w:p>
        </w:tc>
      </w:tr>
      <w:tr w:rsidR="00271E6A" w:rsidRPr="00271E6A" w14:paraId="6F29B3C1" w14:textId="77777777" w:rsidTr="00271E6A">
        <w:trPr>
          <w:trHeight w:val="255"/>
          <w:jc w:val="center"/>
        </w:trPr>
        <w:tc>
          <w:tcPr>
            <w:tcW w:w="0" w:type="auto"/>
            <w:tcBorders>
              <w:top w:val="nil"/>
              <w:left w:val="nil"/>
              <w:bottom w:val="nil"/>
              <w:right w:val="nil"/>
            </w:tcBorders>
            <w:shd w:val="clear" w:color="auto" w:fill="auto"/>
            <w:noWrap/>
            <w:vAlign w:val="center"/>
            <w:hideMark/>
          </w:tcPr>
          <w:p w14:paraId="018A797F"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3863BF86"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5B74EF8"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45D7CD9"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18B7B3B"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71E6A">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F035D93"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71E6A">
              <w:rPr>
                <w:rFonts w:ascii="Arial" w:hAnsi="Arial" w:cs="Arial"/>
                <w:color w:val="000000"/>
                <w:sz w:val="18"/>
                <w:szCs w:val="18"/>
              </w:rPr>
              <w:t>DecT</w:t>
            </w:r>
            <w:proofErr w:type="spellEnd"/>
          </w:p>
        </w:tc>
      </w:tr>
      <w:tr w:rsidR="00271E6A" w:rsidRPr="00271E6A" w14:paraId="5C3AD2F1" w14:textId="77777777" w:rsidTr="00271E6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DE1EDEC"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4F71457C" w14:textId="193EB465" w:rsidR="00271E6A" w:rsidRPr="00271E6A" w:rsidRDefault="00AE02A8"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0" w:type="auto"/>
            <w:tcBorders>
              <w:top w:val="nil"/>
              <w:left w:val="nil"/>
              <w:bottom w:val="nil"/>
              <w:right w:val="nil"/>
            </w:tcBorders>
            <w:shd w:val="clear" w:color="auto" w:fill="auto"/>
            <w:noWrap/>
            <w:vAlign w:val="center"/>
          </w:tcPr>
          <w:p w14:paraId="47837C37" w14:textId="7698D461" w:rsidR="00271E6A" w:rsidRPr="00271E6A" w:rsidRDefault="00AE02A8"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0" w:type="auto"/>
            <w:tcBorders>
              <w:top w:val="nil"/>
              <w:left w:val="nil"/>
              <w:bottom w:val="nil"/>
              <w:right w:val="single" w:sz="4" w:space="0" w:color="auto"/>
            </w:tcBorders>
            <w:shd w:val="clear" w:color="auto" w:fill="auto"/>
            <w:noWrap/>
            <w:vAlign w:val="center"/>
          </w:tcPr>
          <w:p w14:paraId="1A411F7A" w14:textId="71F254F5" w:rsidR="00271E6A" w:rsidRPr="00271E6A" w:rsidRDefault="00AE02A8"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0" w:type="auto"/>
            <w:tcBorders>
              <w:top w:val="nil"/>
              <w:left w:val="nil"/>
              <w:bottom w:val="nil"/>
              <w:right w:val="nil"/>
            </w:tcBorders>
            <w:shd w:val="clear" w:color="auto" w:fill="auto"/>
            <w:noWrap/>
            <w:vAlign w:val="center"/>
          </w:tcPr>
          <w:p w14:paraId="4F614876" w14:textId="6FA09D3D" w:rsidR="00271E6A" w:rsidRPr="00271E6A" w:rsidRDefault="00AE02A8"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120%</w:t>
            </w:r>
          </w:p>
        </w:tc>
        <w:tc>
          <w:tcPr>
            <w:tcW w:w="0" w:type="auto"/>
            <w:tcBorders>
              <w:top w:val="nil"/>
              <w:left w:val="nil"/>
              <w:bottom w:val="nil"/>
              <w:right w:val="single" w:sz="8" w:space="0" w:color="auto"/>
            </w:tcBorders>
            <w:shd w:val="clear" w:color="auto" w:fill="auto"/>
            <w:noWrap/>
            <w:vAlign w:val="center"/>
          </w:tcPr>
          <w:p w14:paraId="6225B919" w14:textId="11184FCE" w:rsidR="00271E6A" w:rsidRPr="00271E6A" w:rsidRDefault="00AE02A8"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bookmarkStart w:id="0" w:name="_GoBack"/>
            <w:bookmarkEnd w:id="0"/>
          </w:p>
        </w:tc>
      </w:tr>
      <w:tr w:rsidR="00271E6A" w:rsidRPr="00271E6A" w14:paraId="7769279C" w14:textId="77777777" w:rsidTr="00271E6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7BB3FBE"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5892DD8" w14:textId="53928A5A"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AB09ECC" w14:textId="4E5CA77F"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24C8BE18" w14:textId="62B17EDC"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4316B38" w14:textId="77F08F2C"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36EB2EA4" w14:textId="06D01634"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71E6A" w:rsidRPr="00271E6A" w14:paraId="6C3873B0" w14:textId="77777777" w:rsidTr="00271E6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8218A4E"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59C384E9"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-0.31%</w:t>
            </w:r>
          </w:p>
        </w:tc>
        <w:tc>
          <w:tcPr>
            <w:tcW w:w="0" w:type="auto"/>
            <w:tcBorders>
              <w:top w:val="nil"/>
              <w:left w:val="nil"/>
              <w:bottom w:val="nil"/>
              <w:right w:val="nil"/>
            </w:tcBorders>
            <w:shd w:val="clear" w:color="auto" w:fill="auto"/>
            <w:noWrap/>
            <w:vAlign w:val="center"/>
            <w:hideMark/>
          </w:tcPr>
          <w:p w14:paraId="3CCECFC9"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-0.27%</w:t>
            </w:r>
          </w:p>
        </w:tc>
        <w:tc>
          <w:tcPr>
            <w:tcW w:w="0" w:type="auto"/>
            <w:tcBorders>
              <w:top w:val="nil"/>
              <w:left w:val="nil"/>
              <w:bottom w:val="nil"/>
              <w:right w:val="single" w:sz="4" w:space="0" w:color="auto"/>
            </w:tcBorders>
            <w:shd w:val="clear" w:color="auto" w:fill="auto"/>
            <w:noWrap/>
            <w:vAlign w:val="center"/>
            <w:hideMark/>
          </w:tcPr>
          <w:p w14:paraId="6506367F"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-0.20%</w:t>
            </w:r>
          </w:p>
        </w:tc>
        <w:tc>
          <w:tcPr>
            <w:tcW w:w="0" w:type="auto"/>
            <w:tcBorders>
              <w:top w:val="nil"/>
              <w:left w:val="nil"/>
              <w:bottom w:val="nil"/>
              <w:right w:val="nil"/>
            </w:tcBorders>
            <w:shd w:val="clear" w:color="auto" w:fill="auto"/>
            <w:noWrap/>
            <w:vAlign w:val="center"/>
            <w:hideMark/>
          </w:tcPr>
          <w:p w14:paraId="3A65963B"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114%</w:t>
            </w:r>
          </w:p>
        </w:tc>
        <w:tc>
          <w:tcPr>
            <w:tcW w:w="0" w:type="auto"/>
            <w:tcBorders>
              <w:top w:val="nil"/>
              <w:left w:val="nil"/>
              <w:bottom w:val="nil"/>
              <w:right w:val="single" w:sz="8" w:space="0" w:color="auto"/>
            </w:tcBorders>
            <w:shd w:val="clear" w:color="auto" w:fill="auto"/>
            <w:noWrap/>
            <w:vAlign w:val="center"/>
            <w:hideMark/>
          </w:tcPr>
          <w:p w14:paraId="66412515"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101%</w:t>
            </w:r>
          </w:p>
        </w:tc>
      </w:tr>
      <w:tr w:rsidR="00271E6A" w:rsidRPr="00271E6A" w14:paraId="6B9527BD" w14:textId="77777777" w:rsidTr="00271E6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CBB17B4"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40893C77"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-0.25%</w:t>
            </w:r>
          </w:p>
        </w:tc>
        <w:tc>
          <w:tcPr>
            <w:tcW w:w="0" w:type="auto"/>
            <w:tcBorders>
              <w:top w:val="nil"/>
              <w:left w:val="nil"/>
              <w:bottom w:val="nil"/>
              <w:right w:val="nil"/>
            </w:tcBorders>
            <w:shd w:val="clear" w:color="auto" w:fill="auto"/>
            <w:noWrap/>
            <w:vAlign w:val="center"/>
            <w:hideMark/>
          </w:tcPr>
          <w:p w14:paraId="6BE18688"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-0.32%</w:t>
            </w:r>
          </w:p>
        </w:tc>
        <w:tc>
          <w:tcPr>
            <w:tcW w:w="0" w:type="auto"/>
            <w:tcBorders>
              <w:top w:val="nil"/>
              <w:left w:val="nil"/>
              <w:bottom w:val="nil"/>
              <w:right w:val="single" w:sz="4" w:space="0" w:color="auto"/>
            </w:tcBorders>
            <w:shd w:val="clear" w:color="auto" w:fill="auto"/>
            <w:noWrap/>
            <w:vAlign w:val="center"/>
            <w:hideMark/>
          </w:tcPr>
          <w:p w14:paraId="45F2FF6D"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-0.25%</w:t>
            </w:r>
          </w:p>
        </w:tc>
        <w:tc>
          <w:tcPr>
            <w:tcW w:w="0" w:type="auto"/>
            <w:tcBorders>
              <w:top w:val="nil"/>
              <w:left w:val="nil"/>
              <w:bottom w:val="nil"/>
              <w:right w:val="nil"/>
            </w:tcBorders>
            <w:shd w:val="clear" w:color="auto" w:fill="auto"/>
            <w:noWrap/>
            <w:vAlign w:val="center"/>
            <w:hideMark/>
          </w:tcPr>
          <w:p w14:paraId="163DC15B"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118%</w:t>
            </w:r>
          </w:p>
        </w:tc>
        <w:tc>
          <w:tcPr>
            <w:tcW w:w="0" w:type="auto"/>
            <w:tcBorders>
              <w:top w:val="nil"/>
              <w:left w:val="nil"/>
              <w:bottom w:val="nil"/>
              <w:right w:val="single" w:sz="8" w:space="0" w:color="auto"/>
            </w:tcBorders>
            <w:shd w:val="clear" w:color="auto" w:fill="auto"/>
            <w:noWrap/>
            <w:vAlign w:val="center"/>
            <w:hideMark/>
          </w:tcPr>
          <w:p w14:paraId="5A2F81D8"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103%</w:t>
            </w:r>
          </w:p>
        </w:tc>
      </w:tr>
      <w:tr w:rsidR="00271E6A" w:rsidRPr="00271E6A" w14:paraId="1E4E78F9" w14:textId="77777777" w:rsidTr="00271E6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422698E"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47385C01"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82E7006"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088C71F8"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EFCFE21"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1AADF2F6"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 </w:t>
            </w:r>
          </w:p>
        </w:tc>
      </w:tr>
      <w:tr w:rsidR="00271E6A" w:rsidRPr="00271E6A" w14:paraId="3DC1060C" w14:textId="77777777" w:rsidTr="00271E6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383A560"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6A">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2C6C2134" w14:textId="4180EABA"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nil"/>
              <w:right w:val="nil"/>
            </w:tcBorders>
            <w:shd w:val="clear" w:color="auto" w:fill="auto"/>
            <w:noWrap/>
            <w:vAlign w:val="center"/>
          </w:tcPr>
          <w:p w14:paraId="4B428CC0" w14:textId="75F48AE2"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nil"/>
              <w:right w:val="single" w:sz="4" w:space="0" w:color="auto"/>
            </w:tcBorders>
            <w:shd w:val="clear" w:color="auto" w:fill="auto"/>
            <w:noWrap/>
            <w:vAlign w:val="center"/>
          </w:tcPr>
          <w:p w14:paraId="531E78D1" w14:textId="6CCC5562"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nil"/>
              <w:right w:val="nil"/>
            </w:tcBorders>
            <w:shd w:val="clear" w:color="auto" w:fill="auto"/>
            <w:noWrap/>
            <w:vAlign w:val="center"/>
          </w:tcPr>
          <w:p w14:paraId="530DC650" w14:textId="22DF54FE"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nil"/>
              <w:right w:val="single" w:sz="8" w:space="0" w:color="auto"/>
            </w:tcBorders>
            <w:shd w:val="clear" w:color="auto" w:fill="auto"/>
            <w:noWrap/>
            <w:vAlign w:val="center"/>
          </w:tcPr>
          <w:p w14:paraId="527DC37A" w14:textId="37D28905"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71E6A" w:rsidRPr="00271E6A" w14:paraId="0BB0738C" w14:textId="77777777" w:rsidTr="00271E6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111D553"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14319843"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-0.11%</w:t>
            </w:r>
          </w:p>
        </w:tc>
        <w:tc>
          <w:tcPr>
            <w:tcW w:w="0" w:type="auto"/>
            <w:tcBorders>
              <w:top w:val="single" w:sz="8" w:space="0" w:color="auto"/>
              <w:left w:val="nil"/>
              <w:bottom w:val="nil"/>
              <w:right w:val="nil"/>
            </w:tcBorders>
            <w:shd w:val="clear" w:color="auto" w:fill="auto"/>
            <w:noWrap/>
            <w:vAlign w:val="center"/>
            <w:hideMark/>
          </w:tcPr>
          <w:p w14:paraId="4DAB0447"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-0.19%</w:t>
            </w:r>
          </w:p>
        </w:tc>
        <w:tc>
          <w:tcPr>
            <w:tcW w:w="0" w:type="auto"/>
            <w:tcBorders>
              <w:top w:val="single" w:sz="8" w:space="0" w:color="auto"/>
              <w:left w:val="nil"/>
              <w:bottom w:val="nil"/>
              <w:right w:val="single" w:sz="4" w:space="0" w:color="auto"/>
            </w:tcBorders>
            <w:shd w:val="clear" w:color="auto" w:fill="auto"/>
            <w:noWrap/>
            <w:vAlign w:val="center"/>
            <w:hideMark/>
          </w:tcPr>
          <w:p w14:paraId="34CFEBA4"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-0.25%</w:t>
            </w:r>
          </w:p>
        </w:tc>
        <w:tc>
          <w:tcPr>
            <w:tcW w:w="0" w:type="auto"/>
            <w:tcBorders>
              <w:top w:val="single" w:sz="8" w:space="0" w:color="auto"/>
              <w:left w:val="nil"/>
              <w:bottom w:val="nil"/>
              <w:right w:val="nil"/>
            </w:tcBorders>
            <w:shd w:val="clear" w:color="auto" w:fill="auto"/>
            <w:noWrap/>
            <w:vAlign w:val="center"/>
            <w:hideMark/>
          </w:tcPr>
          <w:p w14:paraId="278FAFDF"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115%</w:t>
            </w:r>
          </w:p>
        </w:tc>
        <w:tc>
          <w:tcPr>
            <w:tcW w:w="0" w:type="auto"/>
            <w:tcBorders>
              <w:top w:val="single" w:sz="8" w:space="0" w:color="auto"/>
              <w:left w:val="nil"/>
              <w:bottom w:val="nil"/>
              <w:right w:val="single" w:sz="8" w:space="0" w:color="auto"/>
            </w:tcBorders>
            <w:shd w:val="clear" w:color="auto" w:fill="auto"/>
            <w:noWrap/>
            <w:vAlign w:val="center"/>
            <w:hideMark/>
          </w:tcPr>
          <w:p w14:paraId="4E5AC7D1"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102%</w:t>
            </w:r>
          </w:p>
        </w:tc>
      </w:tr>
      <w:tr w:rsidR="00271E6A" w:rsidRPr="00271E6A" w14:paraId="6E6E5BCA" w14:textId="77777777" w:rsidTr="00271E6A">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B4D7471"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hideMark/>
          </w:tcPr>
          <w:p w14:paraId="3578B778"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-0.75%</w:t>
            </w:r>
          </w:p>
        </w:tc>
        <w:tc>
          <w:tcPr>
            <w:tcW w:w="0" w:type="auto"/>
            <w:tcBorders>
              <w:top w:val="nil"/>
              <w:left w:val="nil"/>
              <w:bottom w:val="single" w:sz="8" w:space="0" w:color="auto"/>
              <w:right w:val="nil"/>
            </w:tcBorders>
            <w:shd w:val="clear" w:color="auto" w:fill="auto"/>
            <w:noWrap/>
            <w:vAlign w:val="center"/>
            <w:hideMark/>
          </w:tcPr>
          <w:p w14:paraId="732334B5"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-0.45%</w:t>
            </w:r>
          </w:p>
        </w:tc>
        <w:tc>
          <w:tcPr>
            <w:tcW w:w="0" w:type="auto"/>
            <w:tcBorders>
              <w:top w:val="nil"/>
              <w:left w:val="nil"/>
              <w:bottom w:val="single" w:sz="8" w:space="0" w:color="auto"/>
              <w:right w:val="single" w:sz="4" w:space="0" w:color="auto"/>
            </w:tcBorders>
            <w:shd w:val="clear" w:color="auto" w:fill="auto"/>
            <w:noWrap/>
            <w:vAlign w:val="center"/>
            <w:hideMark/>
          </w:tcPr>
          <w:p w14:paraId="28A9F3D9"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-0.52%</w:t>
            </w:r>
          </w:p>
        </w:tc>
        <w:tc>
          <w:tcPr>
            <w:tcW w:w="0" w:type="auto"/>
            <w:tcBorders>
              <w:top w:val="nil"/>
              <w:left w:val="nil"/>
              <w:bottom w:val="single" w:sz="8" w:space="0" w:color="auto"/>
              <w:right w:val="nil"/>
            </w:tcBorders>
            <w:shd w:val="clear" w:color="auto" w:fill="auto"/>
            <w:noWrap/>
            <w:vAlign w:val="center"/>
            <w:hideMark/>
          </w:tcPr>
          <w:p w14:paraId="1AFC9B7C"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110%</w:t>
            </w:r>
          </w:p>
        </w:tc>
        <w:tc>
          <w:tcPr>
            <w:tcW w:w="0" w:type="auto"/>
            <w:tcBorders>
              <w:top w:val="nil"/>
              <w:left w:val="nil"/>
              <w:bottom w:val="single" w:sz="8" w:space="0" w:color="auto"/>
              <w:right w:val="single" w:sz="8" w:space="0" w:color="auto"/>
            </w:tcBorders>
            <w:shd w:val="clear" w:color="auto" w:fill="auto"/>
            <w:noWrap/>
            <w:vAlign w:val="center"/>
            <w:hideMark/>
          </w:tcPr>
          <w:p w14:paraId="67E59ABE"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101%</w:t>
            </w:r>
          </w:p>
        </w:tc>
      </w:tr>
      <w:tr w:rsidR="00271E6A" w:rsidRPr="00271E6A" w14:paraId="0311596A" w14:textId="77777777" w:rsidTr="00271E6A">
        <w:trPr>
          <w:trHeight w:val="255"/>
          <w:jc w:val="center"/>
        </w:trPr>
        <w:tc>
          <w:tcPr>
            <w:tcW w:w="0" w:type="auto"/>
            <w:tcBorders>
              <w:top w:val="nil"/>
              <w:left w:val="nil"/>
              <w:bottom w:val="nil"/>
              <w:right w:val="nil"/>
            </w:tcBorders>
            <w:shd w:val="clear" w:color="auto" w:fill="auto"/>
            <w:noWrap/>
            <w:vAlign w:val="center"/>
            <w:hideMark/>
          </w:tcPr>
          <w:p w14:paraId="1AC43C63"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bottom"/>
            <w:hideMark/>
          </w:tcPr>
          <w:p w14:paraId="754D59EF"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338019F7"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5470E12F"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097BBAB8"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6AB6D4DF"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71E6A" w:rsidRPr="00271E6A" w14:paraId="02FD4BAD" w14:textId="77777777" w:rsidTr="00271E6A">
        <w:trPr>
          <w:trHeight w:val="255"/>
          <w:jc w:val="center"/>
        </w:trPr>
        <w:tc>
          <w:tcPr>
            <w:tcW w:w="0" w:type="auto"/>
            <w:tcBorders>
              <w:top w:val="nil"/>
              <w:left w:val="nil"/>
              <w:bottom w:val="nil"/>
              <w:right w:val="nil"/>
            </w:tcBorders>
            <w:shd w:val="clear" w:color="auto" w:fill="auto"/>
            <w:noWrap/>
            <w:vAlign w:val="center"/>
            <w:hideMark/>
          </w:tcPr>
          <w:p w14:paraId="4B9FE849"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9F1BE0"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6A">
              <w:rPr>
                <w:rFonts w:ascii="Arial" w:hAnsi="Arial" w:cs="Arial"/>
                <w:b/>
                <w:bCs/>
                <w:color w:val="000000"/>
                <w:sz w:val="18"/>
                <w:szCs w:val="18"/>
              </w:rPr>
              <w:t xml:space="preserve">Low delay B Main10 </w:t>
            </w:r>
          </w:p>
        </w:tc>
      </w:tr>
      <w:tr w:rsidR="00271E6A" w:rsidRPr="00271E6A" w14:paraId="4A646CEC" w14:textId="77777777" w:rsidTr="00271E6A">
        <w:trPr>
          <w:trHeight w:val="255"/>
          <w:jc w:val="center"/>
        </w:trPr>
        <w:tc>
          <w:tcPr>
            <w:tcW w:w="0" w:type="auto"/>
            <w:tcBorders>
              <w:top w:val="nil"/>
              <w:left w:val="nil"/>
              <w:bottom w:val="nil"/>
              <w:right w:val="nil"/>
            </w:tcBorders>
            <w:shd w:val="clear" w:color="auto" w:fill="auto"/>
            <w:noWrap/>
            <w:vAlign w:val="center"/>
            <w:hideMark/>
          </w:tcPr>
          <w:p w14:paraId="4A4CE385"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02C13D97"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6A">
              <w:rPr>
                <w:rFonts w:ascii="Arial" w:hAnsi="Arial" w:cs="Arial"/>
                <w:b/>
                <w:bCs/>
                <w:color w:val="000000"/>
                <w:sz w:val="18"/>
                <w:szCs w:val="18"/>
              </w:rPr>
              <w:t>Over VTM-4.0</w:t>
            </w:r>
          </w:p>
        </w:tc>
      </w:tr>
      <w:tr w:rsidR="00271E6A" w:rsidRPr="00271E6A" w14:paraId="5A94FE7F" w14:textId="77777777" w:rsidTr="00271E6A">
        <w:trPr>
          <w:trHeight w:val="255"/>
          <w:jc w:val="center"/>
        </w:trPr>
        <w:tc>
          <w:tcPr>
            <w:tcW w:w="0" w:type="auto"/>
            <w:tcBorders>
              <w:top w:val="nil"/>
              <w:left w:val="nil"/>
              <w:bottom w:val="nil"/>
              <w:right w:val="nil"/>
            </w:tcBorders>
            <w:shd w:val="clear" w:color="auto" w:fill="auto"/>
            <w:noWrap/>
            <w:vAlign w:val="center"/>
            <w:hideMark/>
          </w:tcPr>
          <w:p w14:paraId="09B373E1"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471368F"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646F227"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AC492B8"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23D5A6F"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71E6A">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6C33A01"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71E6A">
              <w:rPr>
                <w:rFonts w:ascii="Arial" w:hAnsi="Arial" w:cs="Arial"/>
                <w:color w:val="000000"/>
                <w:sz w:val="18"/>
                <w:szCs w:val="18"/>
              </w:rPr>
              <w:t>DecT</w:t>
            </w:r>
            <w:proofErr w:type="spellEnd"/>
          </w:p>
        </w:tc>
      </w:tr>
      <w:tr w:rsidR="00271E6A" w:rsidRPr="00271E6A" w14:paraId="19B0F0C5" w14:textId="77777777" w:rsidTr="00271E6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0F42894"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51C57275"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EC4D14A"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7F9DD51A"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50542C0"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15DEA6C8"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 </w:t>
            </w:r>
          </w:p>
        </w:tc>
      </w:tr>
      <w:tr w:rsidR="00271E6A" w:rsidRPr="00271E6A" w14:paraId="6EFDC0CE" w14:textId="77777777" w:rsidTr="00271E6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4116C31"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1B70573D"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FCF84EB"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172B0956"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911D32D"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6BDF4242"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 </w:t>
            </w:r>
          </w:p>
        </w:tc>
      </w:tr>
      <w:tr w:rsidR="00271E6A" w:rsidRPr="00271E6A" w14:paraId="16D8FAED" w14:textId="77777777" w:rsidTr="00271E6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7DA8F28"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36B2AFCC"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-0.44%</w:t>
            </w:r>
          </w:p>
        </w:tc>
        <w:tc>
          <w:tcPr>
            <w:tcW w:w="0" w:type="auto"/>
            <w:tcBorders>
              <w:top w:val="nil"/>
              <w:left w:val="nil"/>
              <w:bottom w:val="nil"/>
              <w:right w:val="nil"/>
            </w:tcBorders>
            <w:shd w:val="clear" w:color="auto" w:fill="auto"/>
            <w:noWrap/>
            <w:vAlign w:val="center"/>
            <w:hideMark/>
          </w:tcPr>
          <w:p w14:paraId="000EFCC8"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-0.38%</w:t>
            </w:r>
          </w:p>
        </w:tc>
        <w:tc>
          <w:tcPr>
            <w:tcW w:w="0" w:type="auto"/>
            <w:tcBorders>
              <w:top w:val="nil"/>
              <w:left w:val="nil"/>
              <w:bottom w:val="nil"/>
              <w:right w:val="single" w:sz="4" w:space="0" w:color="auto"/>
            </w:tcBorders>
            <w:shd w:val="clear" w:color="auto" w:fill="auto"/>
            <w:noWrap/>
            <w:vAlign w:val="center"/>
            <w:hideMark/>
          </w:tcPr>
          <w:p w14:paraId="5A0425B3"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-0.12%</w:t>
            </w:r>
          </w:p>
        </w:tc>
        <w:tc>
          <w:tcPr>
            <w:tcW w:w="0" w:type="auto"/>
            <w:tcBorders>
              <w:top w:val="nil"/>
              <w:left w:val="nil"/>
              <w:bottom w:val="nil"/>
              <w:right w:val="nil"/>
            </w:tcBorders>
            <w:shd w:val="clear" w:color="auto" w:fill="auto"/>
            <w:noWrap/>
            <w:vAlign w:val="center"/>
            <w:hideMark/>
          </w:tcPr>
          <w:p w14:paraId="6C2721D6"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114%</w:t>
            </w:r>
          </w:p>
        </w:tc>
        <w:tc>
          <w:tcPr>
            <w:tcW w:w="0" w:type="auto"/>
            <w:tcBorders>
              <w:top w:val="nil"/>
              <w:left w:val="nil"/>
              <w:bottom w:val="nil"/>
              <w:right w:val="single" w:sz="8" w:space="0" w:color="auto"/>
            </w:tcBorders>
            <w:shd w:val="clear" w:color="auto" w:fill="auto"/>
            <w:noWrap/>
            <w:vAlign w:val="center"/>
            <w:hideMark/>
          </w:tcPr>
          <w:p w14:paraId="344A061B"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101%</w:t>
            </w:r>
          </w:p>
        </w:tc>
      </w:tr>
      <w:tr w:rsidR="00271E6A" w:rsidRPr="00271E6A" w14:paraId="5D9A1B66" w14:textId="77777777" w:rsidTr="00271E6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D1F03A8"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49DC084A"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-0.38%</w:t>
            </w:r>
          </w:p>
        </w:tc>
        <w:tc>
          <w:tcPr>
            <w:tcW w:w="0" w:type="auto"/>
            <w:tcBorders>
              <w:top w:val="nil"/>
              <w:left w:val="nil"/>
              <w:bottom w:val="nil"/>
              <w:right w:val="nil"/>
            </w:tcBorders>
            <w:shd w:val="clear" w:color="auto" w:fill="auto"/>
            <w:noWrap/>
            <w:vAlign w:val="center"/>
            <w:hideMark/>
          </w:tcPr>
          <w:p w14:paraId="1936EAEF"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-0.11%</w:t>
            </w:r>
          </w:p>
        </w:tc>
        <w:tc>
          <w:tcPr>
            <w:tcW w:w="0" w:type="auto"/>
            <w:tcBorders>
              <w:top w:val="nil"/>
              <w:left w:val="nil"/>
              <w:bottom w:val="nil"/>
              <w:right w:val="single" w:sz="4" w:space="0" w:color="auto"/>
            </w:tcBorders>
            <w:shd w:val="clear" w:color="auto" w:fill="auto"/>
            <w:noWrap/>
            <w:vAlign w:val="center"/>
            <w:hideMark/>
          </w:tcPr>
          <w:p w14:paraId="6ADF8373"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-0.45%</w:t>
            </w:r>
          </w:p>
        </w:tc>
        <w:tc>
          <w:tcPr>
            <w:tcW w:w="0" w:type="auto"/>
            <w:tcBorders>
              <w:top w:val="nil"/>
              <w:left w:val="nil"/>
              <w:bottom w:val="nil"/>
              <w:right w:val="nil"/>
            </w:tcBorders>
            <w:shd w:val="clear" w:color="auto" w:fill="auto"/>
            <w:noWrap/>
            <w:vAlign w:val="center"/>
            <w:hideMark/>
          </w:tcPr>
          <w:p w14:paraId="1BC2CE90"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119%</w:t>
            </w:r>
          </w:p>
        </w:tc>
        <w:tc>
          <w:tcPr>
            <w:tcW w:w="0" w:type="auto"/>
            <w:tcBorders>
              <w:top w:val="nil"/>
              <w:left w:val="nil"/>
              <w:bottom w:val="nil"/>
              <w:right w:val="single" w:sz="8" w:space="0" w:color="auto"/>
            </w:tcBorders>
            <w:shd w:val="clear" w:color="auto" w:fill="auto"/>
            <w:noWrap/>
            <w:vAlign w:val="center"/>
            <w:hideMark/>
          </w:tcPr>
          <w:p w14:paraId="1B7B207D"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98%</w:t>
            </w:r>
          </w:p>
        </w:tc>
      </w:tr>
      <w:tr w:rsidR="00271E6A" w:rsidRPr="00271E6A" w14:paraId="55E8210E" w14:textId="77777777" w:rsidTr="00271E6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C19F689"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0B13E7D9"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15B22FE6"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0.00%</w:t>
            </w:r>
          </w:p>
        </w:tc>
        <w:tc>
          <w:tcPr>
            <w:tcW w:w="0" w:type="auto"/>
            <w:tcBorders>
              <w:top w:val="nil"/>
              <w:left w:val="nil"/>
              <w:bottom w:val="nil"/>
              <w:right w:val="single" w:sz="4" w:space="0" w:color="auto"/>
            </w:tcBorders>
            <w:shd w:val="clear" w:color="auto" w:fill="auto"/>
            <w:noWrap/>
            <w:vAlign w:val="center"/>
            <w:hideMark/>
          </w:tcPr>
          <w:p w14:paraId="6FE449A4"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hideMark/>
          </w:tcPr>
          <w:p w14:paraId="23EA1689"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102%</w:t>
            </w:r>
          </w:p>
        </w:tc>
        <w:tc>
          <w:tcPr>
            <w:tcW w:w="0" w:type="auto"/>
            <w:tcBorders>
              <w:top w:val="nil"/>
              <w:left w:val="nil"/>
              <w:bottom w:val="nil"/>
              <w:right w:val="single" w:sz="8" w:space="0" w:color="auto"/>
            </w:tcBorders>
            <w:shd w:val="clear" w:color="auto" w:fill="auto"/>
            <w:noWrap/>
            <w:vAlign w:val="center"/>
            <w:hideMark/>
          </w:tcPr>
          <w:p w14:paraId="666F4648"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99%</w:t>
            </w:r>
          </w:p>
        </w:tc>
      </w:tr>
      <w:tr w:rsidR="00271E6A" w:rsidRPr="00271E6A" w14:paraId="4958FDBD" w14:textId="77777777" w:rsidTr="00271E6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548FB50"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6A">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1BDE151D"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-0.30%</w:t>
            </w:r>
          </w:p>
        </w:tc>
        <w:tc>
          <w:tcPr>
            <w:tcW w:w="0" w:type="auto"/>
            <w:tcBorders>
              <w:top w:val="single" w:sz="8" w:space="0" w:color="auto"/>
              <w:left w:val="nil"/>
              <w:bottom w:val="nil"/>
              <w:right w:val="nil"/>
            </w:tcBorders>
            <w:shd w:val="clear" w:color="auto" w:fill="auto"/>
            <w:noWrap/>
            <w:vAlign w:val="center"/>
            <w:hideMark/>
          </w:tcPr>
          <w:p w14:paraId="31DCC656"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-0.20%</w:t>
            </w:r>
          </w:p>
        </w:tc>
        <w:tc>
          <w:tcPr>
            <w:tcW w:w="0" w:type="auto"/>
            <w:tcBorders>
              <w:top w:val="single" w:sz="8" w:space="0" w:color="auto"/>
              <w:left w:val="nil"/>
              <w:bottom w:val="nil"/>
              <w:right w:val="single" w:sz="4" w:space="0" w:color="auto"/>
            </w:tcBorders>
            <w:shd w:val="clear" w:color="auto" w:fill="auto"/>
            <w:noWrap/>
            <w:vAlign w:val="center"/>
            <w:hideMark/>
          </w:tcPr>
          <w:p w14:paraId="7DB1B20C"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-0.18%</w:t>
            </w:r>
          </w:p>
        </w:tc>
        <w:tc>
          <w:tcPr>
            <w:tcW w:w="0" w:type="auto"/>
            <w:tcBorders>
              <w:top w:val="single" w:sz="8" w:space="0" w:color="auto"/>
              <w:left w:val="nil"/>
              <w:bottom w:val="nil"/>
              <w:right w:val="nil"/>
            </w:tcBorders>
            <w:shd w:val="clear" w:color="auto" w:fill="auto"/>
            <w:noWrap/>
            <w:vAlign w:val="center"/>
            <w:hideMark/>
          </w:tcPr>
          <w:p w14:paraId="25086A47"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112%</w:t>
            </w:r>
          </w:p>
        </w:tc>
        <w:tc>
          <w:tcPr>
            <w:tcW w:w="0" w:type="auto"/>
            <w:tcBorders>
              <w:top w:val="single" w:sz="8" w:space="0" w:color="auto"/>
              <w:left w:val="nil"/>
              <w:bottom w:val="nil"/>
              <w:right w:val="single" w:sz="8" w:space="0" w:color="auto"/>
            </w:tcBorders>
            <w:shd w:val="clear" w:color="auto" w:fill="auto"/>
            <w:noWrap/>
            <w:vAlign w:val="center"/>
            <w:hideMark/>
          </w:tcPr>
          <w:p w14:paraId="4EE1D945"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100%</w:t>
            </w:r>
          </w:p>
        </w:tc>
      </w:tr>
      <w:tr w:rsidR="00271E6A" w:rsidRPr="00271E6A" w14:paraId="7D6680B0" w14:textId="77777777" w:rsidTr="00271E6A">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760B150C"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223361F3"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-0.15%</w:t>
            </w:r>
          </w:p>
        </w:tc>
        <w:tc>
          <w:tcPr>
            <w:tcW w:w="0" w:type="auto"/>
            <w:tcBorders>
              <w:top w:val="single" w:sz="8" w:space="0" w:color="auto"/>
              <w:left w:val="nil"/>
              <w:bottom w:val="nil"/>
              <w:right w:val="nil"/>
            </w:tcBorders>
            <w:shd w:val="clear" w:color="auto" w:fill="auto"/>
            <w:noWrap/>
            <w:vAlign w:val="center"/>
            <w:hideMark/>
          </w:tcPr>
          <w:p w14:paraId="28417308"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-0.30%</w:t>
            </w:r>
          </w:p>
        </w:tc>
        <w:tc>
          <w:tcPr>
            <w:tcW w:w="0" w:type="auto"/>
            <w:tcBorders>
              <w:top w:val="single" w:sz="8" w:space="0" w:color="auto"/>
              <w:left w:val="nil"/>
              <w:bottom w:val="nil"/>
              <w:right w:val="single" w:sz="4" w:space="0" w:color="auto"/>
            </w:tcBorders>
            <w:shd w:val="clear" w:color="auto" w:fill="auto"/>
            <w:noWrap/>
            <w:vAlign w:val="center"/>
            <w:hideMark/>
          </w:tcPr>
          <w:p w14:paraId="71E6C5E1"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-1.02%</w:t>
            </w:r>
          </w:p>
        </w:tc>
        <w:tc>
          <w:tcPr>
            <w:tcW w:w="0" w:type="auto"/>
            <w:tcBorders>
              <w:top w:val="single" w:sz="8" w:space="0" w:color="auto"/>
              <w:left w:val="nil"/>
              <w:bottom w:val="nil"/>
              <w:right w:val="nil"/>
            </w:tcBorders>
            <w:shd w:val="clear" w:color="auto" w:fill="auto"/>
            <w:noWrap/>
            <w:vAlign w:val="center"/>
            <w:hideMark/>
          </w:tcPr>
          <w:p w14:paraId="3D424FFC"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116%</w:t>
            </w:r>
          </w:p>
        </w:tc>
        <w:tc>
          <w:tcPr>
            <w:tcW w:w="0" w:type="auto"/>
            <w:tcBorders>
              <w:top w:val="single" w:sz="8" w:space="0" w:color="auto"/>
              <w:left w:val="nil"/>
              <w:bottom w:val="nil"/>
              <w:right w:val="single" w:sz="8" w:space="0" w:color="auto"/>
            </w:tcBorders>
            <w:shd w:val="clear" w:color="auto" w:fill="auto"/>
            <w:noWrap/>
            <w:vAlign w:val="center"/>
            <w:hideMark/>
          </w:tcPr>
          <w:p w14:paraId="34034B24"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102%</w:t>
            </w:r>
          </w:p>
        </w:tc>
      </w:tr>
      <w:tr w:rsidR="00271E6A" w:rsidRPr="00271E6A" w14:paraId="04F6E83B" w14:textId="77777777" w:rsidTr="00271E6A">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6063CD42"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6FC6376A"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-2.35%</w:t>
            </w:r>
          </w:p>
        </w:tc>
        <w:tc>
          <w:tcPr>
            <w:tcW w:w="0" w:type="auto"/>
            <w:tcBorders>
              <w:top w:val="nil"/>
              <w:left w:val="nil"/>
              <w:bottom w:val="single" w:sz="8" w:space="0" w:color="auto"/>
              <w:right w:val="nil"/>
            </w:tcBorders>
            <w:shd w:val="clear" w:color="auto" w:fill="auto"/>
            <w:noWrap/>
            <w:vAlign w:val="center"/>
            <w:hideMark/>
          </w:tcPr>
          <w:p w14:paraId="2248C091"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-2.66%</w:t>
            </w:r>
          </w:p>
        </w:tc>
        <w:tc>
          <w:tcPr>
            <w:tcW w:w="0" w:type="auto"/>
            <w:tcBorders>
              <w:top w:val="nil"/>
              <w:left w:val="nil"/>
              <w:bottom w:val="single" w:sz="8" w:space="0" w:color="auto"/>
              <w:right w:val="single" w:sz="4" w:space="0" w:color="auto"/>
            </w:tcBorders>
            <w:shd w:val="clear" w:color="auto" w:fill="auto"/>
            <w:noWrap/>
            <w:vAlign w:val="center"/>
            <w:hideMark/>
          </w:tcPr>
          <w:p w14:paraId="5C10333F"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-2.52%</w:t>
            </w:r>
          </w:p>
        </w:tc>
        <w:tc>
          <w:tcPr>
            <w:tcW w:w="0" w:type="auto"/>
            <w:tcBorders>
              <w:top w:val="nil"/>
              <w:left w:val="nil"/>
              <w:bottom w:val="single" w:sz="8" w:space="0" w:color="auto"/>
              <w:right w:val="nil"/>
            </w:tcBorders>
            <w:shd w:val="clear" w:color="auto" w:fill="auto"/>
            <w:noWrap/>
            <w:vAlign w:val="center"/>
            <w:hideMark/>
          </w:tcPr>
          <w:p w14:paraId="748AD70B"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114%</w:t>
            </w:r>
          </w:p>
        </w:tc>
        <w:tc>
          <w:tcPr>
            <w:tcW w:w="0" w:type="auto"/>
            <w:tcBorders>
              <w:top w:val="nil"/>
              <w:left w:val="nil"/>
              <w:bottom w:val="single" w:sz="8" w:space="0" w:color="auto"/>
              <w:right w:val="single" w:sz="8" w:space="0" w:color="auto"/>
            </w:tcBorders>
            <w:shd w:val="clear" w:color="auto" w:fill="auto"/>
            <w:noWrap/>
            <w:vAlign w:val="center"/>
            <w:hideMark/>
          </w:tcPr>
          <w:p w14:paraId="0D68B510" w14:textId="77777777" w:rsidR="00271E6A" w:rsidRPr="00271E6A" w:rsidRDefault="00271E6A" w:rsidP="00271E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6A">
              <w:rPr>
                <w:rFonts w:ascii="Arial" w:hAnsi="Arial" w:cs="Arial"/>
                <w:color w:val="000000"/>
                <w:sz w:val="18"/>
                <w:szCs w:val="18"/>
              </w:rPr>
              <w:t>98%</w:t>
            </w:r>
          </w:p>
        </w:tc>
      </w:tr>
    </w:tbl>
    <w:p w14:paraId="32551F7A" w14:textId="2ED36BBF" w:rsidR="00271E6A" w:rsidRDefault="00271E6A" w:rsidP="00271E6A">
      <w:pPr>
        <w:jc w:val="center"/>
        <w:rPr>
          <w:szCs w:val="22"/>
          <w:lang w:val="en-CA"/>
        </w:rPr>
      </w:pPr>
      <w:r>
        <w:rPr>
          <w:szCs w:val="22"/>
          <w:lang w:val="en-CA"/>
        </w:rPr>
        <w:t xml:space="preserve">Table </w:t>
      </w:r>
      <w:r w:rsidR="008827E7">
        <w:rPr>
          <w:szCs w:val="22"/>
          <w:lang w:val="en-CA"/>
        </w:rPr>
        <w:t>2</w:t>
      </w:r>
      <w:r>
        <w:rPr>
          <w:szCs w:val="22"/>
          <w:lang w:val="en-CA"/>
        </w:rPr>
        <w:t>. Excluding neighbor samples on top of CE1-5.7b</w:t>
      </w:r>
    </w:p>
    <w:p w14:paraId="11DCB77C" w14:textId="77777777" w:rsidR="00271E6A" w:rsidRPr="00AA25D1" w:rsidRDefault="00271E6A" w:rsidP="00271E6A">
      <w:pPr>
        <w:jc w:val="center"/>
        <w:rPr>
          <w:szCs w:val="22"/>
          <w:lang w:val="en-CA"/>
        </w:rPr>
      </w:pPr>
    </w:p>
    <w:sectPr w:rsidR="00271E6A" w:rsidRPr="00AA25D1"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21889" w14:textId="77777777" w:rsidR="00C54F14" w:rsidRDefault="00C54F14">
      <w:r>
        <w:separator/>
      </w:r>
    </w:p>
  </w:endnote>
  <w:endnote w:type="continuationSeparator" w:id="0">
    <w:p w14:paraId="7AE87C29" w14:textId="77777777" w:rsidR="00C54F14" w:rsidRDefault="00C54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B14CEE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F40CB">
      <w:rPr>
        <w:rStyle w:val="PageNumber"/>
        <w:noProof/>
      </w:rPr>
      <w:t>2019-03-17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E7FC5" w14:textId="77777777" w:rsidR="00C54F14" w:rsidRDefault="00C54F14">
      <w:r>
        <w:separator/>
      </w:r>
    </w:p>
  </w:footnote>
  <w:footnote w:type="continuationSeparator" w:id="0">
    <w:p w14:paraId="15CB7E1C" w14:textId="77777777" w:rsidR="00C54F14" w:rsidRDefault="00C54F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A6559"/>
    <w:multiLevelType w:val="hybridMultilevel"/>
    <w:tmpl w:val="8828CF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360D78"/>
    <w:multiLevelType w:val="hybridMultilevel"/>
    <w:tmpl w:val="C8EA5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1"/>
  </w:num>
  <w:num w:numId="14">
    <w:abstractNumId w:val="5"/>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290"/>
    <w:rsid w:val="000308A3"/>
    <w:rsid w:val="00037FE6"/>
    <w:rsid w:val="000458BC"/>
    <w:rsid w:val="00045C41"/>
    <w:rsid w:val="00046C03"/>
    <w:rsid w:val="00065039"/>
    <w:rsid w:val="00071367"/>
    <w:rsid w:val="0007614F"/>
    <w:rsid w:val="00081398"/>
    <w:rsid w:val="00094479"/>
    <w:rsid w:val="000962AC"/>
    <w:rsid w:val="000A2C0C"/>
    <w:rsid w:val="000B0C0F"/>
    <w:rsid w:val="000B1C6B"/>
    <w:rsid w:val="000B4FF9"/>
    <w:rsid w:val="000C09AC"/>
    <w:rsid w:val="000C688C"/>
    <w:rsid w:val="000E00F3"/>
    <w:rsid w:val="000F158C"/>
    <w:rsid w:val="00102F3D"/>
    <w:rsid w:val="00124E38"/>
    <w:rsid w:val="0012580B"/>
    <w:rsid w:val="00131E2C"/>
    <w:rsid w:val="00131F90"/>
    <w:rsid w:val="0013458C"/>
    <w:rsid w:val="0013526E"/>
    <w:rsid w:val="00146152"/>
    <w:rsid w:val="00155526"/>
    <w:rsid w:val="00171371"/>
    <w:rsid w:val="00175A24"/>
    <w:rsid w:val="00187E58"/>
    <w:rsid w:val="001A297E"/>
    <w:rsid w:val="001A368E"/>
    <w:rsid w:val="001A7329"/>
    <w:rsid w:val="001A792F"/>
    <w:rsid w:val="001B4E28"/>
    <w:rsid w:val="001B78C2"/>
    <w:rsid w:val="001C3525"/>
    <w:rsid w:val="001C3AFB"/>
    <w:rsid w:val="001D1BD2"/>
    <w:rsid w:val="001E0248"/>
    <w:rsid w:val="001E02BE"/>
    <w:rsid w:val="001E3B37"/>
    <w:rsid w:val="001F2594"/>
    <w:rsid w:val="002055A6"/>
    <w:rsid w:val="00206460"/>
    <w:rsid w:val="002069B4"/>
    <w:rsid w:val="0020721D"/>
    <w:rsid w:val="00215DFC"/>
    <w:rsid w:val="00217767"/>
    <w:rsid w:val="002212DF"/>
    <w:rsid w:val="00222CD4"/>
    <w:rsid w:val="00225016"/>
    <w:rsid w:val="002253CA"/>
    <w:rsid w:val="002264A6"/>
    <w:rsid w:val="00227BA7"/>
    <w:rsid w:val="0023011C"/>
    <w:rsid w:val="002361D0"/>
    <w:rsid w:val="002375C1"/>
    <w:rsid w:val="00263398"/>
    <w:rsid w:val="00263B99"/>
    <w:rsid w:val="00266F06"/>
    <w:rsid w:val="00271E6A"/>
    <w:rsid w:val="00275BCF"/>
    <w:rsid w:val="00291E36"/>
    <w:rsid w:val="00292257"/>
    <w:rsid w:val="00296983"/>
    <w:rsid w:val="002A54E0"/>
    <w:rsid w:val="002B1595"/>
    <w:rsid w:val="002B191D"/>
    <w:rsid w:val="002B2E83"/>
    <w:rsid w:val="002B6F0A"/>
    <w:rsid w:val="002D0AF6"/>
    <w:rsid w:val="002F164D"/>
    <w:rsid w:val="00301905"/>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430B9"/>
    <w:rsid w:val="00545600"/>
    <w:rsid w:val="00550A66"/>
    <w:rsid w:val="00567EC7"/>
    <w:rsid w:val="00570013"/>
    <w:rsid w:val="00570095"/>
    <w:rsid w:val="005753EC"/>
    <w:rsid w:val="005801A2"/>
    <w:rsid w:val="005952A5"/>
    <w:rsid w:val="005A33A1"/>
    <w:rsid w:val="005B217D"/>
    <w:rsid w:val="005B6D76"/>
    <w:rsid w:val="005C385F"/>
    <w:rsid w:val="005E1AC6"/>
    <w:rsid w:val="005F6F1B"/>
    <w:rsid w:val="00615995"/>
    <w:rsid w:val="00616155"/>
    <w:rsid w:val="00622823"/>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2813"/>
    <w:rsid w:val="007A7D29"/>
    <w:rsid w:val="007B4AB8"/>
    <w:rsid w:val="007D1181"/>
    <w:rsid w:val="007E01A3"/>
    <w:rsid w:val="007F1F8B"/>
    <w:rsid w:val="007F67A1"/>
    <w:rsid w:val="00811C05"/>
    <w:rsid w:val="008206C8"/>
    <w:rsid w:val="008245B2"/>
    <w:rsid w:val="00852BC0"/>
    <w:rsid w:val="0086387C"/>
    <w:rsid w:val="00870332"/>
    <w:rsid w:val="00874A6C"/>
    <w:rsid w:val="00874E52"/>
    <w:rsid w:val="00876C65"/>
    <w:rsid w:val="008827E7"/>
    <w:rsid w:val="008A4B4C"/>
    <w:rsid w:val="008C239F"/>
    <w:rsid w:val="008E480C"/>
    <w:rsid w:val="00904CCE"/>
    <w:rsid w:val="00907757"/>
    <w:rsid w:val="009212B0"/>
    <w:rsid w:val="00921FA1"/>
    <w:rsid w:val="009234A5"/>
    <w:rsid w:val="00933453"/>
    <w:rsid w:val="009336F7"/>
    <w:rsid w:val="0093636C"/>
    <w:rsid w:val="009374A7"/>
    <w:rsid w:val="00940890"/>
    <w:rsid w:val="009447AD"/>
    <w:rsid w:val="009474D1"/>
    <w:rsid w:val="00950021"/>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25D1"/>
    <w:rsid w:val="00AA6E84"/>
    <w:rsid w:val="00AB1A1C"/>
    <w:rsid w:val="00AD05A8"/>
    <w:rsid w:val="00AE02A8"/>
    <w:rsid w:val="00AE341B"/>
    <w:rsid w:val="00B01905"/>
    <w:rsid w:val="00B07CA7"/>
    <w:rsid w:val="00B11FC9"/>
    <w:rsid w:val="00B1279A"/>
    <w:rsid w:val="00B3640F"/>
    <w:rsid w:val="00B4194A"/>
    <w:rsid w:val="00B437E8"/>
    <w:rsid w:val="00B5222E"/>
    <w:rsid w:val="00B53179"/>
    <w:rsid w:val="00B5686C"/>
    <w:rsid w:val="00B57A23"/>
    <w:rsid w:val="00B600CD"/>
    <w:rsid w:val="00B61C96"/>
    <w:rsid w:val="00B73A2A"/>
    <w:rsid w:val="00B75A51"/>
    <w:rsid w:val="00B827C6"/>
    <w:rsid w:val="00B84D21"/>
    <w:rsid w:val="00B94B06"/>
    <w:rsid w:val="00B94C28"/>
    <w:rsid w:val="00BC10BA"/>
    <w:rsid w:val="00BC5AFD"/>
    <w:rsid w:val="00BF40CB"/>
    <w:rsid w:val="00C00DDE"/>
    <w:rsid w:val="00C025D7"/>
    <w:rsid w:val="00C04F43"/>
    <w:rsid w:val="00C0609D"/>
    <w:rsid w:val="00C115AB"/>
    <w:rsid w:val="00C26CCB"/>
    <w:rsid w:val="00C30249"/>
    <w:rsid w:val="00C3723B"/>
    <w:rsid w:val="00C42466"/>
    <w:rsid w:val="00C54F14"/>
    <w:rsid w:val="00C606C9"/>
    <w:rsid w:val="00C80288"/>
    <w:rsid w:val="00C84003"/>
    <w:rsid w:val="00C90650"/>
    <w:rsid w:val="00C97D78"/>
    <w:rsid w:val="00CA500A"/>
    <w:rsid w:val="00CC2AAE"/>
    <w:rsid w:val="00CC5A42"/>
    <w:rsid w:val="00CD0EAB"/>
    <w:rsid w:val="00CE5E02"/>
    <w:rsid w:val="00CF34DB"/>
    <w:rsid w:val="00CF3917"/>
    <w:rsid w:val="00CF558F"/>
    <w:rsid w:val="00D010C0"/>
    <w:rsid w:val="00D073E2"/>
    <w:rsid w:val="00D446EC"/>
    <w:rsid w:val="00D51BF0"/>
    <w:rsid w:val="00D531DB"/>
    <w:rsid w:val="00D55942"/>
    <w:rsid w:val="00D7579A"/>
    <w:rsid w:val="00D807BF"/>
    <w:rsid w:val="00D82FCC"/>
    <w:rsid w:val="00DA17FC"/>
    <w:rsid w:val="00DA7887"/>
    <w:rsid w:val="00DB2C26"/>
    <w:rsid w:val="00DD02F4"/>
    <w:rsid w:val="00DD6622"/>
    <w:rsid w:val="00DE1C7C"/>
    <w:rsid w:val="00DE6B43"/>
    <w:rsid w:val="00DF6A42"/>
    <w:rsid w:val="00E11923"/>
    <w:rsid w:val="00E262D4"/>
    <w:rsid w:val="00E36250"/>
    <w:rsid w:val="00E47F2D"/>
    <w:rsid w:val="00E52D63"/>
    <w:rsid w:val="00E54511"/>
    <w:rsid w:val="00E60EDC"/>
    <w:rsid w:val="00E61DAC"/>
    <w:rsid w:val="00E65ADE"/>
    <w:rsid w:val="00E72B80"/>
    <w:rsid w:val="00E75FE3"/>
    <w:rsid w:val="00E86C4C"/>
    <w:rsid w:val="00E907A3"/>
    <w:rsid w:val="00EA5AE0"/>
    <w:rsid w:val="00EB56E1"/>
    <w:rsid w:val="00EB7AB1"/>
    <w:rsid w:val="00EE7CD8"/>
    <w:rsid w:val="00EF37F6"/>
    <w:rsid w:val="00EF48CC"/>
    <w:rsid w:val="00F00801"/>
    <w:rsid w:val="00F2488D"/>
    <w:rsid w:val="00F423E0"/>
    <w:rsid w:val="00F53E30"/>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245B2"/>
    <w:pPr>
      <w:ind w:left="720"/>
      <w:contextualSpacing/>
    </w:pPr>
  </w:style>
  <w:style w:type="table" w:styleId="TableGrid">
    <w:name w:val="Table Grid"/>
    <w:basedOn w:val="TableNormal"/>
    <w:rsid w:val="00217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0876363">
      <w:bodyDiv w:val="1"/>
      <w:marLeft w:val="0"/>
      <w:marRight w:val="0"/>
      <w:marTop w:val="0"/>
      <w:marBottom w:val="0"/>
      <w:divBdr>
        <w:top w:val="none" w:sz="0" w:space="0" w:color="auto"/>
        <w:left w:val="none" w:sz="0" w:space="0" w:color="auto"/>
        <w:bottom w:val="none" w:sz="0" w:space="0" w:color="auto"/>
        <w:right w:val="none" w:sz="0" w:space="0" w:color="auto"/>
      </w:divBdr>
    </w:div>
    <w:div w:id="1249459155">
      <w:bodyDiv w:val="1"/>
      <w:marLeft w:val="0"/>
      <w:marRight w:val="0"/>
      <w:marTop w:val="0"/>
      <w:marBottom w:val="0"/>
      <w:divBdr>
        <w:top w:val="none" w:sz="0" w:space="0" w:color="auto"/>
        <w:left w:val="none" w:sz="0" w:space="0" w:color="auto"/>
        <w:bottom w:val="none" w:sz="0" w:space="0" w:color="auto"/>
        <w:right w:val="none" w:sz="0" w:space="0" w:color="auto"/>
      </w:divBdr>
    </w:div>
    <w:div w:id="14406360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00834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927</TotalTime>
  <Pages>2</Pages>
  <Words>414</Words>
  <Characters>2362</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39</cp:revision>
  <cp:lastPrinted>1900-01-01T08:00:00Z</cp:lastPrinted>
  <dcterms:created xsi:type="dcterms:W3CDTF">2018-08-09T13:44:00Z</dcterms:created>
  <dcterms:modified xsi:type="dcterms:W3CDTF">2019-03-19T10:11:00Z</dcterms:modified>
</cp:coreProperties>
</file>