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23A0FE1" w:rsidR="00E61DAC" w:rsidRPr="005B217D" w:rsidRDefault="00F712E9" w:rsidP="00FA60F5">
            <w:pPr>
              <w:tabs>
                <w:tab w:val="left" w:pos="7200"/>
              </w:tabs>
              <w:spacing w:before="0"/>
              <w:rPr>
                <w:b/>
                <w:szCs w:val="22"/>
                <w:lang w:val="en-CA"/>
              </w:rPr>
            </w:pPr>
            <w:r>
              <w:t>1</w:t>
            </w:r>
            <w:r w:rsidR="004E518D">
              <w:t>4</w:t>
            </w:r>
            <w:r w:rsidR="00155526">
              <w:t>th</w:t>
            </w:r>
            <w:r w:rsidR="00A767DC" w:rsidRPr="00B648F1">
              <w:t xml:space="preserve"> Meeting: </w:t>
            </w:r>
            <w:r w:rsidR="004E518D" w:rsidRPr="0048323B">
              <w:rPr>
                <w:rFonts w:eastAsia="Times New Roman"/>
                <w:lang w:val="en-CA"/>
              </w:rPr>
              <w:t>Geneva, CH, 19–27 March 2019</w:t>
            </w:r>
          </w:p>
        </w:tc>
        <w:tc>
          <w:tcPr>
            <w:tcW w:w="3060" w:type="dxa"/>
          </w:tcPr>
          <w:p w14:paraId="59B7E346" w14:textId="581E0EA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F0430">
              <w:rPr>
                <w:lang w:val="en-CA" w:eastAsia="zh-CN"/>
              </w:rPr>
              <w:t>N0537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0CDDBF0" w:rsidR="00E61DAC" w:rsidRPr="00930C0C" w:rsidRDefault="005F0430" w:rsidP="009D7CE6">
            <w:pPr>
              <w:spacing w:before="60" w:after="60"/>
              <w:rPr>
                <w:b/>
                <w:szCs w:val="22"/>
                <w:lang w:val="en-CA"/>
              </w:rPr>
            </w:pPr>
            <w:r w:rsidRPr="005F0430">
              <w:rPr>
                <w:rFonts w:eastAsia="Times New Roman"/>
                <w:b/>
                <w:szCs w:val="22"/>
                <w:lang w:val="en-CA"/>
              </w:rPr>
              <w:t>Crosscheck of JVET-N0327 (CE10-related: Simplification on combined inter and intra prediction (CIIP))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3C46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32E2B9" w:rsidR="00E61DAC" w:rsidRPr="005B217D" w:rsidRDefault="005F0430" w:rsidP="005E1AC6">
            <w:pPr>
              <w:spacing w:before="60" w:after="60"/>
              <w:rPr>
                <w:szCs w:val="22"/>
                <w:lang w:val="en-CA"/>
              </w:rPr>
            </w:pPr>
            <w:r>
              <w:rPr>
                <w:szCs w:val="22"/>
                <w:lang w:val="en-CA"/>
              </w:rPr>
              <w:t>Information</w:t>
            </w:r>
            <w:bookmarkStart w:id="0" w:name="_GoBack"/>
            <w:bookmarkEnd w:id="0"/>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A635B07" w:rsidR="00E61DAC" w:rsidRPr="005B217D" w:rsidRDefault="00930C0C">
            <w:pPr>
              <w:spacing w:before="60" w:after="60"/>
              <w:rPr>
                <w:szCs w:val="22"/>
                <w:lang w:val="en-CA"/>
              </w:rPr>
            </w:pPr>
            <w:r w:rsidRPr="0097416B">
              <w:rPr>
                <w:szCs w:val="22"/>
                <w:lang w:val="en-CA"/>
              </w:rPr>
              <w:t>Liang Zhao</w:t>
            </w:r>
          </w:p>
        </w:tc>
        <w:tc>
          <w:tcPr>
            <w:tcW w:w="900" w:type="dxa"/>
          </w:tcPr>
          <w:p w14:paraId="0140ECA2" w14:textId="75DBA3E6" w:rsidR="00E61DAC" w:rsidRPr="005B217D" w:rsidRDefault="00930C0C">
            <w:pPr>
              <w:spacing w:before="60" w:after="60"/>
              <w:rPr>
                <w:szCs w:val="22"/>
                <w:lang w:val="en-CA"/>
              </w:rPr>
            </w:pPr>
            <w:r>
              <w:rPr>
                <w:szCs w:val="22"/>
                <w:lang w:val="en-CA"/>
              </w:rPr>
              <w:br/>
            </w:r>
            <w:r w:rsidR="00E61DAC" w:rsidRPr="005B217D">
              <w:rPr>
                <w:szCs w:val="22"/>
                <w:lang w:val="en-CA"/>
              </w:rPr>
              <w:br/>
              <w:t>Email:</w:t>
            </w:r>
          </w:p>
        </w:tc>
        <w:tc>
          <w:tcPr>
            <w:tcW w:w="3060" w:type="dxa"/>
          </w:tcPr>
          <w:p w14:paraId="32C2ABFD" w14:textId="617BF96F" w:rsidR="00E61DAC" w:rsidRPr="005B217D" w:rsidRDefault="00E61DAC" w:rsidP="005952A5">
            <w:pPr>
              <w:spacing w:before="60" w:after="60"/>
              <w:rPr>
                <w:szCs w:val="22"/>
                <w:lang w:val="en-CA"/>
              </w:rPr>
            </w:pPr>
            <w:r w:rsidRPr="005B217D">
              <w:rPr>
                <w:szCs w:val="22"/>
                <w:lang w:val="en-CA"/>
              </w:rPr>
              <w:br/>
            </w:r>
            <w:r w:rsidR="00930C0C" w:rsidRPr="008F4F86">
              <w:t>leolzhao</w:t>
            </w:r>
            <w:r w:rsidR="005F0430">
              <w:t>@</w:t>
            </w:r>
            <w:r w:rsidR="00930C0C" w:rsidRPr="008F4F86">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DAF79" w:rsidR="00E61DAC" w:rsidRPr="005B217D" w:rsidRDefault="004F49A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9D4A25B" w:rsidR="00263398" w:rsidRDefault="005F0430" w:rsidP="009234A5">
      <w:pPr>
        <w:rPr>
          <w:lang w:val="en-CA"/>
        </w:rPr>
      </w:pPr>
      <w:r>
        <w:rPr>
          <w:lang w:val="en-CA"/>
        </w:rPr>
        <w:t>This contribution reports the crosscheck results of JVET-N0327</w:t>
      </w:r>
      <w:r w:rsidR="00384184">
        <w:rPr>
          <w:lang w:val="en-CA"/>
        </w:rPr>
        <w:t>,</w:t>
      </w:r>
      <w:r>
        <w:rPr>
          <w:lang w:val="en-CA"/>
        </w:rPr>
        <w:t xml:space="preserve"> which is related to the simplification of combined intra and inter prediction mode</w:t>
      </w:r>
      <w:r w:rsidR="00FB3B2A">
        <w:rPr>
          <w:lang w:val="en-CA" w:eastAsia="zh-CN"/>
        </w:rPr>
        <w:t xml:space="preserve">. </w:t>
      </w:r>
      <w:r w:rsidRPr="005F0430">
        <w:rPr>
          <w:lang w:val="en-CA"/>
        </w:rPr>
        <w:t>The software implementation as provided by the proponent of JVET-N0</w:t>
      </w:r>
      <w:r>
        <w:rPr>
          <w:lang w:val="en-CA"/>
        </w:rPr>
        <w:t>327</w:t>
      </w:r>
      <w:r w:rsidRPr="005F0430">
        <w:rPr>
          <w:lang w:val="en-CA"/>
        </w:rPr>
        <w:t xml:space="preserve"> has been studied and confirmed to be aligned with the proposal description. </w:t>
      </w:r>
      <w:r>
        <w:rPr>
          <w:lang w:val="en-CA"/>
        </w:rPr>
        <w:t>S</w:t>
      </w:r>
      <w:r w:rsidRPr="005F0430">
        <w:rPr>
          <w:lang w:val="en-CA"/>
        </w:rPr>
        <w:t>imulation results as provided in this contribution are reportedly matching with the results provid</w:t>
      </w:r>
      <w:r>
        <w:rPr>
          <w:lang w:val="en-CA"/>
        </w:rPr>
        <w:t>ed by proponent of JVET-N0327</w:t>
      </w:r>
      <w:r w:rsidR="008B72D6" w:rsidRPr="008B72D6">
        <w:rPr>
          <w:lang w:val="en-CA"/>
        </w:rPr>
        <w:t xml:space="preserve">. </w:t>
      </w:r>
    </w:p>
    <w:p w14:paraId="7BFA732A" w14:textId="01CE1B03" w:rsidR="003024AA" w:rsidRDefault="005F0430" w:rsidP="003024AA">
      <w:pPr>
        <w:pStyle w:val="1"/>
        <w:rPr>
          <w:lang w:val="en-CA"/>
        </w:rPr>
      </w:pPr>
      <w:r>
        <w:rPr>
          <w:lang w:val="en-CA"/>
        </w:rPr>
        <w:t>Crosscheck report</w:t>
      </w:r>
    </w:p>
    <w:p w14:paraId="3799175B" w14:textId="3DD25C43" w:rsidR="00F534CB" w:rsidRPr="00F534CB" w:rsidRDefault="00F534CB" w:rsidP="00F534CB">
      <w:pPr>
        <w:tabs>
          <w:tab w:val="clear" w:pos="360"/>
        </w:tabs>
        <w:rPr>
          <w:szCs w:val="22"/>
        </w:rPr>
      </w:pPr>
      <w:r>
        <w:rPr>
          <w:lang w:val="en-CA"/>
        </w:rPr>
        <w:t xml:space="preserve">In VTM-4.0, </w:t>
      </w:r>
      <w:r>
        <w:rPr>
          <w:szCs w:val="22"/>
        </w:rPr>
        <w:t>combined inter and intra prediction (CIIP) is applied, which combines the intra prediction and the inter prediction of one inter merge coding unit (CU).</w:t>
      </w:r>
      <w:r w:rsidRPr="00F534CB">
        <w:t xml:space="preserve"> </w:t>
      </w:r>
      <w:r w:rsidRPr="00F534CB">
        <w:rPr>
          <w:szCs w:val="22"/>
        </w:rPr>
        <w:t xml:space="preserve">For better decoding throughput, </w:t>
      </w:r>
      <w:r>
        <w:rPr>
          <w:szCs w:val="22"/>
        </w:rPr>
        <w:t>JVET-N0327</w:t>
      </w:r>
      <w:r w:rsidR="00384184">
        <w:rPr>
          <w:szCs w:val="22"/>
        </w:rPr>
        <w:t xml:space="preserve"> proposed</w:t>
      </w:r>
      <w:r w:rsidRPr="00F534CB">
        <w:rPr>
          <w:szCs w:val="22"/>
        </w:rPr>
        <w:t xml:space="preserve"> two methods to reduce the computational complexity of the CIIP mode, as described as follows:</w:t>
      </w:r>
    </w:p>
    <w:p w14:paraId="0721CA57" w14:textId="77777777" w:rsidR="00F534CB" w:rsidRPr="00F534CB" w:rsidRDefault="00F534CB" w:rsidP="00F534CB">
      <w:pPr>
        <w:tabs>
          <w:tab w:val="clear" w:pos="360"/>
        </w:tabs>
        <w:rPr>
          <w:szCs w:val="22"/>
        </w:rPr>
      </w:pPr>
      <w:r w:rsidRPr="00F534CB">
        <w:rPr>
          <w:szCs w:val="22"/>
        </w:rPr>
        <w:t>1.</w:t>
      </w:r>
      <w:r w:rsidRPr="00F534CB">
        <w:rPr>
          <w:szCs w:val="22"/>
        </w:rPr>
        <w:tab/>
        <w:t>For the CIIP design in the VVC working draft, decoder-side motion vector derivation (DMVR) and bidirectional optical flow (BDOF) are always enabled to generate the inter prediction samples when the current CIIP CU is bi-predicted. Given the additional computations resulting from the DMVR and BDOF, it is proposed in the first method to always disable those two tools for the inter prediction of the CIIP mode.</w:t>
      </w:r>
    </w:p>
    <w:p w14:paraId="176D55AA" w14:textId="365C1BA3" w:rsidR="00F534CB" w:rsidRDefault="00F534CB" w:rsidP="00F534CB">
      <w:pPr>
        <w:tabs>
          <w:tab w:val="clear" w:pos="360"/>
        </w:tabs>
        <w:rPr>
          <w:szCs w:val="22"/>
          <w:lang w:val="en-CA"/>
        </w:rPr>
      </w:pPr>
      <w:r w:rsidRPr="00F534CB">
        <w:rPr>
          <w:szCs w:val="22"/>
        </w:rPr>
        <w:t>2.</w:t>
      </w:r>
      <w:r w:rsidRPr="00F534CB">
        <w:rPr>
          <w:szCs w:val="22"/>
        </w:rPr>
        <w:tab/>
        <w:t xml:space="preserve">In the second method, it is proposed to restrict the inter prediction that is used to generate the combined prediction for the CIIP to always be </w:t>
      </w:r>
      <w:proofErr w:type="spellStart"/>
      <w:r w:rsidRPr="00F534CB">
        <w:rPr>
          <w:szCs w:val="22"/>
        </w:rPr>
        <w:t>uni</w:t>
      </w:r>
      <w:proofErr w:type="spellEnd"/>
      <w:r w:rsidRPr="00F534CB">
        <w:rPr>
          <w:szCs w:val="22"/>
        </w:rPr>
        <w:t xml:space="preserve">-directional. To convert bi-prediction to </w:t>
      </w:r>
      <w:proofErr w:type="spellStart"/>
      <w:r w:rsidRPr="00F534CB">
        <w:rPr>
          <w:szCs w:val="22"/>
        </w:rPr>
        <w:t>uni</w:t>
      </w:r>
      <w:proofErr w:type="spellEnd"/>
      <w:r w:rsidRPr="00F534CB">
        <w:rPr>
          <w:szCs w:val="22"/>
        </w:rPr>
        <w:t xml:space="preserve">-prediction, the proposed method always selects the </w:t>
      </w:r>
      <w:proofErr w:type="spellStart"/>
      <w:r w:rsidRPr="00F534CB">
        <w:rPr>
          <w:szCs w:val="22"/>
        </w:rPr>
        <w:t>uni</w:t>
      </w:r>
      <w:proofErr w:type="spellEnd"/>
      <w:r w:rsidRPr="00F534CB">
        <w:rPr>
          <w:szCs w:val="22"/>
        </w:rPr>
        <w:t>-prediction from list L0 when the current CU is bi-predicted.</w:t>
      </w:r>
    </w:p>
    <w:p w14:paraId="2B1131DD" w14:textId="3D6F3FD2" w:rsidR="00ED72C6" w:rsidRDefault="005F0430" w:rsidP="005F0430">
      <w:pPr>
        <w:tabs>
          <w:tab w:val="clear" w:pos="360"/>
        </w:tabs>
        <w:rPr>
          <w:lang w:val="en-CA"/>
        </w:rPr>
      </w:pPr>
      <w:r>
        <w:rPr>
          <w:szCs w:val="22"/>
          <w:lang w:val="en-CA"/>
        </w:rPr>
        <w:t xml:space="preserve">The SW implementation was provided by the proponent of JVET-N0327 and simulations are performed under common test condition (CTC) </w:t>
      </w:r>
      <w:r w:rsidR="008C379B">
        <w:rPr>
          <w:lang w:val="en-CA"/>
        </w:rPr>
        <w:fldChar w:fldCharType="begin"/>
      </w:r>
      <w:r w:rsidR="008C379B">
        <w:rPr>
          <w:lang w:val="en-CA"/>
        </w:rPr>
        <w:instrText xml:space="preserve"> REF _Ref533678366 \r \h </w:instrText>
      </w:r>
      <w:r w:rsidR="008C379B">
        <w:rPr>
          <w:lang w:val="en-CA"/>
        </w:rPr>
      </w:r>
      <w:r w:rsidR="008C379B">
        <w:rPr>
          <w:lang w:val="en-CA"/>
        </w:rPr>
        <w:fldChar w:fldCharType="separate"/>
      </w:r>
      <w:r w:rsidR="00E808E4">
        <w:rPr>
          <w:lang w:val="en-CA"/>
        </w:rPr>
        <w:t>[1]</w:t>
      </w:r>
      <w:r w:rsidR="008C379B">
        <w:rPr>
          <w:lang w:val="en-CA"/>
        </w:rPr>
        <w:fldChar w:fldCharType="end"/>
      </w:r>
      <w:r w:rsidR="00620E0E">
        <w:rPr>
          <w:lang w:val="en-CA"/>
        </w:rPr>
        <w:t xml:space="preserve">. </w:t>
      </w:r>
      <w:r w:rsidR="00384184">
        <w:rPr>
          <w:lang w:val="en-CA"/>
        </w:rPr>
        <w:t>In addition to the two methods mentioned above, t</w:t>
      </w:r>
      <w:r w:rsidR="00F534CB">
        <w:rPr>
          <w:lang w:val="en-CA"/>
        </w:rPr>
        <w:t xml:space="preserve">here is one encoder bugfix for the CCIP bits estimation process, which contributes the most gain of the proposed methods. </w:t>
      </w:r>
      <w:r>
        <w:rPr>
          <w:lang w:val="en-CA"/>
        </w:rPr>
        <w:t xml:space="preserve">Two tests in JVET-N0327 have been crosschecked, which are listed </w:t>
      </w:r>
      <w:r w:rsidR="00F534CB">
        <w:rPr>
          <w:lang w:val="en-CA"/>
        </w:rPr>
        <w:t>in Table 1 and Table 2</w:t>
      </w:r>
      <w:r>
        <w:rPr>
          <w:lang w:val="en-CA"/>
        </w:rPr>
        <w:t>.</w:t>
      </w:r>
    </w:p>
    <w:p w14:paraId="24E166F0" w14:textId="77777777" w:rsidR="00F534CB" w:rsidRPr="005F0430" w:rsidRDefault="00F534CB" w:rsidP="005F0430">
      <w:pPr>
        <w:tabs>
          <w:tab w:val="clear" w:pos="360"/>
        </w:tabs>
        <w:rPr>
          <w:szCs w:val="22"/>
          <w:lang w:val="en-CA"/>
        </w:rPr>
      </w:pPr>
    </w:p>
    <w:p w14:paraId="558E5275" w14:textId="191B04CE" w:rsidR="00AD39E9" w:rsidRDefault="00AD39E9" w:rsidP="00AD39E9">
      <w:pPr>
        <w:pStyle w:val="ac"/>
        <w:spacing w:after="120"/>
        <w:jc w:val="center"/>
        <w:rPr>
          <w:b/>
          <w:i w:val="0"/>
          <w:color w:val="auto"/>
          <w:sz w:val="20"/>
          <w:szCs w:val="20"/>
          <w:lang w:val="en-CA"/>
        </w:rPr>
      </w:pPr>
      <w:r w:rsidRPr="007855D6">
        <w:rPr>
          <w:b/>
          <w:i w:val="0"/>
          <w:color w:val="auto"/>
          <w:sz w:val="20"/>
          <w:szCs w:val="20"/>
        </w:rPr>
        <w:t xml:space="preserve">Table </w:t>
      </w:r>
      <w:r w:rsidR="00956B4A">
        <w:rPr>
          <w:b/>
          <w:i w:val="0"/>
          <w:color w:val="auto"/>
          <w:sz w:val="20"/>
          <w:szCs w:val="20"/>
        </w:rPr>
        <w:t>1</w:t>
      </w:r>
      <w:r>
        <w:rPr>
          <w:b/>
          <w:i w:val="0"/>
          <w:color w:val="auto"/>
          <w:sz w:val="20"/>
          <w:szCs w:val="20"/>
        </w:rPr>
        <w:t>:</w:t>
      </w:r>
      <w:r w:rsidRPr="007855D6">
        <w:rPr>
          <w:b/>
          <w:i w:val="0"/>
          <w:color w:val="auto"/>
          <w:sz w:val="20"/>
          <w:szCs w:val="20"/>
          <w:lang w:val="en-CA"/>
        </w:rPr>
        <w:t xml:space="preserve"> </w:t>
      </w:r>
      <w:r w:rsidR="00956B4A">
        <w:rPr>
          <w:b/>
          <w:i w:val="0"/>
          <w:color w:val="auto"/>
          <w:sz w:val="20"/>
          <w:szCs w:val="20"/>
          <w:lang w:val="en-CA"/>
        </w:rPr>
        <w:t>R</w:t>
      </w:r>
      <w:r>
        <w:rPr>
          <w:b/>
          <w:i w:val="0"/>
          <w:color w:val="auto"/>
          <w:sz w:val="20"/>
          <w:szCs w:val="20"/>
          <w:lang w:val="en-CA"/>
        </w:rPr>
        <w:t xml:space="preserve">esults of </w:t>
      </w:r>
      <w:r w:rsidR="00956B4A">
        <w:rPr>
          <w:b/>
          <w:i w:val="0"/>
          <w:color w:val="auto"/>
          <w:sz w:val="20"/>
          <w:szCs w:val="20"/>
          <w:lang w:val="en-CA"/>
        </w:rPr>
        <w:t>Test 1</w:t>
      </w:r>
      <w:r>
        <w:rPr>
          <w:b/>
          <w:i w:val="0"/>
          <w:color w:val="auto"/>
          <w:sz w:val="20"/>
          <w:szCs w:val="20"/>
          <w:lang w:val="en-CA"/>
        </w:rPr>
        <w:t xml:space="preserve">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1934CFAA" w14:textId="77777777" w:rsidTr="004E7FA7">
        <w:trPr>
          <w:trHeight w:val="296"/>
          <w:jc w:val="center"/>
        </w:trPr>
        <w:tc>
          <w:tcPr>
            <w:tcW w:w="1035" w:type="dxa"/>
            <w:tcBorders>
              <w:top w:val="nil"/>
              <w:left w:val="nil"/>
              <w:bottom w:val="nil"/>
              <w:right w:val="nil"/>
            </w:tcBorders>
            <w:shd w:val="clear" w:color="auto" w:fill="auto"/>
            <w:noWrap/>
            <w:vAlign w:val="center"/>
            <w:hideMark/>
          </w:tcPr>
          <w:p w14:paraId="4FFE406C"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FA5AFB" w14:textId="541924AE" w:rsidR="00AD39E9" w:rsidRPr="003208CB" w:rsidRDefault="00956B4A"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0A8130AB" w14:textId="5BDDEE06" w:rsidR="00AD39E9" w:rsidRPr="003208CB" w:rsidRDefault="00956B4A"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Low Delay B Main10</w:t>
            </w:r>
          </w:p>
        </w:tc>
      </w:tr>
      <w:tr w:rsidR="00AD39E9" w:rsidRPr="003208CB" w14:paraId="2B4AD464" w14:textId="77777777" w:rsidTr="004E7FA7">
        <w:trPr>
          <w:trHeight w:val="296"/>
          <w:jc w:val="center"/>
        </w:trPr>
        <w:tc>
          <w:tcPr>
            <w:tcW w:w="1035" w:type="dxa"/>
            <w:tcBorders>
              <w:top w:val="nil"/>
              <w:left w:val="nil"/>
              <w:bottom w:val="nil"/>
              <w:right w:val="nil"/>
            </w:tcBorders>
            <w:shd w:val="clear" w:color="auto" w:fill="auto"/>
            <w:noWrap/>
            <w:vAlign w:val="center"/>
            <w:hideMark/>
          </w:tcPr>
          <w:p w14:paraId="1A0F616F"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B19AD66"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031E063D"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1E20004"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6277997"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7370620E"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396EA8E0"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65516187"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E17752B"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64F6FFDC"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72C283E5"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F534CB" w:rsidRPr="003208CB" w14:paraId="3D22BBD4" w14:textId="77777777" w:rsidTr="00F534CB">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0C2BEE4" w14:textId="77777777" w:rsidR="00F534CB" w:rsidRPr="003208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7A22245D" w14:textId="3294B396"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-0.06%</w:t>
            </w:r>
          </w:p>
        </w:tc>
        <w:tc>
          <w:tcPr>
            <w:tcW w:w="832" w:type="dxa"/>
            <w:tcBorders>
              <w:top w:val="nil"/>
              <w:left w:val="nil"/>
              <w:bottom w:val="nil"/>
              <w:right w:val="nil"/>
            </w:tcBorders>
            <w:shd w:val="clear" w:color="auto" w:fill="auto"/>
            <w:noWrap/>
            <w:vAlign w:val="center"/>
          </w:tcPr>
          <w:p w14:paraId="0ADA0796" w14:textId="3F54B450"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-0.06%</w:t>
            </w:r>
          </w:p>
        </w:tc>
        <w:tc>
          <w:tcPr>
            <w:tcW w:w="831" w:type="dxa"/>
            <w:tcBorders>
              <w:top w:val="nil"/>
              <w:left w:val="nil"/>
              <w:bottom w:val="nil"/>
              <w:right w:val="single" w:sz="8" w:space="0" w:color="auto"/>
            </w:tcBorders>
            <w:shd w:val="clear" w:color="auto" w:fill="auto"/>
            <w:noWrap/>
            <w:vAlign w:val="center"/>
          </w:tcPr>
          <w:p w14:paraId="6961CC72" w14:textId="30C34893"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-0.12%</w:t>
            </w:r>
          </w:p>
        </w:tc>
        <w:tc>
          <w:tcPr>
            <w:tcW w:w="832" w:type="dxa"/>
            <w:tcBorders>
              <w:top w:val="nil"/>
              <w:left w:val="single" w:sz="8" w:space="0" w:color="auto"/>
              <w:bottom w:val="nil"/>
              <w:right w:val="nil"/>
            </w:tcBorders>
            <w:shd w:val="clear" w:color="auto" w:fill="auto"/>
            <w:noWrap/>
            <w:vAlign w:val="center"/>
          </w:tcPr>
          <w:p w14:paraId="67ED3224" w14:textId="506CEF29"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102%</w:t>
            </w:r>
          </w:p>
        </w:tc>
        <w:tc>
          <w:tcPr>
            <w:tcW w:w="859" w:type="dxa"/>
            <w:tcBorders>
              <w:top w:val="single" w:sz="8" w:space="0" w:color="auto"/>
              <w:left w:val="nil"/>
              <w:bottom w:val="nil"/>
              <w:right w:val="single" w:sz="8" w:space="0" w:color="auto"/>
            </w:tcBorders>
            <w:shd w:val="clear" w:color="auto" w:fill="auto"/>
            <w:noWrap/>
            <w:vAlign w:val="center"/>
          </w:tcPr>
          <w:p w14:paraId="11A96B2B" w14:textId="292203EA"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101%</w:t>
            </w:r>
          </w:p>
        </w:tc>
        <w:tc>
          <w:tcPr>
            <w:tcW w:w="804" w:type="dxa"/>
            <w:tcBorders>
              <w:left w:val="single" w:sz="8" w:space="0" w:color="auto"/>
            </w:tcBorders>
            <w:vAlign w:val="center"/>
          </w:tcPr>
          <w:p w14:paraId="2B810D2A" w14:textId="7EC47F9C"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vAlign w:val="center"/>
          </w:tcPr>
          <w:p w14:paraId="10E2D51C" w14:textId="4A461C9D"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nil"/>
              <w:right w:val="single" w:sz="8" w:space="0" w:color="auto"/>
            </w:tcBorders>
            <w:vAlign w:val="center"/>
          </w:tcPr>
          <w:p w14:paraId="69164645" w14:textId="2B53D604"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single" w:sz="8" w:space="0" w:color="auto"/>
              <w:bottom w:val="nil"/>
            </w:tcBorders>
            <w:vAlign w:val="center"/>
          </w:tcPr>
          <w:p w14:paraId="1692C0A0" w14:textId="25D3042C"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16F481C2" w14:textId="2330E522"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r>
      <w:tr w:rsidR="00F534CB" w:rsidRPr="003208CB" w14:paraId="3DAF455A" w14:textId="77777777" w:rsidTr="00F534CB">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88C9160" w14:textId="77777777" w:rsidR="00F534CB" w:rsidRPr="003208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43B1F627" w14:textId="3AA1D182"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-0.04%</w:t>
            </w:r>
          </w:p>
        </w:tc>
        <w:tc>
          <w:tcPr>
            <w:tcW w:w="832" w:type="dxa"/>
            <w:tcBorders>
              <w:top w:val="nil"/>
              <w:left w:val="nil"/>
              <w:bottom w:val="nil"/>
              <w:right w:val="nil"/>
            </w:tcBorders>
            <w:shd w:val="clear" w:color="auto" w:fill="auto"/>
            <w:noWrap/>
            <w:vAlign w:val="center"/>
          </w:tcPr>
          <w:p w14:paraId="1D3D0DC3" w14:textId="31421DCC"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-0.16%</w:t>
            </w:r>
          </w:p>
        </w:tc>
        <w:tc>
          <w:tcPr>
            <w:tcW w:w="831" w:type="dxa"/>
            <w:tcBorders>
              <w:top w:val="nil"/>
              <w:left w:val="nil"/>
              <w:bottom w:val="nil"/>
              <w:right w:val="single" w:sz="8" w:space="0" w:color="auto"/>
            </w:tcBorders>
            <w:shd w:val="clear" w:color="auto" w:fill="auto"/>
            <w:noWrap/>
            <w:vAlign w:val="center"/>
          </w:tcPr>
          <w:p w14:paraId="4A45B247" w14:textId="0AC3649C"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-0.07%</w:t>
            </w:r>
          </w:p>
        </w:tc>
        <w:tc>
          <w:tcPr>
            <w:tcW w:w="832" w:type="dxa"/>
            <w:tcBorders>
              <w:top w:val="nil"/>
              <w:left w:val="single" w:sz="8" w:space="0" w:color="auto"/>
              <w:bottom w:val="nil"/>
              <w:right w:val="nil"/>
            </w:tcBorders>
            <w:shd w:val="clear" w:color="auto" w:fill="auto"/>
            <w:noWrap/>
            <w:vAlign w:val="center"/>
          </w:tcPr>
          <w:p w14:paraId="6ED52FB9" w14:textId="218E950C"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104%</w:t>
            </w:r>
          </w:p>
        </w:tc>
        <w:tc>
          <w:tcPr>
            <w:tcW w:w="859" w:type="dxa"/>
            <w:tcBorders>
              <w:top w:val="nil"/>
              <w:left w:val="nil"/>
              <w:bottom w:val="nil"/>
              <w:right w:val="single" w:sz="8" w:space="0" w:color="auto"/>
            </w:tcBorders>
            <w:shd w:val="clear" w:color="auto" w:fill="auto"/>
            <w:noWrap/>
            <w:vAlign w:val="center"/>
          </w:tcPr>
          <w:p w14:paraId="0394B58F" w14:textId="63A2C556"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102%</w:t>
            </w:r>
          </w:p>
        </w:tc>
        <w:tc>
          <w:tcPr>
            <w:tcW w:w="804" w:type="dxa"/>
            <w:tcBorders>
              <w:top w:val="nil"/>
              <w:left w:val="single" w:sz="8" w:space="0" w:color="auto"/>
              <w:bottom w:val="nil"/>
            </w:tcBorders>
            <w:vAlign w:val="center"/>
          </w:tcPr>
          <w:p w14:paraId="7B05F168" w14:textId="2FD60E6C"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nil"/>
            </w:tcBorders>
            <w:vAlign w:val="center"/>
          </w:tcPr>
          <w:p w14:paraId="2E0B2768" w14:textId="5D736AD3"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7CF387BC" w14:textId="3B3E3B3D"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nil"/>
            </w:tcBorders>
            <w:vAlign w:val="center"/>
          </w:tcPr>
          <w:p w14:paraId="25AB3807" w14:textId="1A188F4D"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34911A6B" w14:textId="5D22C626"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r>
      <w:tr w:rsidR="00F534CB" w:rsidRPr="003208CB" w14:paraId="5985D62E" w14:textId="77777777" w:rsidTr="00F534CB">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804564E" w14:textId="77777777" w:rsidR="00F534CB" w:rsidRPr="003208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296FA230" w14:textId="292DB0DA"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-0.06%</w:t>
            </w:r>
          </w:p>
        </w:tc>
        <w:tc>
          <w:tcPr>
            <w:tcW w:w="832" w:type="dxa"/>
            <w:tcBorders>
              <w:top w:val="nil"/>
              <w:left w:val="nil"/>
              <w:bottom w:val="nil"/>
              <w:right w:val="nil"/>
            </w:tcBorders>
            <w:shd w:val="clear" w:color="auto" w:fill="auto"/>
            <w:noWrap/>
            <w:vAlign w:val="center"/>
          </w:tcPr>
          <w:p w14:paraId="3AADD997" w14:textId="1875D65D"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-0.06%</w:t>
            </w:r>
          </w:p>
        </w:tc>
        <w:tc>
          <w:tcPr>
            <w:tcW w:w="831" w:type="dxa"/>
            <w:tcBorders>
              <w:top w:val="nil"/>
              <w:left w:val="nil"/>
              <w:bottom w:val="nil"/>
              <w:right w:val="single" w:sz="8" w:space="0" w:color="auto"/>
            </w:tcBorders>
            <w:shd w:val="clear" w:color="auto" w:fill="auto"/>
            <w:noWrap/>
            <w:vAlign w:val="center"/>
          </w:tcPr>
          <w:p w14:paraId="3A813AA4" w14:textId="46C0CA45"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-0.14%</w:t>
            </w:r>
          </w:p>
        </w:tc>
        <w:tc>
          <w:tcPr>
            <w:tcW w:w="832" w:type="dxa"/>
            <w:tcBorders>
              <w:top w:val="nil"/>
              <w:left w:val="single" w:sz="8" w:space="0" w:color="auto"/>
              <w:bottom w:val="nil"/>
              <w:right w:val="nil"/>
            </w:tcBorders>
            <w:shd w:val="clear" w:color="auto" w:fill="auto"/>
            <w:noWrap/>
            <w:vAlign w:val="center"/>
          </w:tcPr>
          <w:p w14:paraId="0AB375AE" w14:textId="7AC13105"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102%</w:t>
            </w:r>
          </w:p>
        </w:tc>
        <w:tc>
          <w:tcPr>
            <w:tcW w:w="859" w:type="dxa"/>
            <w:tcBorders>
              <w:top w:val="nil"/>
              <w:left w:val="nil"/>
              <w:bottom w:val="nil"/>
              <w:right w:val="single" w:sz="8" w:space="0" w:color="auto"/>
            </w:tcBorders>
            <w:shd w:val="clear" w:color="auto" w:fill="auto"/>
            <w:noWrap/>
            <w:vAlign w:val="center"/>
          </w:tcPr>
          <w:p w14:paraId="21B64E5C" w14:textId="0C65BF30"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101%</w:t>
            </w:r>
          </w:p>
        </w:tc>
        <w:tc>
          <w:tcPr>
            <w:tcW w:w="804" w:type="dxa"/>
            <w:tcBorders>
              <w:top w:val="nil"/>
              <w:left w:val="single" w:sz="8" w:space="0" w:color="auto"/>
              <w:bottom w:val="nil"/>
            </w:tcBorders>
            <w:vAlign w:val="center"/>
          </w:tcPr>
          <w:p w14:paraId="69E8D119" w14:textId="5074DD57"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-0.08%</w:t>
            </w:r>
          </w:p>
        </w:tc>
        <w:tc>
          <w:tcPr>
            <w:tcW w:w="831" w:type="dxa"/>
            <w:tcBorders>
              <w:top w:val="nil"/>
              <w:bottom w:val="nil"/>
            </w:tcBorders>
            <w:vAlign w:val="center"/>
          </w:tcPr>
          <w:p w14:paraId="23AA9655" w14:textId="2E5C1FEF"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-0.01%</w:t>
            </w:r>
          </w:p>
        </w:tc>
        <w:tc>
          <w:tcPr>
            <w:tcW w:w="832" w:type="dxa"/>
            <w:tcBorders>
              <w:top w:val="nil"/>
              <w:left w:val="nil"/>
              <w:bottom w:val="nil"/>
              <w:right w:val="single" w:sz="8" w:space="0" w:color="auto"/>
            </w:tcBorders>
            <w:vAlign w:val="center"/>
          </w:tcPr>
          <w:p w14:paraId="62560415" w14:textId="1F41D8B0"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0.07%</w:t>
            </w:r>
          </w:p>
        </w:tc>
        <w:tc>
          <w:tcPr>
            <w:tcW w:w="831" w:type="dxa"/>
            <w:tcBorders>
              <w:top w:val="nil"/>
              <w:left w:val="single" w:sz="8" w:space="0" w:color="auto"/>
              <w:bottom w:val="nil"/>
            </w:tcBorders>
            <w:vAlign w:val="center"/>
          </w:tcPr>
          <w:p w14:paraId="18E7853B" w14:textId="3C2288A4"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104%</w:t>
            </w:r>
          </w:p>
        </w:tc>
        <w:tc>
          <w:tcPr>
            <w:tcW w:w="832" w:type="dxa"/>
            <w:tcBorders>
              <w:top w:val="nil"/>
              <w:left w:val="nil"/>
              <w:bottom w:val="nil"/>
              <w:right w:val="single" w:sz="8" w:space="0" w:color="auto"/>
            </w:tcBorders>
            <w:vAlign w:val="center"/>
          </w:tcPr>
          <w:p w14:paraId="04EED59F" w14:textId="13E0D7F8"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103%</w:t>
            </w:r>
          </w:p>
        </w:tc>
      </w:tr>
      <w:tr w:rsidR="00F534CB" w:rsidRPr="003208CB" w14:paraId="1F4BE2A3" w14:textId="77777777" w:rsidTr="00F534CB">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E767CFF" w14:textId="77777777" w:rsidR="00F534CB" w:rsidRPr="003208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22A63E1F" w14:textId="3E86E06F"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-0.05%</w:t>
            </w:r>
          </w:p>
        </w:tc>
        <w:tc>
          <w:tcPr>
            <w:tcW w:w="832" w:type="dxa"/>
            <w:tcBorders>
              <w:top w:val="nil"/>
              <w:left w:val="nil"/>
              <w:bottom w:val="nil"/>
              <w:right w:val="nil"/>
            </w:tcBorders>
            <w:shd w:val="clear" w:color="auto" w:fill="auto"/>
            <w:noWrap/>
            <w:vAlign w:val="center"/>
          </w:tcPr>
          <w:p w14:paraId="5EA9EBEC" w14:textId="1DF605C6"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-0.16%</w:t>
            </w:r>
          </w:p>
        </w:tc>
        <w:tc>
          <w:tcPr>
            <w:tcW w:w="831" w:type="dxa"/>
            <w:tcBorders>
              <w:top w:val="nil"/>
              <w:left w:val="nil"/>
              <w:bottom w:val="nil"/>
              <w:right w:val="single" w:sz="8" w:space="0" w:color="auto"/>
            </w:tcBorders>
            <w:shd w:val="clear" w:color="auto" w:fill="auto"/>
            <w:noWrap/>
            <w:vAlign w:val="center"/>
          </w:tcPr>
          <w:p w14:paraId="37CCB392" w14:textId="26227B35"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-0.24%</w:t>
            </w:r>
          </w:p>
        </w:tc>
        <w:tc>
          <w:tcPr>
            <w:tcW w:w="832" w:type="dxa"/>
            <w:tcBorders>
              <w:top w:val="nil"/>
              <w:left w:val="single" w:sz="8" w:space="0" w:color="auto"/>
              <w:bottom w:val="nil"/>
              <w:right w:val="nil"/>
            </w:tcBorders>
            <w:shd w:val="clear" w:color="auto" w:fill="auto"/>
            <w:noWrap/>
            <w:vAlign w:val="center"/>
          </w:tcPr>
          <w:p w14:paraId="4311C506" w14:textId="2D7A6EC1"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101%</w:t>
            </w:r>
          </w:p>
        </w:tc>
        <w:tc>
          <w:tcPr>
            <w:tcW w:w="859" w:type="dxa"/>
            <w:tcBorders>
              <w:top w:val="nil"/>
              <w:left w:val="nil"/>
              <w:bottom w:val="nil"/>
              <w:right w:val="single" w:sz="8" w:space="0" w:color="auto"/>
            </w:tcBorders>
            <w:shd w:val="clear" w:color="auto" w:fill="auto"/>
            <w:noWrap/>
            <w:vAlign w:val="center"/>
          </w:tcPr>
          <w:p w14:paraId="1BC060FB" w14:textId="57488D6E"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99%</w:t>
            </w:r>
          </w:p>
        </w:tc>
        <w:tc>
          <w:tcPr>
            <w:tcW w:w="804" w:type="dxa"/>
            <w:tcBorders>
              <w:top w:val="nil"/>
              <w:left w:val="single" w:sz="8" w:space="0" w:color="auto"/>
              <w:bottom w:val="nil"/>
            </w:tcBorders>
            <w:vAlign w:val="center"/>
          </w:tcPr>
          <w:p w14:paraId="3E5542F1" w14:textId="33C9F726"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-0.09%</w:t>
            </w:r>
          </w:p>
        </w:tc>
        <w:tc>
          <w:tcPr>
            <w:tcW w:w="831" w:type="dxa"/>
            <w:tcBorders>
              <w:top w:val="nil"/>
              <w:bottom w:val="nil"/>
            </w:tcBorders>
            <w:vAlign w:val="center"/>
          </w:tcPr>
          <w:p w14:paraId="67F5F582" w14:textId="661B2D2B"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0.14%</w:t>
            </w:r>
          </w:p>
        </w:tc>
        <w:tc>
          <w:tcPr>
            <w:tcW w:w="832" w:type="dxa"/>
            <w:tcBorders>
              <w:top w:val="nil"/>
              <w:left w:val="nil"/>
              <w:bottom w:val="nil"/>
              <w:right w:val="single" w:sz="8" w:space="0" w:color="auto"/>
            </w:tcBorders>
            <w:vAlign w:val="center"/>
          </w:tcPr>
          <w:p w14:paraId="61D873E3" w14:textId="3BA0A596"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-0.16%</w:t>
            </w:r>
          </w:p>
        </w:tc>
        <w:tc>
          <w:tcPr>
            <w:tcW w:w="831" w:type="dxa"/>
            <w:tcBorders>
              <w:top w:val="nil"/>
              <w:left w:val="single" w:sz="8" w:space="0" w:color="auto"/>
              <w:bottom w:val="nil"/>
            </w:tcBorders>
            <w:vAlign w:val="center"/>
          </w:tcPr>
          <w:p w14:paraId="47E2A860" w14:textId="1CFD329A"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102%</w:t>
            </w:r>
          </w:p>
        </w:tc>
        <w:tc>
          <w:tcPr>
            <w:tcW w:w="832" w:type="dxa"/>
            <w:tcBorders>
              <w:top w:val="nil"/>
              <w:left w:val="nil"/>
              <w:bottom w:val="nil"/>
              <w:right w:val="single" w:sz="8" w:space="0" w:color="auto"/>
            </w:tcBorders>
            <w:vAlign w:val="center"/>
          </w:tcPr>
          <w:p w14:paraId="5D624DB4" w14:textId="388AFFE2"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104%</w:t>
            </w:r>
          </w:p>
        </w:tc>
      </w:tr>
      <w:tr w:rsidR="00F534CB" w:rsidRPr="003208CB" w14:paraId="1915C3CD" w14:textId="77777777" w:rsidTr="00F534CB">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D423E70" w14:textId="77777777" w:rsidR="00F534CB" w:rsidRPr="003208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31622382" w14:textId="19C4C10F"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
          <w:p w14:paraId="1CF8FD62" w14:textId="7E40DF55"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
          <w:p w14:paraId="171D5333" w14:textId="1D23B76F"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vAlign w:val="center"/>
          </w:tcPr>
          <w:p w14:paraId="5B0D80A6" w14:textId="6F5EA66E"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single" w:sz="8" w:space="0" w:color="auto"/>
              <w:right w:val="single" w:sz="8" w:space="0" w:color="auto"/>
            </w:tcBorders>
            <w:shd w:val="clear" w:color="auto" w:fill="auto"/>
            <w:noWrap/>
            <w:vAlign w:val="center"/>
          </w:tcPr>
          <w:p w14:paraId="300D5831" w14:textId="0B6651D9"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04" w:type="dxa"/>
            <w:tcBorders>
              <w:top w:val="nil"/>
              <w:left w:val="single" w:sz="8" w:space="0" w:color="auto"/>
              <w:bottom w:val="single" w:sz="8" w:space="0" w:color="auto"/>
            </w:tcBorders>
            <w:vAlign w:val="center"/>
          </w:tcPr>
          <w:p w14:paraId="0AFD1B42" w14:textId="478754F2"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-0.07%</w:t>
            </w:r>
          </w:p>
        </w:tc>
        <w:tc>
          <w:tcPr>
            <w:tcW w:w="831" w:type="dxa"/>
            <w:tcBorders>
              <w:top w:val="nil"/>
              <w:bottom w:val="single" w:sz="8" w:space="0" w:color="auto"/>
            </w:tcBorders>
            <w:vAlign w:val="center"/>
          </w:tcPr>
          <w:p w14:paraId="2B0B6315" w14:textId="2DD2AB92"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0.21%</w:t>
            </w:r>
          </w:p>
        </w:tc>
        <w:tc>
          <w:tcPr>
            <w:tcW w:w="832" w:type="dxa"/>
            <w:tcBorders>
              <w:top w:val="nil"/>
              <w:left w:val="nil"/>
              <w:bottom w:val="single" w:sz="8" w:space="0" w:color="auto"/>
              <w:right w:val="single" w:sz="8" w:space="0" w:color="auto"/>
            </w:tcBorders>
            <w:vAlign w:val="center"/>
          </w:tcPr>
          <w:p w14:paraId="6EE4E7A1" w14:textId="060CC9D9"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-0.11%</w:t>
            </w:r>
          </w:p>
        </w:tc>
        <w:tc>
          <w:tcPr>
            <w:tcW w:w="831" w:type="dxa"/>
            <w:tcBorders>
              <w:top w:val="nil"/>
              <w:left w:val="single" w:sz="8" w:space="0" w:color="auto"/>
              <w:bottom w:val="single" w:sz="8" w:space="0" w:color="auto"/>
            </w:tcBorders>
            <w:vAlign w:val="center"/>
          </w:tcPr>
          <w:p w14:paraId="5E9704DF" w14:textId="33A83A16"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100%</w:t>
            </w:r>
          </w:p>
        </w:tc>
        <w:tc>
          <w:tcPr>
            <w:tcW w:w="832" w:type="dxa"/>
            <w:tcBorders>
              <w:top w:val="nil"/>
              <w:left w:val="nil"/>
              <w:bottom w:val="nil"/>
              <w:right w:val="single" w:sz="8" w:space="0" w:color="auto"/>
            </w:tcBorders>
            <w:vAlign w:val="center"/>
          </w:tcPr>
          <w:p w14:paraId="62A2C2BD" w14:textId="57C936EE"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101%</w:t>
            </w:r>
          </w:p>
        </w:tc>
      </w:tr>
      <w:tr w:rsidR="00F534CB" w:rsidRPr="003208CB" w14:paraId="374352F7" w14:textId="77777777" w:rsidTr="00F534CB">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053B9A" w14:textId="77777777" w:rsidR="00F534CB" w:rsidRPr="003208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2ACC82A0" w14:textId="1EE7ED73"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384184">
              <w:rPr>
                <w:b/>
                <w:sz w:val="20"/>
              </w:rPr>
              <w:t>-0.05%</w:t>
            </w:r>
          </w:p>
        </w:tc>
        <w:tc>
          <w:tcPr>
            <w:tcW w:w="832" w:type="dxa"/>
            <w:tcBorders>
              <w:top w:val="single" w:sz="8" w:space="0" w:color="auto"/>
              <w:left w:val="nil"/>
              <w:bottom w:val="single" w:sz="8" w:space="0" w:color="auto"/>
              <w:right w:val="nil"/>
            </w:tcBorders>
            <w:shd w:val="clear" w:color="auto" w:fill="auto"/>
            <w:noWrap/>
            <w:vAlign w:val="center"/>
          </w:tcPr>
          <w:p w14:paraId="02BBFB63" w14:textId="3C8FFD17"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384184">
              <w:rPr>
                <w:b/>
                <w:sz w:val="20"/>
              </w:rPr>
              <w:t>-0.11%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0A7AE7B" w14:textId="7719281D"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384184">
              <w:rPr>
                <w:b/>
                <w:sz w:val="20"/>
              </w:rPr>
              <w:t>-0.15%</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3BDD49ED" w14:textId="6CF1B0E5"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384184">
              <w:rPr>
                <w:b/>
                <w:sz w:val="20"/>
              </w:rPr>
              <w:t>102%</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369DE23" w14:textId="44FAEB95"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384184">
              <w:rPr>
                <w:b/>
                <w:sz w:val="20"/>
              </w:rPr>
              <w:t>100%</w:t>
            </w:r>
          </w:p>
        </w:tc>
        <w:tc>
          <w:tcPr>
            <w:tcW w:w="804" w:type="dxa"/>
            <w:tcBorders>
              <w:top w:val="single" w:sz="8" w:space="0" w:color="auto"/>
              <w:left w:val="single" w:sz="8" w:space="0" w:color="auto"/>
              <w:bottom w:val="single" w:sz="8" w:space="0" w:color="auto"/>
            </w:tcBorders>
            <w:vAlign w:val="center"/>
          </w:tcPr>
          <w:p w14:paraId="7F7BB1AA" w14:textId="5D4D399A"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sz w:val="20"/>
              </w:rPr>
            </w:pPr>
            <w:r w:rsidRPr="00384184">
              <w:rPr>
                <w:b/>
                <w:sz w:val="20"/>
              </w:rPr>
              <w:t>-0.08%</w:t>
            </w:r>
          </w:p>
        </w:tc>
        <w:tc>
          <w:tcPr>
            <w:tcW w:w="831" w:type="dxa"/>
            <w:tcBorders>
              <w:top w:val="single" w:sz="8" w:space="0" w:color="auto"/>
              <w:left w:val="nil"/>
              <w:bottom w:val="single" w:sz="8" w:space="0" w:color="auto"/>
            </w:tcBorders>
            <w:vAlign w:val="center"/>
          </w:tcPr>
          <w:p w14:paraId="475BB580" w14:textId="76A7AD6C"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sz w:val="20"/>
              </w:rPr>
            </w:pPr>
            <w:r w:rsidRPr="00384184">
              <w:rPr>
                <w:b/>
                <w:sz w:val="20"/>
              </w:rPr>
              <w:t>0.09%</w:t>
            </w:r>
          </w:p>
        </w:tc>
        <w:tc>
          <w:tcPr>
            <w:tcW w:w="832" w:type="dxa"/>
            <w:tcBorders>
              <w:top w:val="single" w:sz="8" w:space="0" w:color="auto"/>
              <w:left w:val="nil"/>
              <w:bottom w:val="single" w:sz="8" w:space="0" w:color="auto"/>
              <w:right w:val="single" w:sz="8" w:space="0" w:color="auto"/>
            </w:tcBorders>
            <w:vAlign w:val="center"/>
          </w:tcPr>
          <w:p w14:paraId="244EDB53" w14:textId="19B4F854"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sz w:val="20"/>
              </w:rPr>
            </w:pPr>
            <w:r w:rsidRPr="00384184">
              <w:rPr>
                <w:b/>
                <w:sz w:val="20"/>
              </w:rPr>
              <w:t>-0.05%</w:t>
            </w:r>
          </w:p>
        </w:tc>
        <w:tc>
          <w:tcPr>
            <w:tcW w:w="831" w:type="dxa"/>
            <w:tcBorders>
              <w:top w:val="single" w:sz="8" w:space="0" w:color="auto"/>
              <w:left w:val="single" w:sz="8" w:space="0" w:color="auto"/>
              <w:bottom w:val="single" w:sz="8" w:space="0" w:color="auto"/>
            </w:tcBorders>
            <w:vAlign w:val="center"/>
          </w:tcPr>
          <w:p w14:paraId="0040C13E" w14:textId="4EA77E2A"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sz w:val="20"/>
              </w:rPr>
            </w:pPr>
            <w:r w:rsidRPr="00384184">
              <w:rPr>
                <w:b/>
                <w:sz w:val="20"/>
              </w:rPr>
              <w:t>103%</w:t>
            </w:r>
          </w:p>
        </w:tc>
        <w:tc>
          <w:tcPr>
            <w:tcW w:w="832" w:type="dxa"/>
            <w:tcBorders>
              <w:top w:val="single" w:sz="8" w:space="0" w:color="auto"/>
              <w:left w:val="nil"/>
              <w:bottom w:val="single" w:sz="8" w:space="0" w:color="auto"/>
              <w:right w:val="single" w:sz="8" w:space="0" w:color="auto"/>
            </w:tcBorders>
            <w:vAlign w:val="center"/>
          </w:tcPr>
          <w:p w14:paraId="4F4222F1" w14:textId="0A9FEE53"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sz w:val="20"/>
              </w:rPr>
            </w:pPr>
            <w:r w:rsidRPr="00384184">
              <w:rPr>
                <w:b/>
                <w:sz w:val="20"/>
              </w:rPr>
              <w:t>103%</w:t>
            </w:r>
          </w:p>
        </w:tc>
      </w:tr>
      <w:tr w:rsidR="00F534CB" w:rsidRPr="003208CB" w14:paraId="4704F1A5" w14:textId="77777777" w:rsidTr="00F534CB">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CD2A6AC" w14:textId="77777777" w:rsidR="00F534CB" w:rsidRPr="003208CB" w:rsidRDefault="00F534CB" w:rsidP="00F534CB">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lastRenderedPageBreak/>
              <w:t>Class D</w:t>
            </w:r>
          </w:p>
        </w:tc>
        <w:tc>
          <w:tcPr>
            <w:tcW w:w="831" w:type="dxa"/>
            <w:tcBorders>
              <w:top w:val="single" w:sz="8" w:space="0" w:color="auto"/>
              <w:left w:val="nil"/>
              <w:bottom w:val="single" w:sz="8" w:space="0" w:color="auto"/>
              <w:right w:val="nil"/>
            </w:tcBorders>
            <w:shd w:val="clear" w:color="auto" w:fill="auto"/>
            <w:noWrap/>
            <w:vAlign w:val="center"/>
          </w:tcPr>
          <w:p w14:paraId="2850DF44" w14:textId="6AC4934F"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-0.07%</w:t>
            </w:r>
          </w:p>
        </w:tc>
        <w:tc>
          <w:tcPr>
            <w:tcW w:w="832" w:type="dxa"/>
            <w:tcBorders>
              <w:top w:val="single" w:sz="8" w:space="0" w:color="auto"/>
              <w:left w:val="nil"/>
              <w:bottom w:val="single" w:sz="8" w:space="0" w:color="auto"/>
              <w:right w:val="nil"/>
            </w:tcBorders>
            <w:shd w:val="clear" w:color="auto" w:fill="auto"/>
            <w:noWrap/>
            <w:vAlign w:val="center"/>
          </w:tcPr>
          <w:p w14:paraId="4191F1D2" w14:textId="44170141"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-0.12%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16F6CF05" w14:textId="7E9AEB86"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-0.16%</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570C278" w14:textId="7A0D6520"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102%</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1E12C4B" w14:textId="275948A9"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99%</w:t>
            </w:r>
          </w:p>
        </w:tc>
        <w:tc>
          <w:tcPr>
            <w:tcW w:w="804" w:type="dxa"/>
            <w:tcBorders>
              <w:top w:val="single" w:sz="8" w:space="0" w:color="auto"/>
              <w:left w:val="single" w:sz="8" w:space="0" w:color="auto"/>
              <w:bottom w:val="single" w:sz="8" w:space="0" w:color="auto"/>
            </w:tcBorders>
            <w:vAlign w:val="center"/>
          </w:tcPr>
          <w:p w14:paraId="566D03A6" w14:textId="34868A32"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-0.04%</w:t>
            </w:r>
          </w:p>
        </w:tc>
        <w:tc>
          <w:tcPr>
            <w:tcW w:w="831" w:type="dxa"/>
            <w:tcBorders>
              <w:top w:val="single" w:sz="8" w:space="0" w:color="auto"/>
              <w:left w:val="nil"/>
              <w:bottom w:val="single" w:sz="8" w:space="0" w:color="auto"/>
            </w:tcBorders>
            <w:vAlign w:val="center"/>
          </w:tcPr>
          <w:p w14:paraId="2F31DF4E" w14:textId="287061CE"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0.34%</w:t>
            </w:r>
          </w:p>
        </w:tc>
        <w:tc>
          <w:tcPr>
            <w:tcW w:w="832" w:type="dxa"/>
            <w:tcBorders>
              <w:top w:val="single" w:sz="8" w:space="0" w:color="auto"/>
              <w:left w:val="nil"/>
              <w:bottom w:val="single" w:sz="8" w:space="0" w:color="auto"/>
              <w:right w:val="single" w:sz="8" w:space="0" w:color="auto"/>
            </w:tcBorders>
            <w:vAlign w:val="center"/>
          </w:tcPr>
          <w:p w14:paraId="275091AC" w14:textId="7A64D3CE"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-0.33%</w:t>
            </w:r>
          </w:p>
        </w:tc>
        <w:tc>
          <w:tcPr>
            <w:tcW w:w="831" w:type="dxa"/>
            <w:tcBorders>
              <w:top w:val="single" w:sz="8" w:space="0" w:color="auto"/>
              <w:left w:val="single" w:sz="8" w:space="0" w:color="auto"/>
              <w:bottom w:val="single" w:sz="8" w:space="0" w:color="auto"/>
            </w:tcBorders>
            <w:vAlign w:val="center"/>
          </w:tcPr>
          <w:p w14:paraId="58F14142" w14:textId="091E79FA"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103%</w:t>
            </w:r>
          </w:p>
        </w:tc>
        <w:tc>
          <w:tcPr>
            <w:tcW w:w="832" w:type="dxa"/>
            <w:tcBorders>
              <w:top w:val="single" w:sz="8" w:space="0" w:color="auto"/>
              <w:left w:val="nil"/>
              <w:bottom w:val="single" w:sz="8" w:space="0" w:color="auto"/>
              <w:right w:val="single" w:sz="8" w:space="0" w:color="auto"/>
            </w:tcBorders>
            <w:vAlign w:val="center"/>
          </w:tcPr>
          <w:p w14:paraId="3A616FA5" w14:textId="713A3446"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101%</w:t>
            </w:r>
          </w:p>
        </w:tc>
      </w:tr>
      <w:tr w:rsidR="00F534CB" w:rsidRPr="003208CB" w14:paraId="1AABABFC" w14:textId="77777777" w:rsidTr="00F534CB">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3B72594" w14:textId="77777777" w:rsidR="00F534CB" w:rsidRPr="003208CB" w:rsidRDefault="00F534CB" w:rsidP="00F534CB">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4429620D" w14:textId="2537E645"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-0.08%</w:t>
            </w:r>
          </w:p>
        </w:tc>
        <w:tc>
          <w:tcPr>
            <w:tcW w:w="832" w:type="dxa"/>
            <w:tcBorders>
              <w:top w:val="single" w:sz="8" w:space="0" w:color="auto"/>
              <w:left w:val="nil"/>
              <w:bottom w:val="single" w:sz="8" w:space="0" w:color="auto"/>
              <w:right w:val="nil"/>
            </w:tcBorders>
            <w:shd w:val="clear" w:color="auto" w:fill="auto"/>
            <w:noWrap/>
            <w:vAlign w:val="center"/>
          </w:tcPr>
          <w:p w14:paraId="02A36AE9" w14:textId="7990716B"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-0.13%</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52492C7C" w14:textId="27BF348D"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-0.24%</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C3C6199" w14:textId="26BB1936"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101%</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378FF2E" w14:textId="39A00471"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100%</w:t>
            </w:r>
          </w:p>
        </w:tc>
        <w:tc>
          <w:tcPr>
            <w:tcW w:w="804" w:type="dxa"/>
            <w:tcBorders>
              <w:top w:val="single" w:sz="8" w:space="0" w:color="auto"/>
              <w:left w:val="single" w:sz="8" w:space="0" w:color="auto"/>
              <w:bottom w:val="single" w:sz="8" w:space="0" w:color="auto"/>
            </w:tcBorders>
            <w:vAlign w:val="center"/>
          </w:tcPr>
          <w:p w14:paraId="23E23DF6" w14:textId="60F45411"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-0.12%</w:t>
            </w:r>
          </w:p>
        </w:tc>
        <w:tc>
          <w:tcPr>
            <w:tcW w:w="831" w:type="dxa"/>
            <w:tcBorders>
              <w:top w:val="single" w:sz="8" w:space="0" w:color="auto"/>
              <w:left w:val="nil"/>
              <w:bottom w:val="single" w:sz="8" w:space="0" w:color="auto"/>
            </w:tcBorders>
            <w:vAlign w:val="center"/>
          </w:tcPr>
          <w:p w14:paraId="396FCD53" w14:textId="184A0D16"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-0.42%</w:t>
            </w:r>
          </w:p>
        </w:tc>
        <w:tc>
          <w:tcPr>
            <w:tcW w:w="832" w:type="dxa"/>
            <w:tcBorders>
              <w:top w:val="single" w:sz="8" w:space="0" w:color="auto"/>
              <w:left w:val="nil"/>
              <w:bottom w:val="single" w:sz="8" w:space="0" w:color="auto"/>
              <w:right w:val="single" w:sz="8" w:space="0" w:color="auto"/>
            </w:tcBorders>
            <w:vAlign w:val="center"/>
          </w:tcPr>
          <w:p w14:paraId="1124C385" w14:textId="6BE4B099"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-0.53%</w:t>
            </w:r>
          </w:p>
        </w:tc>
        <w:tc>
          <w:tcPr>
            <w:tcW w:w="831" w:type="dxa"/>
            <w:tcBorders>
              <w:top w:val="single" w:sz="8" w:space="0" w:color="auto"/>
              <w:left w:val="single" w:sz="8" w:space="0" w:color="auto"/>
              <w:bottom w:val="single" w:sz="8" w:space="0" w:color="auto"/>
            </w:tcBorders>
            <w:vAlign w:val="center"/>
          </w:tcPr>
          <w:p w14:paraId="4A6D7B0A" w14:textId="3F57D2D8"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102%</w:t>
            </w:r>
          </w:p>
        </w:tc>
        <w:tc>
          <w:tcPr>
            <w:tcW w:w="832" w:type="dxa"/>
            <w:tcBorders>
              <w:top w:val="single" w:sz="8" w:space="0" w:color="auto"/>
              <w:left w:val="nil"/>
              <w:bottom w:val="single" w:sz="8" w:space="0" w:color="auto"/>
              <w:right w:val="single" w:sz="8" w:space="0" w:color="auto"/>
            </w:tcBorders>
            <w:vAlign w:val="center"/>
          </w:tcPr>
          <w:p w14:paraId="65161189" w14:textId="27408CA6"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103%</w:t>
            </w:r>
          </w:p>
        </w:tc>
      </w:tr>
    </w:tbl>
    <w:p w14:paraId="1B1ABA44" w14:textId="77777777" w:rsidR="00AD39E9" w:rsidRDefault="00AD39E9" w:rsidP="00AD39E9">
      <w:pPr>
        <w:pStyle w:val="ac"/>
        <w:spacing w:after="120"/>
        <w:jc w:val="center"/>
        <w:rPr>
          <w:b/>
          <w:i w:val="0"/>
          <w:color w:val="auto"/>
          <w:sz w:val="20"/>
          <w:szCs w:val="20"/>
        </w:rPr>
      </w:pPr>
    </w:p>
    <w:p w14:paraId="79203B51" w14:textId="34C0E398" w:rsidR="00AD39E9" w:rsidRDefault="00AD39E9" w:rsidP="00AD39E9">
      <w:pPr>
        <w:pStyle w:val="ac"/>
        <w:spacing w:after="120"/>
        <w:jc w:val="center"/>
        <w:rPr>
          <w:b/>
          <w:i w:val="0"/>
          <w:color w:val="auto"/>
          <w:sz w:val="20"/>
          <w:szCs w:val="20"/>
          <w:lang w:val="en-CA"/>
        </w:rPr>
      </w:pPr>
      <w:r w:rsidRPr="007855D6">
        <w:rPr>
          <w:b/>
          <w:i w:val="0"/>
          <w:color w:val="auto"/>
          <w:sz w:val="20"/>
          <w:szCs w:val="20"/>
        </w:rPr>
        <w:t xml:space="preserve">Table </w:t>
      </w:r>
      <w:r w:rsidR="00956B4A">
        <w:rPr>
          <w:b/>
          <w:i w:val="0"/>
          <w:color w:val="auto"/>
          <w:sz w:val="20"/>
          <w:szCs w:val="20"/>
        </w:rPr>
        <w:t>2</w:t>
      </w:r>
      <w:r>
        <w:rPr>
          <w:b/>
          <w:i w:val="0"/>
          <w:color w:val="auto"/>
          <w:sz w:val="20"/>
          <w:szCs w:val="20"/>
        </w:rPr>
        <w:t>:</w:t>
      </w:r>
      <w:r w:rsidRPr="007855D6">
        <w:rPr>
          <w:b/>
          <w:i w:val="0"/>
          <w:color w:val="auto"/>
          <w:sz w:val="20"/>
          <w:szCs w:val="20"/>
          <w:lang w:val="en-CA"/>
        </w:rPr>
        <w:t xml:space="preserve"> </w:t>
      </w:r>
      <w:r w:rsidR="00956B4A">
        <w:rPr>
          <w:b/>
          <w:i w:val="0"/>
          <w:color w:val="auto"/>
          <w:sz w:val="20"/>
          <w:szCs w:val="20"/>
          <w:lang w:val="en-CA"/>
        </w:rPr>
        <w:t>R</w:t>
      </w:r>
      <w:r>
        <w:rPr>
          <w:b/>
          <w:i w:val="0"/>
          <w:color w:val="auto"/>
          <w:sz w:val="20"/>
          <w:szCs w:val="20"/>
          <w:lang w:val="en-CA"/>
        </w:rPr>
        <w:t xml:space="preserve">esults of </w:t>
      </w:r>
      <w:r w:rsidR="00956B4A">
        <w:rPr>
          <w:b/>
          <w:i w:val="0"/>
          <w:color w:val="auto"/>
          <w:sz w:val="20"/>
          <w:szCs w:val="20"/>
          <w:lang w:val="en-CA"/>
        </w:rPr>
        <w:t>Test 2</w:t>
      </w:r>
      <w:r>
        <w:rPr>
          <w:b/>
          <w:i w:val="0"/>
          <w:color w:val="auto"/>
          <w:sz w:val="20"/>
          <w:szCs w:val="20"/>
          <w:lang w:val="en-CA"/>
        </w:rPr>
        <w:t xml:space="preserve"> </w:t>
      </w:r>
      <w:r w:rsidRPr="007855D6">
        <w:rPr>
          <w:b/>
          <w:i w:val="0"/>
          <w:color w:val="auto"/>
          <w:sz w:val="20"/>
          <w:szCs w:val="20"/>
          <w:lang w:val="en-CA"/>
        </w:rPr>
        <w:t xml:space="preserve">over </w:t>
      </w:r>
      <w:r w:rsidR="00956B4A" w:rsidRPr="007855D6">
        <w:rPr>
          <w:b/>
          <w:i w:val="0"/>
          <w:color w:val="auto"/>
          <w:sz w:val="20"/>
          <w:szCs w:val="20"/>
          <w:lang w:val="en-CA"/>
        </w:rPr>
        <w:t>VTM-</w:t>
      </w:r>
      <w:r w:rsidR="00956B4A">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033E490E" w14:textId="77777777" w:rsidTr="004E7FA7">
        <w:trPr>
          <w:trHeight w:val="296"/>
          <w:jc w:val="center"/>
        </w:trPr>
        <w:tc>
          <w:tcPr>
            <w:tcW w:w="1035" w:type="dxa"/>
            <w:tcBorders>
              <w:top w:val="nil"/>
              <w:left w:val="nil"/>
              <w:bottom w:val="nil"/>
              <w:right w:val="nil"/>
            </w:tcBorders>
            <w:shd w:val="clear" w:color="auto" w:fill="auto"/>
            <w:noWrap/>
            <w:vAlign w:val="center"/>
            <w:hideMark/>
          </w:tcPr>
          <w:p w14:paraId="64909DDE"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0528D7" w14:textId="3C016DA4" w:rsidR="00AD39E9" w:rsidRPr="003208CB" w:rsidRDefault="00956B4A"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2FFC75C1" w14:textId="1645BF18" w:rsidR="00AD39E9" w:rsidRPr="003208CB" w:rsidRDefault="00956B4A"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Low Delay B Main10</w:t>
            </w:r>
          </w:p>
        </w:tc>
      </w:tr>
      <w:tr w:rsidR="00AD39E9" w:rsidRPr="003208CB" w14:paraId="3C40971F" w14:textId="77777777" w:rsidTr="004E7FA7">
        <w:trPr>
          <w:trHeight w:val="296"/>
          <w:jc w:val="center"/>
        </w:trPr>
        <w:tc>
          <w:tcPr>
            <w:tcW w:w="1035" w:type="dxa"/>
            <w:tcBorders>
              <w:top w:val="nil"/>
              <w:left w:val="nil"/>
              <w:bottom w:val="nil"/>
              <w:right w:val="nil"/>
            </w:tcBorders>
            <w:shd w:val="clear" w:color="auto" w:fill="auto"/>
            <w:noWrap/>
            <w:vAlign w:val="center"/>
            <w:hideMark/>
          </w:tcPr>
          <w:p w14:paraId="07854CB2"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1FDBFB65"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55481B09"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4A42128E"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63CEB17E"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0B7C1BCC"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33431F9A"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31201D28"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380B4293"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2305E057"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337C2267"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F534CB" w:rsidRPr="003208CB" w14:paraId="43EBD891" w14:textId="77777777" w:rsidTr="00F534CB">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14F2419A" w14:textId="77777777" w:rsidR="00F534CB" w:rsidRPr="003208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2CCB7369" w14:textId="3819DF1B"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0.01%</w:t>
            </w:r>
          </w:p>
        </w:tc>
        <w:tc>
          <w:tcPr>
            <w:tcW w:w="832" w:type="dxa"/>
            <w:tcBorders>
              <w:top w:val="nil"/>
              <w:left w:val="nil"/>
              <w:bottom w:val="nil"/>
              <w:right w:val="nil"/>
            </w:tcBorders>
            <w:shd w:val="clear" w:color="auto" w:fill="auto"/>
            <w:noWrap/>
            <w:vAlign w:val="center"/>
          </w:tcPr>
          <w:p w14:paraId="14173B0B" w14:textId="754347A0"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-0.27%</w:t>
            </w:r>
          </w:p>
        </w:tc>
        <w:tc>
          <w:tcPr>
            <w:tcW w:w="831" w:type="dxa"/>
            <w:tcBorders>
              <w:top w:val="nil"/>
              <w:left w:val="nil"/>
              <w:bottom w:val="nil"/>
              <w:right w:val="single" w:sz="8" w:space="0" w:color="auto"/>
            </w:tcBorders>
            <w:shd w:val="clear" w:color="auto" w:fill="auto"/>
            <w:noWrap/>
            <w:vAlign w:val="center"/>
          </w:tcPr>
          <w:p w14:paraId="5A40DBCD" w14:textId="2A5ADF44"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-0.13%</w:t>
            </w:r>
          </w:p>
        </w:tc>
        <w:tc>
          <w:tcPr>
            <w:tcW w:w="832" w:type="dxa"/>
            <w:tcBorders>
              <w:top w:val="nil"/>
              <w:left w:val="single" w:sz="8" w:space="0" w:color="auto"/>
              <w:bottom w:val="nil"/>
              <w:right w:val="nil"/>
            </w:tcBorders>
            <w:shd w:val="clear" w:color="auto" w:fill="auto"/>
            <w:noWrap/>
            <w:vAlign w:val="center"/>
          </w:tcPr>
          <w:p w14:paraId="053D3A44" w14:textId="172EFCB7"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102%</w:t>
            </w:r>
          </w:p>
        </w:tc>
        <w:tc>
          <w:tcPr>
            <w:tcW w:w="859" w:type="dxa"/>
            <w:tcBorders>
              <w:top w:val="single" w:sz="8" w:space="0" w:color="auto"/>
              <w:left w:val="nil"/>
              <w:bottom w:val="nil"/>
              <w:right w:val="single" w:sz="8" w:space="0" w:color="auto"/>
            </w:tcBorders>
            <w:shd w:val="clear" w:color="auto" w:fill="auto"/>
            <w:noWrap/>
            <w:vAlign w:val="center"/>
          </w:tcPr>
          <w:p w14:paraId="18F100AC" w14:textId="5503EB0A"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101%</w:t>
            </w:r>
          </w:p>
        </w:tc>
        <w:tc>
          <w:tcPr>
            <w:tcW w:w="804" w:type="dxa"/>
            <w:tcBorders>
              <w:left w:val="single" w:sz="8" w:space="0" w:color="auto"/>
            </w:tcBorders>
            <w:vAlign w:val="center"/>
          </w:tcPr>
          <w:p w14:paraId="70B38246" w14:textId="1E8902DC"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vAlign w:val="center"/>
          </w:tcPr>
          <w:p w14:paraId="3199B5AF" w14:textId="0D1CA23F"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nil"/>
              <w:right w:val="single" w:sz="8" w:space="0" w:color="auto"/>
            </w:tcBorders>
            <w:vAlign w:val="center"/>
          </w:tcPr>
          <w:p w14:paraId="70DBD6F5" w14:textId="0752C357"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single" w:sz="8" w:space="0" w:color="auto"/>
              <w:bottom w:val="nil"/>
            </w:tcBorders>
            <w:vAlign w:val="center"/>
          </w:tcPr>
          <w:p w14:paraId="3CD273C8" w14:textId="27D17EED"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70B0A661" w14:textId="5424EE29"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r>
      <w:tr w:rsidR="00F534CB" w:rsidRPr="003208CB" w14:paraId="222567C0" w14:textId="77777777" w:rsidTr="00F534CB">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9DFF9EF" w14:textId="77777777" w:rsidR="00F534CB" w:rsidRPr="003208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308415B3" w14:textId="08DBE595"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-0.01%</w:t>
            </w:r>
          </w:p>
        </w:tc>
        <w:tc>
          <w:tcPr>
            <w:tcW w:w="832" w:type="dxa"/>
            <w:tcBorders>
              <w:top w:val="nil"/>
              <w:left w:val="nil"/>
              <w:bottom w:val="nil"/>
              <w:right w:val="nil"/>
            </w:tcBorders>
            <w:shd w:val="clear" w:color="auto" w:fill="auto"/>
            <w:noWrap/>
            <w:vAlign w:val="center"/>
          </w:tcPr>
          <w:p w14:paraId="56413FA1" w14:textId="50889086"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-0.11%</w:t>
            </w:r>
          </w:p>
        </w:tc>
        <w:tc>
          <w:tcPr>
            <w:tcW w:w="831" w:type="dxa"/>
            <w:tcBorders>
              <w:top w:val="nil"/>
              <w:left w:val="nil"/>
              <w:bottom w:val="nil"/>
              <w:right w:val="single" w:sz="8" w:space="0" w:color="auto"/>
            </w:tcBorders>
            <w:shd w:val="clear" w:color="auto" w:fill="auto"/>
            <w:noWrap/>
            <w:vAlign w:val="center"/>
          </w:tcPr>
          <w:p w14:paraId="2032E7E5" w14:textId="594FEAD4"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-0.11%</w:t>
            </w:r>
          </w:p>
        </w:tc>
        <w:tc>
          <w:tcPr>
            <w:tcW w:w="832" w:type="dxa"/>
            <w:tcBorders>
              <w:top w:val="nil"/>
              <w:left w:val="single" w:sz="8" w:space="0" w:color="auto"/>
              <w:bottom w:val="nil"/>
              <w:right w:val="nil"/>
            </w:tcBorders>
            <w:shd w:val="clear" w:color="auto" w:fill="auto"/>
            <w:noWrap/>
            <w:vAlign w:val="center"/>
          </w:tcPr>
          <w:p w14:paraId="5BF6FEF3" w14:textId="51D026C7"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105%</w:t>
            </w:r>
          </w:p>
        </w:tc>
        <w:tc>
          <w:tcPr>
            <w:tcW w:w="859" w:type="dxa"/>
            <w:tcBorders>
              <w:top w:val="nil"/>
              <w:left w:val="nil"/>
              <w:bottom w:val="nil"/>
              <w:right w:val="single" w:sz="8" w:space="0" w:color="auto"/>
            </w:tcBorders>
            <w:shd w:val="clear" w:color="auto" w:fill="auto"/>
            <w:noWrap/>
            <w:vAlign w:val="center"/>
          </w:tcPr>
          <w:p w14:paraId="2D9FAA69" w14:textId="13A1647D"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103%</w:t>
            </w:r>
          </w:p>
        </w:tc>
        <w:tc>
          <w:tcPr>
            <w:tcW w:w="804" w:type="dxa"/>
            <w:tcBorders>
              <w:top w:val="nil"/>
              <w:left w:val="single" w:sz="8" w:space="0" w:color="auto"/>
              <w:bottom w:val="nil"/>
            </w:tcBorders>
            <w:vAlign w:val="center"/>
          </w:tcPr>
          <w:p w14:paraId="61595AD4" w14:textId="2BC87117"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nil"/>
            </w:tcBorders>
            <w:vAlign w:val="center"/>
          </w:tcPr>
          <w:p w14:paraId="3BFE6B4E" w14:textId="44E54D04"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2A676594" w14:textId="7C78E48F"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nil"/>
            </w:tcBorders>
            <w:vAlign w:val="center"/>
          </w:tcPr>
          <w:p w14:paraId="5BB0BB3A" w14:textId="1624419E"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260B7F75" w14:textId="2AFF1062"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r>
      <w:tr w:rsidR="00F534CB" w:rsidRPr="003208CB" w14:paraId="048F46FA" w14:textId="77777777" w:rsidTr="00F534CB">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009E5BA" w14:textId="77777777" w:rsidR="00F534CB" w:rsidRPr="003208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66BED427" w14:textId="4EFD332B"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-0.01%</w:t>
            </w:r>
          </w:p>
        </w:tc>
        <w:tc>
          <w:tcPr>
            <w:tcW w:w="832" w:type="dxa"/>
            <w:tcBorders>
              <w:top w:val="nil"/>
              <w:left w:val="nil"/>
              <w:bottom w:val="nil"/>
              <w:right w:val="nil"/>
            </w:tcBorders>
            <w:shd w:val="clear" w:color="auto" w:fill="auto"/>
            <w:noWrap/>
            <w:vAlign w:val="center"/>
          </w:tcPr>
          <w:p w14:paraId="41DDD63A" w14:textId="4E498F74"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-0.20%</w:t>
            </w:r>
          </w:p>
        </w:tc>
        <w:tc>
          <w:tcPr>
            <w:tcW w:w="831" w:type="dxa"/>
            <w:tcBorders>
              <w:top w:val="nil"/>
              <w:left w:val="nil"/>
              <w:bottom w:val="nil"/>
              <w:right w:val="single" w:sz="8" w:space="0" w:color="auto"/>
            </w:tcBorders>
            <w:shd w:val="clear" w:color="auto" w:fill="auto"/>
            <w:noWrap/>
            <w:vAlign w:val="center"/>
          </w:tcPr>
          <w:p w14:paraId="767044C9" w14:textId="69ABA033"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-0.18%</w:t>
            </w:r>
          </w:p>
        </w:tc>
        <w:tc>
          <w:tcPr>
            <w:tcW w:w="832" w:type="dxa"/>
            <w:tcBorders>
              <w:top w:val="nil"/>
              <w:left w:val="single" w:sz="8" w:space="0" w:color="auto"/>
              <w:bottom w:val="nil"/>
              <w:right w:val="nil"/>
            </w:tcBorders>
            <w:shd w:val="clear" w:color="auto" w:fill="auto"/>
            <w:noWrap/>
            <w:vAlign w:val="center"/>
          </w:tcPr>
          <w:p w14:paraId="4C0BCB6E" w14:textId="09D9458C"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102%</w:t>
            </w:r>
          </w:p>
        </w:tc>
        <w:tc>
          <w:tcPr>
            <w:tcW w:w="859" w:type="dxa"/>
            <w:tcBorders>
              <w:top w:val="nil"/>
              <w:left w:val="nil"/>
              <w:bottom w:val="nil"/>
              <w:right w:val="single" w:sz="8" w:space="0" w:color="auto"/>
            </w:tcBorders>
            <w:shd w:val="clear" w:color="auto" w:fill="auto"/>
            <w:noWrap/>
            <w:vAlign w:val="center"/>
          </w:tcPr>
          <w:p w14:paraId="7B8810E6" w14:textId="155E9028"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101%</w:t>
            </w:r>
          </w:p>
        </w:tc>
        <w:tc>
          <w:tcPr>
            <w:tcW w:w="804" w:type="dxa"/>
            <w:tcBorders>
              <w:top w:val="nil"/>
              <w:left w:val="single" w:sz="8" w:space="0" w:color="auto"/>
              <w:bottom w:val="nil"/>
            </w:tcBorders>
            <w:vAlign w:val="center"/>
          </w:tcPr>
          <w:p w14:paraId="2DFD54DF" w14:textId="4BE031E8"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-0.03%</w:t>
            </w:r>
          </w:p>
        </w:tc>
        <w:tc>
          <w:tcPr>
            <w:tcW w:w="831" w:type="dxa"/>
            <w:tcBorders>
              <w:top w:val="nil"/>
              <w:bottom w:val="nil"/>
            </w:tcBorders>
            <w:vAlign w:val="center"/>
          </w:tcPr>
          <w:p w14:paraId="6AADB8AA" w14:textId="359A7831"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-0.15%</w:t>
            </w:r>
          </w:p>
        </w:tc>
        <w:tc>
          <w:tcPr>
            <w:tcW w:w="832" w:type="dxa"/>
            <w:tcBorders>
              <w:top w:val="nil"/>
              <w:left w:val="nil"/>
              <w:bottom w:val="nil"/>
              <w:right w:val="single" w:sz="8" w:space="0" w:color="auto"/>
            </w:tcBorders>
            <w:vAlign w:val="center"/>
          </w:tcPr>
          <w:p w14:paraId="259240CE" w14:textId="157F99D8"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-0.11%</w:t>
            </w:r>
          </w:p>
        </w:tc>
        <w:tc>
          <w:tcPr>
            <w:tcW w:w="831" w:type="dxa"/>
            <w:tcBorders>
              <w:top w:val="nil"/>
              <w:left w:val="single" w:sz="8" w:space="0" w:color="auto"/>
              <w:bottom w:val="nil"/>
            </w:tcBorders>
            <w:vAlign w:val="center"/>
          </w:tcPr>
          <w:p w14:paraId="76CCD9A7" w14:textId="6A371830"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103%</w:t>
            </w:r>
          </w:p>
        </w:tc>
        <w:tc>
          <w:tcPr>
            <w:tcW w:w="832" w:type="dxa"/>
            <w:tcBorders>
              <w:top w:val="nil"/>
              <w:left w:val="nil"/>
              <w:bottom w:val="nil"/>
              <w:right w:val="single" w:sz="8" w:space="0" w:color="auto"/>
            </w:tcBorders>
            <w:vAlign w:val="center"/>
          </w:tcPr>
          <w:p w14:paraId="2BC6CC10" w14:textId="6600E0B2"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101%</w:t>
            </w:r>
          </w:p>
        </w:tc>
      </w:tr>
      <w:tr w:rsidR="00F534CB" w:rsidRPr="003208CB" w14:paraId="35019B9D" w14:textId="77777777" w:rsidTr="00F534CB">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7A28B0A" w14:textId="77777777" w:rsidR="00F534CB" w:rsidRPr="003208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01BCA42D" w14:textId="41F7B430"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-0.02%</w:t>
            </w:r>
          </w:p>
        </w:tc>
        <w:tc>
          <w:tcPr>
            <w:tcW w:w="832" w:type="dxa"/>
            <w:tcBorders>
              <w:top w:val="nil"/>
              <w:left w:val="nil"/>
              <w:bottom w:val="nil"/>
              <w:right w:val="nil"/>
            </w:tcBorders>
            <w:shd w:val="clear" w:color="auto" w:fill="auto"/>
            <w:noWrap/>
            <w:vAlign w:val="center"/>
          </w:tcPr>
          <w:p w14:paraId="3CF305E6" w14:textId="61DD8E69"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0.00%</w:t>
            </w:r>
          </w:p>
        </w:tc>
        <w:tc>
          <w:tcPr>
            <w:tcW w:w="831" w:type="dxa"/>
            <w:tcBorders>
              <w:top w:val="nil"/>
              <w:left w:val="nil"/>
              <w:bottom w:val="nil"/>
              <w:right w:val="single" w:sz="8" w:space="0" w:color="auto"/>
            </w:tcBorders>
            <w:shd w:val="clear" w:color="auto" w:fill="auto"/>
            <w:noWrap/>
            <w:vAlign w:val="center"/>
          </w:tcPr>
          <w:p w14:paraId="52362132" w14:textId="12D576AA"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-0.14%</w:t>
            </w:r>
          </w:p>
        </w:tc>
        <w:tc>
          <w:tcPr>
            <w:tcW w:w="832" w:type="dxa"/>
            <w:tcBorders>
              <w:top w:val="nil"/>
              <w:left w:val="single" w:sz="8" w:space="0" w:color="auto"/>
              <w:bottom w:val="nil"/>
              <w:right w:val="nil"/>
            </w:tcBorders>
            <w:shd w:val="clear" w:color="auto" w:fill="auto"/>
            <w:noWrap/>
            <w:vAlign w:val="center"/>
          </w:tcPr>
          <w:p w14:paraId="01A46771" w14:textId="0D85180B"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101%</w:t>
            </w:r>
          </w:p>
        </w:tc>
        <w:tc>
          <w:tcPr>
            <w:tcW w:w="859" w:type="dxa"/>
            <w:tcBorders>
              <w:top w:val="nil"/>
              <w:left w:val="nil"/>
              <w:bottom w:val="nil"/>
              <w:right w:val="single" w:sz="8" w:space="0" w:color="auto"/>
            </w:tcBorders>
            <w:shd w:val="clear" w:color="auto" w:fill="auto"/>
            <w:noWrap/>
            <w:vAlign w:val="center"/>
          </w:tcPr>
          <w:p w14:paraId="1B20F939" w14:textId="586724C4"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99%</w:t>
            </w:r>
          </w:p>
        </w:tc>
        <w:tc>
          <w:tcPr>
            <w:tcW w:w="804" w:type="dxa"/>
            <w:tcBorders>
              <w:top w:val="nil"/>
              <w:left w:val="single" w:sz="8" w:space="0" w:color="auto"/>
              <w:bottom w:val="nil"/>
            </w:tcBorders>
            <w:vAlign w:val="center"/>
          </w:tcPr>
          <w:p w14:paraId="5B05C8C3" w14:textId="33A90671"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-0.09%</w:t>
            </w:r>
          </w:p>
        </w:tc>
        <w:tc>
          <w:tcPr>
            <w:tcW w:w="831" w:type="dxa"/>
            <w:tcBorders>
              <w:top w:val="nil"/>
              <w:bottom w:val="nil"/>
            </w:tcBorders>
            <w:vAlign w:val="center"/>
          </w:tcPr>
          <w:p w14:paraId="07F3CA01" w14:textId="2FAFAA39"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0.06%</w:t>
            </w:r>
          </w:p>
        </w:tc>
        <w:tc>
          <w:tcPr>
            <w:tcW w:w="832" w:type="dxa"/>
            <w:tcBorders>
              <w:top w:val="nil"/>
              <w:left w:val="nil"/>
              <w:bottom w:val="nil"/>
              <w:right w:val="single" w:sz="8" w:space="0" w:color="auto"/>
            </w:tcBorders>
            <w:vAlign w:val="center"/>
          </w:tcPr>
          <w:p w14:paraId="2E994C66" w14:textId="140B731B"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-0.03%</w:t>
            </w:r>
          </w:p>
        </w:tc>
        <w:tc>
          <w:tcPr>
            <w:tcW w:w="831" w:type="dxa"/>
            <w:tcBorders>
              <w:top w:val="nil"/>
              <w:left w:val="single" w:sz="8" w:space="0" w:color="auto"/>
              <w:bottom w:val="nil"/>
            </w:tcBorders>
            <w:vAlign w:val="center"/>
          </w:tcPr>
          <w:p w14:paraId="4A14BC32" w14:textId="6CB5E14F"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104%</w:t>
            </w:r>
          </w:p>
        </w:tc>
        <w:tc>
          <w:tcPr>
            <w:tcW w:w="832" w:type="dxa"/>
            <w:tcBorders>
              <w:top w:val="nil"/>
              <w:left w:val="nil"/>
              <w:bottom w:val="nil"/>
              <w:right w:val="single" w:sz="8" w:space="0" w:color="auto"/>
            </w:tcBorders>
            <w:vAlign w:val="center"/>
          </w:tcPr>
          <w:p w14:paraId="1884AD86" w14:textId="20C34AB9"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108%</w:t>
            </w:r>
          </w:p>
        </w:tc>
      </w:tr>
      <w:tr w:rsidR="00F534CB" w:rsidRPr="003208CB" w14:paraId="600C6F88" w14:textId="77777777" w:rsidTr="00F534CB">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9BB96C7" w14:textId="77777777" w:rsidR="00F534CB" w:rsidRPr="003208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4C94015F" w14:textId="7B620118"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
          <w:p w14:paraId="65057260" w14:textId="1CA830BA"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
          <w:p w14:paraId="1D01B70D" w14:textId="2CE65DC6"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vAlign w:val="center"/>
          </w:tcPr>
          <w:p w14:paraId="65D82FF5" w14:textId="148BD1AD"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c>
          <w:tcPr>
            <w:tcW w:w="859" w:type="dxa"/>
            <w:tcBorders>
              <w:top w:val="nil"/>
              <w:left w:val="nil"/>
              <w:bottom w:val="single" w:sz="8" w:space="0" w:color="auto"/>
              <w:right w:val="single" w:sz="8" w:space="0" w:color="auto"/>
            </w:tcBorders>
            <w:shd w:val="clear" w:color="auto" w:fill="auto"/>
            <w:noWrap/>
            <w:vAlign w:val="center"/>
          </w:tcPr>
          <w:p w14:paraId="31B4B9B9" w14:textId="5F993B7B"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p>
        </w:tc>
        <w:tc>
          <w:tcPr>
            <w:tcW w:w="804" w:type="dxa"/>
            <w:tcBorders>
              <w:top w:val="nil"/>
              <w:left w:val="single" w:sz="8" w:space="0" w:color="auto"/>
              <w:bottom w:val="single" w:sz="8" w:space="0" w:color="auto"/>
            </w:tcBorders>
            <w:vAlign w:val="center"/>
          </w:tcPr>
          <w:p w14:paraId="7D45C160" w14:textId="16DAF57B"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-0.05%</w:t>
            </w:r>
          </w:p>
        </w:tc>
        <w:tc>
          <w:tcPr>
            <w:tcW w:w="831" w:type="dxa"/>
            <w:tcBorders>
              <w:top w:val="nil"/>
              <w:bottom w:val="single" w:sz="8" w:space="0" w:color="auto"/>
            </w:tcBorders>
            <w:vAlign w:val="center"/>
          </w:tcPr>
          <w:p w14:paraId="7818718A" w14:textId="7975DF56"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0.16%</w:t>
            </w:r>
          </w:p>
        </w:tc>
        <w:tc>
          <w:tcPr>
            <w:tcW w:w="832" w:type="dxa"/>
            <w:tcBorders>
              <w:top w:val="nil"/>
              <w:left w:val="nil"/>
              <w:bottom w:val="single" w:sz="8" w:space="0" w:color="auto"/>
              <w:right w:val="single" w:sz="8" w:space="0" w:color="auto"/>
            </w:tcBorders>
            <w:vAlign w:val="center"/>
          </w:tcPr>
          <w:p w14:paraId="5CC8AA1A" w14:textId="106369C9"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-0.52%</w:t>
            </w:r>
          </w:p>
        </w:tc>
        <w:tc>
          <w:tcPr>
            <w:tcW w:w="831" w:type="dxa"/>
            <w:tcBorders>
              <w:top w:val="nil"/>
              <w:left w:val="single" w:sz="8" w:space="0" w:color="auto"/>
              <w:bottom w:val="single" w:sz="8" w:space="0" w:color="auto"/>
            </w:tcBorders>
            <w:vAlign w:val="center"/>
          </w:tcPr>
          <w:p w14:paraId="193281BD" w14:textId="6CCBC78F"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100%</w:t>
            </w:r>
          </w:p>
        </w:tc>
        <w:tc>
          <w:tcPr>
            <w:tcW w:w="832" w:type="dxa"/>
            <w:tcBorders>
              <w:top w:val="nil"/>
              <w:left w:val="nil"/>
              <w:bottom w:val="nil"/>
              <w:right w:val="single" w:sz="8" w:space="0" w:color="auto"/>
            </w:tcBorders>
            <w:vAlign w:val="center"/>
          </w:tcPr>
          <w:p w14:paraId="41A7DE6A" w14:textId="6751DBAD"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101%</w:t>
            </w:r>
          </w:p>
        </w:tc>
      </w:tr>
      <w:tr w:rsidR="00F534CB" w:rsidRPr="00384184" w14:paraId="012D9988" w14:textId="77777777" w:rsidTr="00F534CB">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1FAB3E" w14:textId="77777777" w:rsidR="00F534CB" w:rsidRPr="003208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51F94682" w14:textId="2ADD147A"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384184">
              <w:rPr>
                <w:b/>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6312D306" w14:textId="5D4EA104"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384184">
              <w:rPr>
                <w:b/>
                <w:sz w:val="20"/>
              </w:rPr>
              <w:t>-0.14%</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436794D" w14:textId="603E1588"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384184">
              <w:rPr>
                <w:b/>
                <w:sz w:val="20"/>
              </w:rPr>
              <w:t>-0.15%</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8D85CEF" w14:textId="79B0C5F2"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sz w:val="20"/>
              </w:rPr>
            </w:pPr>
            <w:r w:rsidRPr="00384184">
              <w:rPr>
                <w:b/>
                <w:sz w:val="20"/>
              </w:rPr>
              <w:t>102%</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F720E1F" w14:textId="55C62093"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sz w:val="20"/>
              </w:rPr>
            </w:pPr>
            <w:r w:rsidRPr="00384184">
              <w:rPr>
                <w:b/>
                <w:sz w:val="20"/>
              </w:rPr>
              <w:t>101%</w:t>
            </w:r>
          </w:p>
        </w:tc>
        <w:tc>
          <w:tcPr>
            <w:tcW w:w="804" w:type="dxa"/>
            <w:tcBorders>
              <w:top w:val="single" w:sz="8" w:space="0" w:color="auto"/>
              <w:left w:val="single" w:sz="8" w:space="0" w:color="auto"/>
              <w:bottom w:val="single" w:sz="8" w:space="0" w:color="auto"/>
            </w:tcBorders>
            <w:vAlign w:val="center"/>
          </w:tcPr>
          <w:p w14:paraId="1594982D" w14:textId="32017425"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sz w:val="20"/>
              </w:rPr>
            </w:pPr>
            <w:r w:rsidRPr="00384184">
              <w:rPr>
                <w:b/>
                <w:sz w:val="20"/>
              </w:rPr>
              <w:t>-0.05%</w:t>
            </w:r>
          </w:p>
        </w:tc>
        <w:tc>
          <w:tcPr>
            <w:tcW w:w="831" w:type="dxa"/>
            <w:tcBorders>
              <w:top w:val="single" w:sz="8" w:space="0" w:color="auto"/>
              <w:left w:val="nil"/>
              <w:bottom w:val="single" w:sz="8" w:space="0" w:color="auto"/>
            </w:tcBorders>
            <w:vAlign w:val="center"/>
          </w:tcPr>
          <w:p w14:paraId="009EB2D2" w14:textId="0E24B9FA"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sz w:val="20"/>
              </w:rPr>
            </w:pPr>
            <w:r w:rsidRPr="00384184">
              <w:rPr>
                <w:b/>
                <w:sz w:val="20"/>
              </w:rPr>
              <w:t>0.00%</w:t>
            </w:r>
          </w:p>
        </w:tc>
        <w:tc>
          <w:tcPr>
            <w:tcW w:w="832" w:type="dxa"/>
            <w:tcBorders>
              <w:top w:val="single" w:sz="8" w:space="0" w:color="auto"/>
              <w:left w:val="nil"/>
              <w:bottom w:val="single" w:sz="8" w:space="0" w:color="auto"/>
              <w:right w:val="single" w:sz="8" w:space="0" w:color="auto"/>
            </w:tcBorders>
            <w:vAlign w:val="center"/>
          </w:tcPr>
          <w:p w14:paraId="633EC5CE" w14:textId="2EACA4A0"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sz w:val="20"/>
              </w:rPr>
            </w:pPr>
            <w:r w:rsidRPr="00384184">
              <w:rPr>
                <w:b/>
                <w:sz w:val="20"/>
              </w:rPr>
              <w:t>-0.19%</w:t>
            </w:r>
          </w:p>
        </w:tc>
        <w:tc>
          <w:tcPr>
            <w:tcW w:w="831" w:type="dxa"/>
            <w:tcBorders>
              <w:top w:val="single" w:sz="8" w:space="0" w:color="auto"/>
              <w:left w:val="single" w:sz="8" w:space="0" w:color="auto"/>
              <w:bottom w:val="single" w:sz="8" w:space="0" w:color="auto"/>
            </w:tcBorders>
            <w:vAlign w:val="center"/>
          </w:tcPr>
          <w:p w14:paraId="7A374D6B" w14:textId="639116E7"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sz w:val="20"/>
              </w:rPr>
            </w:pPr>
            <w:r w:rsidRPr="00384184">
              <w:rPr>
                <w:b/>
                <w:sz w:val="20"/>
              </w:rPr>
              <w:t>102%</w:t>
            </w:r>
          </w:p>
        </w:tc>
        <w:tc>
          <w:tcPr>
            <w:tcW w:w="832" w:type="dxa"/>
            <w:tcBorders>
              <w:top w:val="single" w:sz="8" w:space="0" w:color="auto"/>
              <w:left w:val="nil"/>
              <w:bottom w:val="single" w:sz="8" w:space="0" w:color="auto"/>
              <w:right w:val="single" w:sz="8" w:space="0" w:color="auto"/>
            </w:tcBorders>
            <w:vAlign w:val="center"/>
          </w:tcPr>
          <w:p w14:paraId="36A20885" w14:textId="3F22B825" w:rsidR="00F534CB" w:rsidRPr="00384184" w:rsidRDefault="00F534CB" w:rsidP="00F534CB">
            <w:pPr>
              <w:tabs>
                <w:tab w:val="clear" w:pos="360"/>
                <w:tab w:val="clear" w:pos="720"/>
                <w:tab w:val="clear" w:pos="1080"/>
                <w:tab w:val="clear" w:pos="1440"/>
              </w:tabs>
              <w:overflowPunct/>
              <w:autoSpaceDE/>
              <w:autoSpaceDN/>
              <w:adjustRightInd/>
              <w:spacing w:before="0"/>
              <w:jc w:val="center"/>
              <w:textAlignment w:val="auto"/>
              <w:rPr>
                <w:b/>
                <w:sz w:val="20"/>
              </w:rPr>
            </w:pPr>
            <w:r w:rsidRPr="00384184">
              <w:rPr>
                <w:b/>
                <w:sz w:val="20"/>
              </w:rPr>
              <w:t>103%</w:t>
            </w:r>
          </w:p>
        </w:tc>
      </w:tr>
      <w:tr w:rsidR="00F534CB" w:rsidRPr="003208CB" w14:paraId="1614AA9D" w14:textId="77777777" w:rsidTr="00F534CB">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D67A742" w14:textId="77777777" w:rsidR="00F534CB" w:rsidRPr="003208CB" w:rsidRDefault="00F534CB" w:rsidP="00F534CB">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1C88794E" w14:textId="224899D8"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3AA25A9C" w14:textId="5910A0CC"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-0.17%</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17AF222" w14:textId="008DD4E0"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-0.16%</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4A7C58F" w14:textId="299D68C0"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102%</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352FC89" w14:textId="1E695DFE"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99%</w:t>
            </w:r>
          </w:p>
        </w:tc>
        <w:tc>
          <w:tcPr>
            <w:tcW w:w="804" w:type="dxa"/>
            <w:tcBorders>
              <w:top w:val="single" w:sz="8" w:space="0" w:color="auto"/>
              <w:left w:val="single" w:sz="8" w:space="0" w:color="auto"/>
              <w:bottom w:val="single" w:sz="8" w:space="0" w:color="auto"/>
            </w:tcBorders>
            <w:vAlign w:val="center"/>
          </w:tcPr>
          <w:p w14:paraId="71AEBCD4" w14:textId="259A1EF4"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-0.04%</w:t>
            </w:r>
          </w:p>
        </w:tc>
        <w:tc>
          <w:tcPr>
            <w:tcW w:w="831" w:type="dxa"/>
            <w:tcBorders>
              <w:top w:val="single" w:sz="8" w:space="0" w:color="auto"/>
              <w:left w:val="nil"/>
              <w:bottom w:val="single" w:sz="8" w:space="0" w:color="auto"/>
            </w:tcBorders>
            <w:vAlign w:val="center"/>
          </w:tcPr>
          <w:p w14:paraId="578EFF89" w14:textId="002A650D"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0.22%</w:t>
            </w:r>
          </w:p>
        </w:tc>
        <w:tc>
          <w:tcPr>
            <w:tcW w:w="832" w:type="dxa"/>
            <w:tcBorders>
              <w:top w:val="single" w:sz="8" w:space="0" w:color="auto"/>
              <w:left w:val="nil"/>
              <w:bottom w:val="single" w:sz="8" w:space="0" w:color="auto"/>
              <w:right w:val="single" w:sz="8" w:space="0" w:color="auto"/>
            </w:tcBorders>
            <w:vAlign w:val="center"/>
          </w:tcPr>
          <w:p w14:paraId="23EE019D" w14:textId="65E7C58F"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-0.63%</w:t>
            </w:r>
          </w:p>
        </w:tc>
        <w:tc>
          <w:tcPr>
            <w:tcW w:w="831" w:type="dxa"/>
            <w:tcBorders>
              <w:top w:val="single" w:sz="8" w:space="0" w:color="auto"/>
              <w:left w:val="single" w:sz="8" w:space="0" w:color="auto"/>
              <w:bottom w:val="single" w:sz="8" w:space="0" w:color="auto"/>
            </w:tcBorders>
            <w:vAlign w:val="center"/>
          </w:tcPr>
          <w:p w14:paraId="7CC0AB83" w14:textId="2B92E104"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101%</w:t>
            </w:r>
          </w:p>
        </w:tc>
        <w:tc>
          <w:tcPr>
            <w:tcW w:w="832" w:type="dxa"/>
            <w:tcBorders>
              <w:top w:val="single" w:sz="8" w:space="0" w:color="auto"/>
              <w:left w:val="nil"/>
              <w:bottom w:val="single" w:sz="8" w:space="0" w:color="auto"/>
              <w:right w:val="single" w:sz="8" w:space="0" w:color="auto"/>
            </w:tcBorders>
            <w:vAlign w:val="center"/>
          </w:tcPr>
          <w:p w14:paraId="0680CBBC" w14:textId="7206CFBA"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99%</w:t>
            </w:r>
          </w:p>
        </w:tc>
      </w:tr>
      <w:tr w:rsidR="00F534CB" w:rsidRPr="003208CB" w14:paraId="6544ED60" w14:textId="77777777" w:rsidTr="00F534CB">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1E20F2B" w14:textId="77777777" w:rsidR="00F534CB" w:rsidRPr="003208CB" w:rsidRDefault="00F534CB" w:rsidP="00F534CB">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486CBF0F" w14:textId="12A796A8"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0EEA8582" w14:textId="64552647"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-0.03%</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561084A6" w14:textId="7279BA17"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F534CB">
              <w:rPr>
                <w:sz w:val="20"/>
              </w:rPr>
              <w:t>-0.14%</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2BDA587" w14:textId="66B61614"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102%</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508401FC" w14:textId="4769168A"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100%</w:t>
            </w:r>
          </w:p>
        </w:tc>
        <w:tc>
          <w:tcPr>
            <w:tcW w:w="804" w:type="dxa"/>
            <w:tcBorders>
              <w:top w:val="single" w:sz="8" w:space="0" w:color="auto"/>
              <w:left w:val="single" w:sz="8" w:space="0" w:color="auto"/>
              <w:bottom w:val="single" w:sz="8" w:space="0" w:color="auto"/>
            </w:tcBorders>
            <w:vAlign w:val="center"/>
          </w:tcPr>
          <w:p w14:paraId="734D077F" w14:textId="09040AC9"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-0.11%</w:t>
            </w:r>
          </w:p>
        </w:tc>
        <w:tc>
          <w:tcPr>
            <w:tcW w:w="831" w:type="dxa"/>
            <w:tcBorders>
              <w:top w:val="single" w:sz="8" w:space="0" w:color="auto"/>
              <w:left w:val="nil"/>
              <w:bottom w:val="single" w:sz="8" w:space="0" w:color="auto"/>
            </w:tcBorders>
            <w:vAlign w:val="center"/>
          </w:tcPr>
          <w:p w14:paraId="6D258301" w14:textId="58F52E7E"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0.15%</w:t>
            </w:r>
          </w:p>
        </w:tc>
        <w:tc>
          <w:tcPr>
            <w:tcW w:w="832" w:type="dxa"/>
            <w:tcBorders>
              <w:top w:val="single" w:sz="8" w:space="0" w:color="auto"/>
              <w:left w:val="nil"/>
              <w:bottom w:val="single" w:sz="8" w:space="0" w:color="auto"/>
              <w:right w:val="single" w:sz="8" w:space="0" w:color="auto"/>
            </w:tcBorders>
            <w:vAlign w:val="center"/>
          </w:tcPr>
          <w:p w14:paraId="531F9E8B" w14:textId="58042FCB"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0.14%</w:t>
            </w:r>
          </w:p>
        </w:tc>
        <w:tc>
          <w:tcPr>
            <w:tcW w:w="831" w:type="dxa"/>
            <w:tcBorders>
              <w:top w:val="single" w:sz="8" w:space="0" w:color="auto"/>
              <w:left w:val="single" w:sz="8" w:space="0" w:color="auto"/>
              <w:bottom w:val="single" w:sz="8" w:space="0" w:color="auto"/>
            </w:tcBorders>
            <w:vAlign w:val="center"/>
          </w:tcPr>
          <w:p w14:paraId="7F122AF6" w14:textId="2B31ABDA"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102%</w:t>
            </w:r>
          </w:p>
        </w:tc>
        <w:tc>
          <w:tcPr>
            <w:tcW w:w="832" w:type="dxa"/>
            <w:tcBorders>
              <w:top w:val="single" w:sz="8" w:space="0" w:color="auto"/>
              <w:left w:val="nil"/>
              <w:bottom w:val="single" w:sz="8" w:space="0" w:color="auto"/>
              <w:right w:val="single" w:sz="8" w:space="0" w:color="auto"/>
            </w:tcBorders>
            <w:vAlign w:val="center"/>
          </w:tcPr>
          <w:p w14:paraId="770711DB" w14:textId="65630CA6" w:rsidR="00F534CB" w:rsidRPr="00F534CB" w:rsidRDefault="00F534CB" w:rsidP="00F534CB">
            <w:pPr>
              <w:tabs>
                <w:tab w:val="clear" w:pos="360"/>
                <w:tab w:val="clear" w:pos="720"/>
                <w:tab w:val="clear" w:pos="1080"/>
                <w:tab w:val="clear" w:pos="1440"/>
              </w:tabs>
              <w:overflowPunct/>
              <w:autoSpaceDE/>
              <w:autoSpaceDN/>
              <w:adjustRightInd/>
              <w:spacing w:before="0"/>
              <w:jc w:val="center"/>
              <w:textAlignment w:val="auto"/>
              <w:rPr>
                <w:sz w:val="20"/>
              </w:rPr>
            </w:pPr>
            <w:r w:rsidRPr="00F534CB">
              <w:rPr>
                <w:sz w:val="20"/>
              </w:rPr>
              <w:t>102%</w:t>
            </w:r>
          </w:p>
        </w:tc>
      </w:tr>
    </w:tbl>
    <w:p w14:paraId="2F703776" w14:textId="77777777" w:rsidR="00AD39E9" w:rsidRDefault="00AD39E9" w:rsidP="00AD39E9">
      <w:pPr>
        <w:pStyle w:val="ac"/>
        <w:spacing w:after="120"/>
        <w:jc w:val="center"/>
        <w:rPr>
          <w:b/>
          <w:i w:val="0"/>
          <w:color w:val="auto"/>
          <w:sz w:val="20"/>
          <w:szCs w:val="20"/>
        </w:rPr>
      </w:pPr>
    </w:p>
    <w:p w14:paraId="6E60D335" w14:textId="4392731B" w:rsidR="00620E0E" w:rsidRDefault="0058077C" w:rsidP="00620E0E">
      <w:pPr>
        <w:pStyle w:val="1"/>
        <w:rPr>
          <w:lang w:val="en-CA"/>
        </w:rPr>
      </w:pPr>
      <w:r>
        <w:rPr>
          <w:lang w:val="en-CA"/>
        </w:rPr>
        <w:t>References</w:t>
      </w:r>
    </w:p>
    <w:p w14:paraId="6456B1F7" w14:textId="2666B862" w:rsidR="0058077C" w:rsidRDefault="0058077C" w:rsidP="00C96C12">
      <w:pPr>
        <w:pStyle w:val="ab"/>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bookmarkStart w:id="1" w:name="_Ref510192117"/>
      <w:bookmarkStart w:id="2" w:name="_Ref533678392"/>
      <w:bookmarkStart w:id="3" w:name="_Ref533678636"/>
      <w:bookmarkStart w:id="4" w:name="_Ref3149919"/>
      <w:r>
        <w:rPr>
          <w:lang w:eastAsia="zh-TW"/>
        </w:rPr>
        <w:t xml:space="preserve">F. </w:t>
      </w:r>
      <w:proofErr w:type="spellStart"/>
      <w:r>
        <w:rPr>
          <w:lang w:eastAsia="zh-TW"/>
        </w:rPr>
        <w:t>Bossen</w:t>
      </w:r>
      <w:proofErr w:type="spellEnd"/>
      <w:r>
        <w:rPr>
          <w:lang w:eastAsia="zh-TW"/>
        </w:rPr>
        <w:t>, J.</w:t>
      </w:r>
      <w:r w:rsidRPr="00282DA2">
        <w:rPr>
          <w:lang w:eastAsia="zh-TW"/>
        </w:rPr>
        <w:t xml:space="preserve"> Boyce</w:t>
      </w:r>
      <w:r>
        <w:rPr>
          <w:lang w:eastAsia="zh-TW"/>
        </w:rPr>
        <w:t xml:space="preserve">, </w:t>
      </w:r>
      <w:r w:rsidRPr="00236EC1">
        <w:rPr>
          <w:lang w:eastAsia="zh-TW"/>
        </w:rPr>
        <w:t xml:space="preserve">K. </w:t>
      </w:r>
      <w:proofErr w:type="spellStart"/>
      <w:r w:rsidRPr="00236EC1">
        <w:rPr>
          <w:lang w:eastAsia="zh-TW"/>
        </w:rPr>
        <w:t>Suehring</w:t>
      </w:r>
      <w:proofErr w:type="spellEnd"/>
      <w:r w:rsidRPr="00236EC1">
        <w:rPr>
          <w:lang w:eastAsia="zh-TW"/>
        </w:rPr>
        <w:t>, X. Li,</w:t>
      </w:r>
      <w:r>
        <w:rPr>
          <w:lang w:eastAsia="zh-TW"/>
        </w:rPr>
        <w:t xml:space="preserve"> and </w:t>
      </w:r>
      <w:hyperlink r:id="rId9" w:history="1">
        <w:r w:rsidRPr="00462265">
          <w:rPr>
            <w:szCs w:val="22"/>
          </w:rPr>
          <w:t>V</w:t>
        </w:r>
        <w:r>
          <w:rPr>
            <w:szCs w:val="22"/>
          </w:rPr>
          <w:t>.</w:t>
        </w:r>
        <w:r w:rsidRPr="00462265">
          <w:rPr>
            <w:szCs w:val="22"/>
          </w:rPr>
          <w:t xml:space="preserve"> Seregin</w:t>
        </w:r>
      </w:hyperlink>
      <w:r w:rsidRPr="00236EC1">
        <w:rPr>
          <w:lang w:eastAsia="zh-TW"/>
        </w:rPr>
        <w:t xml:space="preserve"> “JVET common test conditions and software r</w:t>
      </w:r>
      <w:r>
        <w:rPr>
          <w:lang w:eastAsia="zh-TW"/>
        </w:rPr>
        <w:t xml:space="preserve">eference configurations,” </w:t>
      </w:r>
      <w:r w:rsidRPr="00AC6D68">
        <w:rPr>
          <w:lang w:eastAsia="zh-TW"/>
        </w:rPr>
        <w:t>Joint Video Exploration Team (JVET) of ITU-T SG 16 WP 3 and ISO/IEC JTC 1/SC 29/WG 11,</w:t>
      </w:r>
      <w:r w:rsidR="00C96C12">
        <w:rPr>
          <w:lang w:eastAsia="zh-TW"/>
        </w:rPr>
        <w:t xml:space="preserve"> JVET-M</w:t>
      </w:r>
      <w:r>
        <w:rPr>
          <w:lang w:eastAsia="zh-TW"/>
        </w:rPr>
        <w:t xml:space="preserve">1010, </w:t>
      </w:r>
      <w:r w:rsidR="00C96C12" w:rsidRPr="00C96C12">
        <w:rPr>
          <w:lang w:eastAsia="zh-TW"/>
        </w:rPr>
        <w:t>Marrakech, MA, 9–18 Jan. 2019</w:t>
      </w:r>
      <w:r w:rsidRPr="00236EC1">
        <w:rPr>
          <w:lang w:eastAsia="zh-TW"/>
        </w:rPr>
        <w:t>.</w:t>
      </w:r>
      <w:bookmarkEnd w:id="1"/>
      <w:bookmarkEnd w:id="2"/>
      <w:bookmarkEnd w:id="3"/>
      <w:bookmarkEnd w:id="4"/>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F13BE" w14:textId="77777777" w:rsidR="0009466A" w:rsidRDefault="0009466A">
      <w:r>
        <w:separator/>
      </w:r>
    </w:p>
  </w:endnote>
  <w:endnote w:type="continuationSeparator" w:id="0">
    <w:p w14:paraId="145CC0E5" w14:textId="77777777" w:rsidR="0009466A" w:rsidRDefault="00094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6D98719" w:rsidR="00217B30" w:rsidRPr="00C00DDE" w:rsidRDefault="00217B3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84184">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F0430">
      <w:rPr>
        <w:rStyle w:val="a5"/>
        <w:noProof/>
      </w:rPr>
      <w:t>2019-03-18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6D9E7" w14:textId="77777777" w:rsidR="0009466A" w:rsidRDefault="0009466A">
      <w:r>
        <w:separator/>
      </w:r>
    </w:p>
  </w:footnote>
  <w:footnote w:type="continuationSeparator" w:id="0">
    <w:p w14:paraId="5B61B1C1" w14:textId="77777777" w:rsidR="0009466A" w:rsidRDefault="00094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14323A"/>
    <w:multiLevelType w:val="hybridMultilevel"/>
    <w:tmpl w:val="4A703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73A54"/>
    <w:multiLevelType w:val="hybridMultilevel"/>
    <w:tmpl w:val="EF30C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106F2"/>
    <w:multiLevelType w:val="hybridMultilevel"/>
    <w:tmpl w:val="A1F84E3E"/>
    <w:lvl w:ilvl="0" w:tplc="B208655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6A6D87"/>
    <w:multiLevelType w:val="hybridMultilevel"/>
    <w:tmpl w:val="224E9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2"/>
  </w:num>
  <w:num w:numId="12">
    <w:abstractNumId w:val="3"/>
  </w:num>
  <w:num w:numId="13">
    <w:abstractNumId w:val="8"/>
  </w:num>
  <w:num w:numId="14">
    <w:abstractNumId w:val="7"/>
  </w:num>
  <w:num w:numId="15">
    <w:abstractNumId w:val="10"/>
  </w:num>
  <w:num w:numId="16">
    <w:abstractNumId w:val="6"/>
  </w:num>
  <w:num w:numId="17">
    <w:abstractNumId w:val="14"/>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133"/>
    <w:rsid w:val="000458BC"/>
    <w:rsid w:val="00045C41"/>
    <w:rsid w:val="00046C03"/>
    <w:rsid w:val="000631BB"/>
    <w:rsid w:val="00065039"/>
    <w:rsid w:val="00065F56"/>
    <w:rsid w:val="000755C8"/>
    <w:rsid w:val="0007614F"/>
    <w:rsid w:val="00081398"/>
    <w:rsid w:val="00094479"/>
    <w:rsid w:val="0009466A"/>
    <w:rsid w:val="000962AC"/>
    <w:rsid w:val="000B0C0F"/>
    <w:rsid w:val="000B1C6B"/>
    <w:rsid w:val="000B4FF9"/>
    <w:rsid w:val="000C09AC"/>
    <w:rsid w:val="000D1184"/>
    <w:rsid w:val="000E00F3"/>
    <w:rsid w:val="000F158C"/>
    <w:rsid w:val="00102F3D"/>
    <w:rsid w:val="001156D2"/>
    <w:rsid w:val="00117DE3"/>
    <w:rsid w:val="001236BD"/>
    <w:rsid w:val="00124E38"/>
    <w:rsid w:val="0012580B"/>
    <w:rsid w:val="0013153B"/>
    <w:rsid w:val="00131F90"/>
    <w:rsid w:val="0013458C"/>
    <w:rsid w:val="0013526E"/>
    <w:rsid w:val="0014079B"/>
    <w:rsid w:val="00143AD1"/>
    <w:rsid w:val="00146152"/>
    <w:rsid w:val="00155526"/>
    <w:rsid w:val="00156117"/>
    <w:rsid w:val="00171371"/>
    <w:rsid w:val="00175A24"/>
    <w:rsid w:val="00183B59"/>
    <w:rsid w:val="00187E58"/>
    <w:rsid w:val="0019322A"/>
    <w:rsid w:val="001A297E"/>
    <w:rsid w:val="001A368E"/>
    <w:rsid w:val="001A7329"/>
    <w:rsid w:val="001A792F"/>
    <w:rsid w:val="001B4E28"/>
    <w:rsid w:val="001B5A74"/>
    <w:rsid w:val="001B7165"/>
    <w:rsid w:val="001C3525"/>
    <w:rsid w:val="001C3AFB"/>
    <w:rsid w:val="001D1BD2"/>
    <w:rsid w:val="001D437C"/>
    <w:rsid w:val="001E0248"/>
    <w:rsid w:val="001E02BE"/>
    <w:rsid w:val="001E0AC6"/>
    <w:rsid w:val="001E3B37"/>
    <w:rsid w:val="001E47D6"/>
    <w:rsid w:val="001F2594"/>
    <w:rsid w:val="001F7C05"/>
    <w:rsid w:val="002055A6"/>
    <w:rsid w:val="00206460"/>
    <w:rsid w:val="002069B4"/>
    <w:rsid w:val="00215DFC"/>
    <w:rsid w:val="00216DCA"/>
    <w:rsid w:val="00217B30"/>
    <w:rsid w:val="002212DF"/>
    <w:rsid w:val="00222CD4"/>
    <w:rsid w:val="00225016"/>
    <w:rsid w:val="002253CA"/>
    <w:rsid w:val="002264A6"/>
    <w:rsid w:val="00227BA7"/>
    <w:rsid w:val="0023011C"/>
    <w:rsid w:val="00230BF4"/>
    <w:rsid w:val="00236065"/>
    <w:rsid w:val="002375C1"/>
    <w:rsid w:val="002469A5"/>
    <w:rsid w:val="00251574"/>
    <w:rsid w:val="00263398"/>
    <w:rsid w:val="00263B99"/>
    <w:rsid w:val="00266F06"/>
    <w:rsid w:val="002752CC"/>
    <w:rsid w:val="00275BCF"/>
    <w:rsid w:val="00276096"/>
    <w:rsid w:val="002900B2"/>
    <w:rsid w:val="00291E36"/>
    <w:rsid w:val="00292257"/>
    <w:rsid w:val="002A54E0"/>
    <w:rsid w:val="002B1595"/>
    <w:rsid w:val="002B191D"/>
    <w:rsid w:val="002B2E83"/>
    <w:rsid w:val="002D0AF6"/>
    <w:rsid w:val="002E1D2B"/>
    <w:rsid w:val="002F164D"/>
    <w:rsid w:val="002F5D78"/>
    <w:rsid w:val="0030170F"/>
    <w:rsid w:val="003021BC"/>
    <w:rsid w:val="003024AA"/>
    <w:rsid w:val="00306206"/>
    <w:rsid w:val="00317D85"/>
    <w:rsid w:val="003208CB"/>
    <w:rsid w:val="003260CB"/>
    <w:rsid w:val="00327C56"/>
    <w:rsid w:val="003315A1"/>
    <w:rsid w:val="00332094"/>
    <w:rsid w:val="003373EC"/>
    <w:rsid w:val="00342FF4"/>
    <w:rsid w:val="00344E5A"/>
    <w:rsid w:val="00346148"/>
    <w:rsid w:val="003558C6"/>
    <w:rsid w:val="003669EA"/>
    <w:rsid w:val="00367F64"/>
    <w:rsid w:val="003706CC"/>
    <w:rsid w:val="00372953"/>
    <w:rsid w:val="00377710"/>
    <w:rsid w:val="00384184"/>
    <w:rsid w:val="003A2D8E"/>
    <w:rsid w:val="003A66BC"/>
    <w:rsid w:val="003A79A1"/>
    <w:rsid w:val="003A7CE6"/>
    <w:rsid w:val="003C1AED"/>
    <w:rsid w:val="003C20E4"/>
    <w:rsid w:val="003C5A59"/>
    <w:rsid w:val="003D6342"/>
    <w:rsid w:val="003E6F90"/>
    <w:rsid w:val="003E73ED"/>
    <w:rsid w:val="003F5D0F"/>
    <w:rsid w:val="00403149"/>
    <w:rsid w:val="00414101"/>
    <w:rsid w:val="004219CF"/>
    <w:rsid w:val="004234F0"/>
    <w:rsid w:val="00433DDB"/>
    <w:rsid w:val="00435A29"/>
    <w:rsid w:val="00437619"/>
    <w:rsid w:val="004654C3"/>
    <w:rsid w:val="00465A1E"/>
    <w:rsid w:val="004932D7"/>
    <w:rsid w:val="0049445A"/>
    <w:rsid w:val="004A2A63"/>
    <w:rsid w:val="004B0997"/>
    <w:rsid w:val="004B210C"/>
    <w:rsid w:val="004B5503"/>
    <w:rsid w:val="004D405F"/>
    <w:rsid w:val="004D4AC0"/>
    <w:rsid w:val="004D744F"/>
    <w:rsid w:val="004E4F4F"/>
    <w:rsid w:val="004E518D"/>
    <w:rsid w:val="004E6789"/>
    <w:rsid w:val="004E7FA7"/>
    <w:rsid w:val="004F1ED8"/>
    <w:rsid w:val="004F49A7"/>
    <w:rsid w:val="004F61E3"/>
    <w:rsid w:val="00501FAE"/>
    <w:rsid w:val="00502CB6"/>
    <w:rsid w:val="00502E10"/>
    <w:rsid w:val="0051015C"/>
    <w:rsid w:val="00516CF1"/>
    <w:rsid w:val="00530CAB"/>
    <w:rsid w:val="00531AE9"/>
    <w:rsid w:val="00550A66"/>
    <w:rsid w:val="00567EC7"/>
    <w:rsid w:val="00570013"/>
    <w:rsid w:val="005753EC"/>
    <w:rsid w:val="005801A2"/>
    <w:rsid w:val="0058077C"/>
    <w:rsid w:val="005818A0"/>
    <w:rsid w:val="00586A60"/>
    <w:rsid w:val="005906E0"/>
    <w:rsid w:val="005952A5"/>
    <w:rsid w:val="005A0ED9"/>
    <w:rsid w:val="005A33A1"/>
    <w:rsid w:val="005A7512"/>
    <w:rsid w:val="005A786D"/>
    <w:rsid w:val="005B217D"/>
    <w:rsid w:val="005C385F"/>
    <w:rsid w:val="005C6D01"/>
    <w:rsid w:val="005D2221"/>
    <w:rsid w:val="005E1AC6"/>
    <w:rsid w:val="005F0430"/>
    <w:rsid w:val="005F26DD"/>
    <w:rsid w:val="005F4C56"/>
    <w:rsid w:val="005F6F1B"/>
    <w:rsid w:val="00604FC1"/>
    <w:rsid w:val="00614769"/>
    <w:rsid w:val="006151D6"/>
    <w:rsid w:val="00615995"/>
    <w:rsid w:val="00616155"/>
    <w:rsid w:val="00617180"/>
    <w:rsid w:val="00617B0E"/>
    <w:rsid w:val="00620E0E"/>
    <w:rsid w:val="00624B33"/>
    <w:rsid w:val="0063041A"/>
    <w:rsid w:val="00630AA2"/>
    <w:rsid w:val="0064025F"/>
    <w:rsid w:val="00646707"/>
    <w:rsid w:val="00651730"/>
    <w:rsid w:val="00657F7E"/>
    <w:rsid w:val="00662E58"/>
    <w:rsid w:val="006637F2"/>
    <w:rsid w:val="006642A5"/>
    <w:rsid w:val="00664DCF"/>
    <w:rsid w:val="0068247A"/>
    <w:rsid w:val="0068698E"/>
    <w:rsid w:val="006B2650"/>
    <w:rsid w:val="006C5D39"/>
    <w:rsid w:val="006D1572"/>
    <w:rsid w:val="006D6D9B"/>
    <w:rsid w:val="006E2810"/>
    <w:rsid w:val="006E5417"/>
    <w:rsid w:val="006F0794"/>
    <w:rsid w:val="006F7528"/>
    <w:rsid w:val="007023DE"/>
    <w:rsid w:val="00705658"/>
    <w:rsid w:val="00712F60"/>
    <w:rsid w:val="00720E3B"/>
    <w:rsid w:val="00727AF5"/>
    <w:rsid w:val="0074393F"/>
    <w:rsid w:val="0074589F"/>
    <w:rsid w:val="00745F6B"/>
    <w:rsid w:val="00746197"/>
    <w:rsid w:val="00750078"/>
    <w:rsid w:val="0075585E"/>
    <w:rsid w:val="00770571"/>
    <w:rsid w:val="007768FF"/>
    <w:rsid w:val="007824D3"/>
    <w:rsid w:val="007850EF"/>
    <w:rsid w:val="00796EE3"/>
    <w:rsid w:val="007A7D29"/>
    <w:rsid w:val="007B4AB8"/>
    <w:rsid w:val="007D1181"/>
    <w:rsid w:val="007E01A3"/>
    <w:rsid w:val="007E5B6F"/>
    <w:rsid w:val="007F1F8B"/>
    <w:rsid w:val="007F67A1"/>
    <w:rsid w:val="00811C05"/>
    <w:rsid w:val="008206C8"/>
    <w:rsid w:val="00842951"/>
    <w:rsid w:val="00845F19"/>
    <w:rsid w:val="00856AD7"/>
    <w:rsid w:val="0086387C"/>
    <w:rsid w:val="00874A6C"/>
    <w:rsid w:val="00876C65"/>
    <w:rsid w:val="00882690"/>
    <w:rsid w:val="00887FBD"/>
    <w:rsid w:val="008A4B4C"/>
    <w:rsid w:val="008A7B99"/>
    <w:rsid w:val="008B6220"/>
    <w:rsid w:val="008B72D6"/>
    <w:rsid w:val="008C239F"/>
    <w:rsid w:val="008C379B"/>
    <w:rsid w:val="008D240E"/>
    <w:rsid w:val="008E0324"/>
    <w:rsid w:val="008E480C"/>
    <w:rsid w:val="008F07CB"/>
    <w:rsid w:val="008F6863"/>
    <w:rsid w:val="00907757"/>
    <w:rsid w:val="00907ECE"/>
    <w:rsid w:val="009146DE"/>
    <w:rsid w:val="009200B0"/>
    <w:rsid w:val="009212B0"/>
    <w:rsid w:val="00921FA1"/>
    <w:rsid w:val="009234A5"/>
    <w:rsid w:val="00930C0C"/>
    <w:rsid w:val="00933453"/>
    <w:rsid w:val="009336F7"/>
    <w:rsid w:val="0093636C"/>
    <w:rsid w:val="009374A7"/>
    <w:rsid w:val="00950DF1"/>
    <w:rsid w:val="00955F6D"/>
    <w:rsid w:val="00956B4A"/>
    <w:rsid w:val="0097746B"/>
    <w:rsid w:val="00977C16"/>
    <w:rsid w:val="0098551D"/>
    <w:rsid w:val="0099518F"/>
    <w:rsid w:val="009A523D"/>
    <w:rsid w:val="009B02A1"/>
    <w:rsid w:val="009B3361"/>
    <w:rsid w:val="009B457C"/>
    <w:rsid w:val="009B771F"/>
    <w:rsid w:val="009C493E"/>
    <w:rsid w:val="009D7CE6"/>
    <w:rsid w:val="009F496B"/>
    <w:rsid w:val="00A01439"/>
    <w:rsid w:val="00A02E61"/>
    <w:rsid w:val="00A05CFF"/>
    <w:rsid w:val="00A13048"/>
    <w:rsid w:val="00A1341D"/>
    <w:rsid w:val="00A45868"/>
    <w:rsid w:val="00A46843"/>
    <w:rsid w:val="00A5263C"/>
    <w:rsid w:val="00A56B97"/>
    <w:rsid w:val="00A6052E"/>
    <w:rsid w:val="00A6093D"/>
    <w:rsid w:val="00A626B2"/>
    <w:rsid w:val="00A767DC"/>
    <w:rsid w:val="00A76A6D"/>
    <w:rsid w:val="00A80DE7"/>
    <w:rsid w:val="00A83253"/>
    <w:rsid w:val="00AA6E84"/>
    <w:rsid w:val="00AB1A1C"/>
    <w:rsid w:val="00AC0BFB"/>
    <w:rsid w:val="00AC41B7"/>
    <w:rsid w:val="00AD05A8"/>
    <w:rsid w:val="00AD39E9"/>
    <w:rsid w:val="00AE338F"/>
    <w:rsid w:val="00AE341B"/>
    <w:rsid w:val="00AE3A42"/>
    <w:rsid w:val="00AF36F4"/>
    <w:rsid w:val="00AF3745"/>
    <w:rsid w:val="00B01905"/>
    <w:rsid w:val="00B04183"/>
    <w:rsid w:val="00B07CA7"/>
    <w:rsid w:val="00B1279A"/>
    <w:rsid w:val="00B4194A"/>
    <w:rsid w:val="00B437E8"/>
    <w:rsid w:val="00B5222E"/>
    <w:rsid w:val="00B53179"/>
    <w:rsid w:val="00B57A23"/>
    <w:rsid w:val="00B600CD"/>
    <w:rsid w:val="00B60574"/>
    <w:rsid w:val="00B61C96"/>
    <w:rsid w:val="00B7016E"/>
    <w:rsid w:val="00B73A2A"/>
    <w:rsid w:val="00B75A51"/>
    <w:rsid w:val="00B827C6"/>
    <w:rsid w:val="00B94B06"/>
    <w:rsid w:val="00B94C28"/>
    <w:rsid w:val="00BC10BA"/>
    <w:rsid w:val="00BC5AFD"/>
    <w:rsid w:val="00BD4145"/>
    <w:rsid w:val="00BF412B"/>
    <w:rsid w:val="00C00DDE"/>
    <w:rsid w:val="00C04F43"/>
    <w:rsid w:val="00C0526A"/>
    <w:rsid w:val="00C0609D"/>
    <w:rsid w:val="00C115AB"/>
    <w:rsid w:val="00C17D72"/>
    <w:rsid w:val="00C26CCB"/>
    <w:rsid w:val="00C27859"/>
    <w:rsid w:val="00C30249"/>
    <w:rsid w:val="00C3723B"/>
    <w:rsid w:val="00C41EBF"/>
    <w:rsid w:val="00C42466"/>
    <w:rsid w:val="00C606C9"/>
    <w:rsid w:val="00C60C96"/>
    <w:rsid w:val="00C80288"/>
    <w:rsid w:val="00C82DAF"/>
    <w:rsid w:val="00C84003"/>
    <w:rsid w:val="00C8623E"/>
    <w:rsid w:val="00C90650"/>
    <w:rsid w:val="00C96C12"/>
    <w:rsid w:val="00C97D78"/>
    <w:rsid w:val="00CB2210"/>
    <w:rsid w:val="00CC2AAE"/>
    <w:rsid w:val="00CC2C61"/>
    <w:rsid w:val="00CC5A42"/>
    <w:rsid w:val="00CD0EAB"/>
    <w:rsid w:val="00CE2A84"/>
    <w:rsid w:val="00CE5E02"/>
    <w:rsid w:val="00CF34DB"/>
    <w:rsid w:val="00CF3844"/>
    <w:rsid w:val="00CF3917"/>
    <w:rsid w:val="00CF558F"/>
    <w:rsid w:val="00D00F50"/>
    <w:rsid w:val="00D010C0"/>
    <w:rsid w:val="00D073E2"/>
    <w:rsid w:val="00D14EA7"/>
    <w:rsid w:val="00D3603B"/>
    <w:rsid w:val="00D446EC"/>
    <w:rsid w:val="00D461C5"/>
    <w:rsid w:val="00D51BF0"/>
    <w:rsid w:val="00D531DB"/>
    <w:rsid w:val="00D55942"/>
    <w:rsid w:val="00D61764"/>
    <w:rsid w:val="00D674D6"/>
    <w:rsid w:val="00D72175"/>
    <w:rsid w:val="00D807BF"/>
    <w:rsid w:val="00D82FCC"/>
    <w:rsid w:val="00D9142A"/>
    <w:rsid w:val="00DA17FC"/>
    <w:rsid w:val="00DA7887"/>
    <w:rsid w:val="00DA79A6"/>
    <w:rsid w:val="00DB2C26"/>
    <w:rsid w:val="00DD02F4"/>
    <w:rsid w:val="00DD6622"/>
    <w:rsid w:val="00DE1C7C"/>
    <w:rsid w:val="00DE6B43"/>
    <w:rsid w:val="00E01D3D"/>
    <w:rsid w:val="00E11923"/>
    <w:rsid w:val="00E1613D"/>
    <w:rsid w:val="00E20E91"/>
    <w:rsid w:val="00E262D4"/>
    <w:rsid w:val="00E36250"/>
    <w:rsid w:val="00E47F2D"/>
    <w:rsid w:val="00E54511"/>
    <w:rsid w:val="00E61DAC"/>
    <w:rsid w:val="00E72B80"/>
    <w:rsid w:val="00E74723"/>
    <w:rsid w:val="00E75FE3"/>
    <w:rsid w:val="00E76613"/>
    <w:rsid w:val="00E808E4"/>
    <w:rsid w:val="00E86C4C"/>
    <w:rsid w:val="00E907A3"/>
    <w:rsid w:val="00EA5AE0"/>
    <w:rsid w:val="00EB56E1"/>
    <w:rsid w:val="00EB7AB1"/>
    <w:rsid w:val="00EC5621"/>
    <w:rsid w:val="00EC7C01"/>
    <w:rsid w:val="00ED0423"/>
    <w:rsid w:val="00ED72C6"/>
    <w:rsid w:val="00EE7CD8"/>
    <w:rsid w:val="00EF37F6"/>
    <w:rsid w:val="00EF48CC"/>
    <w:rsid w:val="00F00801"/>
    <w:rsid w:val="00F119C9"/>
    <w:rsid w:val="00F1264A"/>
    <w:rsid w:val="00F1369A"/>
    <w:rsid w:val="00F2488D"/>
    <w:rsid w:val="00F279B9"/>
    <w:rsid w:val="00F519C3"/>
    <w:rsid w:val="00F534CB"/>
    <w:rsid w:val="00F559D1"/>
    <w:rsid w:val="00F601A0"/>
    <w:rsid w:val="00F602BA"/>
    <w:rsid w:val="00F712E9"/>
    <w:rsid w:val="00F73032"/>
    <w:rsid w:val="00F75ED4"/>
    <w:rsid w:val="00F848FC"/>
    <w:rsid w:val="00F906F6"/>
    <w:rsid w:val="00F9282A"/>
    <w:rsid w:val="00F96BAD"/>
    <w:rsid w:val="00FA139D"/>
    <w:rsid w:val="00FA3103"/>
    <w:rsid w:val="00FA60F5"/>
    <w:rsid w:val="00FA741B"/>
    <w:rsid w:val="00FB0E84"/>
    <w:rsid w:val="00FB29E9"/>
    <w:rsid w:val="00FB3B2A"/>
    <w:rsid w:val="00FC14AC"/>
    <w:rsid w:val="00FC2405"/>
    <w:rsid w:val="00FD01C2"/>
    <w:rsid w:val="00FD18C1"/>
    <w:rsid w:val="00FD5522"/>
    <w:rsid w:val="00FE2972"/>
    <w:rsid w:val="00FE595C"/>
    <w:rsid w:val="00FF0CE3"/>
    <w:rsid w:val="00FF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58077C"/>
    <w:pPr>
      <w:ind w:left="720"/>
      <w:contextualSpacing/>
    </w:p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0755C8"/>
    <w:pPr>
      <w:spacing w:before="0" w:after="200"/>
    </w:pPr>
    <w:rPr>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0755C8"/>
    <w:rPr>
      <w:i/>
      <w:iCs/>
      <w:color w:val="44546A" w:themeColor="text2"/>
      <w:sz w:val="18"/>
      <w:szCs w:val="18"/>
    </w:rPr>
  </w:style>
  <w:style w:type="table" w:styleId="ae">
    <w:name w:val="Table Grid"/>
    <w:basedOn w:val="a1"/>
    <w:rsid w:val="00AF374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D67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paragraph" w:customStyle="1" w:styleId="Equation">
    <w:name w:val="Equation"/>
    <w:basedOn w:val="a"/>
    <w:uiPriority w:val="99"/>
    <w:qFormat/>
    <w:rsid w:val="00C2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styleId="af0">
    <w:name w:val="annotation reference"/>
    <w:basedOn w:val="a0"/>
    <w:rsid w:val="00F1264A"/>
    <w:rPr>
      <w:sz w:val="16"/>
      <w:szCs w:val="16"/>
    </w:rPr>
  </w:style>
  <w:style w:type="paragraph" w:styleId="af1">
    <w:name w:val="annotation text"/>
    <w:basedOn w:val="a"/>
    <w:link w:val="af2"/>
    <w:rsid w:val="00F1264A"/>
    <w:rPr>
      <w:sz w:val="20"/>
    </w:rPr>
  </w:style>
  <w:style w:type="character" w:customStyle="1" w:styleId="af2">
    <w:name w:val="批注文字 字符"/>
    <w:basedOn w:val="a0"/>
    <w:link w:val="af1"/>
    <w:rsid w:val="00F1264A"/>
  </w:style>
  <w:style w:type="paragraph" w:styleId="af3">
    <w:name w:val="annotation subject"/>
    <w:basedOn w:val="af1"/>
    <w:next w:val="af1"/>
    <w:link w:val="af4"/>
    <w:rsid w:val="00F1264A"/>
    <w:rPr>
      <w:b/>
      <w:bCs/>
    </w:rPr>
  </w:style>
  <w:style w:type="character" w:customStyle="1" w:styleId="af4">
    <w:name w:val="批注主题 字符"/>
    <w:basedOn w:val="af2"/>
    <w:link w:val="af3"/>
    <w:rsid w:val="00F1264A"/>
    <w:rPr>
      <w:b/>
      <w:bCs/>
    </w:rPr>
  </w:style>
  <w:style w:type="character" w:styleId="af5">
    <w:name w:val="Unresolved Mention"/>
    <w:basedOn w:val="a0"/>
    <w:uiPriority w:val="99"/>
    <w:semiHidden/>
    <w:unhideWhenUsed/>
    <w:rsid w:val="00A1341D"/>
    <w:rPr>
      <w:color w:val="808080"/>
      <w:shd w:val="clear" w:color="auto" w:fill="E6E6E6"/>
    </w:rPr>
  </w:style>
  <w:style w:type="paragraph" w:styleId="af6">
    <w:name w:val="Revision"/>
    <w:hidden/>
    <w:uiPriority w:val="99"/>
    <w:semiHidden/>
    <w:rsid w:val="0030170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2242</TotalTime>
  <Pages>2</Pages>
  <Words>576</Words>
  <Characters>3286</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63</cp:revision>
  <cp:lastPrinted>1900-01-01T08:00:00Z</cp:lastPrinted>
  <dcterms:created xsi:type="dcterms:W3CDTF">2018-08-09T13:44:00Z</dcterms:created>
  <dcterms:modified xsi:type="dcterms:W3CDTF">2019-03-22T22:09:00Z</dcterms:modified>
</cp:coreProperties>
</file>