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F6B8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EA30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9E4FFD">
              <w:rPr>
                <w:lang w:val="en-CA"/>
              </w:rPr>
              <w:t>N</w:t>
            </w:r>
            <w:r w:rsidR="009E4FFD" w:rsidRPr="00BA6B82">
              <w:rPr>
                <w:lang w:val="en-CA"/>
              </w:rPr>
              <w:t>0512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271CD" w:rsidR="00FC2F0C" w:rsidRPr="005B217D" w:rsidRDefault="00DE3C29" w:rsidP="00DE3C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 xml:space="preserve">hG2 : </w:t>
            </w:r>
            <w:r>
              <w:rPr>
                <w:rFonts w:hint="eastAsia"/>
                <w:b/>
                <w:szCs w:val="22"/>
                <w:lang w:val="en-CA" w:eastAsia="ko-KR"/>
              </w:rPr>
              <w:t>E</w:t>
            </w:r>
            <w:r>
              <w:rPr>
                <w:b/>
                <w:szCs w:val="22"/>
                <w:lang w:val="en-CA" w:eastAsia="ko-KR"/>
              </w:rPr>
              <w:t xml:space="preserve">ditorial Suggestion on the text specification for INTRA with interaction part between INTRA and IBC 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49605" w14:textId="77777777" w:rsidR="00DE3C29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FA7F87C" w14:textId="71B3CFC5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</w:t>
            </w:r>
            <w:r w:rsidR="001D3CD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Heo</w:t>
            </w:r>
          </w:p>
          <w:p w14:paraId="7F05FF5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16B923D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</w:p>
          <w:p w14:paraId="5B9FCEC6" w14:textId="54F3F323" w:rsidR="00FC2F0C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Jangwon Choi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Seocho-gu,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537D560C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B01DE96" w14:textId="6A74B783" w:rsidR="00DE3C29" w:rsidRDefault="00DE3C29" w:rsidP="0087770C">
      <w:pPr>
        <w:rPr>
          <w:lang w:val="en-CA" w:eastAsia="ko-KR"/>
        </w:rPr>
      </w:pPr>
      <w:r>
        <w:rPr>
          <w:lang w:val="en-CA" w:eastAsia="ko-KR"/>
        </w:rPr>
        <w:t xml:space="preserve">This </w:t>
      </w:r>
      <w:r>
        <w:rPr>
          <w:rFonts w:hint="eastAsia"/>
          <w:lang w:val="en-CA" w:eastAsia="ko-KR"/>
        </w:rPr>
        <w:t xml:space="preserve">contribution introduces editorial </w:t>
      </w:r>
      <w:r>
        <w:rPr>
          <w:lang w:val="en-CA" w:eastAsia="ko-KR"/>
        </w:rPr>
        <w:t>suggestions</w:t>
      </w:r>
      <w:r>
        <w:rPr>
          <w:rFonts w:hint="eastAsia"/>
          <w:lang w:val="en-CA" w:eastAsia="ko-KR"/>
        </w:rPr>
        <w:t xml:space="preserve"> to VVC WD specification for clarifying</w:t>
      </w:r>
      <w:r>
        <w:rPr>
          <w:lang w:val="en-CA" w:eastAsia="ko-KR"/>
        </w:rPr>
        <w:t xml:space="preserve"> derivation process</w:t>
      </w:r>
      <w:r w:rsidR="00810BBE">
        <w:rPr>
          <w:lang w:val="en-CA" w:eastAsia="ko-KR"/>
        </w:rPr>
        <w:t>es</w:t>
      </w:r>
      <w:r>
        <w:rPr>
          <w:lang w:val="en-CA" w:eastAsia="ko-KR"/>
        </w:rPr>
        <w:t xml:space="preserve"> for INTRA</w:t>
      </w:r>
      <w:r w:rsidR="00810BBE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="00B86DBC">
        <w:rPr>
          <w:lang w:val="en-CA" w:eastAsia="ko-KR"/>
        </w:rPr>
        <w:t xml:space="preserve">corner case handling </w:t>
      </w:r>
      <w:r w:rsidR="00810BBE">
        <w:rPr>
          <w:lang w:val="en-CA" w:eastAsia="ko-KR"/>
        </w:rPr>
        <w:t xml:space="preserve">when </w:t>
      </w:r>
      <w:r w:rsidR="00B86DBC">
        <w:rPr>
          <w:lang w:val="en-CA" w:eastAsia="ko-KR"/>
        </w:rPr>
        <w:t xml:space="preserve">Intra DM </w:t>
      </w:r>
      <w:r w:rsidR="00810BBE">
        <w:rPr>
          <w:lang w:val="en-CA" w:eastAsia="ko-KR"/>
        </w:rPr>
        <w:t>for</w:t>
      </w:r>
      <w:r>
        <w:rPr>
          <w:lang w:val="en-CA" w:eastAsia="ko-KR"/>
        </w:rPr>
        <w:t xml:space="preserve"> IBC</w:t>
      </w:r>
      <w:r w:rsidR="00810BBE">
        <w:rPr>
          <w:lang w:val="en-CA" w:eastAsia="ko-KR"/>
        </w:rPr>
        <w:t xml:space="preserve"> mode</w:t>
      </w:r>
      <w:r>
        <w:rPr>
          <w:lang w:val="en-CA" w:eastAsia="ko-KR"/>
        </w:rPr>
        <w:t xml:space="preserve"> is enabled </w:t>
      </w:r>
      <w:r w:rsidR="00B86DBC">
        <w:rPr>
          <w:lang w:val="en-CA" w:eastAsia="ko-KR"/>
        </w:rPr>
        <w:t xml:space="preserve">at </w:t>
      </w:r>
      <w:r w:rsidR="0035427D">
        <w:rPr>
          <w:lang w:val="en-CA" w:eastAsia="ko-KR"/>
        </w:rPr>
        <w:t>dual tree structure</w:t>
      </w:r>
      <w:r w:rsidR="00810BBE">
        <w:rPr>
          <w:lang w:val="en-CA" w:eastAsia="ko-KR"/>
        </w:rPr>
        <w:t xml:space="preserve"> (i.e., tile_group_type is equal to Intra)</w:t>
      </w:r>
      <w:r w:rsidR="0035427D">
        <w:rPr>
          <w:lang w:val="en-CA" w:eastAsia="ko-KR"/>
        </w:rPr>
        <w:t>.</w:t>
      </w:r>
    </w:p>
    <w:p w14:paraId="77514FCF" w14:textId="77777777" w:rsidR="00A93A09" w:rsidRPr="00DE3C29" w:rsidRDefault="00A93A09" w:rsidP="00FC2F0C">
      <w:pPr>
        <w:rPr>
          <w:lang w:val="en-CA"/>
        </w:rPr>
      </w:pPr>
    </w:p>
    <w:p w14:paraId="75416736" w14:textId="5C0C57DE" w:rsidR="00A93A09" w:rsidRDefault="00DE3C29" w:rsidP="00A93A09">
      <w:pPr>
        <w:pStyle w:val="1"/>
        <w:rPr>
          <w:lang w:val="en-CA"/>
        </w:rPr>
      </w:pPr>
      <w:r>
        <w:rPr>
          <w:lang w:val="en-CA"/>
        </w:rPr>
        <w:t>Problem statements</w:t>
      </w:r>
    </w:p>
    <w:p w14:paraId="7BBE7D6F" w14:textId="77777777" w:rsidR="00F623DC" w:rsidRDefault="00B5443A" w:rsidP="0046415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r w:rsidRPr="00DB68BC">
        <w:rPr>
          <w:lang w:val="en-CA" w:eastAsia="ko-KR"/>
        </w:rPr>
        <w:t>Reference sample filtering process for intra sample prediction</w:t>
      </w:r>
    </w:p>
    <w:p w14:paraId="52FCEDD9" w14:textId="1AB11E12" w:rsidR="00DB68BC" w:rsidRPr="00DB68BC" w:rsidRDefault="00F623DC" w:rsidP="0087770C">
      <w:pPr>
        <w:pStyle w:val="aa"/>
        <w:ind w:leftChars="0" w:left="760"/>
        <w:rPr>
          <w:lang w:val="en-CA" w:eastAsia="ko-KR"/>
        </w:rPr>
      </w:pPr>
      <w:r>
        <w:rPr>
          <w:lang w:val="en-CA" w:eastAsia="ko-KR"/>
        </w:rPr>
        <w:t xml:space="preserve">– There is </w:t>
      </w:r>
      <w:r w:rsidR="00810BBE">
        <w:rPr>
          <w:lang w:val="en-CA" w:eastAsia="ko-KR"/>
        </w:rPr>
        <w:t xml:space="preserve">a </w:t>
      </w:r>
      <w:r>
        <w:rPr>
          <w:lang w:val="en-CA" w:eastAsia="ko-KR"/>
        </w:rPr>
        <w:t>mismatch between spec text and reference software</w:t>
      </w:r>
      <w:r w:rsidR="00810BBE">
        <w:rPr>
          <w:lang w:val="en-CA" w:eastAsia="ko-KR"/>
        </w:rPr>
        <w:t xml:space="preserve"> in </w:t>
      </w:r>
      <w:r>
        <w:rPr>
          <w:lang w:val="en-CA" w:eastAsia="ko-KR"/>
        </w:rPr>
        <w:t>condition</w:t>
      </w:r>
      <w:r w:rsidR="00810BBE">
        <w:rPr>
          <w:lang w:val="en-CA" w:eastAsia="ko-KR"/>
        </w:rPr>
        <w:t>s</w:t>
      </w:r>
      <w:r>
        <w:rPr>
          <w:lang w:val="en-CA" w:eastAsia="ko-KR"/>
        </w:rPr>
        <w:t xml:space="preserve"> to set </w:t>
      </w:r>
      <w:r w:rsidRPr="00F94B3A">
        <w:rPr>
          <w:noProof/>
          <w:sz w:val="20"/>
          <w:lang w:val="en-CA" w:eastAsia="ko-KR"/>
        </w:rPr>
        <w:t>filterFlag</w:t>
      </w:r>
    </w:p>
    <w:p w14:paraId="5289B52F" w14:textId="00CF247B" w:rsidR="00DB68BC" w:rsidRDefault="00B5443A" w:rsidP="0046415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r w:rsidRPr="00DB68BC">
        <w:rPr>
          <w:lang w:val="en-CA" w:eastAsia="ko-KR"/>
        </w:rPr>
        <w:t>Specification of INTRA_ANGULAR2..INTRA_ANGULAR66 intra prediction modes</w:t>
      </w:r>
    </w:p>
    <w:p w14:paraId="4CAA6342" w14:textId="6199AC1C" w:rsidR="00810BBE" w:rsidRDefault="00810BBE" w:rsidP="0087770C">
      <w:pPr>
        <w:pStyle w:val="aa"/>
        <w:ind w:leftChars="0" w:left="760"/>
        <w:rPr>
          <w:lang w:val="en-CA" w:eastAsia="ko-KR"/>
        </w:rPr>
      </w:pPr>
      <w:r w:rsidRPr="00E70B30">
        <w:rPr>
          <w:lang w:val="en-CA" w:eastAsia="ko-KR"/>
        </w:rPr>
        <w:t>–</w:t>
      </w:r>
      <w:r w:rsidRPr="00124741">
        <w:rPr>
          <w:noProof/>
          <w:lang w:val="en-CA" w:eastAsia="ko-KR"/>
        </w:rPr>
        <w:t xml:space="preserve"> </w:t>
      </w:r>
      <w:r w:rsidRPr="00E70B30">
        <w:rPr>
          <w:noProof/>
          <w:lang w:val="en-CA" w:eastAsia="ko-KR"/>
        </w:rPr>
        <w:t>Derivation process</w:t>
      </w:r>
      <w:r>
        <w:rPr>
          <w:noProof/>
          <w:lang w:val="en-CA" w:eastAsia="ko-KR"/>
        </w:rPr>
        <w:t xml:space="preserve"> for </w:t>
      </w:r>
      <w:r w:rsidRPr="0087770C">
        <w:rPr>
          <w:noProof/>
          <w:lang w:val="en-CA" w:eastAsia="ko-KR"/>
        </w:rPr>
        <w:t>cubicFilterFlag</w:t>
      </w:r>
    </w:p>
    <w:p w14:paraId="0F90F839" w14:textId="52480F67" w:rsidR="00DB68BC" w:rsidRPr="00DB68BC" w:rsidRDefault="00DB68BC" w:rsidP="0046415C">
      <w:pPr>
        <w:pStyle w:val="aa"/>
        <w:tabs>
          <w:tab w:val="clear" w:pos="720"/>
        </w:tabs>
        <w:ind w:leftChars="0" w:left="426"/>
        <w:rPr>
          <w:lang w:val="en-CA" w:eastAsia="ko-KR"/>
        </w:rPr>
      </w:pPr>
      <w:r>
        <w:rPr>
          <w:lang w:val="en-CA" w:eastAsia="ko-KR"/>
        </w:rPr>
        <w:t xml:space="preserve">3) </w:t>
      </w:r>
      <w:r w:rsidR="0090128E">
        <w:rPr>
          <w:lang w:val="en-CA" w:eastAsia="ko-KR"/>
        </w:rPr>
        <w:t>Current spec text doesn’t support</w:t>
      </w:r>
      <w:r w:rsidR="00B5443A" w:rsidRPr="00DB68BC">
        <w:rPr>
          <w:lang w:val="en-CA" w:eastAsia="ko-KR"/>
        </w:rPr>
        <w:t xml:space="preserve"> for the Intra_DM </w:t>
      </w:r>
      <w:r w:rsidR="00E47351">
        <w:rPr>
          <w:lang w:val="en-CA" w:eastAsia="ko-KR"/>
        </w:rPr>
        <w:t>when</w:t>
      </w:r>
      <w:r w:rsidR="00B5443A" w:rsidRPr="00DB68BC">
        <w:rPr>
          <w:lang w:val="en-CA" w:eastAsia="ko-KR"/>
        </w:rPr>
        <w:t xml:space="preserve"> current chroma block refer a luma block which is coded MODE_IBC in dual tree structure.</w:t>
      </w: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406D4CE8" w14:textId="60D2166B" w:rsidR="00F94B3A" w:rsidRDefault="00DB68BC" w:rsidP="0046415C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This contribution suggests editorial </w:t>
      </w:r>
      <w:r w:rsidR="00F94B3A">
        <w:rPr>
          <w:lang w:val="en-CA" w:eastAsia="ko-KR"/>
        </w:rPr>
        <w:t>specification changes in order to align with reference SW</w:t>
      </w:r>
      <w:r w:rsidR="000333C3">
        <w:rPr>
          <w:lang w:val="en-CA" w:eastAsia="ko-KR"/>
        </w:rPr>
        <w:t>.</w:t>
      </w:r>
    </w:p>
    <w:p w14:paraId="4B3E1A09" w14:textId="3D6501E5" w:rsidR="000333C3" w:rsidRDefault="001B4FB5" w:rsidP="000C2C22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suggested editorial changes are described as bellow briefly.</w:t>
      </w:r>
    </w:p>
    <w:p w14:paraId="6C0FE051" w14:textId="140CD46D" w:rsidR="00F94B3A" w:rsidRPr="000333C3" w:rsidRDefault="00F94B3A" w:rsidP="000333C3">
      <w:pPr>
        <w:tabs>
          <w:tab w:val="clear" w:pos="720"/>
        </w:tabs>
        <w:rPr>
          <w:lang w:val="en-CA" w:eastAsia="ko-KR"/>
        </w:rPr>
      </w:pPr>
      <w:r>
        <w:rPr>
          <w:rFonts w:hint="eastAsia"/>
          <w:lang w:val="en-CA" w:eastAsia="ko-KR"/>
        </w:rPr>
        <w:t>1</w:t>
      </w:r>
      <w:r>
        <w:rPr>
          <w:lang w:val="en-CA" w:eastAsia="ko-KR"/>
        </w:rPr>
        <w:t>)</w:t>
      </w:r>
      <w:r w:rsidR="000333C3" w:rsidRPr="000333C3">
        <w:t xml:space="preserve"> </w:t>
      </w:r>
      <w:r w:rsidR="000333C3" w:rsidRPr="000333C3">
        <w:rPr>
          <w:lang w:val="en-CA" w:eastAsia="ko-KR"/>
        </w:rPr>
        <w:t>Reference sample filtering process for intra sample prediction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4B3A" w14:paraId="3C9A7B21" w14:textId="77777777" w:rsidTr="00F94B3A">
        <w:tc>
          <w:tcPr>
            <w:tcW w:w="9350" w:type="dxa"/>
          </w:tcPr>
          <w:p w14:paraId="0B5E0CC7" w14:textId="77777777" w:rsidR="00F94B3A" w:rsidRPr="0046415C" w:rsidRDefault="00F94B3A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1" w:name="_Ref287018737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Reference sample filtering process</w:t>
            </w:r>
            <w:bookmarkEnd w:id="1"/>
          </w:p>
          <w:p w14:paraId="321CF21B" w14:textId="77777777" w:rsidR="00F94B3A" w:rsidRPr="00F94B3A" w:rsidRDefault="00F94B3A" w:rsidP="00F9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1B80B80C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 xml:space="preserve"> specifying the intra prediction reference line index,</w:t>
            </w:r>
          </w:p>
          <w:p w14:paraId="34216DB7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lastRenderedPageBreak/>
              <w:t>a v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ariable nTbW specifying the transform block width,</w:t>
            </w:r>
          </w:p>
          <w:p w14:paraId="017AD8A8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>a variable nTbH specifying the transform block height,</w:t>
            </w:r>
          </w:p>
          <w:p w14:paraId="60D649F8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a variable refW specifying the reference samples width,</w:t>
            </w:r>
          </w:p>
          <w:p w14:paraId="17E09DFE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a variable refH specifying the reference samples height,</w:t>
            </w:r>
          </w:p>
          <w:p w14:paraId="1F19D19F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 xml:space="preserve">the (unfiltered) 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neighbouring samples refUnfilt[ x ][ y ], with x = −1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refIdx, y = −1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refIdx..refW − 1, y = −1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,</w:t>
            </w:r>
          </w:p>
          <w:p w14:paraId="3C8B8B04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block.</w:t>
            </w:r>
          </w:p>
          <w:p w14:paraId="5060F284" w14:textId="77777777" w:rsidR="00F94B3A" w:rsidRPr="00F94B3A" w:rsidRDefault="00F94B3A" w:rsidP="00F9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>Outputs of this process are:</w:t>
            </w:r>
          </w:p>
          <w:p w14:paraId="32449888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The variable filterFlag specifying the reference sample filter flag.</w:t>
            </w:r>
          </w:p>
          <w:p w14:paraId="0C9C6670" w14:textId="77777777" w:rsidR="00F94B3A" w:rsidRPr="00F94B3A" w:rsidRDefault="00F94B3A" w:rsidP="00F94B3A">
            <w:pPr>
              <w:numPr>
                <w:ilvl w:val="0"/>
                <w:numId w:val="21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/>
              </w:rPr>
              <w:t xml:space="preserve"> the reference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 xml:space="preserve"> samples p[ x ][ y ], with x = −1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refIdx, y = −1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refIdx..refW − 1, y = −1 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refIdx.</w:t>
            </w:r>
          </w:p>
          <w:p w14:paraId="67127FAC" w14:textId="77777777" w:rsidR="00F94B3A" w:rsidRPr="00F94B3A" w:rsidRDefault="00F94B3A" w:rsidP="00F9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The variable filterFlag is derived as follows:</w:t>
            </w:r>
          </w:p>
          <w:p w14:paraId="4BB8D109" w14:textId="77777777" w:rsidR="00F94B3A" w:rsidRPr="00F94B3A" w:rsidRDefault="00F94B3A" w:rsidP="00F94B3A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If one or more following conditions are true, filterFlag is set equal to 0:</w:t>
            </w:r>
          </w:p>
          <w:p w14:paraId="0C382129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 xml:space="preserve">cIdx is not equal to 0 and 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chroma_format_idc is not 3.</w:t>
            </w:r>
          </w:p>
          <w:p w14:paraId="605CE208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 w:hint="eastAsia"/>
                <w:noProof/>
                <w:sz w:val="20"/>
                <w:lang w:val="en-CA" w:eastAsia="ko-KR"/>
              </w:rPr>
              <w:t>c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Idx is equal to 0 and IntraSubPartitionsSplitType is not equal to ISP_NO_SPLIT.</w:t>
            </w:r>
          </w:p>
          <w:p w14:paraId="66583953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refIdx is not equal to 0.</w:t>
            </w:r>
          </w:p>
          <w:p w14:paraId="619C1EFC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predModeIntra is equal to INTRA_DC.</w:t>
            </w:r>
          </w:p>
          <w:p w14:paraId="3D5D90B9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predModeIntra is euqal to INTRA_PLANAR and nTbW*nTbH is less than or equal to 32.</w:t>
            </w:r>
          </w:p>
          <w:p w14:paraId="4985E79E" w14:textId="77777777" w:rsidR="00F94B3A" w:rsidRPr="00F94B3A" w:rsidRDefault="00F94B3A" w:rsidP="00F94B3A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Otherwise</w:t>
            </w:r>
            <w:r w:rsidRPr="00F94B3A">
              <w:rPr>
                <w:noProof/>
                <w:sz w:val="20"/>
                <w:lang w:val="en-CA" w:eastAsia="ko-KR"/>
              </w:rPr>
              <w:t>, if one or more following conditions is true, filterFlag is set equal to 1:</w:t>
            </w:r>
          </w:p>
          <w:p w14:paraId="31136D25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highlight w:val="green"/>
                <w:lang w:val="en-CA" w:eastAsia="zh-CN"/>
              </w:rPr>
            </w:pPr>
            <w:r w:rsidRPr="00F94B3A">
              <w:rPr>
                <w:rFonts w:eastAsia="SimSun"/>
                <w:noProof/>
                <w:sz w:val="20"/>
                <w:highlight w:val="green"/>
                <w:lang w:val="en-CA" w:eastAsia="ko-KR"/>
              </w:rPr>
              <w:t>nW is greater than nH and predModeIntra is greater than or equal to 2 and predModeIntra is less than (Abs( Log2( nW / nH ) )&gt; 1 )  ?  ( 8 + 2 * Abs( Log2( nW / nH ) ) )  :  8, filterFlag is set equal to 1.</w:t>
            </w:r>
          </w:p>
          <w:p w14:paraId="514EE8A0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noProof/>
                <w:sz w:val="20"/>
                <w:highlight w:val="green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highlight w:val="green"/>
                <w:lang w:val="en-CA" w:eastAsia="ko-KR"/>
              </w:rPr>
              <w:t>nH is greater than nW and predModeIntra is less than or equal to 66 and predModeIntra is greater than (Abs( Log2( nW / nH ) )&gt; 1 )  ?  ( 60 − 2 * whRatio )  :  60, filterFlag is set equal to 1.</w:t>
            </w:r>
          </w:p>
          <w:p w14:paraId="5B3F2734" w14:textId="77777777" w:rsidR="00F94B3A" w:rsidRPr="00F94B3A" w:rsidRDefault="00F94B3A" w:rsidP="00F94B3A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noProof/>
                <w:sz w:val="20"/>
                <w:lang w:val="en-CA" w:eastAsia="ko-KR"/>
              </w:rPr>
              <w:t>Otherwise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, the following applies:</w:t>
            </w:r>
          </w:p>
          <w:p w14:paraId="20CFD101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The variable n</w:t>
            </w:r>
            <w:r w:rsidRPr="00F94B3A">
              <w:rPr>
                <w:rFonts w:eastAsia="SimSun"/>
                <w:noProof/>
                <w:color w:val="000000" w:themeColor="text1"/>
                <w:sz w:val="20"/>
                <w:lang w:val="en-CA" w:eastAsia="ko-KR"/>
              </w:rPr>
              <w:t>TbS is set equal to (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Log2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color w:val="000000" w:themeColor="text1"/>
                <w:sz w:val="20"/>
                <w:lang w:val="en-CA" w:eastAsia="ko-KR"/>
              </w:rPr>
              <w:t>nTbW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color w:val="000000" w:themeColor="text1"/>
                <w:sz w:val="20"/>
                <w:lang w:val="en-CA" w:eastAsia="ko-KR"/>
              </w:rPr>
              <w:t>)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+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Log2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nTbH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 xml:space="preserve">  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 xml:space="preserve">&gt;&gt; 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 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1.</w:t>
            </w:r>
          </w:p>
          <w:p w14:paraId="5F91E868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The variable minDistVerHor is set equal to Min( Abs( predModeIntra − 50 ), Abs( predModeIntra − 18 ) ).</w:t>
            </w:r>
          </w:p>
          <w:p w14:paraId="7B8DBDD6" w14:textId="42030E1B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 xml:space="preserve">The variable intraHorVerDistThres[ nTbS ] is specified in 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>Table 8</w:t>
            </w:r>
            <w:r w:rsidRPr="00F94B3A">
              <w:rPr>
                <w:rFonts w:eastAsia="SimSun"/>
                <w:noProof/>
                <w:sz w:val="20"/>
                <w:lang w:val="en-CA"/>
              </w:rPr>
              <w:noBreakHyphen/>
              <w:t>X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07B8B5B4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The variable filterFlag is derived as follows:</w:t>
            </w:r>
          </w:p>
          <w:p w14:paraId="541F70B6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1080" w:hanging="360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If minDistVerHor</w:t>
            </w:r>
            <w:r w:rsidRPr="00F94B3A">
              <w:rPr>
                <w:rFonts w:eastAsia="SimSun"/>
                <w:noProof/>
                <w:sz w:val="20"/>
                <w:lang w:val="en-CA"/>
              </w:rPr>
              <w:t xml:space="preserve"> is greater than </w:t>
            </w:r>
            <w:r w:rsidRPr="00F94B3A">
              <w:rPr>
                <w:rFonts w:eastAsia="SimSun"/>
                <w:noProof/>
                <w:sz w:val="20"/>
                <w:lang w:val="en-CA" w:eastAsia="ko-KR"/>
              </w:rPr>
              <w:t>intraHorVerDistThres[ nTbS ], filterFlag is set equal to 1.</w:t>
            </w:r>
          </w:p>
          <w:p w14:paraId="5533EA68" w14:textId="77777777" w:rsidR="00F94B3A" w:rsidRPr="00F94B3A" w:rsidRDefault="00F94B3A" w:rsidP="00F94B3A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1080" w:hanging="360"/>
              <w:rPr>
                <w:rFonts w:eastAsia="SimSun"/>
                <w:noProof/>
                <w:sz w:val="20"/>
                <w:lang w:val="en-CA" w:eastAsia="ko-KR"/>
              </w:rPr>
            </w:pPr>
            <w:r w:rsidRPr="00F94B3A">
              <w:rPr>
                <w:rFonts w:eastAsia="SimSun"/>
                <w:noProof/>
                <w:sz w:val="20"/>
                <w:lang w:val="en-CA" w:eastAsia="ko-KR"/>
              </w:rPr>
              <w:t>Otherwise, filterFlag is set equal to 0.</w:t>
            </w:r>
          </w:p>
          <w:p w14:paraId="43B46E06" w14:textId="6EF0E3B6" w:rsidR="00F94B3A" w:rsidRPr="00F94B3A" w:rsidRDefault="00F94B3A" w:rsidP="00F94B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r w:rsidRPr="00F94B3A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F94B3A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 xml:space="preserve">X – </w:t>
            </w:r>
            <w:r w:rsidRPr="00F94B3A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 intraHorVerDistThres[ nTbS ] for various transform block sizes nTbS</w:t>
            </w:r>
          </w:p>
          <w:tbl>
            <w:tblPr>
              <w:tblW w:w="95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63"/>
              <w:gridCol w:w="1085"/>
              <w:gridCol w:w="1080"/>
              <w:gridCol w:w="1080"/>
              <w:gridCol w:w="1080"/>
              <w:gridCol w:w="1170"/>
              <w:gridCol w:w="1170"/>
            </w:tblGrid>
            <w:tr w:rsidR="00F94B3A" w:rsidRPr="00F94B3A" w14:paraId="3AA6A509" w14:textId="77777777" w:rsidTr="00922D66">
              <w:trPr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B8A3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4"/>
                      <w:lang w:val="en-CA" w:eastAsia="ko-KR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14AF6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nTbS = 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5A20D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nTbS = 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688AB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nTbS = 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5C797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nTbS = 5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69991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nTbS = 6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DFB83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nTbS = 7</w:t>
                  </w:r>
                </w:p>
              </w:tc>
            </w:tr>
            <w:tr w:rsidR="00F94B3A" w:rsidRPr="00F94B3A" w14:paraId="28C90208" w14:textId="77777777" w:rsidTr="00922D66">
              <w:trPr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618F2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b/>
                      <w:noProof/>
                      <w:sz w:val="20"/>
                      <w:lang w:val="en-CA" w:eastAsia="ko-KR"/>
                    </w:rPr>
                    <w:t>intraHorVerDistThres[ nTbS ]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7CB1D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7F126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B21F0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1B393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301DD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B780A" w14:textId="77777777" w:rsidR="00F94B3A" w:rsidRPr="00F94B3A" w:rsidRDefault="00F94B3A" w:rsidP="00F94B3A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F94B3A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</w:tbl>
          <w:p w14:paraId="31D11189" w14:textId="77777777" w:rsidR="00F94B3A" w:rsidRDefault="00F94B3A" w:rsidP="00F94B3A">
            <w:pPr>
              <w:rPr>
                <w:lang w:val="en-CA" w:eastAsia="ko-KR"/>
              </w:rPr>
            </w:pPr>
          </w:p>
        </w:tc>
      </w:tr>
    </w:tbl>
    <w:p w14:paraId="45E922A9" w14:textId="77777777" w:rsidR="000333C3" w:rsidRDefault="000333C3" w:rsidP="0046415C">
      <w:pPr>
        <w:tabs>
          <w:tab w:val="clear" w:pos="720"/>
        </w:tabs>
        <w:rPr>
          <w:lang w:val="en-CA" w:eastAsia="ko-KR"/>
        </w:rPr>
      </w:pPr>
    </w:p>
    <w:p w14:paraId="4AF86E89" w14:textId="3574B3D8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  <w:r>
        <w:rPr>
          <w:lang w:val="en-CA" w:eastAsia="ko-KR"/>
        </w:rPr>
        <w:t xml:space="preserve">2) </w:t>
      </w:r>
      <w:r w:rsidRPr="00DB68BC">
        <w:rPr>
          <w:lang w:val="en-CA" w:eastAsia="ko-KR"/>
        </w:rPr>
        <w:t>Specification of INTRA_ANGULAR2..INTRA_ANGULAR66 intra prediction modes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33C3" w14:paraId="41FA651F" w14:textId="77777777" w:rsidTr="000333C3">
        <w:tc>
          <w:tcPr>
            <w:tcW w:w="9350" w:type="dxa"/>
          </w:tcPr>
          <w:p w14:paraId="359F0C3C" w14:textId="77777777" w:rsidR="000333C3" w:rsidRPr="0046415C" w:rsidRDefault="000333C3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2" w:name="_Ref522097412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Specification of INTRA_ANGULAR2..INTRA_ANGULAR66 intra prediction modes</w:t>
            </w:r>
            <w:bookmarkEnd w:id="2"/>
          </w:p>
          <w:p w14:paraId="0278D417" w14:textId="77777777" w:rsid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left" w:pos="0"/>
              </w:tabs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5AC148BA" w14:textId="77777777" w:rsidR="000333C3" w:rsidRPr="00EC2F64" w:rsidRDefault="000333C3" w:rsidP="000333C3">
            <w:pPr>
              <w:rPr>
                <w:noProof/>
                <w:highlight w:val="yellow"/>
                <w:lang w:val="en-CA" w:eastAsia="ko-KR"/>
              </w:rPr>
            </w:pPr>
            <w:r w:rsidRPr="00EC2F64">
              <w:rPr>
                <w:noProof/>
                <w:highlight w:val="yellow"/>
                <w:lang w:val="en-CA" w:eastAsia="ko-KR"/>
              </w:rPr>
              <w:t>The variable cubicFilterFlag is derived as following:</w:t>
            </w:r>
          </w:p>
          <w:p w14:paraId="440FF664" w14:textId="77777777" w:rsidR="000333C3" w:rsidRPr="00EC2F64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noProof/>
                <w:highlight w:val="yellow"/>
                <w:lang w:val="en-CA"/>
              </w:rPr>
            </w:pPr>
            <w:r w:rsidRPr="00EC2F64">
              <w:rPr>
                <w:noProof/>
                <w:highlight w:val="yellow"/>
                <w:lang w:val="en-CA"/>
              </w:rPr>
              <w:lastRenderedPageBreak/>
              <w:t>If one or more of the following condition is true, cubicFilterFlag is set equal to 1</w:t>
            </w:r>
          </w:p>
          <w:p w14:paraId="336C269B" w14:textId="77777777" w:rsidR="000333C3" w:rsidRPr="00EC2F64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2977"/>
              </w:tabs>
              <w:ind w:left="567" w:hanging="283"/>
              <w:rPr>
                <w:noProof/>
                <w:highlight w:val="yellow"/>
                <w:lang w:val="en-CA" w:eastAsia="ko-KR"/>
              </w:rPr>
            </w:pPr>
            <w:r w:rsidRPr="00EC2F64">
              <w:rPr>
                <w:noProof/>
                <w:highlight w:val="yellow"/>
                <w:lang w:val="en-CA" w:eastAsia="ko-KR"/>
              </w:rPr>
              <w:t>IntraSubPartitionsSplitType is not equal to ISP_NO_SPLIT and nTbW is not greater than 8.</w:t>
            </w:r>
          </w:p>
          <w:p w14:paraId="5711DEB3" w14:textId="77777777" w:rsidR="000333C3" w:rsidRPr="00EC2F64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2977"/>
              </w:tabs>
              <w:ind w:left="567" w:hanging="283"/>
              <w:rPr>
                <w:noProof/>
                <w:highlight w:val="yellow"/>
                <w:lang w:val="en-CA" w:eastAsia="ko-KR"/>
              </w:rPr>
            </w:pPr>
            <w:r w:rsidRPr="00EC2F64">
              <w:rPr>
                <w:noProof/>
                <w:highlight w:val="yellow"/>
                <w:lang w:val="en-CA" w:eastAsia="ko-KR"/>
              </w:rPr>
              <w:t>IntraSubPartitionsSplitType is equal to ISP_NO_SPLIT and refIdx is not equal to 0.</w:t>
            </w:r>
          </w:p>
          <w:p w14:paraId="6399636C" w14:textId="77777777" w:rsidR="000333C3" w:rsidRPr="006659CA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2977"/>
              </w:tabs>
              <w:ind w:left="567" w:hanging="283"/>
              <w:rPr>
                <w:noProof/>
                <w:highlight w:val="yellow"/>
                <w:lang w:val="en-CA" w:eastAsia="ko-KR"/>
              </w:rPr>
            </w:pPr>
            <w:r w:rsidRPr="00EC2F64">
              <w:rPr>
                <w:noProof/>
                <w:highlight w:val="yellow"/>
                <w:lang w:val="en-CA" w:eastAsia="ko-KR"/>
              </w:rPr>
              <w:t>IntraSubPartitionsSplitType is equal to ISP_NO_SPLIT and filterFlag is not equal to 0.</w:t>
            </w:r>
          </w:p>
          <w:p w14:paraId="0E8823BE" w14:textId="77777777" w:rsidR="000333C3" w:rsidRPr="00EC2F64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noProof/>
                <w:highlight w:val="yellow"/>
                <w:lang w:val="en-CA"/>
              </w:rPr>
            </w:pPr>
            <w:r w:rsidRPr="00EC2F64">
              <w:rPr>
                <w:rFonts w:eastAsia="SimSun"/>
                <w:noProof/>
                <w:highlight w:val="yellow"/>
                <w:lang w:val="en-CA"/>
              </w:rPr>
              <w:t>Otherwise, cubicFilterFlag is set equal to 0</w:t>
            </w:r>
          </w:p>
          <w:p w14:paraId="713B6F9C" w14:textId="77777777" w:rsid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left" w:pos="0"/>
              </w:tabs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1035A890" w14:textId="77777777" w:rsid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left" w:pos="0"/>
              </w:tabs>
              <w:rPr>
                <w:lang w:val="en-CA" w:eastAsia="ko-KR"/>
              </w:rPr>
            </w:pPr>
          </w:p>
          <w:p w14:paraId="768D4010" w14:textId="7777777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</w:p>
          <w:p w14:paraId="23DFABF0" w14:textId="77777777" w:rsidR="000333C3" w:rsidRPr="000333C3" w:rsidRDefault="000333C3" w:rsidP="000333C3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If predModeIntra is greater than or equal to 34, the following ordered steps apply:</w:t>
            </w:r>
          </w:p>
          <w:p w14:paraId="56D3CF0F" w14:textId="77777777" w:rsidR="000333C3" w:rsidRPr="000333C3" w:rsidRDefault="000333C3" w:rsidP="000333C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ind w:left="6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reference sample array ref[ x ] is specified as follows:</w:t>
            </w:r>
          </w:p>
          <w:p w14:paraId="16BB471F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following applies:</w:t>
            </w:r>
          </w:p>
          <w:p w14:paraId="29A42D7B" w14:textId="6005F2E4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 x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], with x = 0..nTbW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130)</w:t>
            </w:r>
          </w:p>
          <w:p w14:paraId="1A718A86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If intraPredAngle is less than 0, the main reference sample array is extended as follows:</w:t>
            </w:r>
          </w:p>
          <w:p w14:paraId="10DBEB0F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810" w:firstLine="18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When ( nTbH * intraPredAngle )  &gt;&gt;  5 is less than −1,</w:t>
            </w:r>
          </w:p>
          <w:p w14:paraId="5FD550A6" w14:textId="0D6DBF13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 ( ( x * invAngle + 128 )  &gt;&gt;  8 ) ],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  <w:t>with x = −1..( nTbH * intraPredAngle )  &gt;&gt;  5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131)</w:t>
            </w:r>
          </w:p>
          <w:p w14:paraId="1583E4F9" w14:textId="399CD036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( ( nTbH * intraPredAngle )  &gt;&gt;  5 ) − 1 ] = ref[ ( nTbH * intraPredAngle )  &gt;&gt;  5 ]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132)</w:t>
            </w:r>
          </w:p>
          <w:p w14:paraId="7FF3D0D0" w14:textId="76B0E759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nTbW + 1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 = ref[ nTbW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133)</w:t>
            </w:r>
          </w:p>
          <w:p w14:paraId="479EA9C8" w14:textId="77777777" w:rsidR="000333C3" w:rsidRPr="000333C3" w:rsidRDefault="000333C3" w:rsidP="000333C3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left="403"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softHyphen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softHyphen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softHyphen/>
            </w:r>
          </w:p>
          <w:p w14:paraId="2CE43EFD" w14:textId="0A7C93F1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 x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], with x = nTbW + 1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refIdx..refW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134)</w:t>
            </w:r>
          </w:p>
          <w:p w14:paraId="4B5147E0" w14:textId="6DF2C49B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−1 ] = ref[ 0 ]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135)</w:t>
            </w:r>
          </w:p>
          <w:p w14:paraId="083F3FA9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additional samples ref[ refW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+x ] with x = 1..( Max( 1, nTbW / nTbH ) * refIdx + 1) are derived as follows:</w:t>
            </w:r>
          </w:p>
          <w:p w14:paraId="7D79DD5B" w14:textId="394E1586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refW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 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+x ] = p[ −1 + refW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136)</w:t>
            </w:r>
          </w:p>
          <w:p w14:paraId="472DD748" w14:textId="77777777" w:rsidR="000333C3" w:rsidRPr="000333C3" w:rsidRDefault="000333C3" w:rsidP="000333C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ind w:left="6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softHyphen/>
            </w:r>
          </w:p>
          <w:p w14:paraId="44A8BC4C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intraPredAngle is equal to 0, the following applies:</w:t>
            </w:r>
          </w:p>
          <w:p w14:paraId="184C92F8" w14:textId="7777777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40"/>
                <w:tab w:val="right" w:pos="9696"/>
              </w:tabs>
              <w:spacing w:before="193" w:after="240"/>
              <w:ind w:left="1440"/>
              <w:jc w:val="left"/>
              <w:rPr>
                <w:noProof/>
                <w:sz w:val="20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x + 1 ]</w:t>
            </w:r>
          </w:p>
          <w:p w14:paraId="4CAEE206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46415C">
              <w:rPr>
                <w:noProof/>
                <w:sz w:val="20"/>
                <w:highlight w:val="yellow"/>
                <w:lang w:val="en-CA" w:eastAsia="ko-KR"/>
              </w:rPr>
              <w:t>therwise, the follwing applies:</w:t>
            </w:r>
          </w:p>
          <w:p w14:paraId="6C21E747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index variable iIdx and the multiplication factor iFact are derived as follows:</w:t>
            </w:r>
          </w:p>
          <w:p w14:paraId="6BB28C98" w14:textId="1D471A5E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iIdx = ( ( y + 1 + refIdx ) * intraPredAngle )  &gt;&gt;  5 + refIdx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 xml:space="preserve"> 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137)</w:t>
            </w:r>
          </w:p>
          <w:p w14:paraId="3BC8A286" w14:textId="4644F6B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iFact = ( ( y + 1 + refIdx ) * intraPredAngle ) &amp; 31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138)</w:t>
            </w:r>
          </w:p>
          <w:p w14:paraId="1B0FB989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absolute of intraPredAngle is not equalt to 32 or is not equal to 0, the following applies:</w:t>
            </w:r>
          </w:p>
          <w:p w14:paraId="454D81DA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If cIdx is equal to 0, the following applies:</w:t>
            </w:r>
          </w:p>
          <w:p w14:paraId="497B742B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lastRenderedPageBreak/>
              <w:t>The interpolation filter coefficients fT[ j ] with j = 0..3 are derived as follows:</w:t>
            </w:r>
          </w:p>
          <w:p w14:paraId="202465A6" w14:textId="52F8F17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fT[ j ] = </w:t>
            </w:r>
            <w:bookmarkStart w:id="3" w:name="_Hlk529786089"/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cubicFilterFlag  ?  fC[ iFact ][ j ]  :</w:t>
            </w:r>
            <w:bookmarkEnd w:id="3"/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 fG[ iFact ][ j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139)</w:t>
            </w:r>
          </w:p>
          <w:p w14:paraId="2F5C447B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value of the prediction samples predSamples[ x ][ y ] is derived as follows:</w:t>
            </w:r>
          </w:p>
          <w:p w14:paraId="01BBFED9" w14:textId="4B628E29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predSamples[ x ][ y ] = Clip1Y( ( ( 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fT[ i ]*ref[ x+iIdx+i ]</m:t>
                  </m:r>
                </m:e>
              </m:nary>
            </m:oMath>
            <w:r w:rsidRPr="000333C3">
              <w:rPr>
                <w:rFonts w:eastAsia="SimSun"/>
                <w:noProof/>
                <w:sz w:val="20"/>
                <w:lang w:val="en-CA" w:eastAsia="ko-KR"/>
              </w:rPr>
              <w:t> ) + 32 )  &gt;&gt;  6 )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140)</w:t>
            </w:r>
          </w:p>
          <w:p w14:paraId="242C8E58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Otherwise (cIdx is not equal to 0), depending on the value of iFact, the following applies:</w:t>
            </w:r>
          </w:p>
          <w:p w14:paraId="0CD1A782" w14:textId="0831A28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 xml:space="preserve">predSamples[ x ][ y ] = 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  <w:t>( ( 32 − iFact ) * ref[ x + iIdx + 1 ] + iFact * ref[ x + iIdx + 2 ] + 16 )  &gt;&gt;  5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141)</w:t>
            </w:r>
          </w:p>
          <w:p w14:paraId="6213EED5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Otherwise, the value of the prediction samples predSamples[ x ][ y ] is derived as follows:</w:t>
            </w:r>
          </w:p>
          <w:p w14:paraId="31BE3B98" w14:textId="28E97B2B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x + iIdx + 1 ]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(8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142)</w:t>
            </w:r>
          </w:p>
          <w:p w14:paraId="6A01045E" w14:textId="77777777" w:rsidR="000333C3" w:rsidRPr="000333C3" w:rsidRDefault="000333C3" w:rsidP="000333C3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Otherwise (predModeIntra is less than 34), the following ordered steps apply:</w:t>
            </w:r>
          </w:p>
          <w:p w14:paraId="4411754C" w14:textId="77777777" w:rsidR="000333C3" w:rsidRPr="000333C3" w:rsidRDefault="000333C3" w:rsidP="000333C3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reference sample array ref[ x ] is specified as follows:</w:t>
            </w:r>
          </w:p>
          <w:p w14:paraId="6CCDB4B5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following applies:</w:t>
            </w:r>
          </w:p>
          <w:p w14:paraId="2A9A6443" w14:textId="44C3C05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 x ], with x = 0..nTbH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143)</w:t>
            </w:r>
          </w:p>
          <w:p w14:paraId="00053663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If intraPredAngle is less than 0, the main reference sample array is extended as follows:</w:t>
            </w:r>
          </w:p>
          <w:p w14:paraId="6304117C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810" w:firstLine="18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When ( nTbW * intraPredAngle )  &gt;&gt;  5 is less than −1,</w:t>
            </w:r>
          </w:p>
          <w:p w14:paraId="2E1FB19E" w14:textId="42BF43E7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 ( ( x * invAngle + 128 )  &gt;&gt;  8 )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],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  <w:t>with x = −1..( nTbW * intraPredAngle )  &gt;&gt;  5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144)</w:t>
            </w:r>
          </w:p>
          <w:p w14:paraId="10EDCD7F" w14:textId="4DA36F5A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( ( nTbW * intraPredAngle )  &gt;&gt;  5 ) − 1 ] = ref[ ( nTbW * intraPredAngle )  &gt;&gt;  5 ]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145)</w:t>
            </w:r>
          </w:p>
          <w:p w14:paraId="0DF1457A" w14:textId="687651CD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nTbG + 1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 = ref[ nTbH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146)</w:t>
            </w:r>
          </w:p>
          <w:p w14:paraId="7C02FF9B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</w:p>
          <w:p w14:paraId="1A14D68C" w14:textId="5D834E00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 x ], with x = nTbH + 1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refIdx..refH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147)</w:t>
            </w:r>
          </w:p>
          <w:p w14:paraId="2C776871" w14:textId="25B06850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−1 ] = ref[ 0 ]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148)</w:t>
            </w:r>
          </w:p>
          <w:p w14:paraId="7BEE77A3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additional samples ref[ refH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+x ] with x = 1..( Max( 1, nTbW / nTbH ) * refIdx + 1) are derived as follows:</w:t>
            </w:r>
          </w:p>
          <w:p w14:paraId="06709816" w14:textId="178034B9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ref[ refH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 +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+x ] = p[ −1 + refH ][ −1 </w:t>
            </w:r>
            <w:r w:rsidRPr="000333C3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149)</w:t>
            </w:r>
          </w:p>
          <w:p w14:paraId="28873ED0" w14:textId="77777777" w:rsidR="000333C3" w:rsidRPr="000333C3" w:rsidRDefault="000333C3" w:rsidP="000333C3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</w:p>
          <w:p w14:paraId="67817B97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intraPredAngle is not equal to 0, the following applies:</w:t>
            </w:r>
          </w:p>
          <w:p w14:paraId="6D6F3B60" w14:textId="77777777" w:rsidR="000333C3" w:rsidRPr="0046415C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40"/>
                <w:tab w:val="right" w:pos="9696"/>
              </w:tabs>
              <w:spacing w:before="193" w:after="240"/>
              <w:ind w:left="144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y + 1 ]</w:t>
            </w:r>
          </w:p>
          <w:p w14:paraId="5F45C4D0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46415C">
              <w:rPr>
                <w:noProof/>
                <w:sz w:val="20"/>
                <w:highlight w:val="yellow"/>
                <w:lang w:val="en-CA" w:eastAsia="ko-KR"/>
              </w:rPr>
              <w:t>therwise, the follwing applies:</w:t>
            </w:r>
          </w:p>
          <w:p w14:paraId="129C51FB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index variable iIdx and the multiplication factor iFact are derived as follows:</w:t>
            </w:r>
          </w:p>
          <w:p w14:paraId="1201CBAD" w14:textId="4CBE64DB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iIdx = ( ( x + 1 + refIdx ) * intraPredAngle )  &gt;&gt;  5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150)</w:t>
            </w:r>
          </w:p>
          <w:p w14:paraId="69EF55E1" w14:textId="5B74F5F3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iFact = ( ( x + 1 + refIdx ) * intraPredAngle ) &amp; 31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151)</w:t>
            </w:r>
          </w:p>
          <w:p w14:paraId="1DBE951F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absolute of intraPredAngle is not equalt to 32 or is not equal to 0, the following applies:</w:t>
            </w:r>
          </w:p>
          <w:p w14:paraId="336B8DD2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lastRenderedPageBreak/>
              <w:t>If cIdx is equal to 0, the following applies:</w:t>
            </w:r>
          </w:p>
          <w:p w14:paraId="402C76AC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interpolation filter coefficients fT[ j ] with j = 0..3 are derived as follows:</w:t>
            </w:r>
          </w:p>
          <w:p w14:paraId="04D185F8" w14:textId="5A67FEE1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fT[ j ] = cubicFilterFlag  ?  fC[ iFact ][ j ]  :  fG[ iFact ][ j ]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152)</w:t>
            </w:r>
          </w:p>
          <w:p w14:paraId="750D3AA1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The value of the prediction samples predSamples[ x ][ y ] is derived as follows:</w:t>
            </w:r>
          </w:p>
          <w:p w14:paraId="178F33E4" w14:textId="52F61E21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predSamples[ x ][ y ] = Clip1Y( ( ( 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fT[ i ]*ref[ y+iIdx+i ]</m:t>
                  </m:r>
                </m:e>
              </m:nary>
            </m:oMath>
            <w:r w:rsidRPr="000333C3">
              <w:rPr>
                <w:rFonts w:eastAsia="SimSun"/>
                <w:noProof/>
                <w:sz w:val="20"/>
                <w:lang w:val="en-CA" w:eastAsia="ko-KR"/>
              </w:rPr>
              <w:t> ) + 32 )  &gt;&gt;  6 )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153)</w:t>
            </w:r>
          </w:p>
          <w:p w14:paraId="6BC67FFA" w14:textId="77777777" w:rsidR="000333C3" w:rsidRPr="000333C3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>Otherwise (cIdx is not equal to 0), depending on the value of iFact, the following applies:</w:t>
            </w:r>
          </w:p>
          <w:p w14:paraId="392884F8" w14:textId="59DB87D1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333C3">
              <w:rPr>
                <w:rFonts w:eastAsia="SimSun"/>
                <w:noProof/>
                <w:sz w:val="20"/>
                <w:lang w:val="en-CA" w:eastAsia="ko-KR"/>
              </w:rPr>
              <w:t xml:space="preserve">predSamples[ x ][ y ] = 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  <w:t>( ( 32 − iFact ) * ref[ y + iIdx + 1 ] + iFact * ref[ y + iIdx + 2 ] + 16 )  &gt;&gt;  5</w:t>
            </w:r>
            <w:r w:rsidRPr="000333C3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333C3">
              <w:rPr>
                <w:rFonts w:eastAsia="SimSun"/>
                <w:noProof/>
                <w:sz w:val="20"/>
                <w:lang w:val="en-CA"/>
              </w:rPr>
              <w:t>(8</w:t>
            </w:r>
            <w:r w:rsidRPr="000333C3">
              <w:rPr>
                <w:rFonts w:eastAsia="SimSun"/>
                <w:noProof/>
                <w:sz w:val="20"/>
                <w:lang w:val="en-CA"/>
              </w:rPr>
              <w:noBreakHyphen/>
              <w:t>154)</w:t>
            </w:r>
          </w:p>
          <w:p w14:paraId="6281EE57" w14:textId="77777777" w:rsidR="000333C3" w:rsidRPr="0046415C" w:rsidRDefault="000333C3" w:rsidP="000333C3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Otherwise, the value of the prediction samples predSamples[ x ][ y ] is derived as follows:</w:t>
            </w:r>
          </w:p>
          <w:p w14:paraId="2DA16E0D" w14:textId="02128D3F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y + iIdx + 1 ]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(8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155)</w:t>
            </w:r>
          </w:p>
          <w:p w14:paraId="218337A4" w14:textId="38A63162" w:rsidR="000333C3" w:rsidRPr="000333C3" w:rsidRDefault="000333C3" w:rsidP="000333C3">
            <w:pPr>
              <w:tabs>
                <w:tab w:val="clear" w:pos="360"/>
                <w:tab w:val="clear" w:pos="720"/>
                <w:tab w:val="clear" w:pos="1080"/>
                <w:tab w:val="left" w:pos="0"/>
              </w:tabs>
              <w:rPr>
                <w:lang w:val="en-CA" w:eastAsia="ko-KR"/>
              </w:rPr>
            </w:pPr>
          </w:p>
        </w:tc>
      </w:tr>
    </w:tbl>
    <w:p w14:paraId="057EBA5D" w14:textId="77777777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</w:p>
    <w:p w14:paraId="21D17B01" w14:textId="2510CAB4" w:rsidR="00922D66" w:rsidRPr="00922D66" w:rsidRDefault="00922D66" w:rsidP="00F94B3A">
      <w:pPr>
        <w:rPr>
          <w:lang w:val="en-CA" w:eastAsia="ko-KR"/>
        </w:rPr>
      </w:pPr>
      <w:r>
        <w:rPr>
          <w:lang w:val="en-CA" w:eastAsia="ko-KR"/>
        </w:rPr>
        <w:t xml:space="preserve">3) </w:t>
      </w:r>
      <w:r w:rsidR="00E47351">
        <w:rPr>
          <w:lang w:val="en-CA" w:eastAsia="ko-KR"/>
        </w:rPr>
        <w:t>Proposed method</w:t>
      </w:r>
      <w:r w:rsidRPr="00DB68BC">
        <w:rPr>
          <w:lang w:val="en-CA" w:eastAsia="ko-KR"/>
        </w:rPr>
        <w:t xml:space="preserve"> for </w:t>
      </w:r>
      <w:r w:rsidR="00E47351">
        <w:rPr>
          <w:lang w:val="en-CA" w:eastAsia="ko-KR"/>
        </w:rPr>
        <w:t xml:space="preserve">handling </w:t>
      </w:r>
      <w:r w:rsidRPr="00DB68BC">
        <w:rPr>
          <w:lang w:val="en-CA" w:eastAsia="ko-KR"/>
        </w:rPr>
        <w:t xml:space="preserve">the Intra_DM </w:t>
      </w:r>
      <w:r w:rsidR="00E47351">
        <w:rPr>
          <w:lang w:val="en-CA" w:eastAsia="ko-KR"/>
        </w:rPr>
        <w:t>when</w:t>
      </w:r>
      <w:r w:rsidRPr="00DB68BC">
        <w:rPr>
          <w:lang w:val="en-CA" w:eastAsia="ko-KR"/>
        </w:rPr>
        <w:t xml:space="preserve"> current chroma block refer a luma block which is coded MODE_IBC in dual tree structure.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2D66" w14:paraId="3CDDBE12" w14:textId="77777777" w:rsidTr="00922D66">
        <w:tc>
          <w:tcPr>
            <w:tcW w:w="9350" w:type="dxa"/>
          </w:tcPr>
          <w:p w14:paraId="4ACD9C53" w14:textId="77777777" w:rsidR="00280CB8" w:rsidRPr="0046415C" w:rsidRDefault="00280CB8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4" w:name="_Ref287029616"/>
            <w:bookmarkStart w:id="5" w:name="_Toc287363815"/>
            <w:bookmarkStart w:id="6" w:name="_Toc311217246"/>
            <w:bookmarkStart w:id="7" w:name="_Toc317198793"/>
            <w:bookmarkStart w:id="8" w:name="_Toc415475909"/>
            <w:bookmarkStart w:id="9" w:name="_Toc423599184"/>
            <w:bookmarkStart w:id="10" w:name="_Toc423601688"/>
            <w:bookmarkStart w:id="11" w:name="_Toc462913183"/>
            <w:bookmarkStart w:id="12" w:name="_Toc2812966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Derivation process for chroma intra prediction mode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CF30068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Input to this process are:</w:t>
            </w:r>
          </w:p>
          <w:p w14:paraId="216370F9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280CB8">
              <w:rPr>
                <w:rFonts w:eastAsia="SimSun"/>
                <w:noProof/>
                <w:sz w:val="20"/>
                <w:lang w:val="en-CA"/>
              </w:rPr>
              <w:t xml:space="preserve"> luma location ( xCb, yCb ) specifying the top-left sample of the current chroma coding block relative to the top</w:t>
            </w:r>
            <w:r w:rsidRPr="00280CB8">
              <w:rPr>
                <w:rFonts w:eastAsia="SimSun"/>
                <w:noProof/>
                <w:sz w:val="20"/>
                <w:lang w:val="en-CA"/>
              </w:rPr>
              <w:noBreakHyphen/>
              <w:t>left luma sample of the current picture</w:t>
            </w:r>
            <w:r w:rsidRPr="00280CB8">
              <w:rPr>
                <w:rFonts w:eastAsia="SimSun"/>
                <w:noProof/>
                <w:sz w:val="20"/>
                <w:lang w:val="en-CA" w:eastAsia="ko-KR"/>
              </w:rPr>
              <w:t>,</w:t>
            </w:r>
          </w:p>
          <w:p w14:paraId="7EF1B61A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19E405C0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samples.</w:t>
            </w:r>
          </w:p>
          <w:p w14:paraId="5BBD456E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treeType specifying whether a single or a dual tree is used and if a dual tree is used, it specifies whether the current tree corresponds to the luma or chroma components.</w:t>
            </w:r>
          </w:p>
          <w:p w14:paraId="071D6D06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In this process, the chroma intra prediction mode IntraPredModeC[ xCb ][ yCb ] is derived as following:.</w:t>
            </w:r>
          </w:p>
          <w:p w14:paraId="0EEC2D6A" w14:textId="1BAAD4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If treeType is equal to DUAL_TREE_CHROMA_and CuPredMode[ xCb + (cbWidth /2) ][ yCb + (cbHeight /2) ][DUAL_TREE_LUMA]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1596F1C2" w14:textId="7E975D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therwise, if treeType is equal to SINGLE_TREE and CuPredMode[ xCb + (cbWidth /2)) ][ yCb + (cbHeight /2) ][SINGLE_TREE]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5AC5666F" w14:textId="77777777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Otherwise, IntraPredModeC[ xCb ][ yCb ] is set equal to INTRA_DC.</w:t>
            </w:r>
          </w:p>
          <w:p w14:paraId="61F78AB0" w14:textId="576EFD99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3" w:name="_Ref527199571"/>
            <w:bookmarkStart w:id="14" w:name="_Ref521602936"/>
            <w:bookmarkStart w:id="15" w:name="_Toc415476445"/>
            <w:bookmarkStart w:id="16" w:name="_Toc423602487"/>
            <w:bookmarkStart w:id="17" w:name="_Toc423602661"/>
            <w:bookmarkStart w:id="18" w:name="_Toc4629135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2</w:t>
            </w:r>
            <w:bookmarkEnd w:id="13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bookmarkEnd w:id="14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</w:t>
            </w:r>
            <w:bookmarkEnd w:id="15"/>
            <w:bookmarkEnd w:id="16"/>
            <w:bookmarkEnd w:id="17"/>
            <w:bookmarkEnd w:id="18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 xml:space="preserve"> IntraPredModeC[ xCb ][ yCb ] depending on intra_chroma_pred_mode[ xCb ][ yCb ] and IntraPredModeY[ xCb + cbWidth / 2 ][ yCb + cbHeight / 2 ] when sps_cclm_enabled_flag is equal to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13A7EFD8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70905E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6D73EF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FBD0343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2CA8E4A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66586A1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8EB51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69B838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371138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2ABC95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073897CD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3132EF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0A1D596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2FC9CF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501D841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17607B1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6B5DC41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E956698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2124474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lastRenderedPageBreak/>
                    <w:t>1</w:t>
                  </w:r>
                </w:p>
              </w:tc>
              <w:tc>
                <w:tcPr>
                  <w:tcW w:w="632" w:type="dxa"/>
                </w:tcPr>
                <w:p w14:paraId="07CE297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0B18503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3ECAB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1E15D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3DCF23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CA08223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48DC7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5E197A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12866FA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4A769FC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43DC79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7C1BABF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5F44DE5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44AD521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4833A4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0028B9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354EE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2F06CA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3290276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32C64740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013228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292043E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55D8B0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74E7E8F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7FE08B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64552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7BA83052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7E52C454" w14:textId="342280A1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9" w:name="_Ref5219197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3</w:t>
            </w:r>
            <w:bookmarkEnd w:id="19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 IntraPredModeC[ xCb ][ yCb ] depending on intra_chroma_pred_mode[ xCb ][ yCb ] and IntraPredModeY[ xCb + cbWidth / 2 ][ yCb + cbHeight / 2 ] when sps_cclm_enabled_flag is equal to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58DFD34E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842C52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449310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1D45B24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1DBA2C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0A39E5D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A3241A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50D0B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00865A5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3D44C2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4637E276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AB935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4E516BA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49D08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375F77E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648793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403B83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AE52095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8F7957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7D2D025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42BEB75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298C5D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8E20F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636C402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356AD7F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31FD1D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06C2EE0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7F32DEE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5D9E4BF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1CD5FD5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58655AB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0FDBD55A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F4ABAC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20EB3AE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7B3EAF9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2EE221B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34356E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00E5E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091C50D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F9486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7FF714A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31" w:type="dxa"/>
                </w:tcPr>
                <w:p w14:paraId="44E01A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59" w:type="dxa"/>
                </w:tcPr>
                <w:p w14:paraId="645E728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03" w:type="dxa"/>
                </w:tcPr>
                <w:p w14:paraId="165DCF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2538" w:type="dxa"/>
                </w:tcPr>
                <w:p w14:paraId="27F5507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</w:tr>
            <w:tr w:rsidR="00280CB8" w:rsidRPr="00280CB8" w14:paraId="177C1634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E5685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14:paraId="784A66D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31" w:type="dxa"/>
                </w:tcPr>
                <w:p w14:paraId="59582C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59" w:type="dxa"/>
                </w:tcPr>
                <w:p w14:paraId="26B702A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03" w:type="dxa"/>
                </w:tcPr>
                <w:p w14:paraId="55EE7D2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2538" w:type="dxa"/>
                </w:tcPr>
                <w:p w14:paraId="394497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</w:tr>
            <w:tr w:rsidR="00280CB8" w:rsidRPr="00280CB8" w14:paraId="57C3DA5C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E6C8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14:paraId="744AA40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31" w:type="dxa"/>
                </w:tcPr>
                <w:p w14:paraId="6E840F5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59" w:type="dxa"/>
                </w:tcPr>
                <w:p w14:paraId="5B4D52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03" w:type="dxa"/>
                </w:tcPr>
                <w:p w14:paraId="40592C6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2538" w:type="dxa"/>
                </w:tcPr>
                <w:p w14:paraId="38094C6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</w:tr>
            <w:tr w:rsidR="00280CB8" w:rsidRPr="00280CB8" w14:paraId="1ABA49CE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F9CF34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132EE9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09B353A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3F9C5F3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6CFDBA5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5CE36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088A4DF7" w14:textId="77777777" w:rsidR="00922D66" w:rsidRDefault="00922D66" w:rsidP="00F94B3A">
            <w:pPr>
              <w:rPr>
                <w:lang w:val="en-CA" w:eastAsia="ko-KR"/>
              </w:rPr>
            </w:pPr>
          </w:p>
        </w:tc>
      </w:tr>
    </w:tbl>
    <w:p w14:paraId="1CB0539D" w14:textId="77777777" w:rsidR="00922D66" w:rsidRPr="000333C3" w:rsidRDefault="00922D66" w:rsidP="00F94B3A">
      <w:pPr>
        <w:rPr>
          <w:lang w:val="en-CA" w:eastAsia="ko-KR"/>
        </w:rPr>
      </w:pPr>
    </w:p>
    <w:p w14:paraId="7B0BD37B" w14:textId="77777777" w:rsidR="00FC2F0C" w:rsidRPr="00A10530" w:rsidRDefault="00FC2F0C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68969" w14:textId="77777777" w:rsidR="00AF53E9" w:rsidRDefault="00AF53E9">
      <w:r>
        <w:separator/>
      </w:r>
    </w:p>
  </w:endnote>
  <w:endnote w:type="continuationSeparator" w:id="0">
    <w:p w14:paraId="323D04E4" w14:textId="77777777" w:rsidR="00AF53E9" w:rsidRDefault="00AF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5B8AB3" w:rsidR="00922D66" w:rsidRPr="00C00DDE" w:rsidRDefault="00922D6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6B8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770C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9A386" w14:textId="77777777" w:rsidR="00AF53E9" w:rsidRDefault="00AF53E9">
      <w:r>
        <w:separator/>
      </w:r>
    </w:p>
  </w:footnote>
  <w:footnote w:type="continuationSeparator" w:id="0">
    <w:p w14:paraId="29AF41A8" w14:textId="77777777" w:rsidR="00AF53E9" w:rsidRDefault="00AF5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91506"/>
    <w:multiLevelType w:val="hybridMultilevel"/>
    <w:tmpl w:val="8E28FC7A"/>
    <w:lvl w:ilvl="0" w:tplc="2196CD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37B44156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F39CD"/>
    <w:multiLevelType w:val="hybridMultilevel"/>
    <w:tmpl w:val="7B0ABA4E"/>
    <w:lvl w:ilvl="0" w:tplc="A0FC72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9E112F9"/>
    <w:multiLevelType w:val="hybridMultilevel"/>
    <w:tmpl w:val="26087A5C"/>
    <w:lvl w:ilvl="0" w:tplc="5A8043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7A43B2"/>
    <w:multiLevelType w:val="hybridMultilevel"/>
    <w:tmpl w:val="029A1914"/>
    <w:lvl w:ilvl="0" w:tplc="D23E2F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9F61A3F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20"/>
  </w:num>
  <w:num w:numId="13">
    <w:abstractNumId w:val="22"/>
  </w:num>
  <w:num w:numId="14">
    <w:abstractNumId w:val="9"/>
  </w:num>
  <w:num w:numId="15">
    <w:abstractNumId w:val="7"/>
  </w:num>
  <w:num w:numId="16">
    <w:abstractNumId w:val="21"/>
  </w:num>
  <w:num w:numId="17">
    <w:abstractNumId w:val="13"/>
  </w:num>
  <w:num w:numId="18">
    <w:abstractNumId w:val="17"/>
  </w:num>
  <w:num w:numId="19">
    <w:abstractNumId w:val="12"/>
  </w:num>
  <w:num w:numId="20">
    <w:abstractNumId w:val="2"/>
  </w:num>
  <w:num w:numId="21">
    <w:abstractNumId w:val="18"/>
  </w:num>
  <w:num w:numId="22">
    <w:abstractNumId w:val="10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3C3"/>
    <w:rsid w:val="000458BC"/>
    <w:rsid w:val="00045C41"/>
    <w:rsid w:val="00046C03"/>
    <w:rsid w:val="00065039"/>
    <w:rsid w:val="0007614F"/>
    <w:rsid w:val="00081398"/>
    <w:rsid w:val="00094479"/>
    <w:rsid w:val="000962AC"/>
    <w:rsid w:val="000A0904"/>
    <w:rsid w:val="000B0C0F"/>
    <w:rsid w:val="000B1C6B"/>
    <w:rsid w:val="000B4FF9"/>
    <w:rsid w:val="000C09AC"/>
    <w:rsid w:val="000C2C22"/>
    <w:rsid w:val="000E00F3"/>
    <w:rsid w:val="000F158C"/>
    <w:rsid w:val="00102F3D"/>
    <w:rsid w:val="00124741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3E43"/>
    <w:rsid w:val="00175A24"/>
    <w:rsid w:val="00187E58"/>
    <w:rsid w:val="001A297E"/>
    <w:rsid w:val="001A368E"/>
    <w:rsid w:val="001A7329"/>
    <w:rsid w:val="001A792F"/>
    <w:rsid w:val="001B4E28"/>
    <w:rsid w:val="001B4FB5"/>
    <w:rsid w:val="001C3525"/>
    <w:rsid w:val="001C3AFB"/>
    <w:rsid w:val="001D1BD2"/>
    <w:rsid w:val="001D3CD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CB8"/>
    <w:rsid w:val="00291E36"/>
    <w:rsid w:val="00292257"/>
    <w:rsid w:val="002A54E0"/>
    <w:rsid w:val="002B1595"/>
    <w:rsid w:val="002B191D"/>
    <w:rsid w:val="002B2E83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27D"/>
    <w:rsid w:val="003669EA"/>
    <w:rsid w:val="003706CC"/>
    <w:rsid w:val="00377710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15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DB1"/>
    <w:rsid w:val="00657F7E"/>
    <w:rsid w:val="00662E58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7BD"/>
    <w:rsid w:val="00810BBE"/>
    <w:rsid w:val="00811C05"/>
    <w:rsid w:val="008206C8"/>
    <w:rsid w:val="0086387C"/>
    <w:rsid w:val="00874A6C"/>
    <w:rsid w:val="00876C65"/>
    <w:rsid w:val="0087770C"/>
    <w:rsid w:val="008A4B4C"/>
    <w:rsid w:val="008C239F"/>
    <w:rsid w:val="008E480C"/>
    <w:rsid w:val="0090128E"/>
    <w:rsid w:val="00907757"/>
    <w:rsid w:val="009212B0"/>
    <w:rsid w:val="00921FA1"/>
    <w:rsid w:val="00922D66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5BB"/>
    <w:rsid w:val="0099518F"/>
    <w:rsid w:val="009A523D"/>
    <w:rsid w:val="009B02A1"/>
    <w:rsid w:val="009B3361"/>
    <w:rsid w:val="009B7F3F"/>
    <w:rsid w:val="009D7CE6"/>
    <w:rsid w:val="009E4FFD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AF53E9"/>
    <w:rsid w:val="00B01905"/>
    <w:rsid w:val="00B07CA7"/>
    <w:rsid w:val="00B1279A"/>
    <w:rsid w:val="00B3640F"/>
    <w:rsid w:val="00B4194A"/>
    <w:rsid w:val="00B437E8"/>
    <w:rsid w:val="00B5222E"/>
    <w:rsid w:val="00B53179"/>
    <w:rsid w:val="00B5443A"/>
    <w:rsid w:val="00B57A23"/>
    <w:rsid w:val="00B600CD"/>
    <w:rsid w:val="00B61C96"/>
    <w:rsid w:val="00B73A2A"/>
    <w:rsid w:val="00B75A51"/>
    <w:rsid w:val="00B827C6"/>
    <w:rsid w:val="00B86DBC"/>
    <w:rsid w:val="00B94B06"/>
    <w:rsid w:val="00B94C28"/>
    <w:rsid w:val="00BA6B8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BC"/>
    <w:rsid w:val="00DD02F4"/>
    <w:rsid w:val="00DD6622"/>
    <w:rsid w:val="00DE1C7C"/>
    <w:rsid w:val="00DE3C29"/>
    <w:rsid w:val="00DE6B43"/>
    <w:rsid w:val="00E11923"/>
    <w:rsid w:val="00E262D4"/>
    <w:rsid w:val="00E36250"/>
    <w:rsid w:val="00E47351"/>
    <w:rsid w:val="00E47F2D"/>
    <w:rsid w:val="00E54511"/>
    <w:rsid w:val="00E60EDC"/>
    <w:rsid w:val="00E61DAC"/>
    <w:rsid w:val="00E70B30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23DC"/>
    <w:rsid w:val="00F712E9"/>
    <w:rsid w:val="00F73032"/>
    <w:rsid w:val="00F848FC"/>
    <w:rsid w:val="00F906F6"/>
    <w:rsid w:val="00F9282A"/>
    <w:rsid w:val="00F94B3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E8E9D53-06D1-4B1C-A707-55C51A56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F94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AF627-708B-4DE8-A59F-EE60AE26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1823</Words>
  <Characters>10393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Editorial</cp:lastModifiedBy>
  <cp:revision>6</cp:revision>
  <cp:lastPrinted>1901-01-01T07:00:00Z</cp:lastPrinted>
  <dcterms:created xsi:type="dcterms:W3CDTF">2019-03-15T06:30:00Z</dcterms:created>
  <dcterms:modified xsi:type="dcterms:W3CDTF">2019-03-15T06:34:00Z</dcterms:modified>
</cp:coreProperties>
</file>