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098B0A44"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331CF4">
              <w:rPr>
                <w:lang w:val="en-CA"/>
              </w:rPr>
              <w:t>N0485</w:t>
            </w:r>
            <w:r w:rsidR="00D27DFC">
              <w:rPr>
                <w:lang w:val="en-CA"/>
              </w:rPr>
              <w:t>-v</w:t>
            </w:r>
            <w:r w:rsidR="00A55CEA">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94B3E0" w:rsidR="00E61DAC" w:rsidRPr="005B217D" w:rsidRDefault="00285D63" w:rsidP="009D7CE6">
            <w:pPr>
              <w:spacing w:before="60" w:after="60"/>
              <w:rPr>
                <w:b/>
                <w:szCs w:val="22"/>
                <w:lang w:val="en-CA"/>
              </w:rPr>
            </w:pPr>
            <w:r>
              <w:rPr>
                <w:b/>
                <w:szCs w:val="22"/>
                <w:lang w:val="en-CA"/>
              </w:rPr>
              <w:t>Non-</w:t>
            </w:r>
            <w:r w:rsidR="006B0C1F">
              <w:rPr>
                <w:b/>
                <w:szCs w:val="22"/>
                <w:lang w:val="en-CA"/>
              </w:rPr>
              <w:t xml:space="preserve">CE6: </w:t>
            </w:r>
            <w:r w:rsidR="00602ABB">
              <w:rPr>
                <w:b/>
                <w:szCs w:val="22"/>
                <w:lang w:val="en-CA"/>
              </w:rPr>
              <w:t xml:space="preserve">Efficient separable </w:t>
            </w:r>
            <w:bookmarkStart w:id="0" w:name="_Hlk3319695"/>
            <w:r w:rsidR="00602ABB">
              <w:rPr>
                <w:b/>
                <w:szCs w:val="22"/>
                <w:lang w:val="en-CA"/>
              </w:rPr>
              <w:t>Multi</w:t>
            </w:r>
            <w:r w:rsidR="007269F8">
              <w:rPr>
                <w:b/>
                <w:szCs w:val="22"/>
                <w:lang w:val="en-CA"/>
              </w:rPr>
              <w:t>ple-</w:t>
            </w:r>
            <w:r w:rsidR="00602ABB">
              <w:rPr>
                <w:b/>
                <w:szCs w:val="22"/>
                <w:lang w:val="en-CA"/>
              </w:rPr>
              <w:t>Transform-</w:t>
            </w:r>
            <w:r w:rsidR="00770601">
              <w:rPr>
                <w:b/>
                <w:szCs w:val="22"/>
                <w:lang w:val="en-CA"/>
              </w:rPr>
              <w:t xml:space="preserve">Selection </w:t>
            </w:r>
            <w:r w:rsidR="00BF151C">
              <w:rPr>
                <w:b/>
                <w:szCs w:val="22"/>
                <w:lang w:val="en-CA"/>
              </w:rPr>
              <w:t xml:space="preserve">(MTS) </w:t>
            </w:r>
            <w:bookmarkEnd w:id="0"/>
            <w:r w:rsidR="00602ABB">
              <w:rPr>
                <w:b/>
                <w:szCs w:val="22"/>
                <w:lang w:val="en-CA"/>
              </w:rPr>
              <w:t>without zero-out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C85CC7D"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955EDE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F37603F" w14:textId="77777777" w:rsidR="006B0C1F" w:rsidRDefault="006B0C1F" w:rsidP="006B0C1F">
            <w:pPr>
              <w:spacing w:before="60" w:after="60"/>
              <w:rPr>
                <w:szCs w:val="22"/>
                <w:lang w:val="en-CA"/>
              </w:rPr>
            </w:pPr>
            <w:r>
              <w:rPr>
                <w:szCs w:val="22"/>
                <w:lang w:val="en-CA"/>
              </w:rPr>
              <w:t xml:space="preserve">Amir Said, Hilmi E. Egilmez, Yung-Hsuan Chao, Vadim </w:t>
            </w:r>
            <w:r w:rsidRPr="00AD39F4">
              <w:t>Seregin</w:t>
            </w:r>
            <w:r>
              <w:t xml:space="preserve">, </w:t>
            </w:r>
            <w:r w:rsidRPr="00AD39F4">
              <w:t>Marta</w:t>
            </w:r>
            <w:r>
              <w:rPr>
                <w:szCs w:val="22"/>
                <w:lang w:val="en-CA"/>
              </w:rPr>
              <w:t xml:space="preserve"> Karczewicz</w:t>
            </w:r>
          </w:p>
          <w:p w14:paraId="49D81240" w14:textId="2EFD0752" w:rsidR="00E61DAC" w:rsidRPr="005B217D" w:rsidRDefault="006B0C1F">
            <w:pPr>
              <w:spacing w:before="60" w:after="60"/>
              <w:rPr>
                <w:szCs w:val="22"/>
                <w:lang w:val="en-CA"/>
              </w:rPr>
            </w:pPr>
            <w:r>
              <w:rPr>
                <w:szCs w:val="22"/>
                <w:lang w:val="en-CA"/>
              </w:rPr>
              <w:t xml:space="preserve">5775 </w:t>
            </w:r>
            <w:proofErr w:type="spellStart"/>
            <w:r>
              <w:rPr>
                <w:szCs w:val="22"/>
                <w:lang w:val="en-CA"/>
              </w:rPr>
              <w:t>Morehouse</w:t>
            </w:r>
            <w:proofErr w:type="spellEnd"/>
            <w:r>
              <w:rPr>
                <w:szCs w:val="22"/>
                <w:lang w:val="en-CA"/>
              </w:rPr>
              <w:t xml:space="preserve"> Drive</w:t>
            </w:r>
            <w:r w:rsidRPr="005B217D">
              <w:rPr>
                <w:szCs w:val="22"/>
                <w:lang w:val="en-CA"/>
              </w:rPr>
              <w:br/>
            </w:r>
            <w:r>
              <w:rPr>
                <w:szCs w:val="22"/>
                <w:lang w:val="en-CA"/>
              </w:rPr>
              <w:t>San Diego, CA, U.S.A.  92121</w:t>
            </w:r>
          </w:p>
        </w:tc>
        <w:tc>
          <w:tcPr>
            <w:tcW w:w="900" w:type="dxa"/>
          </w:tcPr>
          <w:p w14:paraId="0140ECA2" w14:textId="1BFCDFFB" w:rsidR="00E61DAC" w:rsidRPr="00602ABB" w:rsidRDefault="00E61DAC">
            <w:pPr>
              <w:spacing w:before="60" w:after="60"/>
              <w:rPr>
                <w:i/>
                <w:szCs w:val="22"/>
                <w:lang w:val="en-CA"/>
              </w:rPr>
            </w:pPr>
            <w:r w:rsidRPr="00602ABB">
              <w:rPr>
                <w:i/>
                <w:szCs w:val="22"/>
                <w:lang w:val="en-CA"/>
              </w:rPr>
              <w:t>Email:</w:t>
            </w:r>
          </w:p>
        </w:tc>
        <w:tc>
          <w:tcPr>
            <w:tcW w:w="3060" w:type="dxa"/>
          </w:tcPr>
          <w:p w14:paraId="32C2ABFD" w14:textId="4F295D8D" w:rsidR="00E61DAC" w:rsidRPr="005B217D" w:rsidRDefault="006B0C1F" w:rsidP="005952A5">
            <w:pPr>
              <w:spacing w:before="60" w:after="60"/>
              <w:rPr>
                <w:szCs w:val="22"/>
                <w:lang w:val="en-CA"/>
              </w:rPr>
            </w:pPr>
            <w:r>
              <w:rPr>
                <w:szCs w:val="22"/>
                <w:lang w:val="en-CA"/>
              </w:rPr>
              <w:t>asaid@qti.qualcomm.com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C4595D8" w:rsidR="00E61DAC" w:rsidRPr="005B217D" w:rsidRDefault="006B0C1F">
            <w:pPr>
              <w:spacing w:before="60" w:after="60"/>
              <w:rPr>
                <w:szCs w:val="22"/>
                <w:lang w:val="en-CA"/>
              </w:rPr>
            </w:pPr>
            <w:r>
              <w:rPr>
                <w:szCs w:val="22"/>
                <w:lang w:val="en-CA"/>
              </w:rPr>
              <w:t>Qualcomm Incorporated</w:t>
            </w:r>
          </w:p>
        </w:tc>
      </w:tr>
    </w:tbl>
    <w:p w14:paraId="732815A4" w14:textId="44323998" w:rsidR="00E61DAC" w:rsidRDefault="00E61DAC">
      <w:pPr>
        <w:tabs>
          <w:tab w:val="right" w:pos="9360"/>
        </w:tabs>
        <w:spacing w:before="120" w:after="240"/>
        <w:jc w:val="center"/>
        <w:rPr>
          <w:szCs w:val="22"/>
          <w:u w:val="single"/>
          <w:lang w:val="en-CA"/>
        </w:rPr>
      </w:pPr>
      <w:r w:rsidRPr="005B217D">
        <w:rPr>
          <w:szCs w:val="22"/>
          <w:u w:val="single"/>
          <w:lang w:val="en-CA"/>
        </w:rPr>
        <w:t>_____________________________</w:t>
      </w:r>
    </w:p>
    <w:p w14:paraId="55D86139" w14:textId="77777777" w:rsidR="00CA4EE9" w:rsidRPr="005B217D" w:rsidRDefault="00CA4EE9">
      <w:pPr>
        <w:tabs>
          <w:tab w:val="right" w:pos="9360"/>
        </w:tabs>
        <w:spacing w:before="120" w:after="240"/>
        <w:jc w:val="center"/>
        <w:rPr>
          <w:szCs w:val="22"/>
          <w:lang w:val="en-CA"/>
        </w:rPr>
      </w:pP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713F15" w14:textId="779229C7" w:rsidR="006B0C1F" w:rsidRDefault="00BF151C" w:rsidP="009234A5">
      <w:pPr>
        <w:rPr>
          <w:szCs w:val="22"/>
          <w:lang w:val="en-CA"/>
        </w:rPr>
      </w:pPr>
      <w:r>
        <w:rPr>
          <w:szCs w:val="22"/>
          <w:lang w:val="en-CA"/>
        </w:rPr>
        <w:t xml:space="preserve">The “zeroing-out” of transform coefficients is a straightforward technique to reduce the computational complexity of large-dimension transforms. However, </w:t>
      </w:r>
      <w:r w:rsidR="007E3887">
        <w:rPr>
          <w:szCs w:val="22"/>
          <w:lang w:val="en-CA"/>
        </w:rPr>
        <w:t xml:space="preserve">its </w:t>
      </w:r>
      <w:r>
        <w:rPr>
          <w:szCs w:val="22"/>
          <w:lang w:val="en-CA"/>
        </w:rPr>
        <w:t>apparent simplicity can hide the fact that, when it is used in different transforms and dimensions, it creates</w:t>
      </w:r>
      <w:r w:rsidR="007E3887">
        <w:rPr>
          <w:szCs w:val="22"/>
          <w:lang w:val="en-CA"/>
        </w:rPr>
        <w:t xml:space="preserve"> </w:t>
      </w:r>
      <w:r w:rsidR="006A1FB4">
        <w:rPr>
          <w:szCs w:val="22"/>
          <w:lang w:val="en-CA"/>
        </w:rPr>
        <w:t xml:space="preserve">two logical </w:t>
      </w:r>
      <w:r w:rsidR="0046713F">
        <w:rPr>
          <w:szCs w:val="22"/>
          <w:lang w:val="en-CA"/>
        </w:rPr>
        <w:t xml:space="preserve">types of transform blocks, resulting in </w:t>
      </w:r>
      <w:r w:rsidR="007E3887">
        <w:rPr>
          <w:szCs w:val="22"/>
          <w:lang w:val="en-CA"/>
        </w:rPr>
        <w:t>very</w:t>
      </w:r>
      <w:r>
        <w:rPr>
          <w:szCs w:val="22"/>
          <w:lang w:val="en-CA"/>
        </w:rPr>
        <w:t xml:space="preserve"> significant additional complications in the codec’s design and implementation code</w:t>
      </w:r>
      <w:r w:rsidR="00103324">
        <w:rPr>
          <w:szCs w:val="22"/>
          <w:lang w:val="en-CA"/>
        </w:rPr>
        <w:t xml:space="preserve"> (transform, quantization, entropy coding and R-D optimization)</w:t>
      </w:r>
      <w:r>
        <w:rPr>
          <w:szCs w:val="22"/>
          <w:lang w:val="en-CA"/>
        </w:rPr>
        <w:t xml:space="preserve">. </w:t>
      </w:r>
      <w:r w:rsidR="004D321F">
        <w:rPr>
          <w:szCs w:val="22"/>
          <w:lang w:val="en-CA"/>
        </w:rPr>
        <w:t xml:space="preserve">To avoid those problems, </w:t>
      </w:r>
      <w:r w:rsidR="00A10C58">
        <w:rPr>
          <w:szCs w:val="22"/>
          <w:lang w:val="en-CA"/>
        </w:rPr>
        <w:t xml:space="preserve">this </w:t>
      </w:r>
      <w:r>
        <w:rPr>
          <w:szCs w:val="22"/>
          <w:lang w:val="en-CA"/>
        </w:rPr>
        <w:t>propos</w:t>
      </w:r>
      <w:r w:rsidR="004D321F">
        <w:rPr>
          <w:szCs w:val="22"/>
          <w:lang w:val="en-CA"/>
        </w:rPr>
        <w:t>al presents</w:t>
      </w:r>
      <w:r>
        <w:rPr>
          <w:szCs w:val="22"/>
          <w:lang w:val="en-CA"/>
        </w:rPr>
        <w:t xml:space="preserve"> </w:t>
      </w:r>
      <w:r w:rsidR="00285D63">
        <w:rPr>
          <w:szCs w:val="22"/>
          <w:lang w:val="en-CA"/>
        </w:rPr>
        <w:t>a new implementation of the 64-point DCT-2</w:t>
      </w:r>
      <w:r w:rsidR="004D321F">
        <w:rPr>
          <w:szCs w:val="22"/>
          <w:lang w:val="en-CA"/>
        </w:rPr>
        <w:t>, together with Transform Adjustments</w:t>
      </w:r>
      <w:r w:rsidR="008B19C4">
        <w:rPr>
          <w:szCs w:val="22"/>
          <w:lang w:val="en-CA"/>
        </w:rPr>
        <w:t xml:space="preserve"> (JVET-M0538)</w:t>
      </w:r>
      <w:r w:rsidR="004D321F">
        <w:rPr>
          <w:szCs w:val="22"/>
          <w:lang w:val="en-CA"/>
        </w:rPr>
        <w:t xml:space="preserve"> for DCT-2-based computation of DCT-8 </w:t>
      </w:r>
      <w:r w:rsidR="00103324">
        <w:rPr>
          <w:szCs w:val="22"/>
          <w:lang w:val="en-CA"/>
        </w:rPr>
        <w:t xml:space="preserve">&amp; </w:t>
      </w:r>
      <w:r w:rsidR="004D321F">
        <w:rPr>
          <w:szCs w:val="22"/>
          <w:lang w:val="en-CA"/>
        </w:rPr>
        <w:t>DST-7. Its complexity analysis and simulation results show that the propose</w:t>
      </w:r>
      <w:r w:rsidR="00103324">
        <w:rPr>
          <w:szCs w:val="22"/>
          <w:lang w:val="en-CA"/>
        </w:rPr>
        <w:t>d</w:t>
      </w:r>
      <w:r w:rsidR="004D321F">
        <w:rPr>
          <w:szCs w:val="22"/>
          <w:lang w:val="en-CA"/>
        </w:rPr>
        <w:t xml:space="preserve"> method can </w:t>
      </w:r>
      <w:r>
        <w:rPr>
          <w:szCs w:val="22"/>
          <w:lang w:val="en-CA"/>
        </w:rPr>
        <w:t>reduc</w:t>
      </w:r>
      <w:r w:rsidR="004D321F">
        <w:rPr>
          <w:szCs w:val="22"/>
          <w:lang w:val="en-CA"/>
        </w:rPr>
        <w:t xml:space="preserve">e </w:t>
      </w:r>
      <w:r>
        <w:rPr>
          <w:szCs w:val="22"/>
          <w:lang w:val="en-CA"/>
        </w:rPr>
        <w:t xml:space="preserve">the complexity of the </w:t>
      </w:r>
      <w:r w:rsidR="004D321F">
        <w:rPr>
          <w:szCs w:val="22"/>
          <w:lang w:val="en-CA"/>
        </w:rPr>
        <w:t xml:space="preserve">large </w:t>
      </w:r>
      <w:r>
        <w:rPr>
          <w:szCs w:val="22"/>
          <w:lang w:val="en-CA"/>
        </w:rPr>
        <w:t xml:space="preserve">separable transforms used by </w:t>
      </w:r>
      <w:r w:rsidRPr="00BF151C">
        <w:rPr>
          <w:szCs w:val="22"/>
          <w:lang w:val="en-CA"/>
        </w:rPr>
        <w:t>Multi</w:t>
      </w:r>
      <w:r w:rsidR="00770601">
        <w:rPr>
          <w:szCs w:val="22"/>
          <w:lang w:val="en-CA"/>
        </w:rPr>
        <w:t>ple</w:t>
      </w:r>
      <w:r w:rsidRPr="00BF151C">
        <w:rPr>
          <w:szCs w:val="22"/>
          <w:lang w:val="en-CA"/>
        </w:rPr>
        <w:t>-Transform-</w:t>
      </w:r>
      <w:r w:rsidR="00770601" w:rsidRPr="00BF151C">
        <w:rPr>
          <w:szCs w:val="22"/>
          <w:lang w:val="en-CA"/>
        </w:rPr>
        <w:t>S</w:t>
      </w:r>
      <w:r w:rsidR="00770601">
        <w:rPr>
          <w:szCs w:val="22"/>
          <w:lang w:val="en-CA"/>
        </w:rPr>
        <w:t>election</w:t>
      </w:r>
      <w:r w:rsidR="00770601" w:rsidRPr="00BF151C">
        <w:rPr>
          <w:szCs w:val="22"/>
          <w:lang w:val="en-CA"/>
        </w:rPr>
        <w:t xml:space="preserve"> </w:t>
      </w:r>
      <w:r w:rsidRPr="00BF151C">
        <w:rPr>
          <w:szCs w:val="22"/>
          <w:lang w:val="en-CA"/>
        </w:rPr>
        <w:t>(MTS)</w:t>
      </w:r>
      <w:r w:rsidR="00E06807">
        <w:rPr>
          <w:szCs w:val="22"/>
          <w:lang w:val="en-CA"/>
        </w:rPr>
        <w:t xml:space="preserve">, </w:t>
      </w:r>
      <w:r>
        <w:rPr>
          <w:szCs w:val="22"/>
          <w:lang w:val="en-CA"/>
        </w:rPr>
        <w:t xml:space="preserve">to values very similar </w:t>
      </w:r>
      <w:r w:rsidR="00E06807">
        <w:rPr>
          <w:szCs w:val="22"/>
          <w:lang w:val="en-CA"/>
        </w:rPr>
        <w:t xml:space="preserve">to </w:t>
      </w:r>
      <w:r>
        <w:rPr>
          <w:szCs w:val="22"/>
          <w:lang w:val="en-CA"/>
        </w:rPr>
        <w:t xml:space="preserve">the </w:t>
      </w:r>
      <w:r w:rsidR="00E06807">
        <w:rPr>
          <w:szCs w:val="22"/>
          <w:lang w:val="en-CA"/>
        </w:rPr>
        <w:t>“</w:t>
      </w:r>
      <w:r>
        <w:rPr>
          <w:szCs w:val="22"/>
          <w:lang w:val="en-CA"/>
        </w:rPr>
        <w:t>zero-out</w:t>
      </w:r>
      <w:r w:rsidR="00E06807">
        <w:rPr>
          <w:szCs w:val="22"/>
          <w:lang w:val="en-CA"/>
        </w:rPr>
        <w:t xml:space="preserve">,” without incurring in </w:t>
      </w:r>
      <w:r w:rsidR="004D321F">
        <w:rPr>
          <w:szCs w:val="22"/>
          <w:lang w:val="en-CA"/>
        </w:rPr>
        <w:t>its</w:t>
      </w:r>
      <w:r w:rsidR="00E06807">
        <w:rPr>
          <w:szCs w:val="22"/>
          <w:lang w:val="en-CA"/>
        </w:rPr>
        <w:t xml:space="preserve"> coding loss</w:t>
      </w:r>
      <w:r w:rsidR="004D321F">
        <w:rPr>
          <w:szCs w:val="22"/>
          <w:lang w:val="en-CA"/>
        </w:rPr>
        <w:t>.</w:t>
      </w:r>
    </w:p>
    <w:p w14:paraId="4FE4BB84" w14:textId="49B69C03" w:rsidR="00F31F13" w:rsidRDefault="00F11790" w:rsidP="009234A5">
      <w:pPr>
        <w:rPr>
          <w:szCs w:val="22"/>
          <w:lang w:val="en-CA"/>
        </w:rPr>
      </w:pPr>
      <w:r>
        <w:rPr>
          <w:szCs w:val="22"/>
          <w:lang w:val="en-CA"/>
        </w:rPr>
        <w:t xml:space="preserve">Simulations results using VTM-4.0 and CE6 test conditions showed that the proposed method gives B-D rate average coding gain of </w:t>
      </w:r>
      <w:r w:rsidR="00103324">
        <w:rPr>
          <w:szCs w:val="22"/>
          <w:lang w:val="en-CA"/>
        </w:rPr>
        <w:t xml:space="preserve">(a) </w:t>
      </w:r>
      <w:r>
        <w:rPr>
          <w:szCs w:val="22"/>
          <w:lang w:val="en-CA"/>
        </w:rPr>
        <w:t>0.24% for AI tests</w:t>
      </w:r>
      <w:r w:rsidR="00F31F13">
        <w:rPr>
          <w:szCs w:val="22"/>
          <w:lang w:val="en-CA"/>
        </w:rPr>
        <w:t xml:space="preserve">, </w:t>
      </w:r>
      <w:r w:rsidR="00103324">
        <w:rPr>
          <w:szCs w:val="22"/>
          <w:lang w:val="en-CA"/>
        </w:rPr>
        <w:t xml:space="preserve">(b) </w:t>
      </w:r>
      <w:r w:rsidR="00F31F13">
        <w:rPr>
          <w:szCs w:val="22"/>
          <w:lang w:val="en-CA"/>
        </w:rPr>
        <w:t xml:space="preserve">0.18% and 0.12% for RA and LDB without inter MTS, and </w:t>
      </w:r>
      <w:r w:rsidR="00103324">
        <w:rPr>
          <w:szCs w:val="22"/>
          <w:lang w:val="en-CA"/>
        </w:rPr>
        <w:t xml:space="preserve">(c) </w:t>
      </w:r>
      <w:r w:rsidR="00F31F13">
        <w:rPr>
          <w:szCs w:val="22"/>
          <w:lang w:val="en-CA"/>
        </w:rPr>
        <w:t>0.20% and 0.12% for RA and LDB with inter MTS enabled.</w:t>
      </w:r>
    </w:p>
    <w:p w14:paraId="43F9ED3A" w14:textId="6026A39B" w:rsidR="0046713F" w:rsidRDefault="00F11790" w:rsidP="009234A5">
      <w:pPr>
        <w:rPr>
          <w:szCs w:val="22"/>
          <w:lang w:val="en-CA"/>
        </w:rPr>
      </w:pPr>
      <w:r>
        <w:rPr>
          <w:szCs w:val="22"/>
          <w:lang w:val="en-CA"/>
        </w:rPr>
        <w:t xml:space="preserve">As expected, larger coding gains were obtained on class A sequences, where larger blocks are used more frequently. For AI configuration the gains are 0.59% and 0.27% for classes A1 and A2, respectively. </w:t>
      </w:r>
      <w:r w:rsidR="00F31F13">
        <w:rPr>
          <w:szCs w:val="22"/>
          <w:lang w:val="en-CA"/>
        </w:rPr>
        <w:t xml:space="preserve"> For RA the B-D rate gains were 0.39% and 0.14% with inter MTS off, and 0.46% and 0.14% with inter MTS on.</w:t>
      </w:r>
    </w:p>
    <w:p w14:paraId="7FAC44D5" w14:textId="77777777" w:rsidR="00CA4EE9" w:rsidRPr="005B217D" w:rsidRDefault="00CA4EE9" w:rsidP="009234A5">
      <w:pPr>
        <w:rPr>
          <w:szCs w:val="22"/>
          <w:lang w:val="en-CA"/>
        </w:rPr>
      </w:pPr>
    </w:p>
    <w:p w14:paraId="7D2AC1F0" w14:textId="1E711AED" w:rsidR="00745F6B" w:rsidRPr="005B217D" w:rsidRDefault="00745F6B" w:rsidP="00E11923">
      <w:pPr>
        <w:pStyle w:val="Heading1"/>
        <w:rPr>
          <w:lang w:val="en-CA"/>
        </w:rPr>
      </w:pPr>
      <w:r w:rsidRPr="005B217D">
        <w:rPr>
          <w:lang w:val="en-CA"/>
        </w:rPr>
        <w:t>Introduction</w:t>
      </w:r>
    </w:p>
    <w:p w14:paraId="41C3511F" w14:textId="77777777" w:rsidR="0065610B" w:rsidRPr="00A51EF1" w:rsidRDefault="0065610B" w:rsidP="0065610B">
      <w:pPr>
        <w:rPr>
          <w:szCs w:val="22"/>
          <w:lang w:val="en-CA"/>
        </w:rPr>
      </w:pPr>
      <w:r>
        <w:rPr>
          <w:szCs w:val="22"/>
          <w:lang w:val="en-CA"/>
        </w:rPr>
        <w:t xml:space="preserve">For a transform of dimension </w:t>
      </w:r>
      <w:r w:rsidRPr="00174F13">
        <w:rPr>
          <w:i/>
          <w:szCs w:val="22"/>
          <w:lang w:val="en-CA"/>
        </w:rPr>
        <w:t>N</w:t>
      </w:r>
      <w:r>
        <w:rPr>
          <w:szCs w:val="22"/>
          <w:lang w:val="en-CA"/>
        </w:rPr>
        <w:t xml:space="preserve">, “zeroing-out” consists in computing only a certain fraction </w:t>
      </w:r>
      <w:r w:rsidRPr="00174F13">
        <w:rPr>
          <w:i/>
          <w:szCs w:val="22"/>
          <w:lang w:val="en-CA"/>
        </w:rPr>
        <w:t>N</w:t>
      </w:r>
      <w:r>
        <w:rPr>
          <w:i/>
          <w:szCs w:val="22"/>
          <w:lang w:val="en-CA"/>
        </w:rPr>
        <w:t xml:space="preserve"> </w:t>
      </w:r>
      <w:r w:rsidRPr="00174F13">
        <w:rPr>
          <w:i/>
          <w:szCs w:val="22"/>
          <w:lang w:val="en-CA"/>
        </w:rPr>
        <w:t>/</w:t>
      </w:r>
      <w:r>
        <w:rPr>
          <w:i/>
          <w:szCs w:val="22"/>
          <w:lang w:val="en-CA"/>
        </w:rPr>
        <w:t xml:space="preserve"> </w:t>
      </w:r>
      <w:r w:rsidRPr="00174F13">
        <w:rPr>
          <w:i/>
          <w:szCs w:val="22"/>
          <w:lang w:val="en-CA"/>
        </w:rPr>
        <w:t>K</w:t>
      </w:r>
      <w:r>
        <w:rPr>
          <w:szCs w:val="22"/>
          <w:lang w:val="en-CA"/>
        </w:rPr>
        <w:t xml:space="preserve"> of transform coefficients (those corresponding to most important basis vectors, or lowest frequencies), and setting the remaining coefficients to zero. While this is theoretically sub-optimal, it is an easy way to reduce the computational complexity of large transforms by a factor of </w:t>
      </w:r>
      <w:r w:rsidRPr="00174F13">
        <w:rPr>
          <w:i/>
          <w:szCs w:val="22"/>
          <w:lang w:val="en-CA"/>
        </w:rPr>
        <w:t>K</w:t>
      </w:r>
      <w:r>
        <w:rPr>
          <w:szCs w:val="22"/>
          <w:lang w:val="en-CA"/>
        </w:rPr>
        <w:t xml:space="preserve">, and it has been shown to produce relatively small losses for large </w:t>
      </w:r>
      <w:r w:rsidRPr="00174F13">
        <w:rPr>
          <w:i/>
          <w:szCs w:val="22"/>
          <w:lang w:val="en-CA"/>
        </w:rPr>
        <w:t>N</w:t>
      </w:r>
      <w:r>
        <w:rPr>
          <w:i/>
          <w:szCs w:val="22"/>
          <w:lang w:val="en-CA"/>
        </w:rPr>
        <w:t xml:space="preserve"> </w:t>
      </w:r>
      <w:r>
        <w:rPr>
          <w:szCs w:val="22"/>
          <w:lang w:val="en-CA"/>
        </w:rPr>
        <w:t>on low-resolution sequences where larger bl</w:t>
      </w:r>
      <w:r w:rsidRPr="00392B5C">
        <w:rPr>
          <w:szCs w:val="22"/>
          <w:lang w:val="en-CA"/>
        </w:rPr>
        <w:t>ocks (e.g., of size 32 and 64) are less frequently</w:t>
      </w:r>
      <w:r w:rsidRPr="00A51EF1">
        <w:rPr>
          <w:szCs w:val="22"/>
          <w:lang w:val="en-CA"/>
        </w:rPr>
        <w:t xml:space="preserve"> used.</w:t>
      </w:r>
    </w:p>
    <w:p w14:paraId="7D0BEF8B" w14:textId="77777777" w:rsidR="0065610B" w:rsidRPr="00392B5C" w:rsidRDefault="0065610B" w:rsidP="0065610B">
      <w:pPr>
        <w:rPr>
          <w:szCs w:val="22"/>
          <w:lang w:val="en-CA"/>
        </w:rPr>
      </w:pPr>
      <w:r w:rsidRPr="00392B5C">
        <w:rPr>
          <w:szCs w:val="22"/>
          <w:lang w:val="en-CA"/>
        </w:rPr>
        <w:t>However, to really evaluate its effects, it is necessary to also consider factors such as:</w:t>
      </w:r>
    </w:p>
    <w:p w14:paraId="4DF1AD2B" w14:textId="77777777" w:rsidR="0065610B" w:rsidRPr="007269F8" w:rsidRDefault="0065610B" w:rsidP="0065610B">
      <w:pPr>
        <w:pStyle w:val="ListParagraph"/>
        <w:numPr>
          <w:ilvl w:val="0"/>
          <w:numId w:val="16"/>
        </w:numPr>
        <w:jc w:val="both"/>
        <w:rPr>
          <w:rFonts w:ascii="Times New Roman" w:hAnsi="Times New Roman" w:cs="Times New Roman"/>
          <w:lang w:val="en-CA"/>
        </w:rPr>
      </w:pPr>
      <w:r w:rsidRPr="00392B5C">
        <w:rPr>
          <w:rFonts w:ascii="Times New Roman" w:hAnsi="Times New Roman" w:cs="Times New Roman"/>
          <w:lang w:val="en-CA"/>
        </w:rPr>
        <w:t xml:space="preserve">It </w:t>
      </w:r>
      <w:r w:rsidRPr="007269F8">
        <w:rPr>
          <w:rFonts w:ascii="Times New Roman" w:hAnsi="Times New Roman" w:cs="Times New Roman"/>
          <w:lang w:val="en-CA"/>
        </w:rPr>
        <w:t>can cause significant losses on high resolution video sequences where large blocks are used more often.</w:t>
      </w:r>
    </w:p>
    <w:p w14:paraId="4B8D2642" w14:textId="77777777" w:rsidR="0065610B" w:rsidRPr="007269F8" w:rsidRDefault="0065610B" w:rsidP="0065610B">
      <w:pPr>
        <w:pStyle w:val="ListParagraph"/>
        <w:numPr>
          <w:ilvl w:val="0"/>
          <w:numId w:val="16"/>
        </w:numPr>
        <w:jc w:val="both"/>
        <w:rPr>
          <w:rFonts w:ascii="Times New Roman" w:hAnsi="Times New Roman" w:cs="Times New Roman"/>
          <w:lang w:val="en-CA"/>
        </w:rPr>
      </w:pPr>
      <w:r w:rsidRPr="007269F8">
        <w:rPr>
          <w:rFonts w:ascii="Times New Roman" w:hAnsi="Times New Roman" w:cs="Times New Roman"/>
          <w:lang w:val="en-CA"/>
        </w:rPr>
        <w:lastRenderedPageBreak/>
        <w:t>It is essentially a block-shape dependent dead-zone quantization applied before the actual quantization step, which may adversely affect the RD-optimized quantization.</w:t>
      </w:r>
    </w:p>
    <w:p w14:paraId="01019170" w14:textId="77777777" w:rsidR="0065610B" w:rsidRPr="001F4F84" w:rsidRDefault="0065610B" w:rsidP="0065610B">
      <w:pPr>
        <w:pStyle w:val="ListParagraph"/>
        <w:numPr>
          <w:ilvl w:val="0"/>
          <w:numId w:val="16"/>
        </w:numPr>
        <w:jc w:val="both"/>
        <w:rPr>
          <w:lang w:val="en-CA"/>
        </w:rPr>
      </w:pPr>
      <w:r w:rsidRPr="001F4F84">
        <w:rPr>
          <w:rFonts w:ascii="Times New Roman" w:hAnsi="Times New Roman" w:cs="Times New Roman"/>
          <w:lang w:val="en-CA"/>
        </w:rPr>
        <w:t>In a practical encoder, many decisions are made based on the remaining energy after prediction so that a potential zeroing-out of coefficients can make a practical encoder deviate from a good coding decision.</w:t>
      </w:r>
    </w:p>
    <w:p w14:paraId="343538E6" w14:textId="77777777" w:rsidR="0065610B" w:rsidRDefault="0065610B" w:rsidP="0065610B">
      <w:pPr>
        <w:pStyle w:val="ListParagraph"/>
        <w:numPr>
          <w:ilvl w:val="0"/>
          <w:numId w:val="16"/>
        </w:numPr>
        <w:jc w:val="both"/>
        <w:rPr>
          <w:rFonts w:ascii="Times New Roman" w:hAnsi="Times New Roman" w:cs="Times New Roman"/>
          <w:lang w:val="en-CA"/>
        </w:rPr>
      </w:pPr>
      <w:r w:rsidRPr="001F4F84">
        <w:rPr>
          <w:rFonts w:ascii="Times New Roman" w:hAnsi="Times New Roman" w:cs="Times New Roman"/>
          <w:lang w:val="en-CA"/>
        </w:rPr>
        <w:t>It requires a codec to support separate implementations for two logical types of transform blocks (with and without zero-out), where additional processing units</w:t>
      </w:r>
      <w:r>
        <w:rPr>
          <w:rFonts w:ascii="Times New Roman" w:hAnsi="Times New Roman" w:cs="Times New Roman"/>
          <w:lang w:val="en-CA"/>
        </w:rPr>
        <w:t xml:space="preserve"> (such as multiple types of scans and coefficient coding methods)</w:t>
      </w:r>
      <w:r w:rsidRPr="001F4F84">
        <w:rPr>
          <w:rFonts w:ascii="Times New Roman" w:hAnsi="Times New Roman" w:cs="Times New Roman"/>
          <w:lang w:val="en-CA"/>
        </w:rPr>
        <w:t xml:space="preserve"> are needed to handle multiple types of transform coefficient block with zeros at different locations.</w:t>
      </w:r>
    </w:p>
    <w:p w14:paraId="78D4A6C5" w14:textId="16754C67" w:rsidR="0065610B" w:rsidRDefault="0065610B" w:rsidP="0065610B">
      <w:pPr>
        <w:pStyle w:val="ListParagraph"/>
        <w:numPr>
          <w:ilvl w:val="0"/>
          <w:numId w:val="16"/>
        </w:numPr>
        <w:jc w:val="both"/>
        <w:rPr>
          <w:rFonts w:ascii="Times New Roman" w:hAnsi="Times New Roman" w:cs="Times New Roman"/>
          <w:lang w:val="en-CA"/>
        </w:rPr>
      </w:pPr>
      <w:r>
        <w:rPr>
          <w:rFonts w:ascii="Times New Roman" w:hAnsi="Times New Roman" w:cs="Times New Roman"/>
          <w:lang w:val="en-CA"/>
        </w:rPr>
        <w:t xml:space="preserve">It adds another level of logical transform block partitioning (below the main block partitioning) </w:t>
      </w:r>
      <w:r w:rsidR="00080AB0">
        <w:rPr>
          <w:rFonts w:ascii="Times New Roman" w:hAnsi="Times New Roman" w:cs="Times New Roman"/>
          <w:lang w:val="en-CA"/>
        </w:rPr>
        <w:t xml:space="preserve">and two </w:t>
      </w:r>
      <w:r w:rsidR="000D2E0F">
        <w:rPr>
          <w:rFonts w:ascii="Times New Roman" w:hAnsi="Times New Roman" w:cs="Times New Roman"/>
          <w:lang w:val="en-CA"/>
        </w:rPr>
        <w:t xml:space="preserve">definitions of TPU </w:t>
      </w:r>
      <w:r>
        <w:rPr>
          <w:rFonts w:ascii="Times New Roman" w:hAnsi="Times New Roman" w:cs="Times New Roman"/>
          <w:lang w:val="en-CA"/>
        </w:rPr>
        <w:t>depending on which transform combinations have zero-out</w:t>
      </w:r>
      <w:r w:rsidR="000D2E0F">
        <w:rPr>
          <w:rFonts w:ascii="Times New Roman" w:hAnsi="Times New Roman" w:cs="Times New Roman"/>
          <w:lang w:val="en-CA"/>
        </w:rPr>
        <w:t xml:space="preserve"> (currently being called </w:t>
      </w:r>
      <w:r w:rsidR="00103324">
        <w:rPr>
          <w:rFonts w:ascii="Times New Roman" w:hAnsi="Times New Roman" w:cs="Times New Roman"/>
          <w:lang w:val="en-CA"/>
        </w:rPr>
        <w:t>“</w:t>
      </w:r>
      <w:r w:rsidR="000D2E0F">
        <w:rPr>
          <w:rFonts w:ascii="Times New Roman" w:hAnsi="Times New Roman" w:cs="Times New Roman"/>
          <w:lang w:val="en-CA"/>
        </w:rPr>
        <w:t>reduced TPU</w:t>
      </w:r>
      <w:r w:rsidR="00103324">
        <w:rPr>
          <w:rFonts w:ascii="Times New Roman" w:hAnsi="Times New Roman" w:cs="Times New Roman"/>
          <w:lang w:val="en-CA"/>
        </w:rPr>
        <w:t>”</w:t>
      </w:r>
      <w:r w:rsidR="000D2E0F">
        <w:rPr>
          <w:rFonts w:ascii="Times New Roman" w:hAnsi="Times New Roman" w:cs="Times New Roman"/>
          <w:lang w:val="en-CA"/>
        </w:rPr>
        <w:t>)</w:t>
      </w:r>
      <w:r>
        <w:rPr>
          <w:rFonts w:ascii="Times New Roman" w:hAnsi="Times New Roman" w:cs="Times New Roman"/>
          <w:lang w:val="en-CA"/>
        </w:rPr>
        <w:t xml:space="preserve">, </w:t>
      </w:r>
      <w:r w:rsidR="000D2E0F">
        <w:rPr>
          <w:rFonts w:ascii="Times New Roman" w:hAnsi="Times New Roman" w:cs="Times New Roman"/>
          <w:lang w:val="en-CA"/>
        </w:rPr>
        <w:t xml:space="preserve">and </w:t>
      </w:r>
      <w:r>
        <w:rPr>
          <w:rFonts w:ascii="Times New Roman" w:hAnsi="Times New Roman" w:cs="Times New Roman"/>
          <w:lang w:val="en-CA"/>
        </w:rPr>
        <w:t xml:space="preserve">how they are </w:t>
      </w:r>
      <w:r w:rsidR="000D2E0F">
        <w:rPr>
          <w:rFonts w:ascii="Times New Roman" w:hAnsi="Times New Roman" w:cs="Times New Roman"/>
          <w:lang w:val="en-CA"/>
        </w:rPr>
        <w:t xml:space="preserve">shaped and </w:t>
      </w:r>
      <w:r>
        <w:rPr>
          <w:rFonts w:ascii="Times New Roman" w:hAnsi="Times New Roman" w:cs="Times New Roman"/>
          <w:lang w:val="en-CA"/>
        </w:rPr>
        <w:t>located.</w:t>
      </w:r>
    </w:p>
    <w:p w14:paraId="110EC965" w14:textId="6C0764E5" w:rsidR="0065610B" w:rsidRDefault="0065610B" w:rsidP="0065610B">
      <w:pPr>
        <w:rPr>
          <w:szCs w:val="22"/>
          <w:lang w:val="en-CA"/>
        </w:rPr>
      </w:pPr>
      <w:r>
        <w:rPr>
          <w:szCs w:val="22"/>
          <w:lang w:val="en-CA"/>
        </w:rPr>
        <w:t xml:space="preserve">The first factor can be identified by simply analyzing the coding gains on videos of different resolutions, while the others are equally important but subtler, because they involve </w:t>
      </w:r>
      <w:r w:rsidR="00103324">
        <w:rPr>
          <w:szCs w:val="22"/>
          <w:lang w:val="en-CA"/>
        </w:rPr>
        <w:t xml:space="preserve">overall </w:t>
      </w:r>
      <w:r>
        <w:rPr>
          <w:szCs w:val="22"/>
          <w:lang w:val="en-CA"/>
        </w:rPr>
        <w:t>codec design and code structure</w:t>
      </w:r>
      <w:r w:rsidR="00103324">
        <w:rPr>
          <w:szCs w:val="22"/>
          <w:lang w:val="en-CA"/>
        </w:rPr>
        <w:t>.</w:t>
      </w:r>
    </w:p>
    <w:p w14:paraId="7F50E042" w14:textId="3E7C92AE" w:rsidR="0065610B" w:rsidRDefault="0065610B" w:rsidP="0065610B">
      <w:pPr>
        <w:rPr>
          <w:szCs w:val="22"/>
          <w:lang w:val="en-CA"/>
        </w:rPr>
      </w:pPr>
      <w:r>
        <w:rPr>
          <w:szCs w:val="22"/>
          <w:lang w:val="en-CA"/>
        </w:rPr>
        <w:t xml:space="preserve">The existence of two types of logical transform blocks affect functions related to (a) transforms; (b) quantization; and (c) coefficient entropy coding. For that reason, the zero-out rules result in dozens of code “patches” on all those functions, </w:t>
      </w:r>
      <w:proofErr w:type="gramStart"/>
      <w:r>
        <w:rPr>
          <w:szCs w:val="22"/>
          <w:lang w:val="en-CA"/>
        </w:rPr>
        <w:t>in order to</w:t>
      </w:r>
      <w:proofErr w:type="gramEnd"/>
      <w:r>
        <w:rPr>
          <w:szCs w:val="22"/>
          <w:lang w:val="en-CA"/>
        </w:rPr>
        <w:t xml:space="preserve"> deal with all the cases where the two types of blocks have different dimensions and shapes.</w:t>
      </w:r>
      <w:r w:rsidR="00103324">
        <w:rPr>
          <w:szCs w:val="22"/>
          <w:lang w:val="en-CA"/>
        </w:rPr>
        <w:t xml:space="preserve"> For instance, when zero-out is used, non-transform stages like trellis-coded quantization and entropy coding context selection also need to be changed.</w:t>
      </w:r>
    </w:p>
    <w:p w14:paraId="5CB8497F" w14:textId="72B69F7D" w:rsidR="0065610B" w:rsidRDefault="0065610B" w:rsidP="0065610B">
      <w:pPr>
        <w:rPr>
          <w:szCs w:val="22"/>
          <w:lang w:val="en-CA"/>
        </w:rPr>
      </w:pPr>
      <w:r>
        <w:rPr>
          <w:szCs w:val="22"/>
          <w:lang w:val="en-CA"/>
        </w:rPr>
        <w:t xml:space="preserve">Even in a codec that has been designed with an architecture to support such </w:t>
      </w:r>
      <w:r w:rsidR="00103324">
        <w:rPr>
          <w:szCs w:val="22"/>
          <w:lang w:val="en-CA"/>
        </w:rPr>
        <w:t>variety of TPU types</w:t>
      </w:r>
      <w:r>
        <w:rPr>
          <w:szCs w:val="22"/>
          <w:lang w:val="en-CA"/>
        </w:rPr>
        <w:t>, those complications make the codec more expensive to implement, because it may be difficult to deal with the combinatorial number of possible cases and exceptions</w:t>
      </w:r>
      <w:r w:rsidR="00686312">
        <w:rPr>
          <w:szCs w:val="22"/>
          <w:lang w:val="en-CA"/>
        </w:rPr>
        <w:t>, and later manage code modifications</w:t>
      </w:r>
      <w:r>
        <w:rPr>
          <w:szCs w:val="22"/>
          <w:lang w:val="en-CA"/>
        </w:rPr>
        <w:t>. Of course, those problems are much worse if the codec has not been originally designed to support different transform block types.</w:t>
      </w:r>
    </w:p>
    <w:p w14:paraId="24E8815A" w14:textId="08C905E7" w:rsidR="0065610B" w:rsidRPr="00A51EF1" w:rsidRDefault="0065610B" w:rsidP="0065610B">
      <w:pPr>
        <w:rPr>
          <w:szCs w:val="22"/>
          <w:lang w:val="en-CA"/>
        </w:rPr>
      </w:pPr>
      <w:r>
        <w:rPr>
          <w:szCs w:val="22"/>
          <w:lang w:val="en-CA"/>
        </w:rPr>
        <w:t>This contribution proposes alternatives to the zero-out technique that are (</w:t>
      </w:r>
      <w:proofErr w:type="spellStart"/>
      <w:r>
        <w:rPr>
          <w:szCs w:val="22"/>
          <w:lang w:val="en-CA"/>
        </w:rPr>
        <w:t>i</w:t>
      </w:r>
      <w:proofErr w:type="spellEnd"/>
      <w:r>
        <w:rPr>
          <w:szCs w:val="22"/>
          <w:lang w:val="en-CA"/>
        </w:rPr>
        <w:t>) conceptually, self-contained and transform-only solutions, not requiring any other non-transform related changes in a codec design and (ii) are</w:t>
      </w:r>
      <w:r w:rsidR="00686312">
        <w:rPr>
          <w:szCs w:val="22"/>
          <w:lang w:val="en-CA"/>
        </w:rPr>
        <w:t xml:space="preserve"> only</w:t>
      </w:r>
      <w:r>
        <w:rPr>
          <w:szCs w:val="22"/>
          <w:lang w:val="en-CA"/>
        </w:rPr>
        <w:t xml:space="preserve"> slightly more complex as compared to the zero-out technique. </w:t>
      </w:r>
    </w:p>
    <w:p w14:paraId="06B728F9" w14:textId="77777777" w:rsidR="0065610B" w:rsidRPr="0015379E" w:rsidRDefault="0065610B" w:rsidP="0065610B">
      <w:pPr>
        <w:rPr>
          <w:szCs w:val="22"/>
          <w:lang w:val="en-CA"/>
        </w:rPr>
      </w:pPr>
      <w:r>
        <w:rPr>
          <w:szCs w:val="22"/>
          <w:lang w:val="en-CA"/>
        </w:rPr>
        <w:t xml:space="preserve">In a nutshell, </w:t>
      </w:r>
      <w:r w:rsidRPr="007269F8">
        <w:t>the</w:t>
      </w:r>
      <w:r>
        <w:rPr>
          <w:szCs w:val="22"/>
          <w:lang w:val="en-CA"/>
        </w:rPr>
        <w:t xml:space="preserve"> </w:t>
      </w:r>
      <w:r w:rsidRPr="0015379E">
        <w:rPr>
          <w:szCs w:val="22"/>
          <w:lang w:val="en-CA"/>
        </w:rPr>
        <w:t>proposal combines two techniques</w:t>
      </w:r>
      <w:r>
        <w:rPr>
          <w:szCs w:val="22"/>
          <w:lang w:val="en-CA"/>
        </w:rPr>
        <w:t>:</w:t>
      </w:r>
    </w:p>
    <w:p w14:paraId="3BAB92AD" w14:textId="77777777" w:rsidR="0065610B" w:rsidRPr="0015379E" w:rsidRDefault="0065610B" w:rsidP="0065610B">
      <w:pPr>
        <w:pStyle w:val="ListParagraph"/>
        <w:numPr>
          <w:ilvl w:val="0"/>
          <w:numId w:val="16"/>
        </w:numPr>
        <w:jc w:val="both"/>
        <w:rPr>
          <w:rFonts w:ascii="Times New Roman" w:hAnsi="Times New Roman" w:cs="Times New Roman"/>
          <w:lang w:val="en-CA"/>
        </w:rPr>
      </w:pPr>
      <w:r w:rsidRPr="0015379E">
        <w:rPr>
          <w:rFonts w:ascii="Times New Roman" w:hAnsi="Times New Roman" w:cs="Times New Roman"/>
          <w:lang w:val="en-CA"/>
        </w:rPr>
        <w:t>For the 64-point DCT-2 only,</w:t>
      </w:r>
      <w:r>
        <w:rPr>
          <w:rFonts w:ascii="Times New Roman" w:hAnsi="Times New Roman" w:cs="Times New Roman"/>
          <w:lang w:val="en-CA"/>
        </w:rPr>
        <w:t xml:space="preserve"> </w:t>
      </w:r>
      <w:r w:rsidRPr="0015379E">
        <w:rPr>
          <w:rFonts w:ascii="Times New Roman" w:hAnsi="Times New Roman" w:cs="Times New Roman"/>
          <w:lang w:val="en-CA"/>
        </w:rPr>
        <w:t xml:space="preserve">a DCT-4 factorization </w:t>
      </w:r>
      <w:r>
        <w:rPr>
          <w:rFonts w:ascii="Times New Roman" w:hAnsi="Times New Roman" w:cs="Times New Roman"/>
          <w:lang w:val="en-CA"/>
        </w:rPr>
        <w:t>using</w:t>
      </w:r>
      <w:r w:rsidRPr="0015379E">
        <w:rPr>
          <w:rFonts w:ascii="Times New Roman" w:hAnsi="Times New Roman" w:cs="Times New Roman"/>
          <w:lang w:val="en-CA"/>
        </w:rPr>
        <w:t xml:space="preserve"> the same DCT-2 “partial-butterfly” that is part of the VTM code</w:t>
      </w:r>
      <w:r>
        <w:rPr>
          <w:rFonts w:ascii="Times New Roman" w:hAnsi="Times New Roman" w:cs="Times New Roman"/>
          <w:lang w:val="en-CA"/>
        </w:rPr>
        <w:t xml:space="preserve"> is proposed, and an</w:t>
      </w:r>
      <w:r w:rsidRPr="0015379E">
        <w:rPr>
          <w:rFonts w:ascii="Times New Roman" w:hAnsi="Times New Roman" w:cs="Times New Roman"/>
          <w:lang w:val="en-CA"/>
        </w:rPr>
        <w:t xml:space="preserve"> additional low-complexity computation</w:t>
      </w:r>
      <w:r>
        <w:rPr>
          <w:rFonts w:ascii="Times New Roman" w:hAnsi="Times New Roman" w:cs="Times New Roman"/>
          <w:lang w:val="en-CA"/>
        </w:rPr>
        <w:t xml:space="preserve"> reducing</w:t>
      </w:r>
      <w:r w:rsidRPr="0015379E">
        <w:rPr>
          <w:rFonts w:ascii="Times New Roman" w:hAnsi="Times New Roman" w:cs="Times New Roman"/>
          <w:lang w:val="en-CA"/>
        </w:rPr>
        <w:t xml:space="preserve"> (besides the DCT-2 one level partial butterfly) </w:t>
      </w:r>
      <w:r>
        <w:rPr>
          <w:rFonts w:ascii="Times New Roman" w:hAnsi="Times New Roman" w:cs="Times New Roman"/>
          <w:lang w:val="en-CA"/>
        </w:rPr>
        <w:t xml:space="preserve">the </w:t>
      </w:r>
      <w:r w:rsidRPr="0015379E">
        <w:rPr>
          <w:rFonts w:ascii="Times New Roman" w:hAnsi="Times New Roman" w:cs="Times New Roman"/>
          <w:lang w:val="en-CA"/>
        </w:rPr>
        <w:t>matrix dimensions and number of multiplications</w:t>
      </w:r>
      <w:r>
        <w:rPr>
          <w:rFonts w:ascii="Times New Roman" w:hAnsi="Times New Roman" w:cs="Times New Roman"/>
          <w:lang w:val="en-CA"/>
        </w:rPr>
        <w:t xml:space="preserve"> by half</w:t>
      </w:r>
      <w:r w:rsidRPr="0015379E">
        <w:rPr>
          <w:rFonts w:ascii="Times New Roman" w:hAnsi="Times New Roman" w:cs="Times New Roman"/>
          <w:lang w:val="en-CA"/>
        </w:rPr>
        <w:t>. This is a</w:t>
      </w:r>
      <w:r>
        <w:rPr>
          <w:rFonts w:ascii="Times New Roman" w:hAnsi="Times New Roman" w:cs="Times New Roman"/>
          <w:lang w:val="en-CA"/>
        </w:rPr>
        <w:t xml:space="preserve"> well-known</w:t>
      </w:r>
      <w:r w:rsidRPr="0015379E">
        <w:rPr>
          <w:rFonts w:ascii="Times New Roman" w:hAnsi="Times New Roman" w:cs="Times New Roman"/>
          <w:lang w:val="en-CA"/>
        </w:rPr>
        <w:t xml:space="preserve"> alternative computation of the DCT-2</w:t>
      </w:r>
      <w:r>
        <w:rPr>
          <w:rFonts w:ascii="Times New Roman" w:hAnsi="Times New Roman" w:cs="Times New Roman"/>
          <w:lang w:val="en-CA"/>
        </w:rPr>
        <w:t xml:space="preserve"> </w:t>
      </w:r>
      <w:r w:rsidRPr="0015379E">
        <w:rPr>
          <w:rFonts w:ascii="Times New Roman" w:hAnsi="Times New Roman" w:cs="Times New Roman"/>
          <w:lang w:val="en-CA"/>
        </w:rPr>
        <w:t>and</w:t>
      </w:r>
      <w:r>
        <w:rPr>
          <w:rFonts w:ascii="Times New Roman" w:hAnsi="Times New Roman" w:cs="Times New Roman"/>
          <w:lang w:val="en-CA"/>
        </w:rPr>
        <w:t xml:space="preserve"> is</w:t>
      </w:r>
      <w:r w:rsidRPr="0015379E">
        <w:rPr>
          <w:rFonts w:ascii="Times New Roman" w:hAnsi="Times New Roman" w:cs="Times New Roman"/>
          <w:lang w:val="en-CA"/>
        </w:rPr>
        <w:t xml:space="preserve"> not an approximation.</w:t>
      </w:r>
    </w:p>
    <w:p w14:paraId="51AD8CBE" w14:textId="4026D5DB" w:rsidR="001672FF" w:rsidRDefault="0065610B" w:rsidP="0065610B">
      <w:pPr>
        <w:pStyle w:val="ListParagraph"/>
        <w:numPr>
          <w:ilvl w:val="0"/>
          <w:numId w:val="16"/>
        </w:numPr>
        <w:jc w:val="both"/>
        <w:rPr>
          <w:rFonts w:ascii="Times New Roman" w:hAnsi="Times New Roman" w:cs="Times New Roman"/>
          <w:lang w:val="en-CA"/>
        </w:rPr>
      </w:pPr>
      <w:r w:rsidRPr="0015379E">
        <w:rPr>
          <w:rFonts w:ascii="Times New Roman" w:hAnsi="Times New Roman" w:cs="Times New Roman"/>
          <w:lang w:val="en-CA"/>
        </w:rPr>
        <w:t>For supporting the DCT-8 and DST-7, we use the Transform Adjustment method of JVET-M0538, which approximates those transforms using the DCT-2 as main computation</w:t>
      </w:r>
      <w:r>
        <w:rPr>
          <w:rFonts w:ascii="Times New Roman" w:hAnsi="Times New Roman" w:cs="Times New Roman"/>
          <w:lang w:val="en-CA"/>
        </w:rPr>
        <w:t>al</w:t>
      </w:r>
      <w:r w:rsidRPr="0015379E">
        <w:rPr>
          <w:rFonts w:ascii="Times New Roman" w:hAnsi="Times New Roman" w:cs="Times New Roman"/>
          <w:lang w:val="en-CA"/>
        </w:rPr>
        <w:t xml:space="preserve"> engine. Since those transforms use the DCT-2, they are independent of how it is computed, so it can be readily used together with the DCT-4 factorization.</w:t>
      </w:r>
      <w:r w:rsidR="0015379E" w:rsidRPr="0015379E">
        <w:rPr>
          <w:rFonts w:ascii="Times New Roman" w:hAnsi="Times New Roman" w:cs="Times New Roman"/>
          <w:lang w:val="en-CA"/>
        </w:rPr>
        <w:t xml:space="preserve"> </w:t>
      </w:r>
    </w:p>
    <w:p w14:paraId="57CF4374" w14:textId="021C668C" w:rsidR="0015379E" w:rsidRDefault="00731603" w:rsidP="0015379E">
      <w:pPr>
        <w:rPr>
          <w:lang w:val="en-CA"/>
        </w:rPr>
      </w:pPr>
      <w:r>
        <w:rPr>
          <w:lang w:val="en-CA"/>
        </w:rPr>
        <w:t xml:space="preserve">In the next sections it is </w:t>
      </w:r>
      <w:r w:rsidR="005C25B4">
        <w:rPr>
          <w:lang w:val="en-CA"/>
        </w:rPr>
        <w:t>explained</w:t>
      </w:r>
      <w:r>
        <w:rPr>
          <w:lang w:val="en-CA"/>
        </w:rPr>
        <w:t xml:space="preserve"> </w:t>
      </w:r>
      <w:r w:rsidR="005C25B4">
        <w:rPr>
          <w:lang w:val="en-CA"/>
        </w:rPr>
        <w:t>why</w:t>
      </w:r>
      <w:r>
        <w:rPr>
          <w:lang w:val="en-CA"/>
        </w:rPr>
        <w:t xml:space="preserve"> the proposed approach is suitable for both software and hardware implementations, and </w:t>
      </w:r>
      <w:r w:rsidR="005C25B4">
        <w:rPr>
          <w:lang w:val="en-CA"/>
        </w:rPr>
        <w:t xml:space="preserve">it is shown that </w:t>
      </w:r>
      <w:r>
        <w:rPr>
          <w:lang w:val="en-CA"/>
        </w:rPr>
        <w:t>its computational complexity analysis</w:t>
      </w:r>
      <w:r w:rsidR="00356CA1">
        <w:rPr>
          <w:lang w:val="en-CA"/>
        </w:rPr>
        <w:t xml:space="preserve"> is comparable or below that of zero-out. The simulation results </w:t>
      </w:r>
      <w:r w:rsidR="00105A3B">
        <w:rPr>
          <w:lang w:val="en-CA"/>
        </w:rPr>
        <w:t>show that with this approach the coding gains of large transforms are recovered, especially for Classes A1 and A2.</w:t>
      </w:r>
    </w:p>
    <w:p w14:paraId="26F613D1" w14:textId="22F41489" w:rsidR="00731603" w:rsidRDefault="00731603" w:rsidP="0015379E">
      <w:pPr>
        <w:rPr>
          <w:lang w:val="en-CA"/>
        </w:rPr>
      </w:pPr>
    </w:p>
    <w:p w14:paraId="08C4864B" w14:textId="76609966" w:rsidR="00686312" w:rsidRDefault="00686312" w:rsidP="0015379E">
      <w:pPr>
        <w:rPr>
          <w:lang w:val="en-CA"/>
        </w:rPr>
      </w:pPr>
    </w:p>
    <w:p w14:paraId="72E9DA0F" w14:textId="77777777" w:rsidR="00686312" w:rsidRPr="0015379E" w:rsidRDefault="00686312" w:rsidP="0015379E">
      <w:pPr>
        <w:rPr>
          <w:lang w:val="en-CA"/>
        </w:rPr>
      </w:pPr>
    </w:p>
    <w:p w14:paraId="4CD598E3" w14:textId="77777777" w:rsidR="00265B1A" w:rsidRPr="005B217D" w:rsidRDefault="00265B1A" w:rsidP="00265B1A">
      <w:pPr>
        <w:pStyle w:val="Heading1"/>
        <w:rPr>
          <w:lang w:val="en-CA"/>
        </w:rPr>
      </w:pPr>
      <w:r>
        <w:rPr>
          <w:lang w:val="en-CA"/>
        </w:rPr>
        <w:lastRenderedPageBreak/>
        <w:t>Summary of features</w:t>
      </w:r>
    </w:p>
    <w:p w14:paraId="588DEC04" w14:textId="1C71D973" w:rsidR="0046713F" w:rsidRDefault="00D27DFC" w:rsidP="00265B1A">
      <w:pPr>
        <w:rPr>
          <w:szCs w:val="22"/>
          <w:lang w:val="en-CA"/>
        </w:rPr>
      </w:pPr>
      <w:r>
        <w:rPr>
          <w:szCs w:val="22"/>
          <w:lang w:val="en-CA"/>
        </w:rPr>
        <w:t>The main features of this proposal are:</w:t>
      </w:r>
      <w:r w:rsidR="00451D49">
        <w:rPr>
          <w:szCs w:val="22"/>
          <w:lang w:val="en-CA"/>
        </w:rPr>
        <w:t xml:space="preserve"> </w:t>
      </w:r>
    </w:p>
    <w:p w14:paraId="19A705C5" w14:textId="7192EDD7" w:rsidR="00451D49" w:rsidRPr="00D27DFC" w:rsidRDefault="00451D49"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The minimum memory to required to compute all the DCT-2 transformations, plus the DCT-8 and DST-7 of dimensions 32 and 64</w:t>
      </w:r>
      <w:r w:rsidR="00731603" w:rsidRPr="00D27DFC">
        <w:rPr>
          <w:rFonts w:ascii="Times New Roman" w:hAnsi="Times New Roman" w:cs="Times New Roman"/>
          <w:lang w:val="en-CA"/>
        </w:rPr>
        <w:t>,</w:t>
      </w:r>
      <w:r w:rsidRPr="00D27DFC">
        <w:rPr>
          <w:rFonts w:ascii="Times New Roman" w:hAnsi="Times New Roman" w:cs="Times New Roman"/>
          <w:lang w:val="en-CA"/>
        </w:rPr>
        <w:t xml:space="preserve"> is only 437 bytes, compared to 1365 bytes </w:t>
      </w:r>
      <w:r w:rsidR="00731603" w:rsidRPr="00D27DFC">
        <w:rPr>
          <w:rFonts w:ascii="Times New Roman" w:hAnsi="Times New Roman" w:cs="Times New Roman"/>
          <w:lang w:val="en-CA"/>
        </w:rPr>
        <w:t>currently required by the VTM-4.0</w:t>
      </w:r>
      <w:r w:rsidR="00EE7A9D" w:rsidRPr="00D27DFC">
        <w:rPr>
          <w:rFonts w:ascii="Times New Roman" w:hAnsi="Times New Roman" w:cs="Times New Roman"/>
          <w:lang w:val="en-CA"/>
        </w:rPr>
        <w:t>,</w:t>
      </w:r>
      <w:r w:rsidR="00731603" w:rsidRPr="00D27DFC">
        <w:rPr>
          <w:rFonts w:ascii="Times New Roman" w:hAnsi="Times New Roman" w:cs="Times New Roman"/>
          <w:lang w:val="en-CA"/>
        </w:rPr>
        <w:t xml:space="preserve"> using zero-out</w:t>
      </w:r>
      <w:r w:rsidR="00EE7A9D" w:rsidRPr="00D27DFC">
        <w:rPr>
          <w:rFonts w:ascii="Times New Roman" w:hAnsi="Times New Roman" w:cs="Times New Roman"/>
          <w:lang w:val="en-CA"/>
        </w:rPr>
        <w:t>, for the same transforms</w:t>
      </w:r>
      <w:r w:rsidR="00731603" w:rsidRPr="00D27DFC">
        <w:rPr>
          <w:rFonts w:ascii="Times New Roman" w:hAnsi="Times New Roman" w:cs="Times New Roman"/>
          <w:lang w:val="en-CA"/>
        </w:rPr>
        <w:t>.</w:t>
      </w:r>
    </w:p>
    <w:p w14:paraId="2CBB40C0" w14:textId="43F2776D" w:rsidR="00E5131D" w:rsidRPr="00D27DFC" w:rsidRDefault="00105A3B"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 xml:space="preserve">Coding gains of large transforms </w:t>
      </w:r>
      <w:proofErr w:type="gramStart"/>
      <w:r w:rsidR="000454D6">
        <w:rPr>
          <w:rFonts w:ascii="Times New Roman" w:hAnsi="Times New Roman" w:cs="Times New Roman"/>
          <w:lang w:val="en-CA"/>
        </w:rPr>
        <w:t>( 32</w:t>
      </w:r>
      <w:proofErr w:type="gramEnd"/>
      <w:r w:rsidR="000454D6">
        <w:rPr>
          <w:rFonts w:ascii="Times New Roman" w:hAnsi="Times New Roman" w:cs="Times New Roman"/>
          <w:lang w:val="en-CA"/>
        </w:rPr>
        <w:t xml:space="preserve"> and 64 point) </w:t>
      </w:r>
      <w:r w:rsidRPr="00D27DFC">
        <w:rPr>
          <w:rFonts w:ascii="Times New Roman" w:hAnsi="Times New Roman" w:cs="Times New Roman"/>
          <w:lang w:val="en-CA"/>
        </w:rPr>
        <w:t>are restored without increase in decoder speeds</w:t>
      </w:r>
      <w:r w:rsidR="00A94625">
        <w:rPr>
          <w:rFonts w:ascii="Times New Roman" w:hAnsi="Times New Roman" w:cs="Times New Roman"/>
          <w:lang w:val="en-CA"/>
        </w:rPr>
        <w:t xml:space="preserve"> (encoder speeds are dependent on quantizer complexity)</w:t>
      </w:r>
      <w:r w:rsidRPr="00D27DFC">
        <w:rPr>
          <w:rFonts w:ascii="Times New Roman" w:hAnsi="Times New Roman" w:cs="Times New Roman"/>
          <w:lang w:val="en-CA"/>
        </w:rPr>
        <w:t>.</w:t>
      </w:r>
    </w:p>
    <w:p w14:paraId="2FC3C664" w14:textId="4B31A932" w:rsidR="00D27DFC" w:rsidRPr="00D27DFC" w:rsidRDefault="00D27DFC" w:rsidP="00D27DFC">
      <w:pPr>
        <w:pStyle w:val="ListParagraph"/>
        <w:numPr>
          <w:ilvl w:val="0"/>
          <w:numId w:val="16"/>
        </w:numPr>
        <w:jc w:val="both"/>
        <w:rPr>
          <w:rFonts w:ascii="Times New Roman" w:hAnsi="Times New Roman" w:cs="Times New Roman"/>
          <w:lang w:val="en-CA"/>
        </w:rPr>
      </w:pPr>
      <w:r w:rsidRPr="00D27DFC">
        <w:rPr>
          <w:rFonts w:ascii="Times New Roman" w:hAnsi="Times New Roman" w:cs="Times New Roman"/>
          <w:lang w:val="en-CA"/>
        </w:rPr>
        <w:t>New DCT-4 factorization into DCT-4s allows using the same “partial-butterfly” structure as the DCT-2.</w:t>
      </w:r>
    </w:p>
    <w:p w14:paraId="39570A04" w14:textId="0507A4DB" w:rsidR="00265B1A" w:rsidRPr="00265B1A" w:rsidRDefault="0015379E" w:rsidP="00265B1A">
      <w:pPr>
        <w:rPr>
          <w:szCs w:val="22"/>
          <w:lang w:val="en-CA"/>
        </w:rPr>
      </w:pPr>
      <w:r>
        <w:rPr>
          <w:szCs w:val="22"/>
          <w:lang w:val="en-CA"/>
        </w:rPr>
        <w:t xml:space="preserve">Since this proposal uses the same Transform Adjustment method as in </w:t>
      </w:r>
      <w:r w:rsidRPr="0015379E">
        <w:rPr>
          <w:lang w:val="en-CA"/>
        </w:rPr>
        <w:t>JVET-M0538</w:t>
      </w:r>
      <w:r>
        <w:rPr>
          <w:lang w:val="en-CA"/>
        </w:rPr>
        <w:t>,</w:t>
      </w:r>
      <w:r w:rsidR="00265B1A">
        <w:rPr>
          <w:szCs w:val="22"/>
          <w:lang w:val="en-CA"/>
        </w:rPr>
        <w:t xml:space="preserve"> </w:t>
      </w:r>
      <w:r>
        <w:rPr>
          <w:szCs w:val="22"/>
          <w:lang w:val="en-CA"/>
        </w:rPr>
        <w:t>we repeat here some of the features listed in that document</w:t>
      </w:r>
      <w:r w:rsidR="00265B1A">
        <w:rPr>
          <w:szCs w:val="22"/>
          <w:lang w:val="en-CA"/>
        </w:rPr>
        <w:t>.</w:t>
      </w:r>
    </w:p>
    <w:p w14:paraId="5B281537" w14:textId="6CDD1E10"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With the adoption of 8-bit coefficients for primary transforms, the use of the DCT-2 in this proposal now corresponds to current HEVC implementations, and previously optimized transform SW and HW can be readily re-used.</w:t>
      </w:r>
    </w:p>
    <w:p w14:paraId="2BC2D00C"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No additional HW is needed for supporting the forward DCT at decoder-only implementations.</w:t>
      </w:r>
    </w:p>
    <w:p w14:paraId="6BB439D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Arithmetic precision is maintained:</w:t>
      </w:r>
    </w:p>
    <w:p w14:paraId="7C1CEDDC" w14:textId="07FFFC80"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 xml:space="preserve">The coefficients of the 8×8 adjustment matrix </w:t>
      </w:r>
      <w:proofErr w:type="gramStart"/>
      <w:r w:rsidRPr="00265B1A">
        <w:rPr>
          <w:rFonts w:ascii="Times New Roman" w:hAnsi="Times New Roman" w:cs="Times New Roman"/>
          <w:lang w:val="en-CA"/>
        </w:rPr>
        <w:t>are</w:t>
      </w:r>
      <w:proofErr w:type="gramEnd"/>
      <w:r w:rsidRPr="00265B1A">
        <w:rPr>
          <w:rFonts w:ascii="Times New Roman" w:hAnsi="Times New Roman" w:cs="Times New Roman"/>
          <w:lang w:val="en-CA"/>
        </w:rPr>
        <w:t xml:space="preserve"> represented with 8 bits.</w:t>
      </w:r>
    </w:p>
    <w:p w14:paraId="7CDE06A1" w14:textId="77777777" w:rsidR="00265B1A" w:rsidRPr="00265B1A" w:rsidRDefault="00265B1A" w:rsidP="00090C59">
      <w:pPr>
        <w:pStyle w:val="ListParagraph"/>
        <w:numPr>
          <w:ilvl w:val="1"/>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After the adjustment stages the computed values are re-normalized and “clamped” to guarantee that inputs to the inverse DCT-2 are limited to 16-bit integers.</w:t>
      </w:r>
    </w:p>
    <w:p w14:paraId="6CB15C7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band-matrix previously used for adjustment computations is replaced by a single small matrix, which was indicated as the preferred form of computation.</w:t>
      </w:r>
    </w:p>
    <w:p w14:paraId="6B359640"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All computations of the DCT-2 and the adjustments have very regular patterns, greatly simplifying efficient parallel implementation using SIMD instructions or custom HW (a SIMD-based code is shared as example).</w:t>
      </w:r>
    </w:p>
    <w:p w14:paraId="01D1FEAE"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The additional memory (beyond that of used for the DCT-2) needed for computing the MTS transforms of dimensions 16, 32, and 64, is only 64 bytes. This represents a very significant reduction compared to the memory required to store the DST-7/DCT-8 matrices (cf. Section 4).</w:t>
      </w:r>
    </w:p>
    <w:p w14:paraId="7023FC33"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Due to the “zero-out” technique used in DCT-2 of dimension 64, the worst-case transform complexity in VTM-3, which defines the custom HW costs, boils down to the matrix-based DST-7 and DCT-8 on blocks of size 32×32. In Section 6 it is shown how the worst-case number of multiplications per transform coefficient is reduced from 64 to 36 (i.e., approximately a 40% reduction).</w:t>
      </w:r>
    </w:p>
    <w:p w14:paraId="2F8F2A11" w14:textId="455069AD"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 comparison of simulation results in CE6-1.4c and CE6-1.4d show that MTS transforms of dimension 64 now have a reasonable computational complexity, which is practically equal to the DCT-2 transform of dimension 64 (</w:t>
      </w:r>
      <w:r w:rsidR="0046713F">
        <w:rPr>
          <w:rFonts w:ascii="Times New Roman" w:hAnsi="Times New Roman" w:cs="Times New Roman"/>
          <w:lang w:val="en-CA"/>
        </w:rPr>
        <w:t>when using</w:t>
      </w:r>
      <w:r w:rsidRPr="00265B1A">
        <w:rPr>
          <w:rFonts w:ascii="Times New Roman" w:hAnsi="Times New Roman" w:cs="Times New Roman"/>
          <w:lang w:val="en-CA"/>
        </w:rPr>
        <w:t xml:space="preserve"> “zero-out”).</w:t>
      </w:r>
      <w:r w:rsidR="00A809A1">
        <w:rPr>
          <w:rFonts w:ascii="Times New Roman" w:hAnsi="Times New Roman" w:cs="Times New Roman"/>
          <w:lang w:val="en-CA"/>
        </w:rPr>
        <w:t xml:space="preserve"> </w:t>
      </w:r>
      <w:r w:rsidRPr="00265B1A">
        <w:rPr>
          <w:rFonts w:ascii="Times New Roman" w:hAnsi="Times New Roman" w:cs="Times New Roman"/>
          <w:lang w:val="en-CA"/>
        </w:rPr>
        <w:t>So, additional gains from extending MTS to larger blocks do not increase encoding or decoding times.</w:t>
      </w:r>
    </w:p>
    <w:p w14:paraId="224D8A32"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Transform coefficient throughput measurements, based on the throughput profiler proposed in JVET-M0540, show significant improvements, especially at decoder inverse transformations (leading from 2 to 5 times decoder speedups).</w:t>
      </w:r>
    </w:p>
    <w:p w14:paraId="13BB669A" w14:textId="77777777" w:rsidR="00265B1A" w:rsidRPr="00265B1A" w:rsidRDefault="00265B1A" w:rsidP="00265B1A">
      <w:pPr>
        <w:pStyle w:val="ListParagraph"/>
        <w:numPr>
          <w:ilvl w:val="0"/>
          <w:numId w:val="15"/>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A separate proposal [JVET-M0539] (exploiting special properties of the DCT-2 and the corresponding adjustments for DST-7 and DCT-8,) describes how it is possible to significantly increase the throughput at the encoder side, because all four MTS combinations (DST-7 or DCT-8 for horizontal or vertical passes) can be computed with complexity similar to that of computing a single separable transformation.</w:t>
      </w:r>
    </w:p>
    <w:p w14:paraId="7C54B792" w14:textId="24149A8A" w:rsidR="0046713F" w:rsidRPr="005B217D" w:rsidRDefault="0046713F" w:rsidP="0046713F">
      <w:pPr>
        <w:rPr>
          <w:szCs w:val="22"/>
          <w:lang w:val="en-CA"/>
        </w:rPr>
      </w:pPr>
    </w:p>
    <w:p w14:paraId="59135353" w14:textId="727981A4" w:rsidR="0046713F" w:rsidRPr="005B217D" w:rsidRDefault="0046713F" w:rsidP="0046713F">
      <w:pPr>
        <w:pStyle w:val="Heading1"/>
        <w:rPr>
          <w:lang w:val="en-CA"/>
        </w:rPr>
      </w:pPr>
      <w:r>
        <w:rPr>
          <w:lang w:val="en-CA"/>
        </w:rPr>
        <w:t>Proposed DCT-2 and DCT-4 factorization</w:t>
      </w:r>
      <w:r w:rsidR="00571AA5">
        <w:rPr>
          <w:lang w:val="en-CA"/>
        </w:rPr>
        <w:t>s</w:t>
      </w:r>
    </w:p>
    <w:p w14:paraId="55707796" w14:textId="0DA58680" w:rsidR="0046713F" w:rsidRDefault="007B1321" w:rsidP="0046713F">
      <w:pPr>
        <w:rPr>
          <w:szCs w:val="22"/>
          <w:lang w:val="en-CA"/>
        </w:rPr>
      </w:pPr>
      <w:r>
        <w:rPr>
          <w:szCs w:val="22"/>
          <w:lang w:val="en-CA"/>
        </w:rPr>
        <w:t xml:space="preserve">Using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oMath>
      <w:r>
        <w:rPr>
          <w:szCs w:val="22"/>
          <w:lang w:val="en-CA"/>
        </w:rPr>
        <w:t xml:space="preserve"> and </w:t>
      </w: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oMath>
      <w:r>
        <w:rPr>
          <w:szCs w:val="22"/>
          <w:lang w:val="en-CA"/>
        </w:rPr>
        <w:t xml:space="preserve"> to represent the matrices of the DCT-2 and DCT-4 transforms of dimension </w:t>
      </w:r>
      <w:r w:rsidRPr="007B1321">
        <w:rPr>
          <w:i/>
          <w:szCs w:val="22"/>
          <w:lang w:val="en-CA"/>
        </w:rPr>
        <w:t>N</w:t>
      </w:r>
      <w:r>
        <w:rPr>
          <w:szCs w:val="22"/>
          <w:lang w:val="en-CA"/>
        </w:rPr>
        <w:t xml:space="preserve">, </w:t>
      </w:r>
      <w:r w:rsidR="00500037">
        <w:rPr>
          <w:szCs w:val="22"/>
          <w:lang w:val="en-CA"/>
        </w:rPr>
        <w:t>the “partial-butterfly” implementation of the DCT-2 in VTM is based on the factorization</w:t>
      </w:r>
    </w:p>
    <w:p w14:paraId="212C5CAF" w14:textId="3B59700C" w:rsidR="007B1321" w:rsidRDefault="00DE580F" w:rsidP="00CA4EE9">
      <w:pPr>
        <w:spacing w:before="240" w:after="240"/>
        <w:jc w:val="right"/>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r>
          <w:rPr>
            <w:rFonts w:ascii="Cambria Math" w:hAnsi="Cambria Math"/>
            <w:szCs w:val="22"/>
          </w:rPr>
          <m:t>=</m:t>
        </m:r>
        <m:r>
          <m:rPr>
            <m:sty m:val="b"/>
          </m:rPr>
          <w:rPr>
            <w:rFonts w:ascii="Cambria Math" w:hAnsi="Cambria Math"/>
            <w:szCs w:val="22"/>
          </w:rPr>
          <m:t>P</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(C4)</m:t>
                      </m:r>
                    </m:sup>
                  </m:sSubSup>
                </m:e>
              </m:mr>
            </m:m>
          </m:e>
        </m:d>
        <m:r>
          <w:rPr>
            <w:rFonts w:ascii="Cambria Math" w:hAnsi="Cambria Math"/>
            <w:szCs w:val="22"/>
          </w:rPr>
          <m:t xml:space="preserve"> </m:t>
        </m:r>
        <m:r>
          <m:rPr>
            <m:sty m:val="b"/>
          </m:rPr>
          <w:rPr>
            <w:rFonts w:ascii="Cambria Math" w:hAnsi="Cambria Math"/>
            <w:szCs w:val="22"/>
          </w:rPr>
          <m:t>H</m:t>
        </m:r>
        <m:r>
          <m:rPr>
            <m:sty m:val="bi"/>
          </m:rPr>
          <w:rPr>
            <w:rFonts w:ascii="Cambria Math" w:hAnsi="Cambria Math"/>
            <w:szCs w:val="22"/>
          </w:rPr>
          <m:t>,</m:t>
        </m:r>
        <m:r>
          <m:rPr>
            <m:sty m:val="p"/>
          </m:rPr>
          <w:rPr>
            <w:rFonts w:ascii="Cambria Math" w:hAnsi="Cambria Math"/>
            <w:szCs w:val="22"/>
          </w:rPr>
          <m:t xml:space="preserve">                                                           (1)</m:t>
        </m:r>
      </m:oMath>
      <w:r w:rsidR="007B1321" w:rsidRPr="00325140">
        <w:rPr>
          <w:szCs w:val="22"/>
        </w:rPr>
        <w:t xml:space="preserve"> </w:t>
      </w:r>
    </w:p>
    <w:p w14:paraId="3DEC6EEE" w14:textId="12B96A0D" w:rsidR="007B1321" w:rsidRDefault="007B1321" w:rsidP="007B1321">
      <w:pPr>
        <w:rPr>
          <w:szCs w:val="22"/>
          <w:lang w:val="en-CA"/>
        </w:rPr>
      </w:pPr>
      <w:r>
        <w:rPr>
          <w:szCs w:val="22"/>
          <w:lang w:val="en-CA"/>
        </w:rPr>
        <w:t>where</w:t>
      </w:r>
      <w:r w:rsidR="00500037">
        <w:rPr>
          <w:szCs w:val="22"/>
          <w:lang w:val="en-CA"/>
        </w:rPr>
        <w:t xml:space="preserve"> </w:t>
      </w:r>
      <w:r w:rsidR="00500037" w:rsidRPr="00500037">
        <w:rPr>
          <w:b/>
          <w:szCs w:val="22"/>
          <w:lang w:val="en-CA"/>
        </w:rPr>
        <w:t>P</w:t>
      </w:r>
      <w:r w:rsidR="00500037">
        <w:rPr>
          <w:szCs w:val="22"/>
          <w:lang w:val="en-CA"/>
        </w:rPr>
        <w:t xml:space="preserve"> is an even-odd permutation matrix</w:t>
      </w:r>
      <w:r w:rsidR="009B0D06">
        <w:rPr>
          <w:szCs w:val="22"/>
          <w:lang w:val="en-CA"/>
        </w:rPr>
        <w:t xml:space="preserve"> and </w:t>
      </w:r>
      <w:r w:rsidR="003E62C4">
        <w:rPr>
          <w:szCs w:val="22"/>
          <w:lang w:val="en-CA"/>
        </w:rPr>
        <w:t xml:space="preserve">the matrix </w:t>
      </w:r>
      <w:r w:rsidR="003E62C4" w:rsidRPr="003E62C4">
        <w:rPr>
          <w:b/>
          <w:szCs w:val="22"/>
          <w:lang w:val="en-CA"/>
        </w:rPr>
        <w:t>H</w:t>
      </w:r>
      <w:r w:rsidR="00AC7EB1">
        <w:rPr>
          <w:b/>
          <w:szCs w:val="22"/>
          <w:lang w:val="en-CA"/>
        </w:rPr>
        <w:t>,</w:t>
      </w:r>
      <w:r w:rsidR="003E62C4">
        <w:rPr>
          <w:szCs w:val="22"/>
          <w:lang w:val="en-CA"/>
        </w:rPr>
        <w:t xml:space="preserve"> with Hadamard parallel rotations</w:t>
      </w:r>
      <w:r w:rsidR="00AC7EB1">
        <w:rPr>
          <w:szCs w:val="22"/>
          <w:lang w:val="en-CA"/>
        </w:rPr>
        <w:t>,</w:t>
      </w:r>
      <w:r w:rsidR="003E62C4">
        <w:rPr>
          <w:szCs w:val="22"/>
          <w:lang w:val="en-CA"/>
        </w:rPr>
        <w:t xml:space="preserve"> is defined by</w:t>
      </w:r>
      <w:r w:rsidR="003E62C4">
        <w:rPr>
          <w:rStyle w:val="FootnoteReference"/>
          <w:szCs w:val="22"/>
          <w:lang w:val="en-CA"/>
        </w:rPr>
        <w:footnoteReference w:id="1"/>
      </w:r>
    </w:p>
    <w:p w14:paraId="253964B2" w14:textId="5EAB80FD" w:rsidR="009B0D06" w:rsidRPr="00AC7EB1" w:rsidRDefault="00DE580F" w:rsidP="00CA4EE9">
      <w:pPr>
        <w:spacing w:before="240" w:after="240"/>
        <w:jc w:val="center"/>
        <w:rPr>
          <w:szCs w:val="22"/>
          <w:lang w:val="en-CA"/>
        </w:rPr>
      </w:pPr>
      <m:oMathPara>
        <m:oMathParaPr>
          <m:jc m:val="right"/>
        </m:oMathParaPr>
        <m:oMath>
          <m:sSub>
            <m:sSubPr>
              <m:ctrlPr>
                <w:rPr>
                  <w:rFonts w:ascii="Cambria Math" w:hAnsi="Cambria Math"/>
                  <w:i/>
                  <w:szCs w:val="22"/>
                  <w:lang w:val="en-CA"/>
                </w:rPr>
              </m:ctrlPr>
            </m:sSubPr>
            <m:e>
              <m:r>
                <w:rPr>
                  <w:rFonts w:ascii="Cambria Math" w:hAnsi="Cambria Math"/>
                  <w:szCs w:val="22"/>
                  <w:lang w:val="en-CA"/>
                </w:rPr>
                <m:t>H</m:t>
              </m:r>
            </m:e>
            <m:sub>
              <m:r>
                <w:rPr>
                  <w:rFonts w:ascii="Cambria Math" w:hAnsi="Cambria Math"/>
                  <w:szCs w:val="22"/>
                  <w:lang w:val="en-CA"/>
                </w:rPr>
                <m:t>i,j</m:t>
              </m:r>
            </m:sub>
          </m:sSub>
          <m:r>
            <w:rPr>
              <w:rFonts w:ascii="Cambria Math" w:hAnsi="Cambria Math"/>
              <w:szCs w:val="22"/>
              <w:lang w:val="en-CA"/>
            </w:rPr>
            <m:t>=</m:t>
          </m:r>
          <m:d>
            <m:dPr>
              <m:begChr m:val="{"/>
              <m:endChr m:val=""/>
              <m:ctrlPr>
                <w:rPr>
                  <w:rFonts w:ascii="Cambria Math" w:hAnsi="Cambria Math"/>
                  <w:i/>
                  <w:szCs w:val="22"/>
                  <w:lang w:val="en-CA"/>
                </w:rPr>
              </m:ctrlPr>
            </m:dPr>
            <m:e>
              <m:m>
                <m:mPr>
                  <m:mcs>
                    <m:mc>
                      <m:mcPr>
                        <m:count m:val="1"/>
                        <m:mcJc m:val="right"/>
                      </m:mcPr>
                    </m:mc>
                    <m:mc>
                      <m:mcPr>
                        <m:count m:val="1"/>
                        <m:mcJc m:val="left"/>
                      </m:mcPr>
                    </m:mc>
                  </m:mcs>
                  <m:ctrlPr>
                    <w:rPr>
                      <w:rFonts w:ascii="Cambria Math" w:hAnsi="Cambria Math"/>
                      <w:i/>
                      <w:szCs w:val="22"/>
                      <w:lang w:val="en-CA"/>
                    </w:rPr>
                  </m:ctrlPr>
                </m:mPr>
                <m:mr>
                  <m:e>
                    <m:r>
                      <w:rPr>
                        <w:rFonts w:ascii="Cambria Math" w:hAnsi="Cambria Math"/>
                        <w:szCs w:val="22"/>
                        <w:lang w:val="en-CA"/>
                      </w:rPr>
                      <m:t>1,</m:t>
                    </m:r>
                  </m:e>
                  <m:e>
                    <m:r>
                      <w:rPr>
                        <w:rFonts w:ascii="Cambria Math" w:hAnsi="Cambria Math"/>
                        <w:szCs w:val="22"/>
                        <w:lang w:val="en-CA"/>
                      </w:rPr>
                      <m:t>i=j&lt;N/2,</m:t>
                    </m:r>
                  </m:e>
                </m:mr>
                <m:mr>
                  <m:e>
                    <m:r>
                      <w:rPr>
                        <w:rFonts w:ascii="Cambria Math" w:hAnsi="Cambria Math"/>
                        <w:szCs w:val="22"/>
                        <w:lang w:val="en-CA"/>
                      </w:rPr>
                      <m:t>1,</m:t>
                    </m:r>
                  </m:e>
                  <m:e>
                    <m:r>
                      <w:rPr>
                        <w:rFonts w:ascii="Cambria Math" w:hAnsi="Cambria Math"/>
                        <w:szCs w:val="22"/>
                        <w:lang w:val="en-CA"/>
                      </w:rPr>
                      <m:t>i=N-1-j&lt;N/2,</m:t>
                    </m:r>
                  </m:e>
                </m:mr>
                <m:mr>
                  <m:e>
                    <m:r>
                      <w:rPr>
                        <w:rFonts w:ascii="Cambria Math" w:hAnsi="Cambria Math"/>
                        <w:szCs w:val="22"/>
                        <w:lang w:val="en-CA"/>
                      </w:rPr>
                      <m:t>1,</m:t>
                    </m:r>
                  </m:e>
                  <m:e>
                    <m:r>
                      <w:rPr>
                        <w:rFonts w:ascii="Cambria Math" w:hAnsi="Cambria Math"/>
                        <w:szCs w:val="22"/>
                        <w:lang w:val="en-CA"/>
                      </w:rPr>
                      <m:t>i=j+N/2,</m:t>
                    </m:r>
                    <m:ctrlPr>
                      <w:rPr>
                        <w:rFonts w:ascii="Cambria Math" w:eastAsia="Cambria Math" w:hAnsi="Cambria Math" w:cs="Cambria Math"/>
                        <w:i/>
                        <w:lang w:val="en-CA"/>
                      </w:rPr>
                    </m:ctrlPr>
                  </m:e>
                </m:mr>
                <m:mr>
                  <m:e>
                    <m:r>
                      <w:rPr>
                        <w:rFonts w:ascii="Cambria Math" w:eastAsia="Cambria Math" w:hAnsi="Cambria Math" w:cs="Cambria Math"/>
                        <w:lang w:val="en-CA"/>
                      </w:rPr>
                      <m:t>-1,</m:t>
                    </m:r>
                    <m:ctrlPr>
                      <w:rPr>
                        <w:rFonts w:ascii="Cambria Math" w:eastAsia="Cambria Math" w:hAnsi="Cambria Math" w:cs="Cambria Math"/>
                        <w:i/>
                        <w:lang w:val="en-CA"/>
                      </w:rPr>
                    </m:ctrlPr>
                  </m:e>
                  <m:e>
                    <m:r>
                      <w:rPr>
                        <w:rFonts w:ascii="Cambria Math" w:eastAsia="Cambria Math" w:hAnsi="Cambria Math" w:cs="Cambria Math"/>
                        <w:lang w:val="en-CA"/>
                      </w:rPr>
                      <m:t>i=3N/2-1-j,</m:t>
                    </m:r>
                    <m:ctrlPr>
                      <w:rPr>
                        <w:rFonts w:ascii="Cambria Math" w:eastAsia="Cambria Math" w:hAnsi="Cambria Math" w:cs="Cambria Math"/>
                        <w:i/>
                        <w:lang w:val="en-CA"/>
                      </w:rPr>
                    </m:ctrlPr>
                  </m:e>
                </m:mr>
                <m:mr>
                  <m:e>
                    <m:r>
                      <w:rPr>
                        <w:rFonts w:ascii="Cambria Math" w:eastAsia="Cambria Math" w:hAnsi="Cambria Math" w:cs="Cambria Math"/>
                        <w:lang w:val="en-CA"/>
                      </w:rPr>
                      <m:t>0,</m:t>
                    </m:r>
                    <m:ctrlPr>
                      <w:rPr>
                        <w:rFonts w:ascii="Cambria Math" w:eastAsia="Cambria Math" w:hAnsi="Cambria Math" w:cs="Cambria Math"/>
                        <w:i/>
                        <w:lang w:val="en-CA"/>
                      </w:rPr>
                    </m:ctrlPr>
                  </m:e>
                  <m:e>
                    <m:r>
                      <m:rPr>
                        <m:sty m:val="p"/>
                      </m:rPr>
                      <w:rPr>
                        <w:rFonts w:ascii="Cambria Math" w:eastAsia="Cambria Math" w:hAnsi="Cambria Math" w:cs="Cambria Math"/>
                        <w:lang w:val="en-CA"/>
                      </w:rPr>
                      <m:t>otherwise.</m:t>
                    </m:r>
                  </m:e>
                </m:mr>
              </m:m>
              <m:r>
                <w:rPr>
                  <w:rFonts w:ascii="Cambria Math" w:hAnsi="Cambria Math"/>
                  <w:szCs w:val="22"/>
                  <w:lang w:val="en-CA"/>
                </w:rPr>
                <m:t xml:space="preserve">                                                      (2)</m:t>
              </m:r>
            </m:e>
          </m:d>
        </m:oMath>
      </m:oMathPara>
    </w:p>
    <w:p w14:paraId="02A96D7E" w14:textId="573C5583" w:rsidR="00500037" w:rsidRDefault="00AC7EB1" w:rsidP="00500037">
      <w:pPr>
        <w:rPr>
          <w:szCs w:val="22"/>
          <w:lang w:val="en-CA"/>
        </w:rPr>
      </w:pPr>
      <w:r>
        <w:rPr>
          <w:szCs w:val="22"/>
          <w:lang w:val="en-CA"/>
        </w:rPr>
        <w:t xml:space="preserve">The DCT-2 can be recursively factorized using equation (1), for a complete or incomplete “partial-butterfly” factorization, with the advantage that, because of the factors in </w:t>
      </w:r>
      <w:r w:rsidRPr="00AC7EB1">
        <w:rPr>
          <w:b/>
          <w:szCs w:val="22"/>
          <w:lang w:val="en-CA"/>
        </w:rPr>
        <w:t>H,</w:t>
      </w:r>
      <w:r>
        <w:rPr>
          <w:szCs w:val="22"/>
          <w:lang w:val="en-CA"/>
        </w:rPr>
        <w:t xml:space="preserve"> all versions using integer arithmetic produce the same results.</w:t>
      </w:r>
      <w:r w:rsidR="006E6D96">
        <w:rPr>
          <w:szCs w:val="22"/>
          <w:lang w:val="en-CA"/>
        </w:rPr>
        <w:t xml:space="preserve"> </w:t>
      </w:r>
    </w:p>
    <w:p w14:paraId="38DA331F" w14:textId="6FBC760F" w:rsidR="00500037" w:rsidRDefault="00AC7EB1" w:rsidP="00500037">
      <w:pPr>
        <w:rPr>
          <w:szCs w:val="22"/>
          <w:lang w:val="en-CA"/>
        </w:rPr>
      </w:pPr>
      <w:r>
        <w:rPr>
          <w:szCs w:val="22"/>
          <w:lang w:val="en-CA"/>
        </w:rPr>
        <w:t xml:space="preserve">The DCT-4 can also be recursively factorized, </w:t>
      </w:r>
      <w:r w:rsidR="008E48AB">
        <w:rPr>
          <w:szCs w:val="22"/>
          <w:lang w:val="en-CA"/>
        </w:rPr>
        <w:t>for example using</w:t>
      </w:r>
      <w:r w:rsidR="002D4410">
        <w:rPr>
          <w:szCs w:val="22"/>
          <w:lang w:val="en-CA"/>
        </w:rPr>
        <w:t xml:space="preserve"> the well-known form</w:t>
      </w:r>
    </w:p>
    <w:p w14:paraId="25E7F685" w14:textId="51B4A8BE" w:rsidR="00500037" w:rsidRDefault="00DE580F" w:rsidP="00CA4EE9">
      <w:pPr>
        <w:spacing w:before="240" w:after="240"/>
        <w:jc w:val="center"/>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r>
          <w:rPr>
            <w:rFonts w:ascii="Cambria Math" w:hAnsi="Cambria Math"/>
            <w:szCs w:val="22"/>
          </w:rPr>
          <m:t>=</m:t>
        </m:r>
        <m:acc>
          <m:accPr>
            <m:chr m:val="̃"/>
            <m:ctrlPr>
              <w:rPr>
                <w:rFonts w:ascii="Cambria Math" w:hAnsi="Cambria Math"/>
                <w:b/>
                <w:szCs w:val="22"/>
              </w:rPr>
            </m:ctrlPr>
          </m:accPr>
          <m:e>
            <m:r>
              <m:rPr>
                <m:sty m:val="b"/>
              </m:rPr>
              <w:rPr>
                <w:rFonts w:ascii="Cambria Math" w:hAnsi="Cambria Math"/>
                <w:szCs w:val="22"/>
              </w:rPr>
              <m:t>G</m:t>
            </m:r>
          </m:e>
        </m:acc>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(C2)</m:t>
                      </m:r>
                    </m:sup>
                  </m:sSubSup>
                </m:e>
              </m:mr>
            </m:m>
          </m:e>
        </m:d>
        <m:r>
          <w:rPr>
            <w:rFonts w:ascii="Cambria Math" w:hAnsi="Cambria Math"/>
            <w:szCs w:val="22"/>
          </w:rPr>
          <m:t xml:space="preserve"> </m:t>
        </m:r>
        <m:acc>
          <m:accPr>
            <m:chr m:val="̃"/>
            <m:ctrlPr>
              <w:rPr>
                <w:rFonts w:ascii="Cambria Math" w:hAnsi="Cambria Math"/>
                <w:b/>
                <w:szCs w:val="22"/>
              </w:rPr>
            </m:ctrlPr>
          </m:accPr>
          <m:e>
            <m:r>
              <m:rPr>
                <m:sty m:val="b"/>
              </m:rPr>
              <w:rPr>
                <w:rFonts w:ascii="Cambria Math" w:hAnsi="Cambria Math"/>
                <w:szCs w:val="22"/>
              </w:rPr>
              <m:t>H</m:t>
            </m:r>
          </m:e>
        </m:acc>
      </m:oMath>
      <w:r w:rsidR="00500037" w:rsidRPr="00325140">
        <w:rPr>
          <w:szCs w:val="22"/>
        </w:rPr>
        <w:t xml:space="preserve">  </w:t>
      </w:r>
      <w:r w:rsidR="00500037">
        <w:rPr>
          <w:szCs w:val="22"/>
        </w:rPr>
        <w:t>,</w:t>
      </w:r>
      <w:r w:rsidR="00500037" w:rsidRPr="00325140">
        <w:rPr>
          <w:szCs w:val="22"/>
        </w:rPr>
        <w:t xml:space="preserve"> </w:t>
      </w:r>
    </w:p>
    <w:p w14:paraId="58C53919" w14:textId="67BEA87B" w:rsidR="007B1321" w:rsidRDefault="00500037" w:rsidP="00500037">
      <w:pPr>
        <w:rPr>
          <w:szCs w:val="22"/>
          <w:lang w:val="en-CA"/>
        </w:rPr>
      </w:pPr>
      <w:r>
        <w:rPr>
          <w:szCs w:val="22"/>
          <w:lang w:val="en-CA"/>
        </w:rPr>
        <w:t xml:space="preserve">where </w:t>
      </w:r>
      <m:oMath>
        <m:acc>
          <m:accPr>
            <m:chr m:val="̃"/>
            <m:ctrlPr>
              <w:rPr>
                <w:rFonts w:ascii="Cambria Math" w:hAnsi="Cambria Math"/>
                <w:b/>
                <w:szCs w:val="22"/>
                <w:lang w:val="en-CA"/>
              </w:rPr>
            </m:ctrlPr>
          </m:accPr>
          <m:e>
            <m:r>
              <m:rPr>
                <m:sty m:val="b"/>
              </m:rPr>
              <w:rPr>
                <w:rFonts w:ascii="Cambria Math" w:hAnsi="Cambria Math"/>
                <w:szCs w:val="22"/>
                <w:lang w:val="en-CA"/>
              </w:rPr>
              <m:t>G</m:t>
            </m:r>
          </m:e>
        </m:acc>
      </m:oMath>
      <w:r w:rsidR="008E48AB">
        <w:rPr>
          <w:szCs w:val="22"/>
          <w:lang w:val="en-CA"/>
        </w:rPr>
        <w:t xml:space="preserve"> </w:t>
      </w:r>
      <w:r>
        <w:rPr>
          <w:szCs w:val="22"/>
          <w:lang w:val="en-CA"/>
        </w:rPr>
        <w:t xml:space="preserve">is </w:t>
      </w:r>
      <w:r w:rsidR="008E48AB">
        <w:rPr>
          <w:szCs w:val="22"/>
          <w:lang w:val="en-CA"/>
        </w:rPr>
        <w:t xml:space="preserve">compose of parallel Givens rotations, and </w:t>
      </w:r>
      <m:oMath>
        <m:acc>
          <m:accPr>
            <m:chr m:val="̃"/>
            <m:ctrlPr>
              <w:rPr>
                <w:rFonts w:ascii="Cambria Math" w:hAnsi="Cambria Math"/>
                <w:b/>
                <w:szCs w:val="22"/>
                <w:lang w:val="en-CA"/>
              </w:rPr>
            </m:ctrlPr>
          </m:accPr>
          <m:e>
            <m:r>
              <m:rPr>
                <m:sty m:val="b"/>
              </m:rPr>
              <w:rPr>
                <w:rFonts w:ascii="Cambria Math" w:hAnsi="Cambria Math"/>
                <w:szCs w:val="22"/>
                <w:lang w:val="en-CA"/>
              </w:rPr>
              <m:t>H</m:t>
            </m:r>
          </m:e>
        </m:acc>
      </m:oMath>
      <w:r w:rsidR="008E48AB">
        <w:rPr>
          <w:szCs w:val="22"/>
          <w:lang w:val="en-CA"/>
        </w:rPr>
        <w:t xml:space="preserve"> has parallel Hadamard rotations, but not as regular as in </w:t>
      </w:r>
      <w:r w:rsidR="008E48AB" w:rsidRPr="008E48AB">
        <w:rPr>
          <w:b/>
          <w:szCs w:val="22"/>
          <w:lang w:val="en-CA"/>
        </w:rPr>
        <w:t>H</w:t>
      </w:r>
      <w:r w:rsidR="008E48AB">
        <w:rPr>
          <w:szCs w:val="22"/>
          <w:lang w:val="en-CA"/>
        </w:rPr>
        <w:t xml:space="preserve">.  </w:t>
      </w:r>
    </w:p>
    <w:p w14:paraId="4D28043D" w14:textId="542F4C91" w:rsidR="00500037" w:rsidRDefault="00A347A0" w:rsidP="00500037">
      <w:pPr>
        <w:rPr>
          <w:szCs w:val="22"/>
          <w:lang w:val="en-CA"/>
        </w:rPr>
      </w:pPr>
      <w:r>
        <w:rPr>
          <w:szCs w:val="22"/>
          <w:lang w:val="en-CA"/>
        </w:rPr>
        <w:t>In this proposal the following alternative (and less known) factorization of the DCT-4</w:t>
      </w:r>
    </w:p>
    <w:p w14:paraId="13376F4E" w14:textId="67D4D317" w:rsidR="00500037" w:rsidRDefault="00DE580F" w:rsidP="006E6D96">
      <w:pPr>
        <w:spacing w:before="240" w:after="240"/>
        <w:jc w:val="right"/>
        <w:rPr>
          <w:szCs w:val="22"/>
          <w:lang w:val="en-CA"/>
        </w:rPr>
      </w:p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(C4)</m:t>
            </m:r>
          </m:sup>
        </m:sSubSup>
        <m:r>
          <w:rPr>
            <w:rFonts w:ascii="Cambria Math" w:hAnsi="Cambria Math"/>
            <w:szCs w:val="22"/>
          </w:rPr>
          <m:t>=</m:t>
        </m:r>
        <m:r>
          <m:rPr>
            <m:sty m:val="b"/>
          </m:rPr>
          <w:rPr>
            <w:rFonts w:ascii="Cambria Math" w:hAnsi="Cambria Math"/>
            <w:szCs w:val="22"/>
          </w:rPr>
          <m:t>G</m:t>
        </m:r>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(C4)</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N/2</m:t>
                      </m:r>
                    </m:sub>
                    <m:sup>
                      <m:r>
                        <m:rPr>
                          <m:sty m:val="p"/>
                        </m:rPr>
                        <w:rPr>
                          <w:rFonts w:ascii="Cambria Math" w:hAnsi="Cambria Math"/>
                          <w:szCs w:val="22"/>
                          <w:lang w:val="en-CA"/>
                        </w:rPr>
                        <m:t>(C4)</m:t>
                      </m:r>
                    </m:sup>
                  </m:sSubSup>
                </m:e>
              </m:mr>
            </m:m>
          </m:e>
        </m:d>
        <m:r>
          <w:rPr>
            <w:rFonts w:ascii="Cambria Math" w:hAnsi="Cambria Math"/>
            <w:szCs w:val="22"/>
          </w:rPr>
          <m:t xml:space="preserve"> </m:t>
        </m:r>
        <m:r>
          <m:rPr>
            <m:sty m:val="b"/>
          </m:rPr>
          <w:rPr>
            <w:rFonts w:ascii="Cambria Math" w:hAnsi="Cambria Math"/>
            <w:szCs w:val="22"/>
          </w:rPr>
          <m:t xml:space="preserve">H,                                                         </m:t>
        </m:r>
        <m:r>
          <m:rPr>
            <m:sty m:val="p"/>
          </m:rPr>
          <w:rPr>
            <w:rFonts w:ascii="Cambria Math" w:hAnsi="Cambria Math"/>
            <w:szCs w:val="22"/>
          </w:rPr>
          <m:t xml:space="preserve"> (3)</m:t>
        </m:r>
      </m:oMath>
      <w:r w:rsidR="00500037" w:rsidRPr="00325140">
        <w:rPr>
          <w:szCs w:val="22"/>
        </w:rPr>
        <w:t xml:space="preserve"> </w:t>
      </w:r>
    </w:p>
    <w:p w14:paraId="686ECDFE" w14:textId="334C1041" w:rsidR="00500037" w:rsidRDefault="00A347A0" w:rsidP="00500037">
      <w:pPr>
        <w:rPr>
          <w:szCs w:val="22"/>
          <w:lang w:val="en-CA"/>
        </w:rPr>
      </w:pPr>
      <w:r>
        <w:rPr>
          <w:szCs w:val="22"/>
          <w:lang w:val="en-CA"/>
        </w:rPr>
        <w:t>is used only for the 64-point DCT-2, to enable reducing its complexity.</w:t>
      </w:r>
      <w:r w:rsidR="00901441">
        <w:rPr>
          <w:szCs w:val="22"/>
          <w:lang w:val="en-CA"/>
        </w:rPr>
        <w:t xml:space="preserve"> The advantage of this factorization is that it uses the simpler matrix </w:t>
      </w:r>
      <w:r w:rsidR="00901441" w:rsidRPr="00BE1DF6">
        <w:rPr>
          <w:b/>
          <w:szCs w:val="22"/>
          <w:lang w:val="en-CA"/>
        </w:rPr>
        <w:t>H</w:t>
      </w:r>
      <w:r w:rsidR="00901441">
        <w:rPr>
          <w:szCs w:val="22"/>
          <w:lang w:val="en-CA"/>
        </w:rPr>
        <w:t xml:space="preserve"> that is also used by the DCT-2, enabling re-us</w:t>
      </w:r>
      <w:r w:rsidR="002D4410">
        <w:rPr>
          <w:szCs w:val="22"/>
          <w:lang w:val="en-CA"/>
        </w:rPr>
        <w:t>ing its implementation</w:t>
      </w:r>
      <w:r w:rsidR="00901441">
        <w:rPr>
          <w:szCs w:val="22"/>
          <w:lang w:val="en-CA"/>
        </w:rPr>
        <w:t xml:space="preserve">. Furthermore, it uses the same scaling as the DCT-2, so it does not need memory to store coefficients beyond those needed for </w:t>
      </w:r>
      <w:r w:rsidR="00BE1DF6">
        <w:rPr>
          <w:szCs w:val="22"/>
          <w:lang w:val="en-CA"/>
        </w:rPr>
        <w:t xml:space="preserve">DCT-2 with </w:t>
      </w:r>
      <w:r w:rsidR="00901441" w:rsidRPr="00901441">
        <w:rPr>
          <w:i/>
          <w:szCs w:val="22"/>
          <w:lang w:val="en-CA"/>
        </w:rPr>
        <w:t>N</w:t>
      </w:r>
      <w:r w:rsidR="00901441">
        <w:rPr>
          <w:szCs w:val="22"/>
          <w:lang w:val="en-CA"/>
        </w:rPr>
        <w:t xml:space="preserve"> = 32.</w:t>
      </w:r>
    </w:p>
    <w:p w14:paraId="348030EB" w14:textId="1CAFC7BC" w:rsidR="00CA4EE9" w:rsidRDefault="00CA4EE9" w:rsidP="00500037">
      <w:pPr>
        <w:rPr>
          <w:szCs w:val="22"/>
          <w:lang w:val="en-CA"/>
        </w:rPr>
      </w:pPr>
      <w:r>
        <w:rPr>
          <w:szCs w:val="22"/>
          <w:lang w:val="en-CA"/>
        </w:rPr>
        <w:t xml:space="preserve">The matrix </w:t>
      </w:r>
      <w:r w:rsidRPr="006E6D96">
        <w:rPr>
          <w:b/>
          <w:szCs w:val="22"/>
          <w:lang w:val="en-CA"/>
        </w:rPr>
        <w:t>G</w:t>
      </w:r>
      <w:r>
        <w:rPr>
          <w:szCs w:val="22"/>
          <w:lang w:val="en-CA"/>
        </w:rPr>
        <w:t xml:space="preserve"> corresponds to a single pass of 16 parallel Givens rotations, which require 64 multiplications and 32 additions.</w:t>
      </w:r>
    </w:p>
    <w:p w14:paraId="0D71AADE" w14:textId="32463A46" w:rsidR="006E6D96" w:rsidRDefault="002D4410" w:rsidP="006E6D96">
      <w:pPr>
        <w:rPr>
          <w:szCs w:val="22"/>
          <w:lang w:val="en-CA"/>
        </w:rPr>
      </w:pPr>
      <w:r>
        <w:rPr>
          <w:szCs w:val="22"/>
          <w:lang w:val="en-CA"/>
        </w:rPr>
        <w:t>Combining those two factorizations</w:t>
      </w:r>
      <w:r w:rsidR="00E47A08">
        <w:rPr>
          <w:szCs w:val="22"/>
          <w:lang w:val="en-CA"/>
        </w:rPr>
        <w:t>, the DCT-2 can be computed using the following factorization</w:t>
      </w:r>
    </w:p>
    <w:p w14:paraId="5CB4B5ED" w14:textId="1EB8244C" w:rsidR="006E6D96" w:rsidRPr="00E47A08" w:rsidRDefault="00DE580F" w:rsidP="006E6D96">
      <w:pPr>
        <w:spacing w:before="240" w:after="240"/>
        <w:jc w:val="right"/>
        <w:rPr>
          <w:szCs w:val="22"/>
          <w:lang w:val="en-CA"/>
        </w:rPr>
      </w:pPr>
      <m:oMathPara>
        <m:oMathParaPr>
          <m:jc m:val="right"/>
        </m:oMathParaPr>
        <m:oMath>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m:t>
              </m:r>
            </m:sub>
            <m:sup>
              <m:r>
                <m:rPr>
                  <m:sty m:val="p"/>
                </m:rPr>
                <w:rPr>
                  <w:rFonts w:ascii="Cambria Math" w:hAnsi="Cambria Math"/>
                  <w:szCs w:val="22"/>
                  <w:lang w:val="en-CA"/>
                </w:rPr>
                <m:t>(C2)</m:t>
              </m:r>
            </m:sup>
          </m:sSubSup>
          <m:r>
            <w:rPr>
              <w:rFonts w:ascii="Cambria Math" w:hAnsi="Cambria Math"/>
              <w:szCs w:val="22"/>
            </w:rPr>
            <m:t>=</m:t>
          </m:r>
          <m:sSub>
            <m:sSubPr>
              <m:ctrlPr>
                <w:rPr>
                  <w:rFonts w:ascii="Cambria Math" w:hAnsi="Cambria Math"/>
                  <w:b/>
                  <w:szCs w:val="22"/>
                </w:rPr>
              </m:ctrlPr>
            </m:sSubPr>
            <m:e>
              <m:r>
                <m:rPr>
                  <m:sty m:val="b"/>
                </m:rPr>
                <w:rPr>
                  <w:rFonts w:ascii="Cambria Math" w:hAnsi="Cambria Math"/>
                  <w:szCs w:val="22"/>
                </w:rPr>
                <m:t>P</m:t>
              </m:r>
            </m:e>
            <m:sub>
              <m:r>
                <m:rPr>
                  <m:sty m:val="bi"/>
                </m:rPr>
                <w:rPr>
                  <w:rFonts w:ascii="Cambria Math" w:hAnsi="Cambria Math"/>
                  <w:szCs w:val="22"/>
                </w:rPr>
                <m:t>N</m:t>
              </m:r>
            </m:sub>
          </m:sSub>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
                      <m:sSubPr>
                        <m:ctrlPr>
                          <w:rPr>
                            <w:rFonts w:ascii="Cambria Math" w:hAnsi="Cambria Math"/>
                            <w:b/>
                            <w:szCs w:val="22"/>
                          </w:rPr>
                        </m:ctrlPr>
                      </m:sSubPr>
                      <m:e>
                        <m:r>
                          <m:rPr>
                            <m:sty m:val="b"/>
                          </m:rPr>
                          <w:rPr>
                            <w:rFonts w:ascii="Cambria Math" w:hAnsi="Cambria Math"/>
                            <w:szCs w:val="22"/>
                          </w:rPr>
                          <m:t>P</m:t>
                        </m:r>
                      </m:e>
                      <m:sub>
                        <m:r>
                          <m:rPr>
                            <m:sty m:val="bi"/>
                          </m:rPr>
                          <w:rPr>
                            <w:rFonts w:ascii="Cambria Math" w:hAnsi="Cambria Math"/>
                            <w:szCs w:val="22"/>
                          </w:rPr>
                          <m:t>N/2</m:t>
                        </m:r>
                      </m:sub>
                    </m:sSub>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(C2)</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mr>
                        </m:m>
                      </m:e>
                    </m:d>
                    <m:r>
                      <w:rPr>
                        <w:rFonts w:ascii="Cambria Math" w:hAnsi="Cambria Math"/>
                        <w:szCs w:val="22"/>
                      </w:rPr>
                      <m:t xml:space="preserve"> </m:t>
                    </m:r>
                    <m:sSub>
                      <m:sSubPr>
                        <m:ctrlPr>
                          <w:rPr>
                            <w:rFonts w:ascii="Cambria Math" w:hAnsi="Cambria Math"/>
                            <w:b/>
                            <w:szCs w:val="22"/>
                          </w:rPr>
                        </m:ctrlPr>
                      </m:sSubPr>
                      <m:e>
                        <m:r>
                          <m:rPr>
                            <m:sty m:val="b"/>
                          </m:rPr>
                          <w:rPr>
                            <w:rFonts w:ascii="Cambria Math" w:hAnsi="Cambria Math"/>
                            <w:szCs w:val="22"/>
                          </w:rPr>
                          <m:t>H</m:t>
                        </m:r>
                      </m:e>
                      <m:sub>
                        <m:r>
                          <m:rPr>
                            <m:sty m:val="bi"/>
                          </m:rPr>
                          <w:rPr>
                            <w:rFonts w:ascii="Cambria Math" w:hAnsi="Cambria Math"/>
                            <w:szCs w:val="22"/>
                          </w:rPr>
                          <m:t>N/2</m:t>
                        </m:r>
                      </m:sub>
                    </m:sSub>
                  </m:e>
                  <m:e>
                    <m:r>
                      <m:rPr>
                        <m:sty m:val="b"/>
                      </m:rPr>
                      <w:rPr>
                        <w:rFonts w:ascii="Cambria Math" w:hAnsi="Cambria Math"/>
                        <w:szCs w:val="22"/>
                      </w:rPr>
                      <m:t>0</m:t>
                    </m:r>
                  </m:e>
                </m:mr>
                <m:mr>
                  <m:e>
                    <m:r>
                      <m:rPr>
                        <m:sty m:val="b"/>
                      </m:rPr>
                      <w:rPr>
                        <w:rFonts w:ascii="Cambria Math" w:hAnsi="Cambria Math"/>
                        <w:szCs w:val="22"/>
                      </w:rPr>
                      <m:t>0</m:t>
                    </m:r>
                  </m:e>
                  <m:e>
                    <m:sSub>
                      <m:sSubPr>
                        <m:ctrlPr>
                          <w:rPr>
                            <w:rFonts w:ascii="Cambria Math" w:hAnsi="Cambria Math"/>
                            <w:b/>
                            <w:szCs w:val="22"/>
                          </w:rPr>
                        </m:ctrlPr>
                      </m:sSubPr>
                      <m:e>
                        <m:r>
                          <m:rPr>
                            <m:sty m:val="b"/>
                          </m:rPr>
                          <w:rPr>
                            <w:rFonts w:ascii="Cambria Math" w:hAnsi="Cambria Math"/>
                            <w:szCs w:val="22"/>
                          </w:rPr>
                          <m:t>G</m:t>
                        </m:r>
                      </m:e>
                      <m:sub>
                        <m:r>
                          <m:rPr>
                            <m:sty m:val="bi"/>
                          </m:rPr>
                          <w:rPr>
                            <w:rFonts w:ascii="Cambria Math" w:hAnsi="Cambria Math"/>
                            <w:szCs w:val="22"/>
                          </w:rPr>
                          <m:t>N/2</m:t>
                        </m:r>
                      </m:sub>
                    </m:sSub>
                    <m:d>
                      <m:dPr>
                        <m:begChr m:val="["/>
                        <m:endChr m:val="]"/>
                        <m:ctrlPr>
                          <w:rPr>
                            <w:rFonts w:ascii="Cambria Math" w:hAnsi="Cambria Math"/>
                            <w:i/>
                            <w:szCs w:val="22"/>
                          </w:rPr>
                        </m:ctrlPr>
                      </m:dPr>
                      <m:e>
                        <m:m>
                          <m:mPr>
                            <m:mcs>
                              <m:mc>
                                <m:mcPr>
                                  <m:count m:val="2"/>
                                  <m:mcJc m:val="center"/>
                                </m:mcPr>
                              </m:mc>
                            </m:mcs>
                            <m:ctrlPr>
                              <w:rPr>
                                <w:rFonts w:ascii="Cambria Math" w:hAnsi="Cambria Math"/>
                                <w:i/>
                                <w:szCs w:val="22"/>
                              </w:rPr>
                            </m:ctrlPr>
                          </m:mPr>
                          <m:mr>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e>
                              <m:r>
                                <m:rPr>
                                  <m:sty m:val="b"/>
                                </m:rPr>
                                <w:rPr>
                                  <w:rFonts w:ascii="Cambria Math" w:hAnsi="Cambria Math"/>
                                  <w:szCs w:val="22"/>
                                </w:rPr>
                                <m:t>0</m:t>
                              </m:r>
                            </m:e>
                          </m:mr>
                          <m:mr>
                            <m:e>
                              <m:r>
                                <m:rPr>
                                  <m:sty m:val="b"/>
                                </m:rPr>
                                <w:rPr>
                                  <w:rFonts w:ascii="Cambria Math" w:hAnsi="Cambria Math"/>
                                  <w:szCs w:val="22"/>
                                </w:rPr>
                                <m:t>0</m:t>
                              </m:r>
                            </m:e>
                            <m:e>
                              <m:sSubSup>
                                <m:sSubSupPr>
                                  <m:ctrlPr>
                                    <w:rPr>
                                      <w:rFonts w:ascii="Cambria Math" w:hAnsi="Cambria Math"/>
                                      <w:i/>
                                      <w:szCs w:val="22"/>
                                      <w:lang w:val="en-CA"/>
                                    </w:rPr>
                                  </m:ctrlPr>
                                </m:sSubSupPr>
                                <m:e>
                                  <m:r>
                                    <m:rPr>
                                      <m:sty m:val="b"/>
                                    </m:rPr>
                                    <w:rPr>
                                      <w:rFonts w:ascii="Cambria Math" w:hAnsi="Cambria Math"/>
                                      <w:szCs w:val="22"/>
                                      <w:lang w:val="en-CA"/>
                                    </w:rPr>
                                    <m:t>T</m:t>
                                  </m:r>
                                </m:e>
                                <m:sub>
                                  <m:r>
                                    <w:rPr>
                                      <w:rFonts w:ascii="Cambria Math" w:hAnsi="Cambria Math"/>
                                      <w:szCs w:val="22"/>
                                      <w:lang w:val="en-CA"/>
                                    </w:rPr>
                                    <m:t>N/4</m:t>
                                  </m:r>
                                </m:sub>
                                <m:sup>
                                  <m:r>
                                    <m:rPr>
                                      <m:sty m:val="p"/>
                                    </m:rPr>
                                    <w:rPr>
                                      <w:rFonts w:ascii="Cambria Math" w:hAnsi="Cambria Math"/>
                                      <w:szCs w:val="22"/>
                                      <w:lang w:val="en-CA"/>
                                    </w:rPr>
                                    <m:t>(C4)</m:t>
                                  </m:r>
                                </m:sup>
                              </m:sSubSup>
                            </m:e>
                          </m:mr>
                        </m:m>
                      </m:e>
                    </m:d>
                    <m:r>
                      <w:rPr>
                        <w:rFonts w:ascii="Cambria Math" w:hAnsi="Cambria Math"/>
                        <w:szCs w:val="22"/>
                      </w:rPr>
                      <m:t xml:space="preserve"> </m:t>
                    </m:r>
                    <m:sSub>
                      <m:sSubPr>
                        <m:ctrlPr>
                          <w:rPr>
                            <w:rFonts w:ascii="Cambria Math" w:hAnsi="Cambria Math"/>
                            <w:b/>
                            <w:szCs w:val="22"/>
                          </w:rPr>
                        </m:ctrlPr>
                      </m:sSubPr>
                      <m:e>
                        <m:r>
                          <m:rPr>
                            <m:sty m:val="b"/>
                          </m:rPr>
                          <w:rPr>
                            <w:rFonts w:ascii="Cambria Math" w:hAnsi="Cambria Math"/>
                            <w:szCs w:val="22"/>
                          </w:rPr>
                          <m:t>H</m:t>
                        </m:r>
                      </m:e>
                      <m:sub>
                        <m:r>
                          <m:rPr>
                            <m:sty m:val="bi"/>
                          </m:rPr>
                          <w:rPr>
                            <w:rFonts w:ascii="Cambria Math" w:hAnsi="Cambria Math"/>
                            <w:szCs w:val="22"/>
                          </w:rPr>
                          <m:t>N/2</m:t>
                        </m:r>
                      </m:sub>
                    </m:sSub>
                  </m:e>
                </m:mr>
              </m:m>
            </m:e>
          </m:d>
          <m:r>
            <w:rPr>
              <w:rFonts w:ascii="Cambria Math" w:hAnsi="Cambria Math"/>
              <w:szCs w:val="22"/>
            </w:rPr>
            <m:t xml:space="preserve"> </m:t>
          </m:r>
          <m:sSub>
            <m:sSubPr>
              <m:ctrlPr>
                <w:rPr>
                  <w:rFonts w:ascii="Cambria Math" w:hAnsi="Cambria Math"/>
                  <w:b/>
                  <w:szCs w:val="22"/>
                </w:rPr>
              </m:ctrlPr>
            </m:sSubPr>
            <m:e>
              <m:r>
                <m:rPr>
                  <m:sty m:val="b"/>
                </m:rPr>
                <w:rPr>
                  <w:rFonts w:ascii="Cambria Math" w:hAnsi="Cambria Math"/>
                  <w:szCs w:val="22"/>
                </w:rPr>
                <m:t>H</m:t>
              </m:r>
            </m:e>
            <m:sub>
              <m:r>
                <m:rPr>
                  <m:sty m:val="bi"/>
                </m:rPr>
                <w:rPr>
                  <w:rFonts w:ascii="Cambria Math" w:hAnsi="Cambria Math"/>
                  <w:szCs w:val="22"/>
                </w:rPr>
                <m:t>N</m:t>
              </m:r>
            </m:sub>
          </m:sSub>
          <m:r>
            <m:rPr>
              <m:sty m:val="bi"/>
            </m:rPr>
            <w:rPr>
              <w:rFonts w:ascii="Cambria Math" w:hAnsi="Cambria Math"/>
              <w:szCs w:val="22"/>
            </w:rPr>
            <m:t>.</m:t>
          </m:r>
          <m:r>
            <m:rPr>
              <m:sty m:val="p"/>
            </m:rPr>
            <w:rPr>
              <w:rFonts w:ascii="Cambria Math" w:hAnsi="Cambria Math"/>
              <w:szCs w:val="22"/>
            </w:rPr>
            <m:t xml:space="preserve">                      (4)</m:t>
          </m:r>
        </m:oMath>
      </m:oMathPara>
    </w:p>
    <w:p w14:paraId="5288729F" w14:textId="10083B10" w:rsidR="00A347A0" w:rsidRDefault="002E76D7" w:rsidP="006E6D96">
      <w:pPr>
        <w:rPr>
          <w:szCs w:val="22"/>
          <w:lang w:val="en-CA"/>
        </w:rPr>
      </w:pPr>
      <w:r>
        <w:rPr>
          <w:szCs w:val="22"/>
          <w:lang w:val="en-CA"/>
        </w:rPr>
        <w:t>In this document t</w:t>
      </w:r>
      <w:r w:rsidR="00E47A08">
        <w:rPr>
          <w:szCs w:val="22"/>
          <w:lang w:val="en-CA"/>
        </w:rPr>
        <w:t xml:space="preserve">he factorization of eq. (1) </w:t>
      </w:r>
      <w:r w:rsidR="00BE0C82">
        <w:rPr>
          <w:szCs w:val="22"/>
          <w:lang w:val="en-CA"/>
        </w:rPr>
        <w:t>is called</w:t>
      </w:r>
      <w:r w:rsidR="00E47A08">
        <w:rPr>
          <w:szCs w:val="22"/>
          <w:lang w:val="en-CA"/>
        </w:rPr>
        <w:t xml:space="preserve"> </w:t>
      </w:r>
      <w:r w:rsidR="00E47A08" w:rsidRPr="00E47A08">
        <w:rPr>
          <w:i/>
          <w:szCs w:val="22"/>
          <w:lang w:val="en-CA"/>
        </w:rPr>
        <w:t>single recursion</w:t>
      </w:r>
      <w:r w:rsidR="00E47A08">
        <w:rPr>
          <w:szCs w:val="22"/>
          <w:lang w:val="en-CA"/>
        </w:rPr>
        <w:t xml:space="preserve">, and that of eq. (4) </w:t>
      </w:r>
      <w:r>
        <w:rPr>
          <w:szCs w:val="22"/>
          <w:lang w:val="en-CA"/>
        </w:rPr>
        <w:t>is called</w:t>
      </w:r>
      <w:r w:rsidR="00E47A08">
        <w:rPr>
          <w:szCs w:val="22"/>
          <w:lang w:val="en-CA"/>
        </w:rPr>
        <w:t xml:space="preserve"> </w:t>
      </w:r>
      <w:r w:rsidR="00E47A08" w:rsidRPr="00E47A08">
        <w:rPr>
          <w:i/>
          <w:szCs w:val="22"/>
          <w:lang w:val="en-CA"/>
        </w:rPr>
        <w:t>double recursion</w:t>
      </w:r>
      <w:r w:rsidR="00E47A08">
        <w:rPr>
          <w:szCs w:val="22"/>
          <w:lang w:val="en-CA"/>
        </w:rPr>
        <w:t>.</w:t>
      </w:r>
    </w:p>
    <w:p w14:paraId="69C85963" w14:textId="461A1D4E" w:rsidR="006E6D96" w:rsidRDefault="006E6D96" w:rsidP="00500037">
      <w:pPr>
        <w:rPr>
          <w:szCs w:val="22"/>
          <w:lang w:val="en-CA"/>
        </w:rPr>
      </w:pPr>
    </w:p>
    <w:p w14:paraId="72E31A37" w14:textId="77777777" w:rsidR="006E6D96" w:rsidRPr="004B4EC6" w:rsidRDefault="006E6D96" w:rsidP="00500037">
      <w:pPr>
        <w:rPr>
          <w:szCs w:val="22"/>
          <w:lang w:val="en-CA"/>
        </w:rPr>
      </w:pPr>
    </w:p>
    <w:p w14:paraId="682A9F93" w14:textId="77777777" w:rsidR="0046713F" w:rsidRPr="005B217D" w:rsidRDefault="0046713F" w:rsidP="0046713F">
      <w:pPr>
        <w:pStyle w:val="Heading1"/>
        <w:rPr>
          <w:lang w:val="en-CA"/>
        </w:rPr>
      </w:pPr>
      <w:r>
        <w:rPr>
          <w:lang w:val="en-CA"/>
        </w:rPr>
        <w:lastRenderedPageBreak/>
        <w:t>Transform adjustments</w:t>
      </w:r>
    </w:p>
    <w:p w14:paraId="4638AFA1" w14:textId="6CCF7647" w:rsidR="0046713F" w:rsidRDefault="007B1321" w:rsidP="0046713F">
      <w:pPr>
        <w:rPr>
          <w:szCs w:val="22"/>
          <w:lang w:val="en-CA"/>
        </w:rPr>
      </w:pPr>
      <w:r>
        <w:rPr>
          <w:szCs w:val="22"/>
          <w:lang w:val="en-CA"/>
        </w:rPr>
        <w:t xml:space="preserve">The type of </w:t>
      </w:r>
      <w:r w:rsidR="0046713F">
        <w:rPr>
          <w:szCs w:val="22"/>
          <w:lang w:val="en-CA"/>
        </w:rPr>
        <w:t xml:space="preserve">Transform </w:t>
      </w:r>
      <w:r>
        <w:rPr>
          <w:szCs w:val="22"/>
          <w:lang w:val="en-CA"/>
        </w:rPr>
        <w:t>Ad</w:t>
      </w:r>
      <w:r w:rsidR="0046713F">
        <w:rPr>
          <w:szCs w:val="22"/>
          <w:lang w:val="en-CA"/>
        </w:rPr>
        <w:t xml:space="preserve">justments </w:t>
      </w:r>
      <w:r>
        <w:rPr>
          <w:szCs w:val="22"/>
          <w:lang w:val="en-CA"/>
        </w:rPr>
        <w:t xml:space="preserve">used in this proposal </w:t>
      </w:r>
      <w:r w:rsidR="0046713F">
        <w:rPr>
          <w:szCs w:val="22"/>
          <w:lang w:val="en-CA"/>
        </w:rPr>
        <w:t xml:space="preserve">were proposed in </w:t>
      </w:r>
      <w:r w:rsidRPr="0015379E">
        <w:rPr>
          <w:lang w:val="en-CA"/>
        </w:rPr>
        <w:t>JVET-M0538</w:t>
      </w:r>
      <w:r>
        <w:rPr>
          <w:lang w:val="en-CA"/>
        </w:rPr>
        <w:t xml:space="preserve"> </w:t>
      </w:r>
      <w:r>
        <w:rPr>
          <w:szCs w:val="22"/>
          <w:lang w:val="en-CA"/>
        </w:rPr>
        <w:t xml:space="preserve">and </w:t>
      </w:r>
      <w:r w:rsidR="0046713F">
        <w:rPr>
          <w:szCs w:val="22"/>
          <w:lang w:val="en-CA"/>
        </w:rPr>
        <w:t xml:space="preserve">as a method for replacing computationally </w:t>
      </w:r>
      <w:r>
        <w:rPr>
          <w:szCs w:val="22"/>
          <w:lang w:val="en-CA"/>
        </w:rPr>
        <w:t xml:space="preserve">the </w:t>
      </w:r>
      <w:r w:rsidR="0046713F">
        <w:rPr>
          <w:szCs w:val="22"/>
          <w:lang w:val="en-CA"/>
        </w:rPr>
        <w:t>costly trigonometric transforms</w:t>
      </w:r>
      <w:r>
        <w:rPr>
          <w:szCs w:val="22"/>
          <w:lang w:val="en-CA"/>
        </w:rPr>
        <w:t xml:space="preserve"> </w:t>
      </w:r>
      <w:r w:rsidR="0046713F">
        <w:rPr>
          <w:szCs w:val="22"/>
          <w:lang w:val="en-CA"/>
        </w:rPr>
        <w:t>DST-7, and DCT-8, with approximations that could</w:t>
      </w:r>
    </w:p>
    <w:p w14:paraId="07B69C8B"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Provide the codec with the same type of transform diversity as that provided by the trigonometric transforms, and thus yield practically the same coding gains;</w:t>
      </w:r>
    </w:p>
    <w:p w14:paraId="03A026F0" w14:textId="77777777" w:rsidR="0046713F" w:rsidRPr="00265B1A" w:rsidRDefault="0046713F" w:rsidP="0046713F">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hAnsi="Times New Roman" w:cs="Times New Roman"/>
          <w:lang w:val="en-CA"/>
        </w:rPr>
      </w:pPr>
      <w:r w:rsidRPr="00265B1A">
        <w:rPr>
          <w:rFonts w:ascii="Times New Roman" w:hAnsi="Times New Roman" w:cs="Times New Roman"/>
          <w:lang w:val="en-CA"/>
        </w:rPr>
        <w:t>Be computed using only an “adjustment” of very low complexity, plus the DCT-2 as the “main computational engine,” since it is the transform already used in HEVC, has been widely studied and optimized, and enables re-using previously developed hardware and software implementations.</w:t>
      </w:r>
    </w:p>
    <w:p w14:paraId="24E73768" w14:textId="5F594C6E" w:rsidR="0046713F" w:rsidRDefault="007B1321" w:rsidP="0046713F">
      <w:pPr>
        <w:rPr>
          <w:szCs w:val="22"/>
          <w:lang w:val="en-CA"/>
        </w:rPr>
      </w:pPr>
      <w:r>
        <w:rPr>
          <w:szCs w:val="22"/>
          <w:lang w:val="en-CA"/>
        </w:rPr>
        <w:t>A diagram with the new method i</w:t>
      </w:r>
      <w:r w:rsidR="0046713F">
        <w:rPr>
          <w:szCs w:val="22"/>
          <w:lang w:val="en-CA"/>
        </w:rPr>
        <w:t>s shown in Fig. 1, where the adjustments are computed after the forward DCT-2, and their inverse before the inverse DCT-2. In this new version those adjustments correspond to simply multiplying the vector with the 8 lowest-frequency transform coefficients by an 8×8 matrix. The same matrix is used for transforms of dimension 16, 32, and 64, and for the DST-7 and DCT-8 adjustments.</w:t>
      </w:r>
    </w:p>
    <w:p w14:paraId="5545442E" w14:textId="77777777" w:rsidR="0046713F" w:rsidRDefault="0046713F" w:rsidP="0046713F">
      <w:pPr>
        <w:rPr>
          <w:szCs w:val="22"/>
          <w:lang w:val="en-CA"/>
        </w:rPr>
      </w:pPr>
    </w:p>
    <w:p w14:paraId="5D5589C7" w14:textId="77777777" w:rsidR="0046713F" w:rsidRDefault="0046713F" w:rsidP="0046713F">
      <w:pPr>
        <w:jc w:val="center"/>
        <w:rPr>
          <w:szCs w:val="22"/>
          <w:lang w:val="en-CA"/>
        </w:rPr>
      </w:pPr>
      <w:r>
        <w:rPr>
          <w:noProof/>
        </w:rPr>
        <w:drawing>
          <wp:inline distT="0" distB="0" distL="0" distR="0" wp14:anchorId="5A47525A" wp14:editId="7D2F2B8C">
            <wp:extent cx="3657600" cy="2741610"/>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6177" cy="2755535"/>
                    </a:xfrm>
                    <a:prstGeom prst="rect">
                      <a:avLst/>
                    </a:prstGeom>
                  </pic:spPr>
                </pic:pic>
              </a:graphicData>
            </a:graphic>
          </wp:inline>
        </w:drawing>
      </w:r>
    </w:p>
    <w:p w14:paraId="359374CE" w14:textId="56026328" w:rsidR="0046713F" w:rsidRDefault="0046713F" w:rsidP="0046713F">
      <w:pPr>
        <w:rPr>
          <w:szCs w:val="22"/>
          <w:lang w:val="en-CA"/>
        </w:rPr>
      </w:pPr>
      <w:r w:rsidRPr="002A49E6">
        <w:rPr>
          <w:b/>
          <w:szCs w:val="22"/>
          <w:lang w:val="en-CA"/>
        </w:rPr>
        <w:t>Fig. 1 –</w:t>
      </w:r>
      <w:r>
        <w:rPr>
          <w:szCs w:val="22"/>
          <w:lang w:val="en-CA"/>
        </w:rPr>
        <w:t xml:space="preserve"> </w:t>
      </w:r>
      <w:r w:rsidR="007B1321">
        <w:rPr>
          <w:szCs w:val="22"/>
          <w:lang w:val="en-CA"/>
        </w:rPr>
        <w:t>I</w:t>
      </w:r>
      <w:r>
        <w:rPr>
          <w:szCs w:val="22"/>
          <w:lang w:val="en-CA"/>
        </w:rPr>
        <w:t>mplementation of transform adjustment that needs only the inverse DCT-2 at the decoder. For transforms of dimension 32 and 64, the adjustment blocks correspond to multiplying the 8 lowest frequency transform coefficients by the same 8×8 matrix.</w:t>
      </w:r>
    </w:p>
    <w:p w14:paraId="74F4D0AF" w14:textId="77777777" w:rsidR="0046713F" w:rsidRDefault="0046713F" w:rsidP="0046713F">
      <w:pPr>
        <w:rPr>
          <w:szCs w:val="22"/>
          <w:lang w:val="en-CA"/>
        </w:rPr>
      </w:pPr>
    </w:p>
    <w:p w14:paraId="379BF2FA" w14:textId="77777777" w:rsidR="00265B1A" w:rsidRPr="005B217D" w:rsidRDefault="00265B1A" w:rsidP="00265B1A">
      <w:pPr>
        <w:pStyle w:val="Heading1"/>
        <w:rPr>
          <w:lang w:val="en-CA"/>
        </w:rPr>
      </w:pPr>
      <w:r w:rsidRPr="005B217D">
        <w:rPr>
          <w:lang w:val="en-CA"/>
        </w:rPr>
        <w:t>I</w:t>
      </w:r>
      <w:r>
        <w:rPr>
          <w:lang w:val="en-CA"/>
        </w:rPr>
        <w:t>mplementation</w:t>
      </w:r>
    </w:p>
    <w:p w14:paraId="74C5411A" w14:textId="77777777" w:rsidR="00265B1A" w:rsidRDefault="00265B1A" w:rsidP="00265B1A">
      <w:pPr>
        <w:rPr>
          <w:szCs w:val="22"/>
          <w:lang w:val="en-CA"/>
        </w:rPr>
      </w:pPr>
      <w:r>
        <w:rPr>
          <w:szCs w:val="22"/>
          <w:lang w:val="en-CA"/>
        </w:rPr>
        <w:t xml:space="preserve">For a transform of dimension </w:t>
      </w:r>
      <w:r w:rsidRPr="00130F95">
        <w:rPr>
          <w:i/>
          <w:szCs w:val="22"/>
          <w:lang w:val="en-CA"/>
        </w:rPr>
        <w:t>N</w:t>
      </w:r>
      <w:r>
        <w:rPr>
          <w:szCs w:val="22"/>
          <w:lang w:val="en-CA"/>
        </w:rPr>
        <w:t xml:space="preserve"> = 16, 32, or 64, if </w:t>
      </w:r>
      <w:r w:rsidRPr="000B4125">
        <w:rPr>
          <w:b/>
          <w:szCs w:val="22"/>
          <w:lang w:val="en-CA"/>
        </w:rPr>
        <w:t>c</w:t>
      </w:r>
      <w:r w:rsidRPr="000B4125">
        <w:rPr>
          <w:szCs w:val="22"/>
          <w:vertAlign w:val="superscript"/>
          <w:lang w:val="en-CA"/>
        </w:rPr>
        <w:t>(DCT-2)</w:t>
      </w:r>
      <w:r>
        <w:rPr>
          <w:szCs w:val="22"/>
          <w:lang w:val="en-CA"/>
        </w:rPr>
        <w:t xml:space="preserve"> is the </w:t>
      </w:r>
      <w:r w:rsidRPr="00130F95">
        <w:rPr>
          <w:i/>
          <w:szCs w:val="22"/>
          <w:lang w:val="en-CA"/>
        </w:rPr>
        <w:t>N</w:t>
      </w:r>
      <w:r>
        <w:rPr>
          <w:szCs w:val="22"/>
          <w:lang w:val="en-CA"/>
        </w:rPr>
        <w:t xml:space="preserve">-dimensional vector with coefficients of the DCT-2 transform (in increasing frequency), we can split this vector as </w:t>
      </w:r>
    </w:p>
    <w:p w14:paraId="4E5F6BF2"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sidRPr="000B4125">
        <w:rPr>
          <w:b/>
          <w:szCs w:val="22"/>
          <w:lang w:val="en-CA"/>
        </w:rPr>
        <w:t>c</w:t>
      </w:r>
      <w:r w:rsidRPr="000B4125">
        <w:rPr>
          <w:szCs w:val="22"/>
          <w:vertAlign w:val="superscript"/>
          <w:lang w:val="en-CA"/>
        </w:rPr>
        <w:t>(DCT-2)</w:t>
      </w:r>
      <w:r>
        <w:rPr>
          <w:szCs w:val="22"/>
          <w:lang w:val="en-CA"/>
        </w:rPr>
        <w:t xml:space="preserve"> = </w:t>
      </w:r>
      <w:proofErr w:type="gramStart"/>
      <w:r>
        <w:rPr>
          <w:szCs w:val="22"/>
          <w:lang w:val="en-CA"/>
        </w:rPr>
        <w:t xml:space="preserve">[  </w:t>
      </w:r>
      <w:r w:rsidRPr="000B4125">
        <w:rPr>
          <w:b/>
          <w:szCs w:val="22"/>
          <w:lang w:val="en-CA"/>
        </w:rPr>
        <w:t>x</w:t>
      </w:r>
      <w:proofErr w:type="gramEnd"/>
      <w:r>
        <w:rPr>
          <w:szCs w:val="22"/>
          <w:lang w:val="en-CA"/>
        </w:rPr>
        <w:t xml:space="preserve"> | </w:t>
      </w:r>
      <w:r w:rsidRPr="000B4125">
        <w:rPr>
          <w:b/>
          <w:szCs w:val="22"/>
          <w:lang w:val="en-CA"/>
        </w:rPr>
        <w:t>y</w:t>
      </w:r>
      <w:r>
        <w:rPr>
          <w:szCs w:val="22"/>
          <w:lang w:val="en-CA"/>
        </w:rPr>
        <w:t xml:space="preserve"> ],</w:t>
      </w:r>
    </w:p>
    <w:p w14:paraId="3DBCF32A" w14:textId="77777777" w:rsidR="00265B1A" w:rsidRDefault="00265B1A" w:rsidP="00265B1A">
      <w:pPr>
        <w:rPr>
          <w:szCs w:val="22"/>
          <w:lang w:val="en-CA"/>
        </w:rPr>
      </w:pPr>
      <w:r>
        <w:rPr>
          <w:szCs w:val="22"/>
          <w:lang w:val="en-CA"/>
        </w:rPr>
        <w:t xml:space="preserve">where </w:t>
      </w:r>
      <w:r w:rsidRPr="00130F95">
        <w:rPr>
          <w:b/>
          <w:szCs w:val="22"/>
          <w:lang w:val="en-CA"/>
        </w:rPr>
        <w:t>x</w:t>
      </w:r>
      <w:r>
        <w:rPr>
          <w:szCs w:val="22"/>
          <w:lang w:val="en-CA"/>
        </w:rPr>
        <w:t xml:space="preserve"> has dimension 8 (i.e., the coefficients of the 8 lowest frequencies) and </w:t>
      </w:r>
      <w:r w:rsidRPr="00130F95">
        <w:rPr>
          <w:b/>
          <w:szCs w:val="22"/>
          <w:lang w:val="en-CA"/>
        </w:rPr>
        <w:t>y</w:t>
      </w:r>
      <w:r>
        <w:rPr>
          <w:szCs w:val="22"/>
          <w:lang w:val="en-CA"/>
        </w:rPr>
        <w:t xml:space="preserve"> has dimension </w:t>
      </w:r>
      <w:r w:rsidRPr="000A09D4">
        <w:rPr>
          <w:i/>
          <w:szCs w:val="22"/>
          <w:lang w:val="en-CA"/>
        </w:rPr>
        <w:t>N</w:t>
      </w:r>
      <w:r>
        <w:rPr>
          <w:szCs w:val="22"/>
          <w:lang w:val="en-CA"/>
        </w:rPr>
        <w:t xml:space="preserve"> – 8. The transform adjustments corresponding to the DCT-8 and DST-7 MTS options are defined as</w:t>
      </w:r>
    </w:p>
    <w:p w14:paraId="14C95A57"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C</w:t>
      </w:r>
      <w:r w:rsidRPr="000B4125">
        <w:rPr>
          <w:szCs w:val="22"/>
          <w:vertAlign w:val="superscript"/>
          <w:lang w:val="en-CA"/>
        </w:rPr>
        <w:t>T-</w:t>
      </w:r>
      <w:r>
        <w:rPr>
          <w:szCs w:val="22"/>
          <w:vertAlign w:val="superscript"/>
          <w:lang w:val="en-CA"/>
        </w:rPr>
        <w:t>8</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0B9B8B68" w14:textId="77777777" w:rsidR="00265B1A" w:rsidRDefault="00265B1A" w:rsidP="00265B1A">
      <w:pPr>
        <w:jc w:val="left"/>
        <w:rPr>
          <w:szCs w:val="22"/>
          <w:lang w:val="en-CA"/>
        </w:rPr>
      </w:pP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r>
      <w:r>
        <w:rPr>
          <w:b/>
          <w:szCs w:val="22"/>
          <w:lang w:val="en-CA"/>
        </w:rPr>
        <w:tab/>
        <w:t>ĉ</w:t>
      </w:r>
      <w:r w:rsidRPr="000B4125">
        <w:rPr>
          <w:szCs w:val="22"/>
          <w:vertAlign w:val="superscript"/>
          <w:lang w:val="en-CA"/>
        </w:rPr>
        <w:t xml:space="preserve"> (D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lang w:val="en-CA"/>
        </w:rPr>
        <w:t xml:space="preserve"> = </w:t>
      </w:r>
      <w:proofErr w:type="gramStart"/>
      <w:r>
        <w:rPr>
          <w:szCs w:val="22"/>
          <w:lang w:val="en-CA"/>
        </w:rPr>
        <w:t xml:space="preserve">[  </w:t>
      </w:r>
      <w:r>
        <w:rPr>
          <w:b/>
          <w:szCs w:val="22"/>
          <w:lang w:val="en-CA"/>
        </w:rPr>
        <w:t>A</w:t>
      </w:r>
      <w:proofErr w:type="gramEnd"/>
      <w:r w:rsidRPr="000B4125">
        <w:rPr>
          <w:szCs w:val="22"/>
          <w:vertAlign w:val="superscript"/>
          <w:lang w:val="en-CA"/>
        </w:rPr>
        <w:t>(D</w:t>
      </w:r>
      <w:r>
        <w:rPr>
          <w:szCs w:val="22"/>
          <w:vertAlign w:val="superscript"/>
          <w:lang w:val="en-CA"/>
        </w:rPr>
        <w:t>S</w:t>
      </w:r>
      <w:r w:rsidRPr="000B4125">
        <w:rPr>
          <w:szCs w:val="22"/>
          <w:vertAlign w:val="superscript"/>
          <w:lang w:val="en-CA"/>
        </w:rPr>
        <w:t>T-</w:t>
      </w:r>
      <w:r>
        <w:rPr>
          <w:szCs w:val="22"/>
          <w:vertAlign w:val="superscript"/>
          <w:lang w:val="en-CA"/>
        </w:rPr>
        <w:t>7</w:t>
      </w:r>
      <w:r w:rsidRPr="000B4125">
        <w:rPr>
          <w:szCs w:val="22"/>
          <w:vertAlign w:val="superscript"/>
          <w:lang w:val="en-CA"/>
        </w:rPr>
        <w:t>)</w:t>
      </w:r>
      <w:r>
        <w:rPr>
          <w:szCs w:val="22"/>
          <w:vertAlign w:val="superscript"/>
          <w:lang w:val="en-CA"/>
        </w:rPr>
        <w:t xml:space="preserve"> </w:t>
      </w:r>
      <w:r w:rsidRPr="000B4125">
        <w:rPr>
          <w:b/>
          <w:szCs w:val="22"/>
          <w:lang w:val="en-CA"/>
        </w:rPr>
        <w:t>x</w:t>
      </w:r>
      <w:r>
        <w:rPr>
          <w:szCs w:val="22"/>
          <w:lang w:val="en-CA"/>
        </w:rPr>
        <w:t xml:space="preserve"> | </w:t>
      </w:r>
      <w:r w:rsidRPr="000B4125">
        <w:rPr>
          <w:b/>
          <w:szCs w:val="22"/>
          <w:lang w:val="en-CA"/>
        </w:rPr>
        <w:t>y</w:t>
      </w:r>
      <w:r>
        <w:rPr>
          <w:szCs w:val="22"/>
          <w:lang w:val="en-CA"/>
        </w:rPr>
        <w:t xml:space="preserve"> ].</w:t>
      </w:r>
    </w:p>
    <w:p w14:paraId="693FD96A" w14:textId="77777777" w:rsidR="00265B1A" w:rsidRDefault="00265B1A" w:rsidP="00265B1A">
      <w:pPr>
        <w:rPr>
          <w:szCs w:val="22"/>
          <w:lang w:val="en-CA"/>
        </w:rPr>
      </w:pPr>
      <w:r>
        <w:rPr>
          <w:lang w:val="en-CA"/>
        </w:rPr>
        <w:t xml:space="preserve">where </w:t>
      </w:r>
      <w:r w:rsidRPr="00130F95">
        <w:rPr>
          <w:b/>
          <w:lang w:val="en-CA"/>
        </w:rPr>
        <w:t>A</w:t>
      </w:r>
      <w:r>
        <w:rPr>
          <w:lang w:val="en-CA"/>
        </w:rPr>
        <w:t xml:space="preserve"> is an </w:t>
      </w:r>
      <w:r>
        <w:rPr>
          <w:szCs w:val="22"/>
          <w:lang w:val="en-CA"/>
        </w:rPr>
        <w:t xml:space="preserve">8×8 matrix (symbol </w:t>
      </w:r>
      <w:r>
        <w:rPr>
          <w:b/>
          <w:szCs w:val="22"/>
          <w:lang w:val="en-CA"/>
        </w:rPr>
        <w:t>ĉ</w:t>
      </w:r>
      <w:r>
        <w:rPr>
          <w:szCs w:val="22"/>
          <w:lang w:val="en-CA"/>
        </w:rPr>
        <w:t xml:space="preserve"> is used instead of </w:t>
      </w:r>
      <w:r w:rsidRPr="00130F95">
        <w:rPr>
          <w:b/>
          <w:szCs w:val="22"/>
          <w:lang w:val="en-CA"/>
        </w:rPr>
        <w:t>c</w:t>
      </w:r>
      <w:r>
        <w:rPr>
          <w:szCs w:val="22"/>
          <w:lang w:val="en-CA"/>
        </w:rPr>
        <w:t xml:space="preserve"> to indicate that those are not the true DCT-8 and DST-7 coefficients).</w:t>
      </w:r>
    </w:p>
    <w:p w14:paraId="5184A008" w14:textId="77777777" w:rsidR="00265B1A" w:rsidRDefault="00265B1A" w:rsidP="00265B1A">
      <w:pPr>
        <w:rPr>
          <w:lang w:val="en-CA"/>
        </w:rPr>
      </w:pPr>
      <w:r>
        <w:rPr>
          <w:lang w:val="en-CA"/>
        </w:rPr>
        <w:lastRenderedPageBreak/>
        <w:t xml:space="preserve">Matrix </w:t>
      </w:r>
      <w:r w:rsidRPr="00130F95">
        <w:rPr>
          <w:b/>
          <w:lang w:val="en-CA"/>
        </w:rPr>
        <w:t>A</w:t>
      </w:r>
      <w:r>
        <w:rPr>
          <w:lang w:val="en-CA"/>
        </w:rPr>
        <w:t xml:space="preserve"> should be orthogonal and designed to maximize coding gain. In this proposal the matrix used to compute the orthogonal transform associated with the DST-7 is scaled by 128, and defined by the C++ code</w:t>
      </w:r>
    </w:p>
    <w:p w14:paraId="67FC3BA7" w14:textId="77777777" w:rsidR="00265B1A" w:rsidRDefault="00265B1A" w:rsidP="00265B1A">
      <w:pPr>
        <w:rPr>
          <w:lang w:val="en-CA"/>
        </w:rPr>
      </w:pPr>
    </w:p>
    <w:p w14:paraId="5289735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g_TAF_DST7[8][8] =</w:t>
      </w:r>
    </w:p>
    <w:p w14:paraId="7E1A021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46CEABA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,-48,-12, -2, -2, -1, -1,  0 },</w:t>
      </w:r>
    </w:p>
    <w:p w14:paraId="019D1A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38,108</w:t>
      </w:r>
      <w:proofErr w:type="gramEnd"/>
      <w:r w:rsidRPr="00072213">
        <w:rPr>
          <w:rFonts w:ascii="Lucida Console" w:hAnsi="Lucida Console"/>
          <w:sz w:val="16"/>
          <w:lang w:val="en-CA"/>
        </w:rPr>
        <w:t>,-54,-15, -8, -6, -3, -2 },</w:t>
      </w:r>
    </w:p>
    <w:p w14:paraId="03008816"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 36,107,-51,-16, -9, -4, -4 },</w:t>
      </w:r>
    </w:p>
    <w:p w14:paraId="46715F87"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14</w:t>
      </w:r>
      <w:proofErr w:type="gramEnd"/>
      <w:r w:rsidRPr="00072213">
        <w:rPr>
          <w:rFonts w:ascii="Lucida Console" w:hAnsi="Lucida Console"/>
          <w:sz w:val="16"/>
          <w:lang w:val="en-CA"/>
        </w:rPr>
        <w:t>, 23, 34,111,-44,-13, -8, -5 },</w:t>
      </w:r>
    </w:p>
    <w:p w14:paraId="066A917A"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 16, 19, 29,114,-38,-14, -8 },</w:t>
      </w:r>
    </w:p>
    <w:p w14:paraId="415BAED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8, 13, 13, 14, 26,118,-33,-12 },</w:t>
      </w:r>
    </w:p>
    <w:p w14:paraId="7550414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 11, 15, 24,120,-28 },</w:t>
      </w:r>
    </w:p>
    <w:p w14:paraId="22E63231"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5,  8,  8,  8, 11, 14, 23,124 }</w:t>
      </w:r>
    </w:p>
    <w:p w14:paraId="74204828"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57D15E1" w14:textId="77777777" w:rsidR="00265B1A" w:rsidRDefault="00265B1A" w:rsidP="00265B1A">
      <w:pPr>
        <w:rPr>
          <w:lang w:val="en-CA"/>
        </w:rPr>
      </w:pPr>
      <w:r>
        <w:rPr>
          <w:lang w:val="en-CA"/>
        </w:rPr>
        <w:t>while the matrix corresponding to the DCT-8 computation is</w:t>
      </w:r>
    </w:p>
    <w:p w14:paraId="7ABD0937" w14:textId="77777777" w:rsidR="00265B1A" w:rsidRDefault="00265B1A" w:rsidP="00265B1A">
      <w:pPr>
        <w:rPr>
          <w:lang w:val="en-CA"/>
        </w:rPr>
      </w:pPr>
    </w:p>
    <w:p w14:paraId="411770D3"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const </w:t>
      </w:r>
      <w:proofErr w:type="spellStart"/>
      <w:r w:rsidRPr="00072213">
        <w:rPr>
          <w:rFonts w:ascii="Lucida Console" w:hAnsi="Lucida Console"/>
          <w:sz w:val="16"/>
          <w:lang w:val="en-CA"/>
        </w:rPr>
        <w:t>TMatrixCoeff</w:t>
      </w:r>
      <w:proofErr w:type="spellEnd"/>
      <w:r w:rsidRPr="00072213">
        <w:rPr>
          <w:rFonts w:ascii="Lucida Console" w:hAnsi="Lucida Console"/>
          <w:sz w:val="16"/>
          <w:lang w:val="en-CA"/>
        </w:rPr>
        <w:t xml:space="preserve"> g_TAF_DCT8[8][8] =</w:t>
      </w:r>
    </w:p>
    <w:p w14:paraId="3B50339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0ED7A84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118</w:t>
      </w:r>
      <w:proofErr w:type="gramEnd"/>
      <w:r w:rsidRPr="00072213">
        <w:rPr>
          <w:rFonts w:ascii="Lucida Console" w:hAnsi="Lucida Console"/>
          <w:sz w:val="16"/>
          <w:lang w:val="en-CA"/>
        </w:rPr>
        <w:t>, 48,-12,  2, -2,  1, -1,  0 },</w:t>
      </w:r>
    </w:p>
    <w:p w14:paraId="026095A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-38,108, </w:t>
      </w:r>
      <w:proofErr w:type="gramStart"/>
      <w:r w:rsidRPr="00072213">
        <w:rPr>
          <w:rFonts w:ascii="Lucida Console" w:hAnsi="Lucida Console"/>
          <w:sz w:val="16"/>
          <w:lang w:val="en-CA"/>
        </w:rPr>
        <w:t>54,-</w:t>
      </w:r>
      <w:proofErr w:type="gramEnd"/>
      <w:r w:rsidRPr="00072213">
        <w:rPr>
          <w:rFonts w:ascii="Lucida Console" w:hAnsi="Lucida Console"/>
          <w:sz w:val="16"/>
          <w:lang w:val="en-CA"/>
        </w:rPr>
        <w:t>15,  8, -6,  3, -2 },</w:t>
      </w:r>
    </w:p>
    <w:p w14:paraId="4E58D412"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24</w:t>
      </w:r>
      <w:proofErr w:type="gramEnd"/>
      <w:r w:rsidRPr="00072213">
        <w:rPr>
          <w:rFonts w:ascii="Lucida Console" w:hAnsi="Lucida Console"/>
          <w:sz w:val="16"/>
          <w:lang w:val="en-CA"/>
        </w:rPr>
        <w:t>,-36,107, 51,-16,  9, -4,  4 },</w:t>
      </w:r>
    </w:p>
    <w:p w14:paraId="40CC922E"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 -14, </w:t>
      </w:r>
      <w:proofErr w:type="gramStart"/>
      <w:r w:rsidRPr="00072213">
        <w:rPr>
          <w:rFonts w:ascii="Lucida Console" w:hAnsi="Lucida Console"/>
          <w:sz w:val="16"/>
          <w:lang w:val="en-CA"/>
        </w:rPr>
        <w:t>23,-</w:t>
      </w:r>
      <w:proofErr w:type="gramEnd"/>
      <w:r w:rsidRPr="00072213">
        <w:rPr>
          <w:rFonts w:ascii="Lucida Console" w:hAnsi="Lucida Console"/>
          <w:sz w:val="16"/>
          <w:lang w:val="en-CA"/>
        </w:rPr>
        <w:t>34,111, 44,-13,  8, -5 },</w:t>
      </w:r>
    </w:p>
    <w:p w14:paraId="0310BED0"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10</w:t>
      </w:r>
      <w:proofErr w:type="gramEnd"/>
      <w:r w:rsidRPr="00072213">
        <w:rPr>
          <w:rFonts w:ascii="Lucida Console" w:hAnsi="Lucida Console"/>
          <w:sz w:val="16"/>
          <w:lang w:val="en-CA"/>
        </w:rPr>
        <w:t>,-16, 19,-29,114, 38,-14,  8 },</w:t>
      </w:r>
    </w:p>
    <w:p w14:paraId="3474EBB5"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8, 13,-13, 14,-26,118, 33,-12 },</w:t>
      </w:r>
    </w:p>
    <w:p w14:paraId="048356CD"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xml:space="preserve">{  </w:t>
      </w:r>
      <w:proofErr w:type="gramEnd"/>
      <w:r w:rsidRPr="00072213">
        <w:rPr>
          <w:rFonts w:ascii="Lucida Console" w:hAnsi="Lucida Console"/>
          <w:sz w:val="16"/>
          <w:lang w:val="en-CA"/>
        </w:rPr>
        <w:t xml:space="preserve"> 6, -9,  9,-11, 15,-24,120, 28 },</w:t>
      </w:r>
    </w:p>
    <w:p w14:paraId="3DA5AAFF"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 xml:space="preserve">  </w:t>
      </w:r>
      <w:proofErr w:type="gramStart"/>
      <w:r w:rsidRPr="00072213">
        <w:rPr>
          <w:rFonts w:ascii="Lucida Console" w:hAnsi="Lucida Console"/>
          <w:sz w:val="16"/>
          <w:lang w:val="en-CA"/>
        </w:rPr>
        <w:t>{  -</w:t>
      </w:r>
      <w:proofErr w:type="gramEnd"/>
      <w:r w:rsidRPr="00072213">
        <w:rPr>
          <w:rFonts w:ascii="Lucida Console" w:hAnsi="Lucida Console"/>
          <w:sz w:val="16"/>
          <w:lang w:val="en-CA"/>
        </w:rPr>
        <w:t>5,  8, -8,  8,-11, 14,-23,124 }</w:t>
      </w:r>
    </w:p>
    <w:p w14:paraId="179DDF24" w14:textId="77777777" w:rsidR="00265B1A" w:rsidRPr="00072213" w:rsidRDefault="00265B1A" w:rsidP="00265B1A">
      <w:pPr>
        <w:spacing w:before="0"/>
        <w:ind w:left="720"/>
        <w:rPr>
          <w:rFonts w:ascii="Lucida Console" w:hAnsi="Lucida Console"/>
          <w:sz w:val="16"/>
          <w:lang w:val="en-CA"/>
        </w:rPr>
      </w:pPr>
      <w:r w:rsidRPr="00072213">
        <w:rPr>
          <w:rFonts w:ascii="Lucida Console" w:hAnsi="Lucida Console"/>
          <w:sz w:val="16"/>
          <w:lang w:val="en-CA"/>
        </w:rPr>
        <w:t>};</w:t>
      </w:r>
    </w:p>
    <w:p w14:paraId="1E862E23" w14:textId="77777777" w:rsidR="00265B1A" w:rsidRDefault="00265B1A" w:rsidP="00265B1A">
      <w:pPr>
        <w:rPr>
          <w:lang w:val="en-CA"/>
        </w:rPr>
      </w:pPr>
    </w:p>
    <w:p w14:paraId="1CA4C830" w14:textId="77777777" w:rsidR="00265B1A" w:rsidRDefault="00265B1A" w:rsidP="00265B1A">
      <w:pPr>
        <w:rPr>
          <w:lang w:val="en-CA"/>
        </w:rPr>
      </w:pPr>
      <w:r>
        <w:rPr>
          <w:lang w:val="en-CA"/>
        </w:rPr>
        <w:t>It can be observed that the elements of the two matrices have same magnitudes, but different signs, according to a chessboard pattern. This is not a coincidence and is a consequence of properties of the DCT-2, and DCT-8 and DST-7. Thus, only one of these matrices need to be stored, and used in the matrix-vector computations (as shown in the code for this CE). For various optimized HW or SW implementations it may be more useful to store both versions, yet it can be represented using a single 8x8 matrix requiring only 64 additional bytes of memory. Since the matrices above are scaled versions of orthogonal matrices, their inverses are defined by simply transposing (or left-side multiplication).</w:t>
      </w:r>
    </w:p>
    <w:p w14:paraId="78A09A3F" w14:textId="77777777" w:rsidR="00265B1A" w:rsidRDefault="00265B1A" w:rsidP="00265B1A">
      <w:pPr>
        <w:rPr>
          <w:lang w:val="en-CA"/>
        </w:rPr>
      </w:pPr>
      <w:r>
        <w:rPr>
          <w:lang w:val="en-CA"/>
        </w:rPr>
        <w:t>Note that in this proposal the same matrix coefficients are used for transforms of dimensions 16, 32, and 64, and thus the total memory requirement, beyond the DCT-2, is only 64 bytes.</w:t>
      </w:r>
    </w:p>
    <w:p w14:paraId="2BA52000" w14:textId="77777777" w:rsidR="008D2808" w:rsidRDefault="008D2808" w:rsidP="008D2808">
      <w:pPr>
        <w:rPr>
          <w:lang w:val="en-CA"/>
        </w:rPr>
      </w:pPr>
    </w:p>
    <w:p w14:paraId="78C96BC0" w14:textId="77777777" w:rsidR="008D2808" w:rsidRPr="005B217D" w:rsidRDefault="008D2808" w:rsidP="008D2808">
      <w:pPr>
        <w:pStyle w:val="Heading1"/>
        <w:rPr>
          <w:lang w:val="en-CA"/>
        </w:rPr>
      </w:pPr>
      <w:r>
        <w:rPr>
          <w:lang w:val="en-CA"/>
        </w:rPr>
        <w:t>Complexity measures</w:t>
      </w:r>
    </w:p>
    <w:p w14:paraId="62379717" w14:textId="77777777" w:rsidR="008D2808" w:rsidRDefault="008D2808" w:rsidP="008D2808">
      <w:pPr>
        <w:pStyle w:val="Heading2"/>
        <w:ind w:left="576" w:hanging="576"/>
        <w:rPr>
          <w:lang w:val="en-CA" w:eastAsia="ja-JP"/>
        </w:rPr>
      </w:pPr>
      <w:r w:rsidRPr="008878B7">
        <w:rPr>
          <w:lang w:val="en-CA" w:eastAsia="ja-JP"/>
        </w:rPr>
        <w:t>Operation counts for individual transforms</w:t>
      </w:r>
    </w:p>
    <w:p w14:paraId="09AC2E64" w14:textId="2B9D84B5" w:rsidR="008D2808" w:rsidRDefault="008D2808" w:rsidP="008D2808">
      <w:pPr>
        <w:rPr>
          <w:lang w:eastAsia="ja-JP"/>
        </w:rPr>
      </w:pPr>
      <w:r w:rsidRPr="00777CAA">
        <w:rPr>
          <w:rFonts w:hint="eastAsia"/>
          <w:lang w:eastAsia="ja-JP"/>
        </w:rPr>
        <w:t xml:space="preserve">The operation counts for 1D </w:t>
      </w:r>
      <w:r>
        <w:rPr>
          <w:lang w:eastAsia="ja-JP"/>
        </w:rPr>
        <w:t>forward/inverse transforms in this CE are shown in Table I, and include all arithmetic operations needed for implementing DCT-2 and adjustments</w:t>
      </w:r>
      <w:r w:rsidR="00D57C63">
        <w:rPr>
          <w:lang w:eastAsia="ja-JP"/>
        </w:rPr>
        <w:t xml:space="preserve"> on dimensions 32 and 64.</w:t>
      </w:r>
    </w:p>
    <w:p w14:paraId="2D7C6E6C" w14:textId="77777777" w:rsidR="008D2808" w:rsidRDefault="008D2808" w:rsidP="008D2808">
      <w:pPr>
        <w:rPr>
          <w:lang w:eastAsia="ja-JP"/>
        </w:rPr>
      </w:pPr>
    </w:p>
    <w:p w14:paraId="19A4F2A3" w14:textId="77777777" w:rsidR="008D2808" w:rsidRDefault="008D2808" w:rsidP="008D2808">
      <w:pPr>
        <w:jc w:val="center"/>
        <w:rPr>
          <w:b/>
          <w:lang w:eastAsia="ja-JP"/>
        </w:rPr>
      </w:pPr>
      <w:r w:rsidRPr="00B5347E">
        <w:rPr>
          <w:b/>
          <w:szCs w:val="22"/>
          <w:lang w:val="en-CA"/>
        </w:rPr>
        <w:t xml:space="preserve">Table </w:t>
      </w:r>
      <w:r>
        <w:rPr>
          <w:b/>
          <w:szCs w:val="22"/>
          <w:lang w:val="en-CA"/>
        </w:rPr>
        <w:t>I</w:t>
      </w:r>
      <w:r w:rsidRPr="00B5347E">
        <w:rPr>
          <w:b/>
          <w:szCs w:val="22"/>
          <w:lang w:val="en-CA"/>
        </w:rPr>
        <w:t xml:space="preserve">: </w:t>
      </w:r>
      <w:r>
        <w:rPr>
          <w:b/>
          <w:lang w:eastAsia="ja-JP"/>
        </w:rPr>
        <w:t>O</w:t>
      </w:r>
      <w:r w:rsidRPr="00B5347E">
        <w:rPr>
          <w:rFonts w:hint="eastAsia"/>
          <w:b/>
          <w:lang w:eastAsia="ja-JP"/>
        </w:rPr>
        <w:t>peration counts for 1</w:t>
      </w:r>
      <w:r>
        <w:rPr>
          <w:b/>
          <w:lang w:eastAsia="ja-JP"/>
        </w:rPr>
        <w:t>-</w:t>
      </w:r>
      <w:r w:rsidRPr="00B5347E">
        <w:rPr>
          <w:rFonts w:hint="eastAsia"/>
          <w:b/>
          <w:lang w:eastAsia="ja-JP"/>
        </w:rPr>
        <w:t xml:space="preserve">D </w:t>
      </w:r>
      <w:r w:rsidRPr="00B5347E">
        <w:rPr>
          <w:b/>
          <w:lang w:eastAsia="ja-JP"/>
        </w:rPr>
        <w:t>forward/inverse transforms</w:t>
      </w:r>
    </w:p>
    <w:p w14:paraId="67FD230A" w14:textId="77777777" w:rsidR="008D2808" w:rsidRPr="00051E77" w:rsidRDefault="008D2808" w:rsidP="008D2808">
      <w:pPr>
        <w:jc w:val="center"/>
        <w:rPr>
          <w:b/>
          <w:lang w:val="en-CA" w:eastAsia="ja-JP"/>
        </w:rPr>
      </w:pPr>
    </w:p>
    <w:tbl>
      <w:tblPr>
        <w:tblW w:w="6380" w:type="dxa"/>
        <w:jc w:val="center"/>
        <w:tblLook w:val="04A0" w:firstRow="1" w:lastRow="0" w:firstColumn="1" w:lastColumn="0" w:noHBand="0" w:noVBand="1"/>
      </w:tblPr>
      <w:tblGrid>
        <w:gridCol w:w="1195"/>
        <w:gridCol w:w="1188"/>
        <w:gridCol w:w="1260"/>
        <w:gridCol w:w="1530"/>
        <w:gridCol w:w="1530"/>
      </w:tblGrid>
      <w:tr w:rsidR="000816DE" w:rsidRPr="002C49DA" w14:paraId="060E6ADF" w14:textId="77777777" w:rsidTr="000816DE">
        <w:trPr>
          <w:trHeight w:val="275"/>
          <w:jc w:val="center"/>
        </w:trPr>
        <w:tc>
          <w:tcPr>
            <w:tcW w:w="872" w:type="dxa"/>
            <w:vMerge w:val="restart"/>
            <w:tcBorders>
              <w:top w:val="single" w:sz="8" w:space="0" w:color="auto"/>
              <w:left w:val="single" w:sz="8" w:space="0" w:color="auto"/>
              <w:right w:val="nil"/>
            </w:tcBorders>
            <w:shd w:val="clear" w:color="auto" w:fill="F2F2F2" w:themeFill="background1" w:themeFillShade="F2"/>
            <w:noWrap/>
            <w:vAlign w:val="bottom"/>
            <w:hideMark/>
          </w:tcPr>
          <w:p w14:paraId="75362FF0"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 </w:t>
            </w:r>
          </w:p>
          <w:p w14:paraId="3ADA0D50" w14:textId="7F7A9FCB" w:rsidR="000816DE" w:rsidRPr="002C49DA" w:rsidRDefault="00D358D2" w:rsidP="008D2808">
            <w:pPr>
              <w:spacing w:before="0"/>
              <w:jc w:val="left"/>
              <w:rPr>
                <w:rFonts w:ascii="Calibri" w:hAnsi="Calibri" w:cs="Calibri"/>
                <w:b/>
                <w:bCs/>
                <w:color w:val="000000"/>
                <w:szCs w:val="22"/>
                <w:lang w:eastAsia="zh-TW"/>
              </w:rPr>
            </w:pPr>
            <w:r>
              <w:rPr>
                <w:rFonts w:ascii="Calibri" w:hAnsi="Calibri" w:cs="Calibri"/>
                <w:b/>
                <w:bCs/>
                <w:color w:val="000000"/>
                <w:szCs w:val="22"/>
                <w:lang w:eastAsia="zh-TW"/>
              </w:rPr>
              <w:t>Dimension</w:t>
            </w:r>
          </w:p>
        </w:tc>
        <w:tc>
          <w:tcPr>
            <w:tcW w:w="2448" w:type="dxa"/>
            <w:gridSpan w:val="2"/>
            <w:tcBorders>
              <w:top w:val="single" w:sz="8" w:space="0" w:color="auto"/>
              <w:left w:val="single" w:sz="8" w:space="0" w:color="auto"/>
              <w:bottom w:val="single" w:sz="8" w:space="0" w:color="auto"/>
              <w:right w:val="single" w:sz="8" w:space="0" w:color="000000"/>
            </w:tcBorders>
            <w:shd w:val="clear" w:color="auto" w:fill="F2F2F2" w:themeFill="background1" w:themeFillShade="F2"/>
            <w:noWrap/>
            <w:vAlign w:val="bottom"/>
            <w:hideMark/>
          </w:tcPr>
          <w:p w14:paraId="7A6C68D6"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Additions</w:t>
            </w:r>
          </w:p>
        </w:tc>
        <w:tc>
          <w:tcPr>
            <w:tcW w:w="3060" w:type="dxa"/>
            <w:gridSpan w:val="2"/>
            <w:tcBorders>
              <w:top w:val="single" w:sz="8" w:space="0" w:color="auto"/>
              <w:left w:val="single" w:sz="8" w:space="0" w:color="auto"/>
              <w:bottom w:val="single" w:sz="8" w:space="0" w:color="auto"/>
              <w:right w:val="single" w:sz="8" w:space="0" w:color="000000"/>
            </w:tcBorders>
            <w:shd w:val="clear" w:color="auto" w:fill="F2F2F2" w:themeFill="background1" w:themeFillShade="F2"/>
            <w:vAlign w:val="bottom"/>
          </w:tcPr>
          <w:p w14:paraId="5A3D8B1B" w14:textId="05A3DEB6"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Multiplications</w:t>
            </w:r>
          </w:p>
        </w:tc>
      </w:tr>
      <w:tr w:rsidR="000816DE" w:rsidRPr="002C49DA" w14:paraId="0B004599" w14:textId="77777777" w:rsidTr="000816DE">
        <w:trPr>
          <w:trHeight w:val="275"/>
          <w:jc w:val="center"/>
        </w:trPr>
        <w:tc>
          <w:tcPr>
            <w:tcW w:w="872" w:type="dxa"/>
            <w:vMerge/>
            <w:tcBorders>
              <w:left w:val="single" w:sz="8" w:space="0" w:color="auto"/>
              <w:bottom w:val="single" w:sz="8" w:space="0" w:color="auto"/>
              <w:right w:val="nil"/>
            </w:tcBorders>
            <w:shd w:val="clear" w:color="auto" w:fill="F2F2F2" w:themeFill="background1" w:themeFillShade="F2"/>
            <w:noWrap/>
            <w:vAlign w:val="bottom"/>
            <w:hideMark/>
          </w:tcPr>
          <w:p w14:paraId="72269B3D"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p>
        </w:tc>
        <w:tc>
          <w:tcPr>
            <w:tcW w:w="1188" w:type="dxa"/>
            <w:tcBorders>
              <w:top w:val="nil"/>
              <w:left w:val="single" w:sz="4" w:space="0" w:color="auto"/>
              <w:bottom w:val="single" w:sz="4" w:space="0" w:color="auto"/>
              <w:right w:val="single" w:sz="4" w:space="0" w:color="auto"/>
            </w:tcBorders>
            <w:shd w:val="clear" w:color="auto" w:fill="F2F2F2" w:themeFill="background1" w:themeFillShade="F2"/>
            <w:noWrap/>
            <w:vAlign w:val="bottom"/>
            <w:hideMark/>
          </w:tcPr>
          <w:p w14:paraId="4E1E7622" w14:textId="1D2FAD8B"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32</w:t>
            </w:r>
          </w:p>
        </w:tc>
        <w:tc>
          <w:tcPr>
            <w:tcW w:w="1260" w:type="dxa"/>
            <w:tcBorders>
              <w:top w:val="nil"/>
              <w:left w:val="nil"/>
              <w:bottom w:val="single" w:sz="4" w:space="0" w:color="auto"/>
              <w:right w:val="single" w:sz="4" w:space="0" w:color="auto"/>
            </w:tcBorders>
            <w:shd w:val="clear" w:color="auto" w:fill="F2F2F2" w:themeFill="background1" w:themeFillShade="F2"/>
            <w:noWrap/>
            <w:vAlign w:val="bottom"/>
            <w:hideMark/>
          </w:tcPr>
          <w:p w14:paraId="01A6E3AD" w14:textId="572AD6CA"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Pr>
                <w:rFonts w:ascii="Calibri" w:hAnsi="Calibri" w:cs="Calibri"/>
                <w:b/>
                <w:bCs/>
                <w:color w:val="000000"/>
                <w:szCs w:val="22"/>
                <w:lang w:eastAsia="zh-TW"/>
              </w:rPr>
              <w:t>64</w:t>
            </w:r>
          </w:p>
        </w:tc>
        <w:tc>
          <w:tcPr>
            <w:tcW w:w="1530" w:type="dxa"/>
            <w:tcBorders>
              <w:top w:val="nil"/>
              <w:left w:val="nil"/>
              <w:bottom w:val="single" w:sz="4" w:space="0" w:color="auto"/>
              <w:right w:val="single" w:sz="4" w:space="0" w:color="auto"/>
            </w:tcBorders>
            <w:shd w:val="clear" w:color="auto" w:fill="F2F2F2" w:themeFill="background1" w:themeFillShade="F2"/>
            <w:noWrap/>
            <w:vAlign w:val="bottom"/>
            <w:hideMark/>
          </w:tcPr>
          <w:p w14:paraId="1294BBEC"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530" w:type="dxa"/>
            <w:tcBorders>
              <w:top w:val="nil"/>
              <w:left w:val="nil"/>
              <w:bottom w:val="single" w:sz="4" w:space="0" w:color="auto"/>
              <w:right w:val="single" w:sz="8" w:space="0" w:color="auto"/>
            </w:tcBorders>
            <w:shd w:val="clear" w:color="auto" w:fill="F2F2F2" w:themeFill="background1" w:themeFillShade="F2"/>
            <w:noWrap/>
            <w:vAlign w:val="bottom"/>
            <w:hideMark/>
          </w:tcPr>
          <w:p w14:paraId="6EFA14E3"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0816DE" w:rsidRPr="002C49DA" w14:paraId="0089B6E6" w14:textId="77777777" w:rsidTr="000816DE">
        <w:trPr>
          <w:trHeight w:val="262"/>
          <w:jc w:val="center"/>
        </w:trPr>
        <w:tc>
          <w:tcPr>
            <w:tcW w:w="872" w:type="dxa"/>
            <w:tcBorders>
              <w:top w:val="nil"/>
              <w:left w:val="single" w:sz="8" w:space="0" w:color="auto"/>
              <w:bottom w:val="single" w:sz="4" w:space="0" w:color="auto"/>
              <w:right w:val="nil"/>
            </w:tcBorders>
            <w:shd w:val="clear" w:color="auto" w:fill="F2F2F2" w:themeFill="background1" w:themeFillShade="F2"/>
            <w:noWrap/>
            <w:vAlign w:val="bottom"/>
            <w:hideMark/>
          </w:tcPr>
          <w:p w14:paraId="247ABF3F" w14:textId="64800800" w:rsidR="000816DE" w:rsidRPr="002C49DA" w:rsidRDefault="00D57C6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Pr>
                <w:rFonts w:ascii="Calibri" w:hAnsi="Calibri" w:cs="Calibri"/>
                <w:color w:val="000000"/>
                <w:szCs w:val="22"/>
                <w:lang w:eastAsia="zh-TW"/>
              </w:rPr>
              <w:t>TA-</w:t>
            </w:r>
            <w:r w:rsidR="000816DE" w:rsidRPr="002C49DA">
              <w:rPr>
                <w:rFonts w:ascii="Calibri" w:hAnsi="Calibri" w:cs="Calibri"/>
                <w:color w:val="000000"/>
                <w:szCs w:val="22"/>
                <w:lang w:eastAsia="zh-TW"/>
              </w:rPr>
              <w:t>DST</w:t>
            </w:r>
            <w:r w:rsidR="000816DE">
              <w:rPr>
                <w:rFonts w:ascii="Calibri" w:hAnsi="Calibri" w:cs="Calibri"/>
                <w:color w:val="000000"/>
                <w:szCs w:val="22"/>
                <w:lang w:eastAsia="zh-TW"/>
              </w:rPr>
              <w:t>-</w:t>
            </w:r>
            <w:r w:rsidR="000816DE" w:rsidRPr="002C49DA">
              <w:rPr>
                <w:rFonts w:ascii="Calibri" w:hAnsi="Calibri" w:cs="Calibri"/>
                <w:color w:val="000000"/>
                <w:szCs w:val="22"/>
                <w:lang w:eastAsia="zh-TW"/>
              </w:rPr>
              <w:t>7</w:t>
            </w:r>
          </w:p>
        </w:tc>
        <w:tc>
          <w:tcPr>
            <w:tcW w:w="1188" w:type="dxa"/>
            <w:tcBorders>
              <w:top w:val="nil"/>
              <w:left w:val="single" w:sz="4" w:space="0" w:color="auto"/>
              <w:bottom w:val="single" w:sz="4" w:space="0" w:color="auto"/>
              <w:right w:val="single" w:sz="4" w:space="0" w:color="auto"/>
            </w:tcBorders>
            <w:shd w:val="clear" w:color="auto" w:fill="auto"/>
            <w:noWrap/>
            <w:vAlign w:val="bottom"/>
            <w:hideMark/>
          </w:tcPr>
          <w:p w14:paraId="1407A45D" w14:textId="3FB47CFC"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1260" w:type="dxa"/>
            <w:tcBorders>
              <w:top w:val="nil"/>
              <w:left w:val="nil"/>
              <w:bottom w:val="single" w:sz="4" w:space="0" w:color="auto"/>
              <w:right w:val="single" w:sz="4" w:space="0" w:color="auto"/>
            </w:tcBorders>
            <w:shd w:val="clear" w:color="auto" w:fill="auto"/>
            <w:noWrap/>
            <w:vAlign w:val="bottom"/>
            <w:hideMark/>
          </w:tcPr>
          <w:p w14:paraId="04393A69" w14:textId="7E669D89"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100</w:t>
            </w:r>
            <w:r w:rsidR="00D358D2">
              <w:rPr>
                <w:rFonts w:ascii="Calibri" w:hAnsi="Calibri" w:cs="Calibri"/>
                <w:color w:val="000000"/>
                <w:szCs w:val="22"/>
                <w:lang w:eastAsia="zh-TW"/>
              </w:rPr>
              <w:t>4</w:t>
            </w:r>
          </w:p>
        </w:tc>
        <w:tc>
          <w:tcPr>
            <w:tcW w:w="1530" w:type="dxa"/>
            <w:tcBorders>
              <w:top w:val="nil"/>
              <w:left w:val="nil"/>
              <w:bottom w:val="single" w:sz="4" w:space="0" w:color="auto"/>
              <w:right w:val="single" w:sz="4" w:space="0" w:color="auto"/>
            </w:tcBorders>
            <w:shd w:val="clear" w:color="auto" w:fill="auto"/>
            <w:noWrap/>
            <w:vAlign w:val="bottom"/>
            <w:hideMark/>
          </w:tcPr>
          <w:p w14:paraId="0617C6E4"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1530" w:type="dxa"/>
            <w:tcBorders>
              <w:top w:val="nil"/>
              <w:left w:val="nil"/>
              <w:bottom w:val="single" w:sz="4" w:space="0" w:color="auto"/>
              <w:right w:val="single" w:sz="8" w:space="0" w:color="auto"/>
            </w:tcBorders>
            <w:shd w:val="clear" w:color="auto" w:fill="auto"/>
            <w:noWrap/>
            <w:vAlign w:val="bottom"/>
            <w:hideMark/>
          </w:tcPr>
          <w:p w14:paraId="5935D06C" w14:textId="4A6098FE"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98</w:t>
            </w:r>
            <w:r w:rsidR="00D358D2">
              <w:rPr>
                <w:rFonts w:ascii="Calibri" w:hAnsi="Calibri" w:cs="Calibri"/>
                <w:color w:val="000000"/>
                <w:szCs w:val="22"/>
                <w:lang w:eastAsia="zh-TW"/>
              </w:rPr>
              <w:t>2</w:t>
            </w:r>
          </w:p>
        </w:tc>
      </w:tr>
      <w:tr w:rsidR="000816DE" w:rsidRPr="002C49DA" w14:paraId="187627D2" w14:textId="77777777" w:rsidTr="000816DE">
        <w:trPr>
          <w:trHeight w:val="262"/>
          <w:jc w:val="center"/>
        </w:trPr>
        <w:tc>
          <w:tcPr>
            <w:tcW w:w="872" w:type="dxa"/>
            <w:tcBorders>
              <w:top w:val="nil"/>
              <w:left w:val="single" w:sz="8" w:space="0" w:color="auto"/>
              <w:bottom w:val="single" w:sz="4" w:space="0" w:color="auto"/>
              <w:right w:val="nil"/>
            </w:tcBorders>
            <w:shd w:val="clear" w:color="auto" w:fill="F2F2F2" w:themeFill="background1" w:themeFillShade="F2"/>
            <w:noWrap/>
            <w:vAlign w:val="bottom"/>
            <w:hideMark/>
          </w:tcPr>
          <w:p w14:paraId="3E3A4C1A" w14:textId="6E9C0E9E" w:rsidR="000816DE" w:rsidRPr="002C49DA" w:rsidRDefault="00D57C6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Pr>
                <w:rFonts w:ascii="Calibri" w:hAnsi="Calibri" w:cs="Calibri"/>
                <w:color w:val="000000"/>
                <w:szCs w:val="22"/>
                <w:lang w:eastAsia="zh-TW"/>
              </w:rPr>
              <w:t>TA-</w:t>
            </w:r>
            <w:r w:rsidR="000816DE" w:rsidRPr="002C49DA">
              <w:rPr>
                <w:rFonts w:ascii="Calibri" w:hAnsi="Calibri" w:cs="Calibri"/>
                <w:color w:val="000000"/>
                <w:szCs w:val="22"/>
                <w:lang w:eastAsia="zh-TW"/>
              </w:rPr>
              <w:t>DCT</w:t>
            </w:r>
            <w:r w:rsidR="000816DE">
              <w:rPr>
                <w:rFonts w:ascii="Calibri" w:hAnsi="Calibri" w:cs="Calibri"/>
                <w:color w:val="000000"/>
                <w:szCs w:val="22"/>
                <w:lang w:eastAsia="zh-TW"/>
              </w:rPr>
              <w:t>-</w:t>
            </w:r>
            <w:r w:rsidR="000816DE" w:rsidRPr="002C49DA">
              <w:rPr>
                <w:rFonts w:ascii="Calibri" w:hAnsi="Calibri" w:cs="Calibri"/>
                <w:color w:val="000000"/>
                <w:szCs w:val="22"/>
                <w:lang w:eastAsia="zh-TW"/>
              </w:rPr>
              <w:t>8</w:t>
            </w:r>
          </w:p>
        </w:tc>
        <w:tc>
          <w:tcPr>
            <w:tcW w:w="1188" w:type="dxa"/>
            <w:tcBorders>
              <w:top w:val="nil"/>
              <w:left w:val="single" w:sz="4" w:space="0" w:color="auto"/>
              <w:bottom w:val="single" w:sz="4" w:space="0" w:color="auto"/>
              <w:right w:val="single" w:sz="4" w:space="0" w:color="auto"/>
            </w:tcBorders>
            <w:shd w:val="clear" w:color="auto" w:fill="auto"/>
            <w:noWrap/>
            <w:vAlign w:val="bottom"/>
            <w:hideMark/>
          </w:tcPr>
          <w:p w14:paraId="5D866447" w14:textId="03797BB3"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465</w:t>
            </w:r>
          </w:p>
        </w:tc>
        <w:tc>
          <w:tcPr>
            <w:tcW w:w="1260" w:type="dxa"/>
            <w:tcBorders>
              <w:top w:val="nil"/>
              <w:left w:val="nil"/>
              <w:bottom w:val="single" w:sz="4" w:space="0" w:color="auto"/>
              <w:right w:val="single" w:sz="4" w:space="0" w:color="auto"/>
            </w:tcBorders>
            <w:shd w:val="clear" w:color="auto" w:fill="auto"/>
            <w:noWrap/>
            <w:vAlign w:val="bottom"/>
            <w:hideMark/>
          </w:tcPr>
          <w:p w14:paraId="07C1CD24" w14:textId="46B7D0FF"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100</w:t>
            </w:r>
            <w:r w:rsidR="00D358D2">
              <w:rPr>
                <w:rFonts w:ascii="Calibri" w:hAnsi="Calibri" w:cs="Calibri"/>
                <w:color w:val="000000"/>
                <w:szCs w:val="22"/>
                <w:lang w:eastAsia="zh-TW"/>
              </w:rPr>
              <w:t>4</w:t>
            </w:r>
          </w:p>
        </w:tc>
        <w:tc>
          <w:tcPr>
            <w:tcW w:w="1530" w:type="dxa"/>
            <w:tcBorders>
              <w:top w:val="nil"/>
              <w:left w:val="nil"/>
              <w:bottom w:val="single" w:sz="4" w:space="0" w:color="auto"/>
              <w:right w:val="single" w:sz="4" w:space="0" w:color="auto"/>
            </w:tcBorders>
            <w:shd w:val="clear" w:color="auto" w:fill="auto"/>
            <w:noWrap/>
            <w:vAlign w:val="bottom"/>
            <w:hideMark/>
          </w:tcPr>
          <w:p w14:paraId="3E23EDA1"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406</w:t>
            </w:r>
          </w:p>
        </w:tc>
        <w:tc>
          <w:tcPr>
            <w:tcW w:w="1530" w:type="dxa"/>
            <w:tcBorders>
              <w:top w:val="nil"/>
              <w:left w:val="nil"/>
              <w:bottom w:val="single" w:sz="4" w:space="0" w:color="auto"/>
              <w:right w:val="single" w:sz="8" w:space="0" w:color="auto"/>
            </w:tcBorders>
            <w:shd w:val="clear" w:color="auto" w:fill="auto"/>
            <w:noWrap/>
            <w:vAlign w:val="bottom"/>
            <w:hideMark/>
          </w:tcPr>
          <w:p w14:paraId="0360179A" w14:textId="07696FDF"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98</w:t>
            </w:r>
            <w:r w:rsidR="00D358D2">
              <w:rPr>
                <w:rFonts w:ascii="Calibri" w:hAnsi="Calibri" w:cs="Calibri"/>
                <w:color w:val="000000"/>
                <w:szCs w:val="22"/>
                <w:lang w:eastAsia="zh-TW"/>
              </w:rPr>
              <w:t>2</w:t>
            </w:r>
          </w:p>
        </w:tc>
      </w:tr>
      <w:tr w:rsidR="000816DE" w:rsidRPr="002C49DA" w14:paraId="5CEF60C5" w14:textId="77777777" w:rsidTr="000816DE">
        <w:trPr>
          <w:trHeight w:val="275"/>
          <w:jc w:val="center"/>
        </w:trPr>
        <w:tc>
          <w:tcPr>
            <w:tcW w:w="872" w:type="dxa"/>
            <w:tcBorders>
              <w:top w:val="nil"/>
              <w:left w:val="single" w:sz="8" w:space="0" w:color="auto"/>
              <w:bottom w:val="single" w:sz="8" w:space="0" w:color="auto"/>
              <w:right w:val="nil"/>
            </w:tcBorders>
            <w:shd w:val="clear" w:color="auto" w:fill="F2F2F2" w:themeFill="background1" w:themeFillShade="F2"/>
            <w:noWrap/>
            <w:vAlign w:val="bottom"/>
            <w:hideMark/>
          </w:tcPr>
          <w:p w14:paraId="07E25199"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w:t>
            </w:r>
            <w:r w:rsidRPr="002C49DA">
              <w:rPr>
                <w:rFonts w:ascii="Calibri" w:hAnsi="Calibri" w:cs="Calibri"/>
                <w:color w:val="000000"/>
                <w:szCs w:val="22"/>
                <w:lang w:eastAsia="zh-TW"/>
              </w:rPr>
              <w:t>2</w:t>
            </w:r>
          </w:p>
        </w:tc>
        <w:tc>
          <w:tcPr>
            <w:tcW w:w="1188" w:type="dxa"/>
            <w:tcBorders>
              <w:top w:val="nil"/>
              <w:left w:val="single" w:sz="4" w:space="0" w:color="auto"/>
              <w:bottom w:val="single" w:sz="8" w:space="0" w:color="auto"/>
              <w:right w:val="single" w:sz="4" w:space="0" w:color="auto"/>
            </w:tcBorders>
            <w:shd w:val="clear" w:color="auto" w:fill="auto"/>
            <w:noWrap/>
            <w:vAlign w:val="bottom"/>
            <w:hideMark/>
          </w:tcPr>
          <w:p w14:paraId="106117CD" w14:textId="5DCEF686"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401</w:t>
            </w:r>
          </w:p>
        </w:tc>
        <w:tc>
          <w:tcPr>
            <w:tcW w:w="1260" w:type="dxa"/>
            <w:tcBorders>
              <w:top w:val="nil"/>
              <w:left w:val="nil"/>
              <w:bottom w:val="single" w:sz="8" w:space="0" w:color="auto"/>
              <w:right w:val="single" w:sz="4" w:space="0" w:color="auto"/>
            </w:tcBorders>
            <w:shd w:val="clear" w:color="auto" w:fill="auto"/>
            <w:noWrap/>
            <w:vAlign w:val="bottom"/>
            <w:hideMark/>
          </w:tcPr>
          <w:p w14:paraId="77DAD64E" w14:textId="2FC30742"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w:t>
            </w:r>
            <w:r w:rsidR="00D358D2">
              <w:rPr>
                <w:rFonts w:ascii="Calibri" w:hAnsi="Calibri" w:cs="Calibri"/>
                <w:color w:val="000000"/>
                <w:szCs w:val="22"/>
                <w:lang w:eastAsia="zh-TW"/>
              </w:rPr>
              <w:t>48</w:t>
            </w:r>
          </w:p>
        </w:tc>
        <w:tc>
          <w:tcPr>
            <w:tcW w:w="1530" w:type="dxa"/>
            <w:tcBorders>
              <w:top w:val="nil"/>
              <w:left w:val="nil"/>
              <w:bottom w:val="single" w:sz="8" w:space="0" w:color="auto"/>
              <w:right w:val="single" w:sz="4" w:space="0" w:color="auto"/>
            </w:tcBorders>
            <w:shd w:val="clear" w:color="auto" w:fill="auto"/>
            <w:noWrap/>
            <w:vAlign w:val="bottom"/>
            <w:hideMark/>
          </w:tcPr>
          <w:p w14:paraId="722BF453" w14:textId="77777777" w:rsidR="000816DE" w:rsidRPr="002C49DA" w:rsidRDefault="000816D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sidRPr="002C49DA">
              <w:rPr>
                <w:rFonts w:ascii="Calibri" w:hAnsi="Calibri" w:cs="Calibri"/>
                <w:color w:val="000000"/>
                <w:szCs w:val="22"/>
                <w:lang w:eastAsia="zh-TW"/>
              </w:rPr>
              <w:t>342</w:t>
            </w:r>
          </w:p>
        </w:tc>
        <w:tc>
          <w:tcPr>
            <w:tcW w:w="1530" w:type="dxa"/>
            <w:tcBorders>
              <w:top w:val="nil"/>
              <w:left w:val="nil"/>
              <w:bottom w:val="single" w:sz="8" w:space="0" w:color="auto"/>
              <w:right w:val="single" w:sz="8" w:space="0" w:color="auto"/>
            </w:tcBorders>
            <w:shd w:val="clear" w:color="auto" w:fill="auto"/>
            <w:noWrap/>
            <w:vAlign w:val="bottom"/>
            <w:hideMark/>
          </w:tcPr>
          <w:p w14:paraId="1B490FC9" w14:textId="119E2BD2" w:rsidR="000816DE" w:rsidRPr="002C49DA" w:rsidRDefault="00653EB3"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918</w:t>
            </w:r>
          </w:p>
        </w:tc>
      </w:tr>
    </w:tbl>
    <w:p w14:paraId="527AC851" w14:textId="77777777" w:rsidR="008D2808" w:rsidRDefault="008D2808" w:rsidP="008D2808">
      <w:pPr>
        <w:rPr>
          <w:lang w:eastAsia="ja-JP"/>
        </w:rPr>
      </w:pPr>
    </w:p>
    <w:p w14:paraId="4B63A4D1" w14:textId="77777777" w:rsidR="008D2808" w:rsidRDefault="008D2808" w:rsidP="008D2808">
      <w:pPr>
        <w:pStyle w:val="Heading2"/>
        <w:ind w:left="576" w:hanging="576"/>
      </w:pPr>
      <w:r w:rsidRPr="008E6859">
        <w:lastRenderedPageBreak/>
        <w:t xml:space="preserve">Memory requirements for </w:t>
      </w:r>
      <w:r>
        <w:t xml:space="preserve">storing </w:t>
      </w:r>
      <w:r w:rsidRPr="008E6859">
        <w:t>transform</w:t>
      </w:r>
      <w:r>
        <w:t xml:space="preserve"> cores</w:t>
      </w:r>
    </w:p>
    <w:p w14:paraId="48B6B427" w14:textId="0A3E81CE" w:rsidR="008D2808" w:rsidRPr="00A404DA" w:rsidRDefault="008D2808" w:rsidP="008D2808">
      <w:r w:rsidRPr="00777CAA">
        <w:rPr>
          <w:rFonts w:hint="eastAsia"/>
          <w:lang w:eastAsia="ja-JP"/>
        </w:rPr>
        <w:t xml:space="preserve">The </w:t>
      </w:r>
      <w:r>
        <w:rPr>
          <w:lang w:eastAsia="ja-JP"/>
        </w:rPr>
        <w:t xml:space="preserve">amounts of memory needed for transforms are shown in Table II. </w:t>
      </w:r>
      <w:r w:rsidR="00D57C63">
        <w:rPr>
          <w:lang w:eastAsia="ja-JP"/>
        </w:rPr>
        <w:t>As indicated in eq. (4), the double recursion can re-use the DCT-4 matrix needed in 3 elements of the factorization, and only the additional factors for Givens rotations are added.</w:t>
      </w:r>
    </w:p>
    <w:p w14:paraId="7B7EB4B5" w14:textId="77777777" w:rsidR="008D2808" w:rsidRDefault="008D2808" w:rsidP="008D2808">
      <w:pPr>
        <w:rPr>
          <w:lang w:eastAsia="ja-JP"/>
        </w:rPr>
      </w:pPr>
    </w:p>
    <w:p w14:paraId="6F1ED04C" w14:textId="5BDEBD7B" w:rsidR="008D2808" w:rsidRDefault="008D2808" w:rsidP="008D2808">
      <w:pPr>
        <w:jc w:val="center"/>
        <w:rPr>
          <w:b/>
          <w:lang w:eastAsia="ja-JP"/>
        </w:rPr>
      </w:pPr>
      <w:r w:rsidRPr="00B5347E">
        <w:rPr>
          <w:b/>
          <w:szCs w:val="22"/>
          <w:lang w:val="en-CA"/>
        </w:rPr>
        <w:t>Table</w:t>
      </w:r>
      <w:r>
        <w:rPr>
          <w:b/>
          <w:szCs w:val="22"/>
          <w:lang w:val="en-CA"/>
        </w:rPr>
        <w:t xml:space="preserve"> II</w:t>
      </w:r>
      <w:r w:rsidRPr="00B5347E">
        <w:rPr>
          <w:b/>
          <w:szCs w:val="22"/>
          <w:lang w:val="en-CA"/>
        </w:rPr>
        <w:t xml:space="preserve">: </w:t>
      </w:r>
      <w:r>
        <w:rPr>
          <w:b/>
          <w:lang w:eastAsia="ja-JP"/>
        </w:rPr>
        <w:t xml:space="preserve">Number of bytes for transform </w:t>
      </w:r>
      <w:r w:rsidR="0005488E">
        <w:rPr>
          <w:b/>
          <w:lang w:eastAsia="ja-JP"/>
        </w:rPr>
        <w:t>data,</w:t>
      </w:r>
      <w:r w:rsidRPr="002C28B6">
        <w:rPr>
          <w:b/>
          <w:lang w:eastAsia="ja-JP"/>
        </w:rPr>
        <w:t xml:space="preserve"> </w:t>
      </w:r>
      <w:r>
        <w:rPr>
          <w:b/>
          <w:lang w:eastAsia="ja-JP"/>
        </w:rPr>
        <w:t>when transform adjustment is used for DST-7</w:t>
      </w:r>
      <w:r w:rsidR="0005488E">
        <w:rPr>
          <w:b/>
          <w:lang w:eastAsia="ja-JP"/>
        </w:rPr>
        <w:t xml:space="preserve"> &amp; </w:t>
      </w:r>
      <w:r>
        <w:rPr>
          <w:b/>
          <w:lang w:eastAsia="ja-JP"/>
        </w:rPr>
        <w:t>DCT-8 with dimensions 32 and 64</w:t>
      </w:r>
      <w:r w:rsidR="00942F08">
        <w:rPr>
          <w:b/>
          <w:lang w:eastAsia="ja-JP"/>
        </w:rPr>
        <w:t>, and double recursion for 64-point DCT-2</w:t>
      </w:r>
      <w:r>
        <w:rPr>
          <w:b/>
          <w:lang w:eastAsia="ja-JP"/>
        </w:rPr>
        <w:t xml:space="preserve">. </w:t>
      </w:r>
    </w:p>
    <w:p w14:paraId="0C29E594" w14:textId="77777777" w:rsidR="008D2808" w:rsidRDefault="008D2808" w:rsidP="008D2808">
      <w:pPr>
        <w:jc w:val="center"/>
        <w:rPr>
          <w:b/>
          <w:lang w:eastAsia="ja-JP"/>
        </w:rPr>
      </w:pPr>
    </w:p>
    <w:tbl>
      <w:tblPr>
        <w:tblW w:w="4670" w:type="dxa"/>
        <w:jc w:val="center"/>
        <w:tblLook w:val="04A0" w:firstRow="1" w:lastRow="0" w:firstColumn="1" w:lastColumn="0" w:noHBand="0" w:noVBand="1"/>
      </w:tblPr>
      <w:tblGrid>
        <w:gridCol w:w="1529"/>
        <w:gridCol w:w="1526"/>
        <w:gridCol w:w="44"/>
        <w:gridCol w:w="1571"/>
      </w:tblGrid>
      <w:tr w:rsidR="00942F08" w:rsidRPr="002C49DA" w14:paraId="0BF39109" w14:textId="77777777" w:rsidTr="00942F08">
        <w:trPr>
          <w:trHeight w:val="274"/>
          <w:jc w:val="center"/>
        </w:trPr>
        <w:tc>
          <w:tcPr>
            <w:tcW w:w="1529"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415D7B95" w14:textId="67B262F4"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b/>
                <w:bCs/>
                <w:color w:val="000000"/>
                <w:szCs w:val="22"/>
                <w:lang w:eastAsia="zh-TW"/>
              </w:rPr>
            </w:pPr>
            <w:r>
              <w:rPr>
                <w:rFonts w:ascii="Calibri" w:hAnsi="Calibri" w:cs="Calibri"/>
                <w:b/>
                <w:bCs/>
                <w:color w:val="000000"/>
                <w:szCs w:val="22"/>
                <w:lang w:eastAsia="zh-TW"/>
              </w:rPr>
              <w:t>Size</w:t>
            </w:r>
          </w:p>
        </w:tc>
        <w:tc>
          <w:tcPr>
            <w:tcW w:w="1526"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vAlign w:val="bottom"/>
            <w:hideMark/>
          </w:tcPr>
          <w:p w14:paraId="70EF479D"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32</w:t>
            </w:r>
          </w:p>
        </w:tc>
        <w:tc>
          <w:tcPr>
            <w:tcW w:w="1615" w:type="dxa"/>
            <w:gridSpan w:val="2"/>
            <w:tcBorders>
              <w:top w:val="single" w:sz="4" w:space="0" w:color="auto"/>
              <w:left w:val="nil"/>
              <w:bottom w:val="single" w:sz="4" w:space="0" w:color="auto"/>
              <w:right w:val="single" w:sz="4" w:space="0" w:color="auto"/>
            </w:tcBorders>
            <w:shd w:val="clear" w:color="auto" w:fill="F2F2F2" w:themeFill="background1" w:themeFillShade="F2"/>
            <w:noWrap/>
            <w:vAlign w:val="bottom"/>
            <w:hideMark/>
          </w:tcPr>
          <w:p w14:paraId="269B389D"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b/>
                <w:bCs/>
                <w:color w:val="000000"/>
                <w:szCs w:val="22"/>
                <w:lang w:eastAsia="zh-TW"/>
              </w:rPr>
            </w:pPr>
            <w:r w:rsidRPr="002C49DA">
              <w:rPr>
                <w:rFonts w:ascii="Calibri" w:hAnsi="Calibri" w:cs="Calibri"/>
                <w:b/>
                <w:bCs/>
                <w:color w:val="000000"/>
                <w:szCs w:val="22"/>
                <w:lang w:eastAsia="zh-TW"/>
              </w:rPr>
              <w:t>64</w:t>
            </w:r>
          </w:p>
        </w:tc>
      </w:tr>
      <w:tr w:rsidR="00942F08" w:rsidRPr="002C49DA" w14:paraId="3CE26FAB" w14:textId="77777777" w:rsidTr="00942F08">
        <w:trPr>
          <w:trHeight w:val="261"/>
          <w:jc w:val="center"/>
        </w:trPr>
        <w:tc>
          <w:tcPr>
            <w:tcW w:w="1529" w:type="dxa"/>
            <w:tcBorders>
              <w:top w:val="single" w:sz="4" w:space="0" w:color="auto"/>
              <w:left w:val="single" w:sz="8" w:space="0" w:color="auto"/>
              <w:bottom w:val="single" w:sz="4" w:space="0" w:color="auto"/>
              <w:right w:val="nil"/>
            </w:tcBorders>
            <w:shd w:val="clear" w:color="auto" w:fill="F2F2F2" w:themeFill="background1" w:themeFillShade="F2"/>
            <w:noWrap/>
            <w:vAlign w:val="bottom"/>
            <w:hideMark/>
          </w:tcPr>
          <w:p w14:paraId="1A0FC357"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DST</w:t>
            </w:r>
            <w:r>
              <w:rPr>
                <w:rFonts w:ascii="Calibri" w:hAnsi="Calibri" w:cs="Calibri"/>
                <w:color w:val="000000"/>
                <w:szCs w:val="22"/>
                <w:lang w:eastAsia="zh-TW"/>
              </w:rPr>
              <w:t>-</w:t>
            </w:r>
            <w:r w:rsidRPr="002C49DA">
              <w:rPr>
                <w:rFonts w:ascii="Calibri" w:hAnsi="Calibri" w:cs="Calibri"/>
                <w:color w:val="000000"/>
                <w:szCs w:val="22"/>
                <w:lang w:eastAsia="zh-TW"/>
              </w:rPr>
              <w:t>7</w:t>
            </w:r>
            <w:r>
              <w:rPr>
                <w:rFonts w:ascii="Calibri" w:hAnsi="Calibri" w:cs="Calibri"/>
                <w:color w:val="000000"/>
                <w:szCs w:val="22"/>
                <w:lang w:eastAsia="zh-TW"/>
              </w:rPr>
              <w:t xml:space="preserve"> + DCT-8</w:t>
            </w:r>
          </w:p>
        </w:tc>
        <w:tc>
          <w:tcPr>
            <w:tcW w:w="3141" w:type="dxa"/>
            <w:gridSpan w:val="3"/>
            <w:tcBorders>
              <w:top w:val="nil"/>
              <w:left w:val="single" w:sz="4" w:space="0" w:color="auto"/>
              <w:bottom w:val="single" w:sz="4" w:space="0" w:color="auto"/>
              <w:right w:val="single" w:sz="8" w:space="0" w:color="auto"/>
            </w:tcBorders>
            <w:shd w:val="clear" w:color="auto" w:fill="auto"/>
            <w:vAlign w:val="bottom"/>
          </w:tcPr>
          <w:p w14:paraId="0AB27BDE" w14:textId="77777777" w:rsidR="00942F08" w:rsidRPr="002C49DA" w:rsidRDefault="00942F08"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64</w:t>
            </w:r>
          </w:p>
        </w:tc>
      </w:tr>
      <w:tr w:rsidR="00686312" w:rsidRPr="002C49DA" w14:paraId="4F453CB2" w14:textId="77777777" w:rsidTr="009E6E74">
        <w:trPr>
          <w:trHeight w:val="261"/>
          <w:jc w:val="center"/>
        </w:trPr>
        <w:tc>
          <w:tcPr>
            <w:tcW w:w="1529" w:type="dxa"/>
            <w:tcBorders>
              <w:top w:val="nil"/>
              <w:left w:val="single" w:sz="8" w:space="0" w:color="auto"/>
              <w:bottom w:val="single" w:sz="4" w:space="0" w:color="auto"/>
              <w:right w:val="nil"/>
            </w:tcBorders>
            <w:shd w:val="clear" w:color="auto" w:fill="F2F2F2" w:themeFill="background1" w:themeFillShade="F2"/>
            <w:noWrap/>
            <w:vAlign w:val="bottom"/>
            <w:hideMark/>
          </w:tcPr>
          <w:p w14:paraId="55E2D14E" w14:textId="4AC874ED" w:rsidR="00686312" w:rsidRPr="002C49DA" w:rsidRDefault="00686312"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sidRPr="002C49DA">
              <w:rPr>
                <w:rFonts w:ascii="Calibri" w:hAnsi="Calibri" w:cs="Calibri"/>
                <w:color w:val="000000"/>
                <w:szCs w:val="22"/>
                <w:lang w:eastAsia="zh-TW"/>
              </w:rPr>
              <w:t>DCT</w:t>
            </w:r>
            <w:r>
              <w:rPr>
                <w:rFonts w:ascii="Calibri" w:hAnsi="Calibri" w:cs="Calibri"/>
                <w:color w:val="000000"/>
                <w:szCs w:val="22"/>
                <w:lang w:eastAsia="zh-TW"/>
              </w:rPr>
              <w:t>-2</w:t>
            </w:r>
          </w:p>
        </w:tc>
        <w:tc>
          <w:tcPr>
            <w:tcW w:w="1570" w:type="dxa"/>
            <w:gridSpan w:val="2"/>
            <w:tcBorders>
              <w:top w:val="nil"/>
              <w:left w:val="single" w:sz="4" w:space="0" w:color="auto"/>
              <w:bottom w:val="single" w:sz="4" w:space="0" w:color="auto"/>
              <w:right w:val="single" w:sz="8" w:space="0" w:color="auto"/>
            </w:tcBorders>
            <w:shd w:val="clear" w:color="auto" w:fill="auto"/>
            <w:vAlign w:val="bottom"/>
          </w:tcPr>
          <w:p w14:paraId="5C066E51" w14:textId="77777777" w:rsidR="00686312" w:rsidRPr="002C49DA" w:rsidRDefault="00686312"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341</w:t>
            </w:r>
          </w:p>
        </w:tc>
        <w:tc>
          <w:tcPr>
            <w:tcW w:w="1571" w:type="dxa"/>
            <w:tcBorders>
              <w:top w:val="nil"/>
              <w:left w:val="single" w:sz="4" w:space="0" w:color="auto"/>
              <w:bottom w:val="single" w:sz="4" w:space="0" w:color="auto"/>
              <w:right w:val="single" w:sz="8" w:space="0" w:color="auto"/>
            </w:tcBorders>
            <w:shd w:val="clear" w:color="auto" w:fill="auto"/>
            <w:vAlign w:val="bottom"/>
          </w:tcPr>
          <w:p w14:paraId="0980CF16" w14:textId="7C66CF07" w:rsidR="00686312" w:rsidRPr="002C49DA" w:rsidRDefault="00686312"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32</w:t>
            </w:r>
          </w:p>
        </w:tc>
      </w:tr>
      <w:tr w:rsidR="0005488E" w:rsidRPr="002C49DA" w14:paraId="7F59CF58" w14:textId="77777777" w:rsidTr="009E6E74">
        <w:trPr>
          <w:trHeight w:val="274"/>
          <w:jc w:val="center"/>
        </w:trPr>
        <w:tc>
          <w:tcPr>
            <w:tcW w:w="1529" w:type="dxa"/>
            <w:tcBorders>
              <w:top w:val="nil"/>
              <w:left w:val="single" w:sz="8" w:space="0" w:color="auto"/>
              <w:bottom w:val="single" w:sz="8" w:space="0" w:color="auto"/>
              <w:right w:val="nil"/>
            </w:tcBorders>
            <w:shd w:val="clear" w:color="auto" w:fill="F2F2F2" w:themeFill="background1" w:themeFillShade="F2"/>
            <w:noWrap/>
            <w:vAlign w:val="bottom"/>
            <w:hideMark/>
          </w:tcPr>
          <w:p w14:paraId="2E3665B0" w14:textId="304EB348" w:rsidR="0005488E" w:rsidRPr="002C49DA" w:rsidRDefault="0005488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Cs w:val="22"/>
                <w:lang w:eastAsia="zh-TW"/>
              </w:rPr>
            </w:pPr>
            <w:r>
              <w:rPr>
                <w:rFonts w:ascii="Calibri" w:hAnsi="Calibri" w:cs="Calibri"/>
                <w:color w:val="000000"/>
                <w:szCs w:val="22"/>
                <w:lang w:eastAsia="zh-TW"/>
              </w:rPr>
              <w:t>Total</w:t>
            </w:r>
          </w:p>
        </w:tc>
        <w:tc>
          <w:tcPr>
            <w:tcW w:w="3141" w:type="dxa"/>
            <w:gridSpan w:val="3"/>
            <w:tcBorders>
              <w:top w:val="nil"/>
              <w:left w:val="single" w:sz="4" w:space="0" w:color="auto"/>
              <w:bottom w:val="single" w:sz="8" w:space="0" w:color="auto"/>
              <w:right w:val="single" w:sz="8" w:space="0" w:color="auto"/>
            </w:tcBorders>
            <w:shd w:val="clear" w:color="auto" w:fill="auto"/>
            <w:vAlign w:val="bottom"/>
          </w:tcPr>
          <w:p w14:paraId="130D752C" w14:textId="35D1DE0C" w:rsidR="0005488E" w:rsidRPr="002C49DA" w:rsidRDefault="0005488E" w:rsidP="008D28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lang w:eastAsia="zh-TW"/>
              </w:rPr>
            </w:pPr>
            <w:r>
              <w:rPr>
                <w:rFonts w:ascii="Calibri" w:hAnsi="Calibri" w:cs="Calibri"/>
                <w:color w:val="000000"/>
                <w:szCs w:val="22"/>
                <w:lang w:eastAsia="zh-TW"/>
              </w:rPr>
              <w:t>437</w:t>
            </w:r>
          </w:p>
        </w:tc>
      </w:tr>
    </w:tbl>
    <w:p w14:paraId="133B5EAA" w14:textId="77777777" w:rsidR="008D2808" w:rsidRDefault="008D2808" w:rsidP="008D2808">
      <w:pPr>
        <w:rPr>
          <w:lang w:eastAsia="ja-JP"/>
        </w:rPr>
      </w:pPr>
    </w:p>
    <w:p w14:paraId="444A67A9" w14:textId="77777777" w:rsidR="00265B1A" w:rsidRDefault="00265B1A" w:rsidP="00265B1A">
      <w:pPr>
        <w:rPr>
          <w:lang w:val="en-CA"/>
        </w:rPr>
      </w:pPr>
    </w:p>
    <w:p w14:paraId="4B9C16E6" w14:textId="77777777" w:rsidR="00C578C6" w:rsidRDefault="00C578C6" w:rsidP="00C578C6">
      <w:pPr>
        <w:pStyle w:val="Heading1"/>
        <w:rPr>
          <w:lang w:val="en-CA"/>
        </w:rPr>
      </w:pPr>
      <w:r>
        <w:rPr>
          <w:lang w:val="en-CA"/>
        </w:rPr>
        <w:t>Multiplication counts for hardware implementations</w:t>
      </w:r>
    </w:p>
    <w:p w14:paraId="3E27425B" w14:textId="77777777" w:rsidR="00C578C6" w:rsidRDefault="00C578C6" w:rsidP="00C578C6">
      <w:pPr>
        <w:rPr>
          <w:szCs w:val="22"/>
          <w:lang w:val="en-CA"/>
        </w:rPr>
      </w:pPr>
      <w:r>
        <w:rPr>
          <w:szCs w:val="22"/>
          <w:lang w:val="en-CA"/>
        </w:rPr>
        <w:t>Custom hardware implementations are designed to satisfy some worst-case conditions. For transforms, it is necessary to first define a desired maximum frame rate at a given resolution, which specifies the minimum rate of transform computations, in transform throughputs (coefficients per second). The clock frequency, multiplication latency, number of multiplications per transforms, and coefficient throughputs are then used to define the number of parallel multipliers that are needed to be implemented, to support the frame rate.</w:t>
      </w:r>
    </w:p>
    <w:p w14:paraId="03297DDF" w14:textId="77777777" w:rsidR="00C578C6" w:rsidRDefault="00C578C6" w:rsidP="00C578C6">
      <w:pPr>
        <w:rPr>
          <w:szCs w:val="22"/>
          <w:lang w:val="en-CA"/>
        </w:rPr>
      </w:pPr>
      <w:r>
        <w:rPr>
          <w:szCs w:val="22"/>
          <w:lang w:val="en-CA"/>
        </w:rPr>
        <w:t>Since multipliers are the most expensive elements in terms of silicon area (additions are much simpler and “cheaper”), the worst-case number of multiplications per transform coefficient is one of the most important factors to define the cost of implementing transforms in custom hardware.</w:t>
      </w:r>
    </w:p>
    <w:p w14:paraId="69CE7B32" w14:textId="77777777" w:rsidR="00C578C6" w:rsidRDefault="00C578C6" w:rsidP="00C578C6">
      <w:pPr>
        <w:rPr>
          <w:szCs w:val="22"/>
          <w:lang w:val="en-CA"/>
        </w:rPr>
      </w:pPr>
      <w:r>
        <w:rPr>
          <w:szCs w:val="22"/>
          <w:lang w:val="en-CA"/>
        </w:rPr>
        <w:t>This section presents the formulas needed to compute the number of multiplications per transform coefficient of the VVC codec, and the tables with results using DCT-2, matrix and transform adjustment computations.</w:t>
      </w:r>
    </w:p>
    <w:p w14:paraId="452B77F4" w14:textId="1B06802C" w:rsidR="00C578C6" w:rsidRDefault="00C578C6" w:rsidP="00C578C6">
      <w:pPr>
        <w:rPr>
          <w:szCs w:val="22"/>
          <w:lang w:val="en-CA"/>
        </w:rPr>
      </w:pPr>
      <w:r>
        <w:rPr>
          <w:szCs w:val="22"/>
          <w:lang w:val="en-CA"/>
        </w:rPr>
        <w:t xml:space="preserve">The factors needed for the computation. for a separable transform in a block of dimensions </w:t>
      </w:r>
      <w:r w:rsidRPr="003B0896">
        <w:rPr>
          <w:i/>
          <w:szCs w:val="22"/>
          <w:lang w:val="en-CA"/>
        </w:rPr>
        <w:t>W</w:t>
      </w:r>
      <w:r>
        <w:rPr>
          <w:i/>
          <w:szCs w:val="22"/>
          <w:lang w:val="en-CA"/>
        </w:rPr>
        <w:t xml:space="preserve"> </w:t>
      </w:r>
      <w:r>
        <w:rPr>
          <w:szCs w:val="22"/>
          <w:lang w:val="en-CA"/>
        </w:rPr>
        <w:t xml:space="preserve">× </w:t>
      </w:r>
      <w:r w:rsidRPr="003B0896">
        <w:rPr>
          <w:i/>
          <w:szCs w:val="22"/>
          <w:lang w:val="en-CA"/>
        </w:rPr>
        <w:t>H</w:t>
      </w:r>
      <w:r>
        <w:rPr>
          <w:szCs w:val="22"/>
          <w:lang w:val="en-CA"/>
        </w:rPr>
        <w:t>, are listed in Table I</w:t>
      </w:r>
      <w:r w:rsidR="00495F20">
        <w:rPr>
          <w:szCs w:val="22"/>
          <w:lang w:val="en-CA"/>
        </w:rPr>
        <w:t>II</w:t>
      </w:r>
      <w:r>
        <w:rPr>
          <w:szCs w:val="22"/>
          <w:lang w:val="en-CA"/>
        </w:rPr>
        <w:t>.</w:t>
      </w:r>
    </w:p>
    <w:p w14:paraId="2FA5A016" w14:textId="77777777" w:rsidR="00C578C6" w:rsidRDefault="00C578C6" w:rsidP="00C578C6">
      <w:pPr>
        <w:rPr>
          <w:szCs w:val="22"/>
          <w:lang w:val="en-CA"/>
        </w:rPr>
      </w:pPr>
    </w:p>
    <w:p w14:paraId="7FFB3AAA" w14:textId="1250551C" w:rsidR="00C578C6" w:rsidRDefault="00C578C6" w:rsidP="00C578C6">
      <w:pPr>
        <w:jc w:val="center"/>
        <w:rPr>
          <w:b/>
          <w:lang w:eastAsia="ja-JP"/>
        </w:rPr>
      </w:pPr>
      <w:r w:rsidRPr="00B5347E">
        <w:rPr>
          <w:b/>
          <w:szCs w:val="22"/>
          <w:lang w:val="en-CA"/>
        </w:rPr>
        <w:t>Table</w:t>
      </w:r>
      <w:r>
        <w:rPr>
          <w:b/>
          <w:szCs w:val="22"/>
          <w:lang w:val="en-CA"/>
        </w:rPr>
        <w:t xml:space="preserve"> I</w:t>
      </w:r>
      <w:r w:rsidR="00495F20">
        <w:rPr>
          <w:b/>
          <w:szCs w:val="22"/>
          <w:lang w:val="en-CA"/>
        </w:rPr>
        <w:t>II</w:t>
      </w:r>
      <w:r w:rsidRPr="00B5347E">
        <w:rPr>
          <w:b/>
          <w:szCs w:val="22"/>
          <w:lang w:val="en-CA"/>
        </w:rPr>
        <w:t xml:space="preserve">: </w:t>
      </w:r>
      <w:r>
        <w:rPr>
          <w:b/>
          <w:lang w:eastAsia="ja-JP"/>
        </w:rPr>
        <w:t xml:space="preserve">Factors used for computing the number of multiplications per transform coefficient, separable transformations in blocks of size </w:t>
      </w:r>
      <w:r w:rsidRPr="00325140">
        <w:rPr>
          <w:b/>
          <w:i/>
          <w:lang w:eastAsia="ja-JP"/>
        </w:rPr>
        <w:t>W</w:t>
      </w:r>
      <w:r>
        <w:rPr>
          <w:b/>
          <w:lang w:eastAsia="ja-JP"/>
        </w:rPr>
        <w:t>×</w:t>
      </w:r>
      <w:r w:rsidRPr="00325140">
        <w:rPr>
          <w:b/>
          <w:i/>
          <w:lang w:eastAsia="ja-JP"/>
        </w:rPr>
        <w:t>H</w:t>
      </w:r>
      <w:r>
        <w:rPr>
          <w:b/>
          <w:i/>
          <w:lang w:eastAsia="ja-JP"/>
        </w:rPr>
        <w:t>.</w:t>
      </w:r>
      <w:r>
        <w:rPr>
          <w:b/>
          <w:lang w:eastAsia="ja-JP"/>
        </w:rPr>
        <w:t xml:space="preserve"> </w:t>
      </w:r>
    </w:p>
    <w:p w14:paraId="64068152" w14:textId="77777777" w:rsidR="00C578C6" w:rsidRDefault="00C578C6" w:rsidP="00C578C6">
      <w:pPr>
        <w:rPr>
          <w:szCs w:val="22"/>
          <w:lang w:val="en-CA"/>
        </w:rPr>
      </w:pPr>
    </w:p>
    <w:tbl>
      <w:tblPr>
        <w:tblW w:w="8063" w:type="dxa"/>
        <w:tblInd w:w="927" w:type="dxa"/>
        <w:tblCellMar>
          <w:left w:w="0" w:type="dxa"/>
          <w:right w:w="0" w:type="dxa"/>
        </w:tblCellMar>
        <w:tblLook w:val="0420" w:firstRow="1" w:lastRow="0" w:firstColumn="0" w:lastColumn="0" w:noHBand="0" w:noVBand="1"/>
      </w:tblPr>
      <w:tblGrid>
        <w:gridCol w:w="1303"/>
        <w:gridCol w:w="1315"/>
        <w:gridCol w:w="1400"/>
        <w:gridCol w:w="1719"/>
        <w:gridCol w:w="2326"/>
      </w:tblGrid>
      <w:tr w:rsidR="00C578C6" w:rsidRPr="00325140" w14:paraId="03E0403F" w14:textId="77777777" w:rsidTr="00A01356">
        <w:trPr>
          <w:trHeight w:val="584"/>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89C007A" w14:textId="77777777" w:rsidR="00C578C6" w:rsidRPr="00325140" w:rsidRDefault="00C578C6" w:rsidP="008D2808">
            <w:pPr>
              <w:jc w:val="center"/>
              <w:rPr>
                <w:szCs w:val="22"/>
              </w:rPr>
            </w:pPr>
            <w:r w:rsidRPr="00325140">
              <w:rPr>
                <w:b/>
                <w:bCs/>
                <w:szCs w:val="22"/>
              </w:rPr>
              <w:t>Pass</w:t>
            </w:r>
          </w:p>
        </w:tc>
        <w:tc>
          <w:tcPr>
            <w:tcW w:w="1315"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3CB326B" w14:textId="77777777" w:rsidR="00C578C6" w:rsidRPr="00325140" w:rsidRDefault="00C578C6" w:rsidP="008D2808">
            <w:pPr>
              <w:jc w:val="center"/>
              <w:rPr>
                <w:szCs w:val="22"/>
              </w:rPr>
            </w:pPr>
            <w:r w:rsidRPr="00325140">
              <w:rPr>
                <w:b/>
                <w:bCs/>
                <w:szCs w:val="22"/>
              </w:rPr>
              <w:t>Transform lines</w:t>
            </w:r>
          </w:p>
        </w:tc>
        <w:tc>
          <w:tcPr>
            <w:tcW w:w="1400"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655A1480" w14:textId="77777777" w:rsidR="00C578C6" w:rsidRPr="00325140" w:rsidRDefault="00C578C6" w:rsidP="008D2808">
            <w:pPr>
              <w:jc w:val="center"/>
              <w:rPr>
                <w:szCs w:val="22"/>
              </w:rPr>
            </w:pPr>
            <w:r w:rsidRPr="00325140">
              <w:rPr>
                <w:b/>
                <w:bCs/>
                <w:szCs w:val="22"/>
              </w:rPr>
              <w:t>Coefficients per line</w:t>
            </w:r>
          </w:p>
        </w:tc>
        <w:tc>
          <w:tcPr>
            <w:tcW w:w="1719"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BD16657" w14:textId="77777777" w:rsidR="00C578C6" w:rsidRPr="00325140" w:rsidRDefault="00C578C6" w:rsidP="008D2808">
            <w:pPr>
              <w:jc w:val="center"/>
              <w:rPr>
                <w:szCs w:val="22"/>
              </w:rPr>
            </w:pPr>
            <w:r w:rsidRPr="00325140">
              <w:rPr>
                <w:b/>
                <w:bCs/>
                <w:szCs w:val="22"/>
              </w:rPr>
              <w:t>Multiplications per coefficient</w:t>
            </w:r>
          </w:p>
        </w:tc>
        <w:tc>
          <w:tcPr>
            <w:tcW w:w="2326"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3B4FEA67" w14:textId="77777777" w:rsidR="00C578C6" w:rsidRPr="00325140" w:rsidRDefault="00C578C6" w:rsidP="008D2808">
            <w:pPr>
              <w:jc w:val="center"/>
              <w:rPr>
                <w:szCs w:val="22"/>
              </w:rPr>
            </w:pPr>
            <w:r w:rsidRPr="00325140">
              <w:rPr>
                <w:b/>
                <w:bCs/>
                <w:szCs w:val="22"/>
              </w:rPr>
              <w:t xml:space="preserve">Additional </w:t>
            </w:r>
            <w:proofErr w:type="spellStart"/>
            <w:r w:rsidRPr="00325140">
              <w:rPr>
                <w:b/>
                <w:bCs/>
                <w:szCs w:val="22"/>
              </w:rPr>
              <w:t>mult</w:t>
            </w:r>
            <w:proofErr w:type="spellEnd"/>
            <w:r w:rsidRPr="00325140">
              <w:rPr>
                <w:b/>
                <w:bCs/>
                <w:szCs w:val="22"/>
              </w:rPr>
              <w:t>. per line</w:t>
            </w:r>
          </w:p>
        </w:tc>
      </w:tr>
      <w:tr w:rsidR="00C578C6" w:rsidRPr="00325140" w14:paraId="4E3FAB0F" w14:textId="77777777" w:rsidTr="00A01356">
        <w:trPr>
          <w:trHeight w:val="349"/>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4D0D67A9" w14:textId="77777777" w:rsidR="00C578C6" w:rsidRPr="00325140" w:rsidRDefault="00C578C6" w:rsidP="008D2808">
            <w:pPr>
              <w:spacing w:before="0"/>
              <w:rPr>
                <w:szCs w:val="22"/>
              </w:rPr>
            </w:pPr>
            <w:r w:rsidRPr="00325140">
              <w:rPr>
                <w:b/>
                <w:bCs/>
                <w:szCs w:val="22"/>
              </w:rPr>
              <w:t>Horizontal</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4E8FC5" w14:textId="77777777" w:rsidR="00C578C6" w:rsidRPr="00325140" w:rsidRDefault="00C578C6" w:rsidP="008D2808">
            <w:pPr>
              <w:spacing w:before="0"/>
              <w:rPr>
                <w:szCs w:val="22"/>
              </w:rPr>
            </w:pPr>
            <m:oMathPara>
              <m:oMathParaPr>
                <m:jc m:val="centerGroup"/>
              </m:oMathParaPr>
              <m:oMath>
                <m:r>
                  <w:rPr>
                    <w:rFonts w:ascii="Cambria Math" w:hAnsi="Cambria Math"/>
                    <w:szCs w:val="22"/>
                  </w:rPr>
                  <m:t>H</m:t>
                </m:r>
              </m:oMath>
            </m:oMathPara>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EE3615" w14:textId="77777777" w:rsidR="00C578C6" w:rsidRPr="00325140" w:rsidRDefault="00C578C6" w:rsidP="008D2808">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oMath>
            </m:oMathPara>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39DA256" w14:textId="77777777" w:rsidR="00C578C6" w:rsidRPr="00325140" w:rsidRDefault="00C578C6" w:rsidP="008D2808">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(W)</m:t>
                </m:r>
              </m:oMath>
            </m:oMathPara>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69ADDD" w14:textId="3AD5A150" w:rsidR="00C578C6" w:rsidRPr="00325140" w:rsidRDefault="00C578C6" w:rsidP="008D2808">
            <w:pPr>
              <w:spacing w:before="0"/>
              <w:rPr>
                <w:szCs w:val="22"/>
              </w:rPr>
            </w:pPr>
            <m:oMathPara>
              <m:oMathParaPr>
                <m:jc m:val="centerGroup"/>
              </m:oMathParaPr>
              <m:oMath>
                <m:r>
                  <w:rPr>
                    <w:rFonts w:ascii="Cambria Math" w:hAnsi="Cambria Math"/>
                    <w:szCs w:val="22"/>
                  </w:rPr>
                  <m:t>A</m:t>
                </m:r>
                <m:d>
                  <m:dPr>
                    <m:ctrlPr>
                      <w:rPr>
                        <w:rFonts w:ascii="Cambria Math" w:hAnsi="Cambria Math"/>
                        <w:i/>
                        <w:szCs w:val="22"/>
                      </w:rPr>
                    </m:ctrlPr>
                  </m:dPr>
                  <m:e>
                    <m:r>
                      <w:rPr>
                        <w:rFonts w:ascii="Cambria Math" w:hAnsi="Cambria Math"/>
                        <w:szCs w:val="22"/>
                      </w:rPr>
                      <m:t>W</m:t>
                    </m:r>
                  </m:e>
                </m:d>
                <m:r>
                  <w:rPr>
                    <w:rFonts w:ascii="Cambria Math" w:hAnsi="Cambria Math"/>
                    <w:szCs w:val="22"/>
                  </w:rPr>
                  <m:t>+W B(W)</m:t>
                </m:r>
              </m:oMath>
            </m:oMathPara>
          </w:p>
        </w:tc>
      </w:tr>
      <w:tr w:rsidR="00C578C6" w:rsidRPr="00325140" w14:paraId="0F247DC6" w14:textId="77777777" w:rsidTr="00A01356">
        <w:trPr>
          <w:trHeight w:val="295"/>
        </w:trPr>
        <w:tc>
          <w:tcPr>
            <w:tcW w:w="1303" w:type="dxa"/>
            <w:tcBorders>
              <w:top w:val="single" w:sz="8" w:space="0" w:color="000000"/>
              <w:left w:val="single" w:sz="8" w:space="0" w:color="000000"/>
              <w:bottom w:val="single" w:sz="8" w:space="0" w:color="000000"/>
              <w:right w:val="single" w:sz="8" w:space="0" w:color="000000"/>
            </w:tcBorders>
            <w:shd w:val="clear" w:color="auto" w:fill="F2F2F2"/>
            <w:tcMar>
              <w:top w:w="72" w:type="dxa"/>
              <w:left w:w="144" w:type="dxa"/>
              <w:bottom w:w="72" w:type="dxa"/>
              <w:right w:w="144" w:type="dxa"/>
            </w:tcMar>
            <w:hideMark/>
          </w:tcPr>
          <w:p w14:paraId="7B924BFE" w14:textId="77777777" w:rsidR="00C578C6" w:rsidRPr="00325140" w:rsidRDefault="00C578C6" w:rsidP="008D2808">
            <w:pPr>
              <w:spacing w:before="0"/>
              <w:rPr>
                <w:szCs w:val="22"/>
              </w:rPr>
            </w:pPr>
            <w:r w:rsidRPr="00325140">
              <w:rPr>
                <w:b/>
                <w:bCs/>
                <w:szCs w:val="22"/>
              </w:rPr>
              <w:t>Vertical</w:t>
            </w:r>
          </w:p>
        </w:tc>
        <w:tc>
          <w:tcPr>
            <w:tcW w:w="131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67A4A02" w14:textId="77777777" w:rsidR="00C578C6" w:rsidRPr="00325140" w:rsidRDefault="00C578C6" w:rsidP="008D2808">
            <w:pPr>
              <w:spacing w:before="0"/>
              <w:rPr>
                <w:szCs w:val="22"/>
              </w:rPr>
            </w:pPr>
            <m:oMathPara>
              <m:oMathParaPr>
                <m:jc m:val="centerGroup"/>
              </m:oMathParaPr>
              <m:oMath>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oMath>
            </m:oMathPara>
          </w:p>
        </w:tc>
        <w:tc>
          <w:tcPr>
            <w:tcW w:w="14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75F696" w14:textId="77777777" w:rsidR="00C578C6" w:rsidRPr="00325140" w:rsidRDefault="00C578C6" w:rsidP="008D2808">
            <w:pPr>
              <w:spacing w:before="0"/>
              <w:rPr>
                <w:szCs w:val="22"/>
              </w:rPr>
            </w:pPr>
            <m:oMathPara>
              <m:oMathParaPr>
                <m:jc m:val="centerGroup"/>
              </m:oMathParaPr>
              <m:oMath>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(H)</m:t>
                </m:r>
              </m:oMath>
            </m:oMathPara>
          </w:p>
        </w:tc>
        <w:tc>
          <w:tcPr>
            <w:tcW w:w="171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4819363" w14:textId="77777777" w:rsidR="00C578C6" w:rsidRPr="00325140" w:rsidRDefault="00C578C6" w:rsidP="008D2808">
            <w:pPr>
              <w:spacing w:before="0"/>
              <w:rPr>
                <w:szCs w:val="22"/>
              </w:rPr>
            </w:pPr>
            <m:oMathPara>
              <m:oMathParaPr>
                <m:jc m:val="centerGroup"/>
              </m:oMathParaPr>
              <m:oMath>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(H)</m:t>
                </m:r>
              </m:oMath>
            </m:oMathPara>
          </w:p>
        </w:tc>
        <w:tc>
          <w:tcPr>
            <w:tcW w:w="2326"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A000DF7" w14:textId="1333872E" w:rsidR="00C578C6" w:rsidRPr="00325140" w:rsidRDefault="00C578C6" w:rsidP="008D2808">
            <w:pPr>
              <w:spacing w:before="0"/>
              <w:rPr>
                <w:szCs w:val="22"/>
              </w:rPr>
            </w:pPr>
            <m:oMathPara>
              <m:oMathParaPr>
                <m:jc m:val="centerGroup"/>
              </m:oMathParaPr>
              <m:oMath>
                <m:r>
                  <w:rPr>
                    <w:rFonts w:ascii="Cambria Math" w:hAnsi="Cambria Math"/>
                    <w:szCs w:val="22"/>
                  </w:rPr>
                  <m:t>A</m:t>
                </m:r>
                <m:d>
                  <m:dPr>
                    <m:ctrlPr>
                      <w:rPr>
                        <w:rFonts w:ascii="Cambria Math" w:hAnsi="Cambria Math"/>
                        <w:i/>
                        <w:szCs w:val="22"/>
                      </w:rPr>
                    </m:ctrlPr>
                  </m:dPr>
                  <m:e>
                    <m:r>
                      <w:rPr>
                        <w:rFonts w:ascii="Cambria Math" w:hAnsi="Cambria Math"/>
                        <w:szCs w:val="22"/>
                      </w:rPr>
                      <m:t>H</m:t>
                    </m:r>
                  </m:e>
                </m:d>
                <m:r>
                  <w:rPr>
                    <w:rFonts w:ascii="Cambria Math" w:hAnsi="Cambria Math"/>
                    <w:szCs w:val="22"/>
                  </w:rPr>
                  <m:t>+H B(H)</m:t>
                </m:r>
              </m:oMath>
            </m:oMathPara>
          </w:p>
        </w:tc>
      </w:tr>
    </w:tbl>
    <w:p w14:paraId="05F9BB86" w14:textId="77777777" w:rsidR="00C578C6" w:rsidRDefault="00C578C6" w:rsidP="00C578C6">
      <w:pPr>
        <w:rPr>
          <w:szCs w:val="22"/>
          <w:lang w:val="en-CA"/>
        </w:rPr>
      </w:pPr>
    </w:p>
    <w:p w14:paraId="589BA5B2" w14:textId="77777777" w:rsidR="00C578C6" w:rsidRDefault="00C578C6" w:rsidP="00D57C63">
      <w:pPr>
        <w:spacing w:before="240" w:after="240"/>
        <w:rPr>
          <w:szCs w:val="22"/>
          <w:lang w:val="en-CA"/>
        </w:rPr>
      </w:pPr>
      <w:r>
        <w:rPr>
          <w:szCs w:val="22"/>
          <w:lang w:val="en-CA"/>
        </w:rPr>
        <w:t>The functions used in Table IV are defined as</w:t>
      </w:r>
    </w:p>
    <w:p w14:paraId="66308956" w14:textId="77777777" w:rsidR="00C578C6" w:rsidRDefault="00DE580F" w:rsidP="00D57C63">
      <w:pPr>
        <w:spacing w:before="240" w:after="240"/>
        <w:jc w:val="center"/>
        <w:rPr>
          <w:szCs w:val="22"/>
          <w:lang w:val="en-CA"/>
        </w:rPr>
      </w:pPr>
      <m:oMath>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2,</m:t>
                  </m:r>
                </m:e>
                <m:e>
                  <m:r>
                    <m:rPr>
                      <m:sty m:val="p"/>
                    </m:rPr>
                    <w:rPr>
                      <w:rFonts w:ascii="Cambria Math" w:hAnsi="Cambria Math"/>
                      <w:szCs w:val="22"/>
                    </w:rPr>
                    <m:t>zero­out on dimension</m:t>
                  </m:r>
                  <m:r>
                    <w:rPr>
                      <w:rFonts w:ascii="Cambria Math" w:hAnsi="Cambria Math"/>
                      <w:szCs w:val="22"/>
                    </w:rPr>
                    <m:t> N,</m:t>
                  </m:r>
                </m:e>
              </m:mr>
              <m:mr>
                <m:e>
                  <m:r>
                    <w:rPr>
                      <w:rFonts w:ascii="Cambria Math" w:hAnsi="Cambria Math"/>
                      <w:szCs w:val="22"/>
                    </w:rPr>
                    <m:t>1,</m:t>
                  </m:r>
                </m:e>
                <m:e>
                  <m:r>
                    <m:rPr>
                      <m:sty m:val="p"/>
                    </m:rPr>
                    <w:rPr>
                      <w:rFonts w:ascii="Cambria Math" w:hAnsi="Cambria Math"/>
                      <w:szCs w:val="22"/>
                    </w:rPr>
                    <m:t>otherwise</m:t>
                  </m:r>
                  <m:r>
                    <w:rPr>
                      <w:rFonts w:ascii="Cambria Math" w:hAnsi="Cambria Math"/>
                      <w:szCs w:val="22"/>
                    </w:rPr>
                    <m:t>,</m:t>
                  </m:r>
                </m:e>
              </m:mr>
            </m:m>
          </m:e>
        </m:d>
      </m:oMath>
      <w:r w:rsidR="00C578C6" w:rsidRPr="00325140">
        <w:rPr>
          <w:szCs w:val="22"/>
        </w:rPr>
        <w:t xml:space="preserve">   </w:t>
      </w:r>
    </w:p>
    <w:p w14:paraId="6F1182C1" w14:textId="77777777" w:rsidR="00C578C6" w:rsidRDefault="00C578C6" w:rsidP="00D57C63">
      <w:pPr>
        <w:spacing w:before="240" w:after="240"/>
        <w:rPr>
          <w:szCs w:val="22"/>
          <w:lang w:val="en-CA"/>
        </w:rPr>
      </w:pPr>
    </w:p>
    <w:p w14:paraId="4EC1E974" w14:textId="56A31416" w:rsidR="00C578C6" w:rsidRPr="00D57C63" w:rsidRDefault="00DE580F" w:rsidP="00D57C63">
      <w:pPr>
        <w:spacing w:before="240" w:after="240"/>
        <w:jc w:val="center"/>
        <w:rPr>
          <w:iCs/>
          <w:szCs w:val="22"/>
        </w:rPr>
      </w:pPr>
      <m:oMathPara>
        <m:oMath>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4,</m:t>
                    </m:r>
                    <m:ctrlPr>
                      <w:rPr>
                        <w:rFonts w:ascii="Cambria Math" w:eastAsia="Cambria Math" w:hAnsi="Cambria Math" w:cs="Cambria Math"/>
                        <w:i/>
                      </w:rPr>
                    </m:ctrlPr>
                  </m:e>
                  <m:e>
                    <m:r>
                      <m:rPr>
                        <m:sty m:val="p"/>
                      </m:rPr>
                      <w:rPr>
                        <w:rFonts w:ascii="Cambria Math" w:hAnsi="Cambria Math"/>
                        <w:szCs w:val="22"/>
                      </w:rPr>
                      <m:t xml:space="preserve">DCT­2 or TAF on dimension </m:t>
                    </m:r>
                    <m:r>
                      <w:rPr>
                        <w:rFonts w:ascii="Cambria Math" w:hAnsi="Cambria Math"/>
                        <w:szCs w:val="22"/>
                      </w:rPr>
                      <m:t>N,</m:t>
                    </m:r>
                    <m:r>
                      <m:rPr>
                        <m:sty m:val="p"/>
                      </m:rPr>
                      <w:rPr>
                        <w:rFonts w:ascii="Cambria Math" w:hAnsi="Cambria Math"/>
                        <w:szCs w:val="22"/>
                      </w:rPr>
                      <m:t xml:space="preserve"> double DCT­2 recursion,</m:t>
                    </m:r>
                    <m:ctrlPr>
                      <w:rPr>
                        <w:rFonts w:ascii="Cambria Math" w:eastAsia="Cambria Math" w:hAnsi="Cambria Math" w:cs="Cambria Math"/>
                        <w:i/>
                      </w:rPr>
                    </m:ctrlPr>
                  </m:e>
                </m:mr>
                <m:mr>
                  <m:e>
                    <m:r>
                      <w:rPr>
                        <w:rFonts w:ascii="Cambria Math" w:hAnsi="Cambria Math"/>
                        <w:szCs w:val="22"/>
                      </w:rPr>
                      <m:t>2,</m:t>
                    </m:r>
                  </m:e>
                  <m:e>
                    <m:r>
                      <m:rPr>
                        <m:sty m:val="p"/>
                      </m:rPr>
                      <w:rPr>
                        <w:rFonts w:ascii="Cambria Math" w:hAnsi="Cambria Math"/>
                        <w:szCs w:val="22"/>
                      </w:rPr>
                      <m:t xml:space="preserve">DCT­2 or TAF on dimension </m:t>
                    </m:r>
                    <m:r>
                      <w:rPr>
                        <w:rFonts w:ascii="Cambria Math" w:hAnsi="Cambria Math"/>
                        <w:szCs w:val="22"/>
                      </w:rPr>
                      <m:t>N,</m:t>
                    </m:r>
                    <m:r>
                      <m:rPr>
                        <m:sty m:val="p"/>
                      </m:rPr>
                      <w:rPr>
                        <w:rFonts w:ascii="Cambria Math" w:hAnsi="Cambria Math"/>
                        <w:szCs w:val="22"/>
                      </w:rPr>
                      <m:t>single DCT­2recursion,</m:t>
                    </m:r>
                  </m:e>
                </m:mr>
                <m:mr>
                  <m:e>
                    <m:r>
                      <w:rPr>
                        <w:rFonts w:ascii="Cambria Math" w:hAnsi="Cambria Math"/>
                        <w:szCs w:val="22"/>
                      </w:rPr>
                      <m:t>1,</m:t>
                    </m:r>
                  </m:e>
                  <m:e>
                    <m:r>
                      <m:rPr>
                        <m:sty m:val="p"/>
                      </m:rPr>
                      <w:rPr>
                        <w:rFonts w:ascii="Cambria Math" w:hAnsi="Cambria Math"/>
                        <w:szCs w:val="22"/>
                      </w:rPr>
                      <m:t>otherwise</m:t>
                    </m:r>
                    <m:r>
                      <w:rPr>
                        <w:rFonts w:ascii="Cambria Math" w:hAnsi="Cambria Math"/>
                        <w:szCs w:val="22"/>
                      </w:rPr>
                      <m:t>,</m:t>
                    </m:r>
                  </m:e>
                </m:mr>
              </m:m>
            </m:e>
          </m:d>
        </m:oMath>
      </m:oMathPara>
    </w:p>
    <w:p w14:paraId="697E7371" w14:textId="636FE4A2" w:rsidR="00C578C6" w:rsidRDefault="00C578C6" w:rsidP="00D57C63">
      <w:pPr>
        <w:spacing w:before="240" w:after="240"/>
        <w:jc w:val="center"/>
        <w:rPr>
          <w:szCs w:val="22"/>
          <w:lang w:val="en-CA"/>
        </w:rPr>
      </w:pPr>
      <m:oMathPara>
        <m:oMath>
          <m:r>
            <w:rPr>
              <w:rFonts w:ascii="Cambria Math" w:hAnsi="Cambria Math"/>
              <w:szCs w:val="22"/>
            </w:rPr>
            <m:t>A</m:t>
          </m:r>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64,</m:t>
                    </m:r>
                  </m:e>
                  <m:e>
                    <m:r>
                      <m:rPr>
                        <m:sty m:val="p"/>
                      </m:rPr>
                      <w:rPr>
                        <w:rFonts w:ascii="Cambria Math" w:hAnsi="Cambria Math"/>
                        <w:szCs w:val="22"/>
                      </w:rPr>
                      <m:t>TAF on dimension</m:t>
                    </m:r>
                    <m:r>
                      <w:rPr>
                        <w:rFonts w:ascii="Cambria Math" w:hAnsi="Cambria Math"/>
                        <w:szCs w:val="22"/>
                      </w:rPr>
                      <m:t> N,</m:t>
                    </m:r>
                  </m:e>
                </m:mr>
                <m:mr>
                  <m:e>
                    <m:r>
                      <w:rPr>
                        <w:rFonts w:ascii="Cambria Math" w:hAnsi="Cambria Math"/>
                        <w:szCs w:val="22"/>
                      </w:rPr>
                      <m:t>0,</m:t>
                    </m:r>
                  </m:e>
                  <m:e>
                    <m:r>
                      <m:rPr>
                        <m:sty m:val="p"/>
                      </m:rPr>
                      <w:rPr>
                        <w:rFonts w:ascii="Cambria Math" w:hAnsi="Cambria Math"/>
                        <w:szCs w:val="22"/>
                      </w:rPr>
                      <m:t>otherwise</m:t>
                    </m:r>
                    <m:r>
                      <w:rPr>
                        <w:rFonts w:ascii="Cambria Math" w:hAnsi="Cambria Math"/>
                        <w:szCs w:val="22"/>
                      </w:rPr>
                      <m:t>,</m:t>
                    </m:r>
                  </m:e>
                </m:mr>
              </m:m>
            </m:e>
          </m:d>
        </m:oMath>
      </m:oMathPara>
    </w:p>
    <w:p w14:paraId="5D448AF9" w14:textId="553D3F72" w:rsidR="00C578C6" w:rsidRDefault="00C578C6" w:rsidP="00D57C63">
      <w:pPr>
        <w:spacing w:before="240" w:after="240"/>
        <w:jc w:val="center"/>
        <w:rPr>
          <w:szCs w:val="22"/>
          <w:lang w:val="en-CA"/>
        </w:rPr>
      </w:pPr>
      <m:oMathPara>
        <m:oMath>
          <m:r>
            <w:rPr>
              <w:rFonts w:ascii="Cambria Math" w:hAnsi="Cambria Math"/>
              <w:szCs w:val="22"/>
            </w:rPr>
            <m:t>B</m:t>
          </m:r>
          <m:d>
            <m:dPr>
              <m:ctrlPr>
                <w:rPr>
                  <w:rFonts w:ascii="Cambria Math" w:hAnsi="Cambria Math"/>
                  <w:i/>
                  <w:iCs/>
                  <w:szCs w:val="22"/>
                </w:rPr>
              </m:ctrlPr>
            </m:dPr>
            <m:e>
              <m:r>
                <w:rPr>
                  <w:rFonts w:ascii="Cambria Math" w:hAnsi="Cambria Math"/>
                  <w:szCs w:val="22"/>
                </w:rPr>
                <m:t>N</m:t>
              </m:r>
            </m:e>
          </m:d>
          <m:r>
            <w:rPr>
              <w:rFonts w:ascii="Cambria Math" w:hAnsi="Cambria Math"/>
              <w:szCs w:val="22"/>
            </w:rPr>
            <m:t>=</m:t>
          </m:r>
          <m:d>
            <m:dPr>
              <m:begChr m:val="{"/>
              <m:endChr m:val=""/>
              <m:ctrlPr>
                <w:rPr>
                  <w:rFonts w:ascii="Cambria Math" w:hAnsi="Cambria Math"/>
                  <w:i/>
                  <w:iCs/>
                  <w:szCs w:val="22"/>
                </w:rPr>
              </m:ctrlPr>
            </m:dPr>
            <m:e>
              <m:m>
                <m:mPr>
                  <m:mcs>
                    <m:mc>
                      <m:mcPr>
                        <m:count m:val="1"/>
                        <m:mcJc m:val="center"/>
                      </m:mcPr>
                    </m:mc>
                    <m:mc>
                      <m:mcPr>
                        <m:count m:val="1"/>
                        <m:mcJc m:val="left"/>
                      </m:mcPr>
                    </m:mc>
                  </m:mcs>
                  <m:ctrlPr>
                    <w:rPr>
                      <w:rFonts w:ascii="Cambria Math" w:hAnsi="Cambria Math"/>
                      <w:i/>
                      <w:iCs/>
                      <w:szCs w:val="22"/>
                    </w:rPr>
                  </m:ctrlPr>
                </m:mPr>
                <m:mr>
                  <m:e>
                    <m:r>
                      <w:rPr>
                        <w:rFonts w:ascii="Cambria Math" w:hAnsi="Cambria Math"/>
                        <w:szCs w:val="22"/>
                      </w:rPr>
                      <m:t>1,</m:t>
                    </m:r>
                  </m:e>
                  <m:e>
                    <m:r>
                      <m:rPr>
                        <m:sty m:val="p"/>
                      </m:rPr>
                      <w:rPr>
                        <w:rFonts w:ascii="Cambria Math" w:hAnsi="Cambria Math"/>
                        <w:szCs w:val="22"/>
                      </w:rPr>
                      <m:t>double</m:t>
                    </m:r>
                    <m:r>
                      <w:rPr>
                        <w:rFonts w:ascii="Cambria Math" w:hAnsi="Cambria Math"/>
                        <w:szCs w:val="22"/>
                      </w:rPr>
                      <m:t xml:space="preserve"> </m:t>
                    </m:r>
                    <m:r>
                      <m:rPr>
                        <m:sty m:val="p"/>
                      </m:rPr>
                      <w:rPr>
                        <w:rFonts w:ascii="Cambria Math" w:hAnsi="Cambria Math"/>
                        <w:szCs w:val="22"/>
                      </w:rPr>
                      <m:t>DCT­2 recusrsion on dimension</m:t>
                    </m:r>
                    <m:r>
                      <w:rPr>
                        <w:rFonts w:ascii="Cambria Math" w:hAnsi="Cambria Math"/>
                        <w:szCs w:val="22"/>
                      </w:rPr>
                      <m:t> N,</m:t>
                    </m:r>
                  </m:e>
                </m:mr>
                <m:mr>
                  <m:e>
                    <m:r>
                      <w:rPr>
                        <w:rFonts w:ascii="Cambria Math" w:hAnsi="Cambria Math"/>
                        <w:szCs w:val="22"/>
                      </w:rPr>
                      <m:t>0,</m:t>
                    </m:r>
                  </m:e>
                  <m:e>
                    <m:r>
                      <m:rPr>
                        <m:sty m:val="p"/>
                      </m:rPr>
                      <w:rPr>
                        <w:rFonts w:ascii="Cambria Math" w:hAnsi="Cambria Math"/>
                        <w:szCs w:val="22"/>
                      </w:rPr>
                      <m:t>otherwise</m:t>
                    </m:r>
                    <m:r>
                      <w:rPr>
                        <w:rFonts w:ascii="Cambria Math" w:hAnsi="Cambria Math"/>
                        <w:szCs w:val="22"/>
                      </w:rPr>
                      <m:t>.</m:t>
                    </m:r>
                  </m:e>
                </m:mr>
              </m:m>
            </m:e>
          </m:d>
        </m:oMath>
      </m:oMathPara>
    </w:p>
    <w:p w14:paraId="3A902227" w14:textId="77777777" w:rsidR="00C578C6" w:rsidRDefault="00C578C6" w:rsidP="00C578C6">
      <w:pPr>
        <w:rPr>
          <w:szCs w:val="22"/>
          <w:lang w:val="en-CA"/>
        </w:rPr>
      </w:pPr>
      <w:r>
        <w:rPr>
          <w:szCs w:val="22"/>
          <w:lang w:val="en-CA"/>
        </w:rPr>
        <w:t xml:space="preserve">Note that </w:t>
      </w:r>
      <w:r w:rsidRPr="00BF453A">
        <w:rPr>
          <w:i/>
          <w:szCs w:val="22"/>
          <w:lang w:val="en-CA"/>
        </w:rPr>
        <w:t>D</w:t>
      </w:r>
      <w:r w:rsidRPr="00BF453A">
        <w:rPr>
          <w:i/>
          <w:szCs w:val="22"/>
          <w:vertAlign w:val="subscript"/>
          <w:lang w:val="en-CA"/>
        </w:rPr>
        <w:t>t</w:t>
      </w:r>
      <w:r>
        <w:rPr>
          <w:szCs w:val="22"/>
          <w:lang w:val="en-CA"/>
        </w:rPr>
        <w:t>(</w:t>
      </w:r>
      <w:r w:rsidRPr="00BF453A">
        <w:rPr>
          <w:i/>
          <w:szCs w:val="22"/>
          <w:lang w:val="en-CA"/>
        </w:rPr>
        <w:t>N</w:t>
      </w:r>
      <w:r>
        <w:rPr>
          <w:szCs w:val="22"/>
          <w:lang w:val="en-CA"/>
        </w:rPr>
        <w:t>) assumes that in a hardware implementation the DCT-2 a first pass of partial-butterflies is used, followed by matrix computations.</w:t>
      </w:r>
    </w:p>
    <w:p w14:paraId="467AF5C1" w14:textId="620E150A" w:rsidR="00C578C6" w:rsidRDefault="00C578C6" w:rsidP="00C578C6">
      <w:pPr>
        <w:rPr>
          <w:szCs w:val="22"/>
          <w:lang w:val="en-CA"/>
        </w:rPr>
      </w:pPr>
      <w:r>
        <w:rPr>
          <w:szCs w:val="22"/>
          <w:lang w:val="en-CA"/>
        </w:rPr>
        <w:t>Combining those factors</w:t>
      </w:r>
      <w:r w:rsidR="009E0904">
        <w:rPr>
          <w:szCs w:val="22"/>
          <w:lang w:val="en-CA"/>
        </w:rPr>
        <w:t>,</w:t>
      </w:r>
      <w:r>
        <w:rPr>
          <w:szCs w:val="22"/>
          <w:lang w:val="en-CA"/>
        </w:rPr>
        <w:t xml:space="preserve"> </w:t>
      </w:r>
      <w:r w:rsidR="009E0904">
        <w:rPr>
          <w:szCs w:val="22"/>
          <w:lang w:val="en-CA"/>
        </w:rPr>
        <w:t>the</w:t>
      </w:r>
      <w:r>
        <w:rPr>
          <w:szCs w:val="22"/>
          <w:lang w:val="en-CA"/>
        </w:rPr>
        <w:t xml:space="preserve"> number of multiplications per transform coefficient </w:t>
      </w:r>
      <w:r w:rsidR="009E0904">
        <w:rPr>
          <w:szCs w:val="22"/>
          <w:lang w:val="en-CA"/>
        </w:rPr>
        <w:t xml:space="preserve">is </w:t>
      </w:r>
      <w:r>
        <w:rPr>
          <w:szCs w:val="22"/>
          <w:lang w:val="en-CA"/>
        </w:rPr>
        <w:t>equal to</w:t>
      </w:r>
    </w:p>
    <w:p w14:paraId="7632C0CE" w14:textId="6FBC31DD" w:rsidR="00C578C6" w:rsidRDefault="00C578C6" w:rsidP="00C578C6">
      <w:pPr>
        <w:jc w:val="center"/>
        <w:rPr>
          <w:szCs w:val="22"/>
          <w:lang w:val="en-CA"/>
        </w:rPr>
      </w:pPr>
      <m:oMathPara>
        <m:oMath>
          <m:r>
            <w:rPr>
              <w:rFonts w:ascii="Cambria Math" w:hAnsi="Cambria Math"/>
              <w:szCs w:val="22"/>
            </w:rPr>
            <m:t>M=</m:t>
          </m:r>
          <m:f>
            <m:fPr>
              <m:ctrlPr>
                <w:rPr>
                  <w:rFonts w:ascii="Cambria Math" w:hAnsi="Cambria Math"/>
                  <w:i/>
                  <w:iCs/>
                  <w:szCs w:val="22"/>
                </w:rPr>
              </m:ctrlPr>
            </m:fPr>
            <m:num>
              <m:r>
                <w:rPr>
                  <w:rFonts w:ascii="Cambria Math" w:hAnsi="Cambria Math"/>
                  <w:szCs w:val="22"/>
                </w:rPr>
                <m:t>W</m:t>
              </m:r>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(W)</m:t>
              </m:r>
            </m:den>
          </m:f>
          <m:r>
            <w:rPr>
              <w:rFonts w:ascii="Cambria Math" w:hAnsi="Cambria Math"/>
              <w:szCs w:val="22"/>
            </w:rPr>
            <m:t>+</m:t>
          </m:r>
          <m:f>
            <m:fPr>
              <m:ctrlPr>
                <w:rPr>
                  <w:rFonts w:ascii="Cambria Math" w:hAnsi="Cambria Math"/>
                  <w:i/>
                  <w:iCs/>
                  <w:szCs w:val="22"/>
                </w:rPr>
              </m:ctrlPr>
            </m:fPr>
            <m:num>
              <m:r>
                <w:rPr>
                  <w:rFonts w:ascii="Cambria Math" w:hAnsi="Cambria Math"/>
                  <w:szCs w:val="22"/>
                </w:rPr>
                <m:t>H</m:t>
              </m:r>
            </m:num>
            <m:den>
              <m:sSub>
                <m:sSubPr>
                  <m:ctrlPr>
                    <w:rPr>
                      <w:rFonts w:ascii="Cambria Math" w:hAnsi="Cambria Math"/>
                      <w:i/>
                      <w:iCs/>
                      <w:szCs w:val="22"/>
                    </w:rPr>
                  </m:ctrlPr>
                </m:sSubPr>
                <m:e>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(W)D</m:t>
                  </m:r>
                </m:e>
                <m:sub>
                  <m:r>
                    <w:rPr>
                      <w:rFonts w:ascii="Cambria Math" w:hAnsi="Cambria Math"/>
                      <w:szCs w:val="22"/>
                    </w:rPr>
                    <m:t>z</m:t>
                  </m:r>
                </m:sub>
              </m:sSub>
              <m:r>
                <w:rPr>
                  <w:rFonts w:ascii="Cambria Math" w:hAnsi="Cambria Math"/>
                  <w:szCs w:val="22"/>
                </w:rPr>
                <m:t>(H)</m:t>
              </m:r>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t</m:t>
                  </m:r>
                </m:sub>
              </m:sSub>
              <m:r>
                <w:rPr>
                  <w:rFonts w:ascii="Cambria Math" w:hAnsi="Cambria Math"/>
                  <w:szCs w:val="22"/>
                </w:rPr>
                <m:t>(H)</m:t>
              </m:r>
            </m:den>
          </m:f>
          <m:r>
            <w:rPr>
              <w:rFonts w:ascii="Cambria Math" w:hAnsi="Cambria Math"/>
              <w:szCs w:val="22"/>
            </w:rPr>
            <m:t>+</m:t>
          </m:r>
          <m:f>
            <m:fPr>
              <m:ctrlPr>
                <w:rPr>
                  <w:rFonts w:ascii="Cambria Math" w:hAnsi="Cambria Math"/>
                  <w:i/>
                  <w:iCs/>
                  <w:szCs w:val="22"/>
                </w:rPr>
              </m:ctrlPr>
            </m:fPr>
            <m:num>
              <m:r>
                <w:rPr>
                  <w:rFonts w:ascii="Cambria Math" w:hAnsi="Cambria Math"/>
                  <w:szCs w:val="22"/>
                </w:rPr>
                <m:t>A</m:t>
              </m:r>
              <m:d>
                <m:dPr>
                  <m:ctrlPr>
                    <w:rPr>
                      <w:rFonts w:ascii="Cambria Math" w:hAnsi="Cambria Math"/>
                      <w:i/>
                      <w:szCs w:val="22"/>
                    </w:rPr>
                  </m:ctrlPr>
                </m:dPr>
                <m:e>
                  <m:r>
                    <w:rPr>
                      <w:rFonts w:ascii="Cambria Math" w:hAnsi="Cambria Math"/>
                      <w:szCs w:val="22"/>
                    </w:rPr>
                    <m:t>W</m:t>
                  </m:r>
                </m:e>
              </m:d>
            </m:num>
            <m:den>
              <m:r>
                <w:rPr>
                  <w:rFonts w:ascii="Cambria Math" w:hAnsi="Cambria Math"/>
                  <w:szCs w:val="22"/>
                </w:rPr>
                <m:t>W</m:t>
              </m:r>
            </m:den>
          </m:f>
          <m:r>
            <w:rPr>
              <w:rFonts w:ascii="Cambria Math" w:hAnsi="Cambria Math"/>
              <w:szCs w:val="22"/>
            </w:rPr>
            <m:t>+</m:t>
          </m:r>
          <m:f>
            <m:fPr>
              <m:ctrlPr>
                <w:rPr>
                  <w:rFonts w:ascii="Cambria Math" w:hAnsi="Cambria Math"/>
                  <w:i/>
                  <w:iCs/>
                  <w:szCs w:val="22"/>
                </w:rPr>
              </m:ctrlPr>
            </m:fPr>
            <m:num>
              <m:r>
                <w:rPr>
                  <w:rFonts w:ascii="Cambria Math" w:hAnsi="Cambria Math"/>
                  <w:szCs w:val="22"/>
                </w:rPr>
                <m:t>A</m:t>
              </m:r>
              <m:d>
                <m:dPr>
                  <m:ctrlPr>
                    <w:rPr>
                      <w:rFonts w:ascii="Cambria Math" w:hAnsi="Cambria Math"/>
                      <w:i/>
                      <w:iCs/>
                      <w:szCs w:val="22"/>
                    </w:rPr>
                  </m:ctrlPr>
                </m:dPr>
                <m:e>
                  <m:r>
                    <w:rPr>
                      <w:rFonts w:ascii="Cambria Math" w:hAnsi="Cambria Math"/>
                      <w:szCs w:val="22"/>
                    </w:rPr>
                    <m:t>H</m:t>
                  </m:r>
                </m:e>
              </m:d>
            </m:num>
            <m:den>
              <m:sSub>
                <m:sSubPr>
                  <m:ctrlPr>
                    <w:rPr>
                      <w:rFonts w:ascii="Cambria Math" w:hAnsi="Cambria Math"/>
                      <w:i/>
                      <w:iCs/>
                      <w:szCs w:val="22"/>
                    </w:rPr>
                  </m:ctrlPr>
                </m:sSubPr>
                <m:e>
                  <m:r>
                    <w:rPr>
                      <w:rFonts w:ascii="Cambria Math" w:hAnsi="Cambria Math"/>
                      <w:szCs w:val="22"/>
                    </w:rPr>
                    <m:t>D</m:t>
                  </m:r>
                </m:e>
                <m:sub>
                  <m:r>
                    <w:rPr>
                      <w:rFonts w:ascii="Cambria Math" w:hAnsi="Cambria Math"/>
                      <w:szCs w:val="22"/>
                    </w:rPr>
                    <m:t>z</m:t>
                  </m:r>
                </m:sub>
              </m:sSub>
              <m:r>
                <w:rPr>
                  <w:rFonts w:ascii="Cambria Math" w:hAnsi="Cambria Math"/>
                  <w:szCs w:val="22"/>
                </w:rPr>
                <m:t>(W)H</m:t>
              </m:r>
            </m:den>
          </m:f>
          <m:r>
            <w:rPr>
              <w:rFonts w:ascii="Cambria Math" w:hAnsi="Cambria Math"/>
              <w:szCs w:val="22"/>
            </w:rPr>
            <m:t>+B</m:t>
          </m:r>
          <m:d>
            <m:dPr>
              <m:ctrlPr>
                <w:rPr>
                  <w:rFonts w:ascii="Cambria Math" w:hAnsi="Cambria Math"/>
                  <w:i/>
                  <w:iCs/>
                  <w:szCs w:val="22"/>
                </w:rPr>
              </m:ctrlPr>
            </m:dPr>
            <m:e>
              <m:r>
                <w:rPr>
                  <w:rFonts w:ascii="Cambria Math" w:hAnsi="Cambria Math"/>
                  <w:szCs w:val="22"/>
                </w:rPr>
                <m:t>W</m:t>
              </m:r>
            </m:e>
          </m:d>
          <m:r>
            <w:rPr>
              <w:rFonts w:ascii="Cambria Math" w:hAnsi="Cambria Math"/>
              <w:szCs w:val="22"/>
            </w:rPr>
            <m:t>+B(H)</m:t>
          </m:r>
        </m:oMath>
      </m:oMathPara>
    </w:p>
    <w:p w14:paraId="141B9AEC" w14:textId="77777777" w:rsidR="00C578C6" w:rsidRDefault="00C578C6" w:rsidP="00C578C6">
      <w:pPr>
        <w:rPr>
          <w:szCs w:val="22"/>
          <w:lang w:val="en-CA"/>
        </w:rPr>
      </w:pPr>
    </w:p>
    <w:p w14:paraId="0212FB6C" w14:textId="77CB81BE" w:rsidR="00C578C6" w:rsidRDefault="00C578C6" w:rsidP="00C578C6">
      <w:pPr>
        <w:rPr>
          <w:szCs w:val="22"/>
          <w:lang w:val="en-CA"/>
        </w:rPr>
      </w:pPr>
      <w:r>
        <w:rPr>
          <w:szCs w:val="22"/>
          <w:lang w:val="en-CA"/>
        </w:rPr>
        <w:t xml:space="preserve">The numbers of multiplications per transform coefficient needed </w:t>
      </w:r>
      <w:r w:rsidR="00D57C63">
        <w:rPr>
          <w:szCs w:val="22"/>
          <w:lang w:val="en-CA"/>
        </w:rPr>
        <w:t>current</w:t>
      </w:r>
      <w:r>
        <w:rPr>
          <w:szCs w:val="22"/>
          <w:lang w:val="en-CA"/>
        </w:rPr>
        <w:t xml:space="preserve"> VTM-4 are shown in Table </w:t>
      </w:r>
      <w:r w:rsidR="00D57C63">
        <w:rPr>
          <w:szCs w:val="22"/>
          <w:lang w:val="en-CA"/>
        </w:rPr>
        <w:t>I</w:t>
      </w:r>
      <w:r>
        <w:rPr>
          <w:szCs w:val="22"/>
          <w:lang w:val="en-CA"/>
        </w:rPr>
        <w:t xml:space="preserve">V, </w:t>
      </w:r>
      <w:r w:rsidR="00D57C63">
        <w:rPr>
          <w:szCs w:val="22"/>
          <w:lang w:val="en-CA"/>
        </w:rPr>
        <w:t>and proposed method are in Table V</w:t>
      </w:r>
      <w:r>
        <w:rPr>
          <w:szCs w:val="22"/>
          <w:lang w:val="en-CA"/>
        </w:rPr>
        <w:t>.</w:t>
      </w:r>
    </w:p>
    <w:p w14:paraId="5BFFA1B4" w14:textId="77777777" w:rsidR="00C578C6" w:rsidRDefault="00C578C6" w:rsidP="00C578C6">
      <w:pPr>
        <w:rPr>
          <w:szCs w:val="22"/>
          <w:lang w:val="en-CA"/>
        </w:rPr>
      </w:pPr>
    </w:p>
    <w:p w14:paraId="78EB6428" w14:textId="5EA79391" w:rsidR="00C578C6" w:rsidRDefault="00C578C6" w:rsidP="00C578C6">
      <w:pPr>
        <w:jc w:val="center"/>
        <w:rPr>
          <w:b/>
          <w:lang w:eastAsia="ja-JP"/>
        </w:rPr>
      </w:pPr>
      <w:r w:rsidRPr="00B5347E">
        <w:rPr>
          <w:b/>
          <w:szCs w:val="22"/>
          <w:lang w:val="en-CA"/>
        </w:rPr>
        <w:t>Table</w:t>
      </w:r>
      <w:r>
        <w:rPr>
          <w:b/>
          <w:szCs w:val="22"/>
          <w:lang w:val="en-CA"/>
        </w:rPr>
        <w:t xml:space="preserve"> </w:t>
      </w:r>
      <w:r w:rsidR="00495F20">
        <w:rPr>
          <w:b/>
          <w:szCs w:val="22"/>
          <w:lang w:val="en-CA"/>
        </w:rPr>
        <w:t>I</w:t>
      </w:r>
      <w:r>
        <w:rPr>
          <w:b/>
          <w:szCs w:val="22"/>
          <w:lang w:val="en-CA"/>
        </w:rPr>
        <w:t>V</w:t>
      </w:r>
      <w:r w:rsidRPr="00B5347E">
        <w:rPr>
          <w:b/>
          <w:szCs w:val="22"/>
          <w:lang w:val="en-CA"/>
        </w:rPr>
        <w:t xml:space="preserve">: </w:t>
      </w:r>
      <w:r>
        <w:rPr>
          <w:b/>
          <w:lang w:eastAsia="ja-JP"/>
        </w:rPr>
        <w:t xml:space="preserve">Number of multiplications per transform coefficient, separable transformation in blocks of size </w:t>
      </w:r>
      <w:r w:rsidRPr="00325140">
        <w:rPr>
          <w:b/>
          <w:i/>
          <w:lang w:eastAsia="ja-JP"/>
        </w:rPr>
        <w:t>W</w:t>
      </w:r>
      <w:r>
        <w:rPr>
          <w:b/>
          <w:lang w:eastAsia="ja-JP"/>
        </w:rPr>
        <w:t>×</w:t>
      </w:r>
      <w:r w:rsidRPr="00325140">
        <w:rPr>
          <w:b/>
          <w:i/>
          <w:lang w:eastAsia="ja-JP"/>
        </w:rPr>
        <w:t>H</w:t>
      </w:r>
      <w:r>
        <w:rPr>
          <w:b/>
          <w:lang w:eastAsia="ja-JP"/>
        </w:rPr>
        <w:t>, matrix-based computation</w:t>
      </w:r>
      <w:r>
        <w:rPr>
          <w:b/>
          <w:i/>
          <w:lang w:eastAsia="ja-JP"/>
        </w:rPr>
        <w:t>.</w:t>
      </w:r>
      <w:r>
        <w:rPr>
          <w:b/>
          <w:lang w:eastAsia="ja-JP"/>
        </w:rPr>
        <w:t xml:space="preserve"> </w:t>
      </w:r>
    </w:p>
    <w:p w14:paraId="796E56B4" w14:textId="77777777" w:rsidR="00C578C6" w:rsidRDefault="00C578C6" w:rsidP="00C578C6">
      <w:pPr>
        <w:rPr>
          <w:szCs w:val="22"/>
          <w:lang w:val="en-CA"/>
        </w:rPr>
      </w:pPr>
    </w:p>
    <w:tbl>
      <w:tblPr>
        <w:tblW w:w="9565" w:type="dxa"/>
        <w:tblCellMar>
          <w:left w:w="0" w:type="dxa"/>
          <w:right w:w="0" w:type="dxa"/>
        </w:tblCellMar>
        <w:tblLook w:val="0420" w:firstRow="1" w:lastRow="0" w:firstColumn="0" w:lastColumn="0" w:noHBand="0" w:noVBand="1"/>
      </w:tblPr>
      <w:tblGrid>
        <w:gridCol w:w="1063"/>
        <w:gridCol w:w="1063"/>
        <w:gridCol w:w="1062"/>
        <w:gridCol w:w="1062"/>
        <w:gridCol w:w="1064"/>
        <w:gridCol w:w="1062"/>
        <w:gridCol w:w="1062"/>
        <w:gridCol w:w="1062"/>
        <w:gridCol w:w="1065"/>
      </w:tblGrid>
      <w:tr w:rsidR="002319C3" w:rsidRPr="00A01CFA" w14:paraId="49C27EA1" w14:textId="77777777" w:rsidTr="008D2808">
        <w:trPr>
          <w:trHeight w:val="234"/>
        </w:trPr>
        <w:tc>
          <w:tcPr>
            <w:tcW w:w="1063"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1901211E" w14:textId="77777777" w:rsidR="002319C3" w:rsidRPr="00A01CFA" w:rsidRDefault="002319C3" w:rsidP="002319C3">
            <w:pPr>
              <w:spacing w:before="0"/>
              <w:rPr>
                <w:szCs w:val="22"/>
              </w:rPr>
            </w:pPr>
            <w:r w:rsidRPr="00A01CFA">
              <w:rPr>
                <w:b/>
                <w:bCs/>
                <w:szCs w:val="22"/>
              </w:rPr>
              <w:t>Matrix</w:t>
            </w:r>
          </w:p>
        </w:tc>
        <w:tc>
          <w:tcPr>
            <w:tcW w:w="425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B603AC3" w14:textId="22131F7D" w:rsidR="002319C3" w:rsidRPr="00A01CFA" w:rsidRDefault="002319C3" w:rsidP="002319C3">
            <w:pPr>
              <w:spacing w:before="0"/>
              <w:jc w:val="center"/>
              <w:rPr>
                <w:szCs w:val="22"/>
              </w:rPr>
            </w:pPr>
            <w:r>
              <w:rPr>
                <w:b/>
                <w:bCs/>
                <w:szCs w:val="22"/>
              </w:rPr>
              <w:t xml:space="preserve">DCT-2 </w:t>
            </w:r>
            <w:r w:rsidR="00A3777D">
              <w:rPr>
                <w:b/>
                <w:bCs/>
                <w:szCs w:val="22"/>
              </w:rPr>
              <w:t>+ z</w:t>
            </w:r>
            <w:r w:rsidRPr="00A01CFA">
              <w:rPr>
                <w:b/>
                <w:bCs/>
                <w:szCs w:val="22"/>
              </w:rPr>
              <w:t xml:space="preserve">ero-out when </w:t>
            </w:r>
            <w:r w:rsidRPr="00A01CFA">
              <w:rPr>
                <w:b/>
                <w:bCs/>
                <w:i/>
                <w:iCs/>
                <w:szCs w:val="22"/>
              </w:rPr>
              <w:t>N</w:t>
            </w:r>
            <w:r w:rsidRPr="00A01CFA">
              <w:rPr>
                <w:b/>
                <w:bCs/>
                <w:szCs w:val="22"/>
              </w:rPr>
              <w:t xml:space="preserve"> = 64</w:t>
            </w:r>
          </w:p>
        </w:tc>
        <w:tc>
          <w:tcPr>
            <w:tcW w:w="425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15BB33E4" w14:textId="4FD38774" w:rsidR="002319C3" w:rsidRPr="00A01CFA" w:rsidRDefault="00A3777D" w:rsidP="002319C3">
            <w:pPr>
              <w:spacing w:before="0"/>
              <w:jc w:val="center"/>
              <w:rPr>
                <w:szCs w:val="22"/>
              </w:rPr>
            </w:pPr>
            <w:r>
              <w:rPr>
                <w:b/>
                <w:bCs/>
                <w:szCs w:val="22"/>
              </w:rPr>
              <w:t>DCT-8/DST-7 + z</w:t>
            </w:r>
            <w:r w:rsidR="002319C3" w:rsidRPr="00A01CFA">
              <w:rPr>
                <w:b/>
                <w:bCs/>
                <w:szCs w:val="22"/>
              </w:rPr>
              <w:t xml:space="preserve">ero-out when </w:t>
            </w:r>
            <w:r w:rsidR="002319C3" w:rsidRPr="00A01CFA">
              <w:rPr>
                <w:b/>
                <w:bCs/>
                <w:i/>
                <w:iCs/>
                <w:szCs w:val="22"/>
              </w:rPr>
              <w:t>N</w:t>
            </w:r>
            <w:r w:rsidR="002319C3" w:rsidRPr="00A01CFA">
              <w:rPr>
                <w:b/>
                <w:bCs/>
                <w:szCs w:val="22"/>
              </w:rPr>
              <w:t xml:space="preserve"> = </w:t>
            </w:r>
            <w:r>
              <w:rPr>
                <w:b/>
                <w:bCs/>
                <w:szCs w:val="22"/>
              </w:rPr>
              <w:t>32</w:t>
            </w:r>
          </w:p>
        </w:tc>
      </w:tr>
      <w:tr w:rsidR="002319C3" w:rsidRPr="00A01CFA" w14:paraId="2D9B68BC" w14:textId="77777777" w:rsidTr="002319C3">
        <w:trPr>
          <w:trHeight w:val="97"/>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4580C74C" w14:textId="77777777" w:rsidR="002319C3" w:rsidRPr="00A01CFA" w:rsidRDefault="002319C3" w:rsidP="002319C3">
            <w:pPr>
              <w:spacing w:before="0"/>
              <w:rPr>
                <w:szCs w:val="22"/>
              </w:rPr>
            </w:pPr>
          </w:p>
        </w:tc>
        <w:tc>
          <w:tcPr>
            <w:tcW w:w="1063"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86A7C28"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8</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82A0AA9"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16</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6FE7C03F"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32</w:t>
            </w:r>
          </w:p>
        </w:tc>
        <w:tc>
          <w:tcPr>
            <w:tcW w:w="1064"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28C71C56"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64</w:t>
            </w:r>
          </w:p>
        </w:tc>
        <w:tc>
          <w:tcPr>
            <w:tcW w:w="1062"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996D4FF"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8</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A763EF6"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16</w:t>
            </w:r>
          </w:p>
        </w:tc>
        <w:tc>
          <w:tcPr>
            <w:tcW w:w="1062"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155A34D1"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32</w:t>
            </w:r>
          </w:p>
        </w:tc>
        <w:tc>
          <w:tcPr>
            <w:tcW w:w="1065"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40A8FA69" w14:textId="77777777" w:rsidR="002319C3" w:rsidRPr="00A01CFA" w:rsidRDefault="002319C3" w:rsidP="002319C3">
            <w:pPr>
              <w:spacing w:before="0"/>
              <w:jc w:val="center"/>
              <w:rPr>
                <w:szCs w:val="22"/>
              </w:rPr>
            </w:pPr>
            <w:r w:rsidRPr="00A01CFA">
              <w:rPr>
                <w:b/>
                <w:bCs/>
                <w:i/>
                <w:iCs/>
                <w:szCs w:val="22"/>
              </w:rPr>
              <w:t>W</w:t>
            </w:r>
            <w:r w:rsidRPr="00A01CFA">
              <w:rPr>
                <w:b/>
                <w:bCs/>
                <w:szCs w:val="22"/>
              </w:rPr>
              <w:t xml:space="preserve"> = 64</w:t>
            </w:r>
          </w:p>
        </w:tc>
      </w:tr>
      <w:tr w:rsidR="002319C3" w:rsidRPr="00A01CFA" w14:paraId="7EB69F41" w14:textId="77777777" w:rsidTr="002319C3">
        <w:trPr>
          <w:trHeight w:val="23"/>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3E0DBEED" w14:textId="77777777" w:rsidR="002319C3" w:rsidRPr="00A01CFA" w:rsidRDefault="002319C3" w:rsidP="002319C3">
            <w:pPr>
              <w:spacing w:before="0"/>
              <w:rPr>
                <w:szCs w:val="22"/>
              </w:rPr>
            </w:pPr>
            <w:r w:rsidRPr="00A01CFA">
              <w:rPr>
                <w:b/>
                <w:bCs/>
                <w:i/>
                <w:iCs/>
                <w:szCs w:val="22"/>
              </w:rPr>
              <w:t>H</w:t>
            </w:r>
            <w:r w:rsidRPr="00A01CFA">
              <w:rPr>
                <w:b/>
                <w:bCs/>
                <w:szCs w:val="22"/>
              </w:rPr>
              <w:t xml:space="preserve"> </w:t>
            </w:r>
            <w:proofErr w:type="gramStart"/>
            <w:r w:rsidRPr="00A01CFA">
              <w:rPr>
                <w:b/>
                <w:bCs/>
                <w:szCs w:val="22"/>
              </w:rPr>
              <w:t>=  8</w:t>
            </w:r>
            <w:proofErr w:type="gramEnd"/>
          </w:p>
        </w:tc>
        <w:tc>
          <w:tcPr>
            <w:tcW w:w="1063"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06260A4" w14:textId="22BF8184" w:rsidR="002319C3" w:rsidRPr="00A01CFA" w:rsidRDefault="00A3777D" w:rsidP="002319C3">
            <w:pPr>
              <w:spacing w:before="0"/>
              <w:jc w:val="center"/>
              <w:rPr>
                <w:szCs w:val="22"/>
              </w:rPr>
            </w:pPr>
            <w:r>
              <w:rPr>
                <w:szCs w:val="22"/>
              </w:rPr>
              <w:t>8</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22458D" w14:textId="644D99F6" w:rsidR="002319C3" w:rsidRPr="00A01CFA" w:rsidRDefault="00A3777D" w:rsidP="002319C3">
            <w:pPr>
              <w:spacing w:before="0"/>
              <w:jc w:val="center"/>
              <w:rPr>
                <w:szCs w:val="22"/>
              </w:rPr>
            </w:pPr>
            <w:r>
              <w:rPr>
                <w:szCs w:val="22"/>
              </w:rPr>
              <w:t>12</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2D3011F" w14:textId="26567209" w:rsidR="002319C3" w:rsidRPr="00A01CFA" w:rsidRDefault="00A3777D" w:rsidP="002319C3">
            <w:pPr>
              <w:spacing w:before="0"/>
              <w:jc w:val="center"/>
              <w:rPr>
                <w:szCs w:val="22"/>
              </w:rPr>
            </w:pPr>
            <w:r>
              <w:rPr>
                <w:szCs w:val="22"/>
              </w:rPr>
              <w:t>20</w:t>
            </w:r>
          </w:p>
        </w:tc>
        <w:tc>
          <w:tcPr>
            <w:tcW w:w="1064"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3DEE65E" w14:textId="72D81F89" w:rsidR="002319C3" w:rsidRPr="00A01CFA" w:rsidRDefault="00A3777D" w:rsidP="002319C3">
            <w:pPr>
              <w:spacing w:before="0"/>
              <w:jc w:val="center"/>
              <w:rPr>
                <w:szCs w:val="22"/>
              </w:rPr>
            </w:pPr>
            <w:r>
              <w:rPr>
                <w:szCs w:val="22"/>
              </w:rPr>
              <w:t>18</w:t>
            </w:r>
          </w:p>
        </w:tc>
        <w:tc>
          <w:tcPr>
            <w:tcW w:w="1062"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87167" w14:textId="77777777" w:rsidR="002319C3" w:rsidRPr="00A01CFA" w:rsidRDefault="002319C3" w:rsidP="002319C3">
            <w:pPr>
              <w:spacing w:before="0"/>
              <w:jc w:val="center"/>
              <w:rPr>
                <w:szCs w:val="22"/>
              </w:rPr>
            </w:pPr>
            <w:r w:rsidRPr="00A01CFA">
              <w:rPr>
                <w:szCs w:val="22"/>
              </w:rPr>
              <w:t>16</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633A4F" w14:textId="77777777" w:rsidR="002319C3" w:rsidRPr="00A01CFA" w:rsidRDefault="002319C3" w:rsidP="002319C3">
            <w:pPr>
              <w:spacing w:before="0"/>
              <w:jc w:val="center"/>
              <w:rPr>
                <w:szCs w:val="22"/>
              </w:rPr>
            </w:pPr>
            <w:r w:rsidRPr="00A01CFA">
              <w:rPr>
                <w:szCs w:val="22"/>
              </w:rPr>
              <w:t>24</w:t>
            </w:r>
          </w:p>
        </w:tc>
        <w:tc>
          <w:tcPr>
            <w:tcW w:w="1062"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C0C3E3" w14:textId="055B9622" w:rsidR="002319C3" w:rsidRPr="00A01CFA" w:rsidRDefault="00A3777D" w:rsidP="002319C3">
            <w:pPr>
              <w:spacing w:before="0"/>
              <w:jc w:val="center"/>
              <w:rPr>
                <w:szCs w:val="22"/>
              </w:rPr>
            </w:pPr>
            <w:r>
              <w:rPr>
                <w:szCs w:val="22"/>
              </w:rPr>
              <w:t>20</w:t>
            </w:r>
          </w:p>
        </w:tc>
        <w:tc>
          <w:tcPr>
            <w:tcW w:w="1065"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027B77A" w14:textId="259B4808" w:rsidR="002319C3" w:rsidRPr="00A01CFA" w:rsidRDefault="002319C3" w:rsidP="002319C3">
            <w:pPr>
              <w:spacing w:before="0"/>
              <w:jc w:val="center"/>
              <w:rPr>
                <w:szCs w:val="22"/>
              </w:rPr>
            </w:pPr>
          </w:p>
        </w:tc>
      </w:tr>
      <w:tr w:rsidR="002319C3" w:rsidRPr="00A01CFA" w14:paraId="49B383B3" w14:textId="77777777" w:rsidTr="002319C3">
        <w:trPr>
          <w:trHeight w:val="18"/>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3F087BF2" w14:textId="77777777" w:rsidR="002319C3" w:rsidRPr="00A01CFA" w:rsidRDefault="002319C3" w:rsidP="002319C3">
            <w:pPr>
              <w:spacing w:before="0"/>
              <w:rPr>
                <w:szCs w:val="22"/>
              </w:rPr>
            </w:pPr>
            <w:r w:rsidRPr="00A01CFA">
              <w:rPr>
                <w:b/>
                <w:bCs/>
                <w:i/>
                <w:iCs/>
                <w:szCs w:val="22"/>
              </w:rPr>
              <w:t>H</w:t>
            </w:r>
            <w:r w:rsidRPr="00A01CFA">
              <w:rPr>
                <w:b/>
                <w:bCs/>
                <w:szCs w:val="22"/>
              </w:rPr>
              <w:t xml:space="preserve"> = 16</w:t>
            </w:r>
          </w:p>
        </w:tc>
        <w:tc>
          <w:tcPr>
            <w:tcW w:w="106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87CC27" w14:textId="00B144F0" w:rsidR="002319C3" w:rsidRPr="00A01CFA" w:rsidRDefault="00A3777D" w:rsidP="002319C3">
            <w:pPr>
              <w:spacing w:before="0"/>
              <w:jc w:val="center"/>
              <w:rPr>
                <w:szCs w:val="22"/>
              </w:rPr>
            </w:pPr>
            <w:r>
              <w:rPr>
                <w:szCs w:val="22"/>
              </w:rPr>
              <w:t>12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BAFDAD2" w14:textId="5FEBC893" w:rsidR="002319C3" w:rsidRPr="00A01CFA" w:rsidRDefault="00A3777D" w:rsidP="002319C3">
            <w:pPr>
              <w:spacing w:before="0"/>
              <w:jc w:val="center"/>
              <w:rPr>
                <w:szCs w:val="22"/>
              </w:rPr>
            </w:pPr>
            <w:r>
              <w:rPr>
                <w:szCs w:val="22"/>
              </w:rPr>
              <w:t>16</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46A7E49" w14:textId="7D5D07BF" w:rsidR="002319C3" w:rsidRPr="00A01CFA" w:rsidRDefault="00A3777D" w:rsidP="002319C3">
            <w:pPr>
              <w:spacing w:before="0"/>
              <w:jc w:val="center"/>
              <w:rPr>
                <w:szCs w:val="22"/>
              </w:rPr>
            </w:pPr>
            <w:r>
              <w:rPr>
                <w:szCs w:val="22"/>
              </w:rPr>
              <w:t>24</w:t>
            </w:r>
          </w:p>
        </w:tc>
        <w:tc>
          <w:tcPr>
            <w:tcW w:w="1064"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747B81BF" w14:textId="03743AD7" w:rsidR="002319C3" w:rsidRPr="00A01CFA" w:rsidRDefault="00A3777D" w:rsidP="002319C3">
            <w:pPr>
              <w:spacing w:before="0"/>
              <w:jc w:val="center"/>
              <w:rPr>
                <w:szCs w:val="22"/>
              </w:rPr>
            </w:pPr>
            <w:r>
              <w:rPr>
                <w:szCs w:val="22"/>
              </w:rPr>
              <w:t>20</w:t>
            </w:r>
          </w:p>
        </w:tc>
        <w:tc>
          <w:tcPr>
            <w:tcW w:w="106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12D6450" w14:textId="77777777" w:rsidR="002319C3" w:rsidRPr="00A01CFA" w:rsidRDefault="002319C3" w:rsidP="002319C3">
            <w:pPr>
              <w:spacing w:before="0"/>
              <w:jc w:val="center"/>
              <w:rPr>
                <w:szCs w:val="22"/>
              </w:rPr>
            </w:pPr>
            <w:r w:rsidRPr="00A01CFA">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56E2882" w14:textId="77777777" w:rsidR="002319C3" w:rsidRPr="00A01CFA" w:rsidRDefault="002319C3" w:rsidP="002319C3">
            <w:pPr>
              <w:spacing w:before="0"/>
              <w:jc w:val="center"/>
              <w:rPr>
                <w:szCs w:val="22"/>
              </w:rPr>
            </w:pPr>
            <w:r w:rsidRPr="00A01CFA">
              <w:rPr>
                <w:szCs w:val="22"/>
              </w:rPr>
              <w:t>32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14B5BA" w14:textId="5E77C7DF" w:rsidR="002319C3" w:rsidRPr="00A01CFA" w:rsidRDefault="00A3777D" w:rsidP="002319C3">
            <w:pPr>
              <w:spacing w:before="0"/>
              <w:jc w:val="center"/>
              <w:rPr>
                <w:szCs w:val="22"/>
              </w:rPr>
            </w:pPr>
            <w:r>
              <w:rPr>
                <w:szCs w:val="22"/>
              </w:rPr>
              <w:t>24</w:t>
            </w:r>
          </w:p>
        </w:tc>
        <w:tc>
          <w:tcPr>
            <w:tcW w:w="106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2B8C8ABF" w14:textId="343BAFEC" w:rsidR="002319C3" w:rsidRPr="00A01CFA" w:rsidRDefault="002319C3" w:rsidP="002319C3">
            <w:pPr>
              <w:spacing w:before="0"/>
              <w:jc w:val="center"/>
              <w:rPr>
                <w:szCs w:val="22"/>
              </w:rPr>
            </w:pPr>
          </w:p>
        </w:tc>
      </w:tr>
      <w:tr w:rsidR="002319C3" w:rsidRPr="00A01CFA" w14:paraId="1890A849" w14:textId="77777777" w:rsidTr="002319C3">
        <w:trPr>
          <w:trHeight w:val="70"/>
        </w:trPr>
        <w:tc>
          <w:tcPr>
            <w:tcW w:w="1063"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06D03A5B" w14:textId="77777777" w:rsidR="002319C3" w:rsidRPr="00A01CFA" w:rsidRDefault="002319C3" w:rsidP="002319C3">
            <w:pPr>
              <w:spacing w:before="0"/>
              <w:rPr>
                <w:szCs w:val="22"/>
              </w:rPr>
            </w:pPr>
            <w:r w:rsidRPr="00A01CFA">
              <w:rPr>
                <w:b/>
                <w:bCs/>
                <w:i/>
                <w:iCs/>
                <w:szCs w:val="22"/>
              </w:rPr>
              <w:t>H</w:t>
            </w:r>
            <w:r w:rsidRPr="00A01CFA">
              <w:rPr>
                <w:b/>
                <w:bCs/>
                <w:szCs w:val="22"/>
              </w:rPr>
              <w:t xml:space="preserve"> = 32</w:t>
            </w:r>
          </w:p>
        </w:tc>
        <w:tc>
          <w:tcPr>
            <w:tcW w:w="1063"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D5B5DBE" w14:textId="72DF382B" w:rsidR="002319C3" w:rsidRPr="00A01CFA" w:rsidRDefault="00A3777D" w:rsidP="002319C3">
            <w:pPr>
              <w:spacing w:before="0"/>
              <w:jc w:val="center"/>
              <w:rPr>
                <w:szCs w:val="22"/>
              </w:rPr>
            </w:pPr>
            <w:r>
              <w:rPr>
                <w:szCs w:val="22"/>
              </w:rPr>
              <w:t>20</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5283411" w14:textId="4EA090E4"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2623555" w14:textId="24CD28FA" w:rsidR="002319C3" w:rsidRPr="00A01CFA" w:rsidRDefault="00A3777D" w:rsidP="002319C3">
            <w:pPr>
              <w:spacing w:before="0"/>
              <w:jc w:val="center"/>
              <w:rPr>
                <w:szCs w:val="22"/>
              </w:rPr>
            </w:pPr>
            <w:r>
              <w:rPr>
                <w:szCs w:val="22"/>
              </w:rPr>
              <w:t>32</w:t>
            </w:r>
          </w:p>
        </w:tc>
        <w:tc>
          <w:tcPr>
            <w:tcW w:w="1064"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6CA4F0D1" w14:textId="5249E5E7"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B77432" w14:textId="2FFD71B8"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EF155CB" w14:textId="68C4C6D8" w:rsidR="002319C3" w:rsidRPr="00A01CFA" w:rsidRDefault="00A3777D" w:rsidP="002319C3">
            <w:pPr>
              <w:spacing w:before="0"/>
              <w:jc w:val="center"/>
              <w:rPr>
                <w:szCs w:val="22"/>
              </w:rPr>
            </w:pPr>
            <w:r>
              <w:rPr>
                <w:szCs w:val="22"/>
              </w:rPr>
              <w:t>32</w:t>
            </w:r>
          </w:p>
        </w:tc>
        <w:tc>
          <w:tcPr>
            <w:tcW w:w="106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B7505FD" w14:textId="17099DC1" w:rsidR="002319C3" w:rsidRPr="00A01CFA" w:rsidRDefault="00A3777D" w:rsidP="002319C3">
            <w:pPr>
              <w:spacing w:before="0"/>
              <w:jc w:val="center"/>
              <w:rPr>
                <w:szCs w:val="22"/>
              </w:rPr>
            </w:pPr>
            <w:r>
              <w:rPr>
                <w:szCs w:val="22"/>
              </w:rPr>
              <w:t>24</w:t>
            </w:r>
          </w:p>
        </w:tc>
        <w:tc>
          <w:tcPr>
            <w:tcW w:w="1065"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373B26C" w14:textId="66F5B4E0" w:rsidR="002319C3" w:rsidRPr="00A01CFA" w:rsidRDefault="002319C3" w:rsidP="002319C3">
            <w:pPr>
              <w:spacing w:before="0"/>
              <w:jc w:val="center"/>
              <w:rPr>
                <w:szCs w:val="22"/>
              </w:rPr>
            </w:pPr>
          </w:p>
        </w:tc>
      </w:tr>
      <w:tr w:rsidR="002319C3" w:rsidRPr="00A01CFA" w14:paraId="230AF745" w14:textId="77777777" w:rsidTr="002319C3">
        <w:trPr>
          <w:trHeight w:val="25"/>
        </w:trPr>
        <w:tc>
          <w:tcPr>
            <w:tcW w:w="1063"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0094C434" w14:textId="77777777" w:rsidR="002319C3" w:rsidRPr="00A01CFA" w:rsidRDefault="002319C3" w:rsidP="002319C3">
            <w:pPr>
              <w:spacing w:before="0"/>
              <w:rPr>
                <w:szCs w:val="22"/>
              </w:rPr>
            </w:pPr>
            <w:r w:rsidRPr="00A01CFA">
              <w:rPr>
                <w:b/>
                <w:bCs/>
                <w:i/>
                <w:iCs/>
                <w:szCs w:val="22"/>
              </w:rPr>
              <w:t>H</w:t>
            </w:r>
            <w:r w:rsidRPr="00A01CFA">
              <w:rPr>
                <w:b/>
                <w:bCs/>
                <w:szCs w:val="22"/>
              </w:rPr>
              <w:t xml:space="preserve"> = 64</w:t>
            </w:r>
          </w:p>
        </w:tc>
        <w:tc>
          <w:tcPr>
            <w:tcW w:w="1063"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6379D89" w14:textId="3B4966AA" w:rsidR="002319C3" w:rsidRPr="00A01CFA" w:rsidRDefault="00A3777D" w:rsidP="002319C3">
            <w:pPr>
              <w:spacing w:before="0"/>
              <w:jc w:val="center"/>
              <w:rPr>
                <w:szCs w:val="22"/>
              </w:rPr>
            </w:pPr>
            <w:r>
              <w:rPr>
                <w:szCs w:val="22"/>
              </w:rPr>
              <w:t>20</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EA375C5" w14:textId="0A6F52BD"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FEA0C89" w14:textId="0FB76921" w:rsidR="002319C3" w:rsidRPr="00A01CFA" w:rsidRDefault="00A3777D" w:rsidP="002319C3">
            <w:pPr>
              <w:spacing w:before="0"/>
              <w:jc w:val="center"/>
              <w:rPr>
                <w:szCs w:val="22"/>
              </w:rPr>
            </w:pPr>
            <w:r>
              <w:rPr>
                <w:szCs w:val="22"/>
              </w:rPr>
              <w:t>32</w:t>
            </w:r>
          </w:p>
        </w:tc>
        <w:tc>
          <w:tcPr>
            <w:tcW w:w="1064"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30EFDB48" w14:textId="6692FA0B" w:rsidR="002319C3" w:rsidRPr="00A01CFA" w:rsidRDefault="00A3777D" w:rsidP="002319C3">
            <w:pPr>
              <w:spacing w:before="0"/>
              <w:jc w:val="center"/>
              <w:rPr>
                <w:szCs w:val="22"/>
              </w:rPr>
            </w:pPr>
            <w:r>
              <w:rPr>
                <w:szCs w:val="22"/>
              </w:rPr>
              <w:t>24</w:t>
            </w:r>
          </w:p>
        </w:tc>
        <w:tc>
          <w:tcPr>
            <w:tcW w:w="1062"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CBC2821" w14:textId="7B28E551" w:rsidR="002319C3" w:rsidRPr="00A01CFA" w:rsidRDefault="002319C3" w:rsidP="002319C3">
            <w:pPr>
              <w:spacing w:before="0"/>
              <w:jc w:val="center"/>
              <w:rPr>
                <w:szCs w:val="22"/>
              </w:rPr>
            </w:pP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595C650F" w14:textId="6AF23C80" w:rsidR="002319C3" w:rsidRPr="00A01CFA" w:rsidRDefault="002319C3" w:rsidP="002319C3">
            <w:pPr>
              <w:spacing w:before="0"/>
              <w:jc w:val="center"/>
              <w:rPr>
                <w:szCs w:val="22"/>
              </w:rPr>
            </w:pPr>
          </w:p>
        </w:tc>
        <w:tc>
          <w:tcPr>
            <w:tcW w:w="1062"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89DE004" w14:textId="6A07DFE0" w:rsidR="002319C3" w:rsidRPr="00A01CFA" w:rsidRDefault="002319C3" w:rsidP="002319C3">
            <w:pPr>
              <w:spacing w:before="0"/>
              <w:jc w:val="center"/>
              <w:rPr>
                <w:szCs w:val="22"/>
              </w:rPr>
            </w:pPr>
          </w:p>
        </w:tc>
        <w:tc>
          <w:tcPr>
            <w:tcW w:w="1065"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6BA7E50C" w14:textId="4B248B70" w:rsidR="002319C3" w:rsidRPr="00A01CFA" w:rsidRDefault="002319C3" w:rsidP="002319C3">
            <w:pPr>
              <w:spacing w:before="0"/>
              <w:jc w:val="center"/>
              <w:rPr>
                <w:szCs w:val="22"/>
              </w:rPr>
            </w:pPr>
          </w:p>
        </w:tc>
      </w:tr>
    </w:tbl>
    <w:p w14:paraId="76BCD9EB" w14:textId="77777777" w:rsidR="00C578C6" w:rsidRDefault="00C578C6" w:rsidP="00C578C6">
      <w:pPr>
        <w:rPr>
          <w:szCs w:val="22"/>
          <w:lang w:val="en-CA"/>
        </w:rPr>
      </w:pPr>
    </w:p>
    <w:p w14:paraId="460113FE" w14:textId="77777777" w:rsidR="00C578C6" w:rsidRDefault="00C578C6" w:rsidP="00C578C6">
      <w:pPr>
        <w:rPr>
          <w:szCs w:val="22"/>
          <w:lang w:val="en-CA"/>
        </w:rPr>
      </w:pPr>
    </w:p>
    <w:p w14:paraId="3268C86C" w14:textId="1AC0C280" w:rsidR="00C578C6" w:rsidRDefault="00C578C6" w:rsidP="00C578C6">
      <w:pPr>
        <w:jc w:val="center"/>
        <w:rPr>
          <w:b/>
          <w:lang w:eastAsia="ja-JP"/>
        </w:rPr>
      </w:pPr>
      <w:r w:rsidRPr="00B5347E">
        <w:rPr>
          <w:b/>
          <w:szCs w:val="22"/>
          <w:lang w:val="en-CA"/>
        </w:rPr>
        <w:t>Table</w:t>
      </w:r>
      <w:r>
        <w:rPr>
          <w:b/>
          <w:szCs w:val="22"/>
          <w:lang w:val="en-CA"/>
        </w:rPr>
        <w:t xml:space="preserve"> V</w:t>
      </w:r>
      <w:r w:rsidRPr="00B5347E">
        <w:rPr>
          <w:b/>
          <w:szCs w:val="22"/>
          <w:lang w:val="en-CA"/>
        </w:rPr>
        <w:t xml:space="preserve">: </w:t>
      </w:r>
      <w:r>
        <w:rPr>
          <w:b/>
          <w:lang w:eastAsia="ja-JP"/>
        </w:rPr>
        <w:t xml:space="preserve">Number of multiplications per transform coefficient, separable transformation in blocks of size </w:t>
      </w:r>
      <w:r w:rsidRPr="00325140">
        <w:rPr>
          <w:b/>
          <w:i/>
          <w:lang w:eastAsia="ja-JP"/>
        </w:rPr>
        <w:t>W</w:t>
      </w:r>
      <w:r>
        <w:rPr>
          <w:b/>
          <w:lang w:eastAsia="ja-JP"/>
        </w:rPr>
        <w:t>×</w:t>
      </w:r>
      <w:r w:rsidRPr="00325140">
        <w:rPr>
          <w:b/>
          <w:i/>
          <w:lang w:eastAsia="ja-JP"/>
        </w:rPr>
        <w:t>H</w:t>
      </w:r>
      <w:r>
        <w:rPr>
          <w:b/>
          <w:lang w:eastAsia="ja-JP"/>
        </w:rPr>
        <w:t>, DCT-2 computation with single partial-butterfly implemented</w:t>
      </w:r>
      <w:r>
        <w:rPr>
          <w:b/>
          <w:i/>
          <w:lang w:eastAsia="ja-JP"/>
        </w:rPr>
        <w:t>.</w:t>
      </w:r>
      <w:r>
        <w:rPr>
          <w:b/>
          <w:lang w:eastAsia="ja-JP"/>
        </w:rPr>
        <w:t xml:space="preserve"> </w:t>
      </w:r>
    </w:p>
    <w:p w14:paraId="78DDA635" w14:textId="77777777" w:rsidR="00C578C6" w:rsidRDefault="00C578C6" w:rsidP="00C578C6">
      <w:pPr>
        <w:rPr>
          <w:szCs w:val="22"/>
          <w:lang w:val="en-CA"/>
        </w:rPr>
      </w:pPr>
    </w:p>
    <w:tbl>
      <w:tblPr>
        <w:tblW w:w="9427" w:type="dxa"/>
        <w:tblCellMar>
          <w:left w:w="0" w:type="dxa"/>
          <w:right w:w="0" w:type="dxa"/>
        </w:tblCellMar>
        <w:tblLook w:val="0420" w:firstRow="1" w:lastRow="0" w:firstColumn="0" w:lastColumn="0" w:noHBand="0" w:noVBand="1"/>
      </w:tblPr>
      <w:tblGrid>
        <w:gridCol w:w="1021"/>
        <w:gridCol w:w="1021"/>
        <w:gridCol w:w="1021"/>
        <w:gridCol w:w="1021"/>
        <w:gridCol w:w="1022"/>
        <w:gridCol w:w="1021"/>
        <w:gridCol w:w="1021"/>
        <w:gridCol w:w="1021"/>
        <w:gridCol w:w="1258"/>
      </w:tblGrid>
      <w:tr w:rsidR="00C578C6" w:rsidRPr="00415E31" w14:paraId="209CF199" w14:textId="77777777" w:rsidTr="008D2808">
        <w:trPr>
          <w:trHeight w:val="221"/>
        </w:trPr>
        <w:tc>
          <w:tcPr>
            <w:tcW w:w="1021" w:type="dxa"/>
            <w:vMerge w:val="restart"/>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vAlign w:val="center"/>
            <w:hideMark/>
          </w:tcPr>
          <w:p w14:paraId="6A3E2A53" w14:textId="77777777" w:rsidR="00C578C6" w:rsidRPr="00415E31" w:rsidRDefault="00C578C6" w:rsidP="008D2808">
            <w:pPr>
              <w:spacing w:before="0"/>
              <w:rPr>
                <w:szCs w:val="22"/>
              </w:rPr>
            </w:pPr>
            <w:r w:rsidRPr="00415E31">
              <w:rPr>
                <w:b/>
                <w:bCs/>
                <w:szCs w:val="22"/>
              </w:rPr>
              <w:t>DCT-2</w:t>
            </w:r>
          </w:p>
        </w:tc>
        <w:tc>
          <w:tcPr>
            <w:tcW w:w="4085"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6DEAA1B8" w14:textId="4FBB908B" w:rsidR="00C578C6" w:rsidRPr="00415E31" w:rsidRDefault="00C22DFD" w:rsidP="008D2808">
            <w:pPr>
              <w:spacing w:before="0"/>
              <w:jc w:val="center"/>
              <w:rPr>
                <w:szCs w:val="22"/>
              </w:rPr>
            </w:pPr>
            <w:r>
              <w:rPr>
                <w:b/>
                <w:bCs/>
                <w:szCs w:val="22"/>
              </w:rPr>
              <w:t>DCT-2 double recursion</w:t>
            </w:r>
          </w:p>
        </w:tc>
        <w:tc>
          <w:tcPr>
            <w:tcW w:w="4321" w:type="dxa"/>
            <w:gridSpan w:val="4"/>
            <w:tcBorders>
              <w:top w:val="single" w:sz="1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D4AFB70" w14:textId="7EBE90FF" w:rsidR="00C578C6" w:rsidRPr="00415E31" w:rsidRDefault="00C22DFD" w:rsidP="008D2808">
            <w:pPr>
              <w:spacing w:before="0"/>
              <w:jc w:val="center"/>
              <w:rPr>
                <w:szCs w:val="22"/>
              </w:rPr>
            </w:pPr>
            <w:r>
              <w:rPr>
                <w:b/>
                <w:bCs/>
                <w:szCs w:val="22"/>
              </w:rPr>
              <w:t>TA replacing DCT-8/DST-7</w:t>
            </w:r>
          </w:p>
        </w:tc>
      </w:tr>
      <w:tr w:rsidR="00C578C6" w:rsidRPr="00415E31" w14:paraId="7C6BE8ED" w14:textId="77777777" w:rsidTr="008D2808">
        <w:trPr>
          <w:trHeight w:val="115"/>
        </w:trPr>
        <w:tc>
          <w:tcPr>
            <w:tcW w:w="0" w:type="auto"/>
            <w:vMerge/>
            <w:tcBorders>
              <w:top w:val="single" w:sz="18" w:space="0" w:color="000000"/>
              <w:left w:val="single" w:sz="18" w:space="0" w:color="000000"/>
              <w:bottom w:val="single" w:sz="8" w:space="0" w:color="000000"/>
              <w:right w:val="single" w:sz="18" w:space="0" w:color="000000"/>
            </w:tcBorders>
            <w:vAlign w:val="center"/>
            <w:hideMark/>
          </w:tcPr>
          <w:p w14:paraId="3FED425D" w14:textId="77777777" w:rsidR="00C578C6" w:rsidRPr="00415E31" w:rsidRDefault="00C578C6" w:rsidP="008D2808">
            <w:pPr>
              <w:spacing w:before="0"/>
              <w:rPr>
                <w:szCs w:val="22"/>
              </w:rPr>
            </w:pPr>
          </w:p>
        </w:tc>
        <w:tc>
          <w:tcPr>
            <w:tcW w:w="1021"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C17C414"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8</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6C9E206"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16</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09F0C0D9"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32</w:t>
            </w:r>
          </w:p>
        </w:tc>
        <w:tc>
          <w:tcPr>
            <w:tcW w:w="1022"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7422EEF0"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64</w:t>
            </w:r>
          </w:p>
        </w:tc>
        <w:tc>
          <w:tcPr>
            <w:tcW w:w="1021" w:type="dxa"/>
            <w:tcBorders>
              <w:top w:val="single" w:sz="8" w:space="0" w:color="000000"/>
              <w:left w:val="single" w:sz="1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7B357089"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8</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4C2B21A5"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16</w:t>
            </w:r>
          </w:p>
        </w:tc>
        <w:tc>
          <w:tcPr>
            <w:tcW w:w="1021" w:type="dxa"/>
            <w:tcBorders>
              <w:top w:val="single" w:sz="8" w:space="0" w:color="000000"/>
              <w:left w:val="single" w:sz="8" w:space="0" w:color="000000"/>
              <w:bottom w:val="single" w:sz="18" w:space="0" w:color="000000"/>
              <w:right w:val="single" w:sz="8" w:space="0" w:color="000000"/>
            </w:tcBorders>
            <w:shd w:val="clear" w:color="auto" w:fill="F2F2F2"/>
            <w:tcMar>
              <w:top w:w="72" w:type="dxa"/>
              <w:left w:w="144" w:type="dxa"/>
              <w:bottom w:w="72" w:type="dxa"/>
              <w:right w:w="144" w:type="dxa"/>
            </w:tcMar>
            <w:hideMark/>
          </w:tcPr>
          <w:p w14:paraId="2DB683BF"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32</w:t>
            </w:r>
          </w:p>
        </w:tc>
        <w:tc>
          <w:tcPr>
            <w:tcW w:w="1258" w:type="dxa"/>
            <w:tcBorders>
              <w:top w:val="single" w:sz="8" w:space="0" w:color="000000"/>
              <w:left w:val="single" w:sz="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4DE8F0D5" w14:textId="77777777" w:rsidR="00C578C6" w:rsidRPr="00415E31" w:rsidRDefault="00C578C6" w:rsidP="008D2808">
            <w:pPr>
              <w:spacing w:before="0"/>
              <w:jc w:val="center"/>
              <w:rPr>
                <w:szCs w:val="22"/>
              </w:rPr>
            </w:pPr>
            <w:r w:rsidRPr="00415E31">
              <w:rPr>
                <w:b/>
                <w:bCs/>
                <w:i/>
                <w:iCs/>
                <w:szCs w:val="22"/>
              </w:rPr>
              <w:t>W</w:t>
            </w:r>
            <w:r w:rsidRPr="00415E31">
              <w:rPr>
                <w:b/>
                <w:bCs/>
                <w:szCs w:val="22"/>
              </w:rPr>
              <w:t xml:space="preserve"> = 64</w:t>
            </w:r>
          </w:p>
        </w:tc>
      </w:tr>
      <w:tr w:rsidR="00C578C6" w:rsidRPr="00415E31" w14:paraId="13C6AD44" w14:textId="77777777" w:rsidTr="008D2808">
        <w:trPr>
          <w:trHeight w:val="27"/>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2D3CC39" w14:textId="77777777" w:rsidR="00C578C6" w:rsidRPr="00415E31" w:rsidRDefault="00C578C6" w:rsidP="008D2808">
            <w:pPr>
              <w:spacing w:before="0"/>
              <w:rPr>
                <w:szCs w:val="22"/>
              </w:rPr>
            </w:pPr>
            <w:r w:rsidRPr="00415E31">
              <w:rPr>
                <w:b/>
                <w:bCs/>
                <w:i/>
                <w:iCs/>
                <w:szCs w:val="22"/>
              </w:rPr>
              <w:t>H</w:t>
            </w:r>
            <w:r w:rsidRPr="00415E31">
              <w:rPr>
                <w:b/>
                <w:bCs/>
                <w:szCs w:val="22"/>
              </w:rPr>
              <w:t xml:space="preserve"> </w:t>
            </w:r>
            <w:proofErr w:type="gramStart"/>
            <w:r w:rsidRPr="00415E31">
              <w:rPr>
                <w:b/>
                <w:bCs/>
                <w:szCs w:val="22"/>
              </w:rPr>
              <w:t>=  8</w:t>
            </w:r>
            <w:proofErr w:type="gramEnd"/>
          </w:p>
        </w:tc>
        <w:tc>
          <w:tcPr>
            <w:tcW w:w="102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24E97ED" w14:textId="77777777" w:rsidR="00C578C6" w:rsidRPr="00415E31" w:rsidRDefault="00C578C6" w:rsidP="008D2808">
            <w:pPr>
              <w:spacing w:before="0"/>
              <w:jc w:val="center"/>
              <w:rPr>
                <w:szCs w:val="22"/>
              </w:rPr>
            </w:pPr>
            <w:r w:rsidRPr="00415E31">
              <w:rPr>
                <w:szCs w:val="22"/>
              </w:rPr>
              <w:t>8</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C27242F" w14:textId="77777777" w:rsidR="00C578C6" w:rsidRPr="00415E31" w:rsidRDefault="00C578C6" w:rsidP="008D2808">
            <w:pPr>
              <w:spacing w:before="0"/>
              <w:jc w:val="center"/>
              <w:rPr>
                <w:szCs w:val="22"/>
              </w:rPr>
            </w:pPr>
            <w:r w:rsidRPr="00415E31">
              <w:rPr>
                <w:szCs w:val="22"/>
              </w:rPr>
              <w:t>12</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4A3E4AF" w14:textId="77777777" w:rsidR="00C578C6" w:rsidRPr="00415E31" w:rsidRDefault="00C578C6" w:rsidP="008D2808">
            <w:pPr>
              <w:spacing w:before="0"/>
              <w:jc w:val="center"/>
              <w:rPr>
                <w:szCs w:val="22"/>
              </w:rPr>
            </w:pPr>
            <w:r w:rsidRPr="00415E31">
              <w:rPr>
                <w:szCs w:val="22"/>
              </w:rPr>
              <w:t>20</w:t>
            </w:r>
          </w:p>
        </w:tc>
        <w:tc>
          <w:tcPr>
            <w:tcW w:w="1022"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5E88DD99" w14:textId="67389498" w:rsidR="00C578C6" w:rsidRPr="00415E31" w:rsidRDefault="00C22DFD" w:rsidP="008D2808">
            <w:pPr>
              <w:spacing w:before="0"/>
              <w:jc w:val="center"/>
              <w:rPr>
                <w:szCs w:val="22"/>
              </w:rPr>
            </w:pPr>
            <w:r>
              <w:rPr>
                <w:szCs w:val="22"/>
              </w:rPr>
              <w:t>21</w:t>
            </w:r>
          </w:p>
        </w:tc>
        <w:tc>
          <w:tcPr>
            <w:tcW w:w="1021" w:type="dxa"/>
            <w:tcBorders>
              <w:top w:val="single" w:sz="1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3AA101F" w14:textId="7FB0625B" w:rsidR="00C578C6" w:rsidRPr="00415E31" w:rsidRDefault="00C22DFD" w:rsidP="008D2808">
            <w:pPr>
              <w:spacing w:before="0"/>
              <w:jc w:val="center"/>
              <w:rPr>
                <w:szCs w:val="22"/>
              </w:rPr>
            </w:pPr>
            <w:r>
              <w:rPr>
                <w:szCs w:val="22"/>
              </w:rPr>
              <w:t>12</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39516C" w14:textId="387AA999" w:rsidR="00C578C6" w:rsidRPr="00415E31" w:rsidRDefault="00C22DFD" w:rsidP="008D2808">
            <w:pPr>
              <w:spacing w:before="0"/>
              <w:jc w:val="center"/>
              <w:rPr>
                <w:szCs w:val="22"/>
              </w:rPr>
            </w:pPr>
            <w:r>
              <w:rPr>
                <w:szCs w:val="22"/>
              </w:rPr>
              <w:t>24</w:t>
            </w:r>
          </w:p>
        </w:tc>
        <w:tc>
          <w:tcPr>
            <w:tcW w:w="1021" w:type="dxa"/>
            <w:tcBorders>
              <w:top w:val="single" w:sz="1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F5861C" w14:textId="67BE45A9" w:rsidR="00C578C6" w:rsidRPr="00415E31" w:rsidRDefault="00C22DFD" w:rsidP="008D2808">
            <w:pPr>
              <w:spacing w:before="0"/>
              <w:jc w:val="center"/>
              <w:rPr>
                <w:szCs w:val="22"/>
              </w:rPr>
            </w:pPr>
            <w:r>
              <w:rPr>
                <w:szCs w:val="22"/>
              </w:rPr>
              <w:t>26</w:t>
            </w:r>
          </w:p>
        </w:tc>
        <w:tc>
          <w:tcPr>
            <w:tcW w:w="1258" w:type="dxa"/>
            <w:tcBorders>
              <w:top w:val="single" w:sz="1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126ACFA" w14:textId="4F5E7CF1" w:rsidR="00C578C6" w:rsidRPr="00415E31" w:rsidRDefault="00C22DFD" w:rsidP="008D2808">
            <w:pPr>
              <w:spacing w:before="0"/>
              <w:jc w:val="center"/>
              <w:rPr>
                <w:szCs w:val="22"/>
              </w:rPr>
            </w:pPr>
            <w:r>
              <w:rPr>
                <w:szCs w:val="22"/>
              </w:rPr>
              <w:t>26</w:t>
            </w:r>
          </w:p>
        </w:tc>
      </w:tr>
      <w:tr w:rsidR="00C578C6" w:rsidRPr="00415E31" w14:paraId="57BEF994" w14:textId="77777777" w:rsidTr="008D2808">
        <w:trPr>
          <w:trHeight w:val="52"/>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47F1D741" w14:textId="77777777" w:rsidR="00C578C6" w:rsidRPr="00415E31" w:rsidRDefault="00C578C6" w:rsidP="008D2808">
            <w:pPr>
              <w:spacing w:before="0"/>
              <w:rPr>
                <w:szCs w:val="22"/>
              </w:rPr>
            </w:pPr>
            <w:r w:rsidRPr="00415E31">
              <w:rPr>
                <w:b/>
                <w:bCs/>
                <w:i/>
                <w:iCs/>
                <w:szCs w:val="22"/>
              </w:rPr>
              <w:t>H</w:t>
            </w:r>
            <w:r w:rsidRPr="00415E31">
              <w:rPr>
                <w:b/>
                <w:bCs/>
                <w:szCs w:val="22"/>
              </w:rPr>
              <w:t xml:space="preserve"> = 16</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3DBB261" w14:textId="77777777" w:rsidR="00C578C6" w:rsidRPr="00415E31" w:rsidRDefault="00C578C6" w:rsidP="008D2808">
            <w:pPr>
              <w:spacing w:before="0"/>
              <w:jc w:val="center"/>
              <w:rPr>
                <w:szCs w:val="22"/>
              </w:rPr>
            </w:pPr>
            <w:r w:rsidRPr="00415E31">
              <w:rPr>
                <w:szCs w:val="22"/>
              </w:rPr>
              <w:t>12</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E56FDF1" w14:textId="77777777" w:rsidR="00C578C6" w:rsidRPr="00415E31" w:rsidRDefault="00C578C6" w:rsidP="008D2808">
            <w:pPr>
              <w:spacing w:before="0"/>
              <w:jc w:val="center"/>
              <w:rPr>
                <w:szCs w:val="22"/>
              </w:rPr>
            </w:pPr>
            <w:r w:rsidRPr="00415E31">
              <w:rPr>
                <w:szCs w:val="22"/>
              </w:rPr>
              <w:t>16</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8E410" w14:textId="77777777" w:rsidR="00C578C6" w:rsidRPr="00415E31" w:rsidRDefault="00C578C6" w:rsidP="008D2808">
            <w:pPr>
              <w:spacing w:before="0"/>
              <w:jc w:val="center"/>
              <w:rPr>
                <w:szCs w:val="22"/>
              </w:rPr>
            </w:pPr>
            <w:r w:rsidRPr="00415E31">
              <w:rPr>
                <w:szCs w:val="22"/>
              </w:rPr>
              <w:t>24</w:t>
            </w:r>
          </w:p>
        </w:tc>
        <w:tc>
          <w:tcPr>
            <w:tcW w:w="102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2F3207AA" w14:textId="7D86214D" w:rsidR="00C578C6" w:rsidRPr="00415E31" w:rsidRDefault="00C22DFD" w:rsidP="008D2808">
            <w:pPr>
              <w:spacing w:before="0"/>
              <w:jc w:val="center"/>
              <w:rPr>
                <w:szCs w:val="22"/>
              </w:rPr>
            </w:pPr>
            <w:r>
              <w:rPr>
                <w:szCs w:val="22"/>
              </w:rPr>
              <w:t>25</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D5CD409" w14:textId="26B1081B" w:rsidR="00C578C6" w:rsidRPr="00415E31" w:rsidRDefault="00C22DFD" w:rsidP="008D2808">
            <w:pPr>
              <w:spacing w:before="0"/>
              <w:jc w:val="center"/>
              <w:rPr>
                <w:szCs w:val="22"/>
              </w:rPr>
            </w:pPr>
            <w:r>
              <w:rPr>
                <w:szCs w:val="22"/>
              </w:rPr>
              <w:t>24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D3F177D" w14:textId="299A31D1" w:rsidR="00C578C6" w:rsidRPr="00415E31" w:rsidRDefault="00C22DFD" w:rsidP="008D2808">
            <w:pPr>
              <w:spacing w:before="0"/>
              <w:jc w:val="center"/>
              <w:rPr>
                <w:szCs w:val="22"/>
              </w:rPr>
            </w:pPr>
            <w:r>
              <w:rPr>
                <w:szCs w:val="22"/>
              </w:rPr>
              <w:t>32</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874F56B" w14:textId="2BE29529" w:rsidR="00C578C6" w:rsidRPr="00415E31" w:rsidRDefault="00C22DFD" w:rsidP="008D2808">
            <w:pPr>
              <w:spacing w:before="0"/>
              <w:jc w:val="center"/>
              <w:rPr>
                <w:szCs w:val="22"/>
              </w:rPr>
            </w:pPr>
            <w:r>
              <w:rPr>
                <w:szCs w:val="22"/>
              </w:rPr>
              <w:t>34</w:t>
            </w:r>
          </w:p>
        </w:tc>
        <w:tc>
          <w:tcPr>
            <w:tcW w:w="125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19F7F000" w14:textId="266E8A78" w:rsidR="00C578C6" w:rsidRPr="00415E31" w:rsidRDefault="00C22DFD" w:rsidP="008D2808">
            <w:pPr>
              <w:spacing w:before="0"/>
              <w:jc w:val="center"/>
              <w:rPr>
                <w:szCs w:val="22"/>
              </w:rPr>
            </w:pPr>
            <w:r>
              <w:rPr>
                <w:szCs w:val="22"/>
              </w:rPr>
              <w:t>34</w:t>
            </w:r>
          </w:p>
        </w:tc>
      </w:tr>
      <w:tr w:rsidR="00C578C6" w:rsidRPr="00415E31" w14:paraId="7E76F6AF" w14:textId="77777777" w:rsidTr="008D2808">
        <w:trPr>
          <w:trHeight w:val="169"/>
        </w:trPr>
        <w:tc>
          <w:tcPr>
            <w:tcW w:w="1021" w:type="dxa"/>
            <w:tcBorders>
              <w:top w:val="single" w:sz="8" w:space="0" w:color="000000"/>
              <w:left w:val="single" w:sz="18" w:space="0" w:color="000000"/>
              <w:bottom w:val="single" w:sz="8" w:space="0" w:color="000000"/>
              <w:right w:val="single" w:sz="18" w:space="0" w:color="000000"/>
            </w:tcBorders>
            <w:shd w:val="clear" w:color="auto" w:fill="F2F2F2"/>
            <w:tcMar>
              <w:top w:w="72" w:type="dxa"/>
              <w:left w:w="144" w:type="dxa"/>
              <w:bottom w:w="72" w:type="dxa"/>
              <w:right w:w="144" w:type="dxa"/>
            </w:tcMar>
            <w:hideMark/>
          </w:tcPr>
          <w:p w14:paraId="54798AD7" w14:textId="77777777" w:rsidR="00C578C6" w:rsidRPr="00415E31" w:rsidRDefault="00C578C6" w:rsidP="008D2808">
            <w:pPr>
              <w:spacing w:before="0"/>
              <w:rPr>
                <w:szCs w:val="22"/>
              </w:rPr>
            </w:pPr>
            <w:r w:rsidRPr="00415E31">
              <w:rPr>
                <w:b/>
                <w:bCs/>
                <w:i/>
                <w:iCs/>
                <w:szCs w:val="22"/>
              </w:rPr>
              <w:t>H</w:t>
            </w:r>
            <w:r w:rsidRPr="00415E31">
              <w:rPr>
                <w:b/>
                <w:bCs/>
                <w:szCs w:val="22"/>
              </w:rPr>
              <w:t xml:space="preserve"> = 32</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5D03F68" w14:textId="77777777" w:rsidR="00C578C6" w:rsidRPr="00415E31" w:rsidRDefault="00C578C6" w:rsidP="008D2808">
            <w:pPr>
              <w:spacing w:before="0"/>
              <w:jc w:val="center"/>
              <w:rPr>
                <w:szCs w:val="22"/>
              </w:rPr>
            </w:pPr>
            <w:r w:rsidRPr="00415E31">
              <w:rPr>
                <w:szCs w:val="22"/>
              </w:rPr>
              <w:t>20</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1D68CD" w14:textId="77777777" w:rsidR="00C578C6" w:rsidRPr="00415E31" w:rsidRDefault="00C578C6" w:rsidP="008D2808">
            <w:pPr>
              <w:spacing w:before="0"/>
              <w:jc w:val="center"/>
              <w:rPr>
                <w:szCs w:val="22"/>
              </w:rPr>
            </w:pPr>
            <w:r w:rsidRPr="00415E31">
              <w:rPr>
                <w:szCs w:val="22"/>
              </w:rPr>
              <w:t>24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4A4927" w14:textId="77777777" w:rsidR="00C578C6" w:rsidRPr="00415E31" w:rsidRDefault="00C578C6" w:rsidP="008D2808">
            <w:pPr>
              <w:spacing w:before="0"/>
              <w:jc w:val="center"/>
              <w:rPr>
                <w:szCs w:val="22"/>
              </w:rPr>
            </w:pPr>
            <w:r w:rsidRPr="00415E31">
              <w:rPr>
                <w:szCs w:val="22"/>
              </w:rPr>
              <w:t>32</w:t>
            </w:r>
          </w:p>
        </w:tc>
        <w:tc>
          <w:tcPr>
            <w:tcW w:w="1022"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4CE53E59" w14:textId="3D34B436" w:rsidR="00C578C6" w:rsidRPr="00415E31" w:rsidRDefault="00C22DFD" w:rsidP="008D2808">
            <w:pPr>
              <w:spacing w:before="0"/>
              <w:jc w:val="center"/>
              <w:rPr>
                <w:szCs w:val="22"/>
              </w:rPr>
            </w:pPr>
            <w:r>
              <w:rPr>
                <w:szCs w:val="22"/>
              </w:rPr>
              <w:t>33</w:t>
            </w:r>
          </w:p>
        </w:tc>
        <w:tc>
          <w:tcPr>
            <w:tcW w:w="1021" w:type="dxa"/>
            <w:tcBorders>
              <w:top w:val="single" w:sz="8" w:space="0" w:color="000000"/>
              <w:left w:val="single" w:sz="1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95CCBA" w14:textId="00640C0C" w:rsidR="00C578C6" w:rsidRPr="00415E31" w:rsidRDefault="00C22DFD" w:rsidP="008D2808">
            <w:pPr>
              <w:spacing w:before="0"/>
              <w:jc w:val="center"/>
              <w:rPr>
                <w:szCs w:val="22"/>
              </w:rPr>
            </w:pPr>
            <w:r>
              <w:rPr>
                <w:szCs w:val="22"/>
              </w:rPr>
              <w:t>26</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ADBC0BB" w14:textId="17B6F441" w:rsidR="00C578C6" w:rsidRPr="00415E31" w:rsidRDefault="00C22DFD" w:rsidP="008D2808">
            <w:pPr>
              <w:spacing w:before="0"/>
              <w:jc w:val="center"/>
              <w:rPr>
                <w:szCs w:val="22"/>
              </w:rPr>
            </w:pPr>
            <w:r>
              <w:rPr>
                <w:szCs w:val="22"/>
              </w:rPr>
              <w:t>34</w:t>
            </w:r>
          </w:p>
        </w:tc>
        <w:tc>
          <w:tcPr>
            <w:tcW w:w="102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B7D9283" w14:textId="5A95AF54" w:rsidR="00C578C6" w:rsidRPr="00415E31" w:rsidRDefault="00C22DFD" w:rsidP="008D2808">
            <w:pPr>
              <w:spacing w:before="0"/>
              <w:jc w:val="center"/>
              <w:rPr>
                <w:szCs w:val="22"/>
              </w:rPr>
            </w:pPr>
            <w:r>
              <w:rPr>
                <w:szCs w:val="22"/>
              </w:rPr>
              <w:t>36</w:t>
            </w:r>
          </w:p>
        </w:tc>
        <w:tc>
          <w:tcPr>
            <w:tcW w:w="1258" w:type="dxa"/>
            <w:tcBorders>
              <w:top w:val="single" w:sz="8" w:space="0" w:color="000000"/>
              <w:left w:val="single" w:sz="8" w:space="0" w:color="000000"/>
              <w:bottom w:val="single" w:sz="8" w:space="0" w:color="000000"/>
              <w:right w:val="single" w:sz="18" w:space="0" w:color="000000"/>
            </w:tcBorders>
            <w:shd w:val="clear" w:color="auto" w:fill="auto"/>
            <w:tcMar>
              <w:top w:w="72" w:type="dxa"/>
              <w:left w:w="144" w:type="dxa"/>
              <w:bottom w:w="72" w:type="dxa"/>
              <w:right w:w="144" w:type="dxa"/>
            </w:tcMar>
            <w:hideMark/>
          </w:tcPr>
          <w:p w14:paraId="3B6A777E" w14:textId="643F733C" w:rsidR="00C578C6" w:rsidRPr="00415E31" w:rsidRDefault="00C22DFD" w:rsidP="008D2808">
            <w:pPr>
              <w:spacing w:before="0"/>
              <w:jc w:val="center"/>
              <w:rPr>
                <w:szCs w:val="22"/>
              </w:rPr>
            </w:pPr>
            <w:r>
              <w:rPr>
                <w:szCs w:val="22"/>
              </w:rPr>
              <w:t>36</w:t>
            </w:r>
          </w:p>
        </w:tc>
      </w:tr>
      <w:tr w:rsidR="00C578C6" w:rsidRPr="00415E31" w14:paraId="057A1738" w14:textId="77777777" w:rsidTr="008D2808">
        <w:trPr>
          <w:trHeight w:val="124"/>
        </w:trPr>
        <w:tc>
          <w:tcPr>
            <w:tcW w:w="1021" w:type="dxa"/>
            <w:tcBorders>
              <w:top w:val="single" w:sz="8" w:space="0" w:color="000000"/>
              <w:left w:val="single" w:sz="18" w:space="0" w:color="000000"/>
              <w:bottom w:val="single" w:sz="18" w:space="0" w:color="000000"/>
              <w:right w:val="single" w:sz="18" w:space="0" w:color="000000"/>
            </w:tcBorders>
            <w:shd w:val="clear" w:color="auto" w:fill="F2F2F2"/>
            <w:tcMar>
              <w:top w:w="72" w:type="dxa"/>
              <w:left w:w="144" w:type="dxa"/>
              <w:bottom w:w="72" w:type="dxa"/>
              <w:right w:w="144" w:type="dxa"/>
            </w:tcMar>
            <w:hideMark/>
          </w:tcPr>
          <w:p w14:paraId="34E29694" w14:textId="77777777" w:rsidR="00C578C6" w:rsidRPr="00415E31" w:rsidRDefault="00C578C6" w:rsidP="008D2808">
            <w:pPr>
              <w:spacing w:before="0"/>
              <w:rPr>
                <w:szCs w:val="22"/>
              </w:rPr>
            </w:pPr>
            <w:r w:rsidRPr="00415E31">
              <w:rPr>
                <w:b/>
                <w:bCs/>
                <w:i/>
                <w:iCs/>
                <w:szCs w:val="22"/>
              </w:rPr>
              <w:t>H</w:t>
            </w:r>
            <w:r w:rsidRPr="00415E31">
              <w:rPr>
                <w:b/>
                <w:bCs/>
                <w:szCs w:val="22"/>
              </w:rPr>
              <w:t xml:space="preserve"> = 64</w:t>
            </w:r>
          </w:p>
        </w:tc>
        <w:tc>
          <w:tcPr>
            <w:tcW w:w="1021"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3B7811B" w14:textId="397C06BD" w:rsidR="00C578C6" w:rsidRPr="00415E31" w:rsidRDefault="00C22DFD" w:rsidP="008D2808">
            <w:pPr>
              <w:spacing w:before="0"/>
              <w:jc w:val="center"/>
              <w:rPr>
                <w:szCs w:val="22"/>
              </w:rPr>
            </w:pPr>
            <w:r>
              <w:rPr>
                <w:szCs w:val="22"/>
              </w:rPr>
              <w:t>21</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61E0E4BD" w14:textId="73FCFE51" w:rsidR="00C578C6" w:rsidRPr="00415E31" w:rsidRDefault="00C22DFD" w:rsidP="008D2808">
            <w:pPr>
              <w:spacing w:before="0"/>
              <w:jc w:val="center"/>
              <w:rPr>
                <w:szCs w:val="22"/>
              </w:rPr>
            </w:pPr>
            <w:r>
              <w:rPr>
                <w:szCs w:val="22"/>
              </w:rPr>
              <w:t>25</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0BB41149" w14:textId="283D1AE1" w:rsidR="00C578C6" w:rsidRPr="00415E31" w:rsidRDefault="00C22DFD" w:rsidP="008D2808">
            <w:pPr>
              <w:spacing w:before="0"/>
              <w:jc w:val="center"/>
              <w:rPr>
                <w:szCs w:val="22"/>
              </w:rPr>
            </w:pPr>
            <w:r>
              <w:rPr>
                <w:szCs w:val="22"/>
              </w:rPr>
              <w:t>33</w:t>
            </w:r>
          </w:p>
        </w:tc>
        <w:tc>
          <w:tcPr>
            <w:tcW w:w="1022"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1607E335" w14:textId="767C63A0" w:rsidR="00C578C6" w:rsidRPr="00415E31" w:rsidRDefault="00C22DFD" w:rsidP="008D2808">
            <w:pPr>
              <w:spacing w:before="0"/>
              <w:jc w:val="center"/>
              <w:rPr>
                <w:szCs w:val="22"/>
              </w:rPr>
            </w:pPr>
            <w:r>
              <w:rPr>
                <w:szCs w:val="22"/>
              </w:rPr>
              <w:t>34</w:t>
            </w:r>
          </w:p>
        </w:tc>
        <w:tc>
          <w:tcPr>
            <w:tcW w:w="1021" w:type="dxa"/>
            <w:tcBorders>
              <w:top w:val="single" w:sz="8" w:space="0" w:color="000000"/>
              <w:left w:val="single" w:sz="1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47A418E2" w14:textId="727A5F61" w:rsidR="00C578C6" w:rsidRPr="00415E31" w:rsidRDefault="00C22DFD" w:rsidP="008D2808">
            <w:pPr>
              <w:spacing w:before="0"/>
              <w:jc w:val="center"/>
              <w:rPr>
                <w:szCs w:val="22"/>
              </w:rPr>
            </w:pPr>
            <w:r>
              <w:rPr>
                <w:szCs w:val="22"/>
              </w:rPr>
              <w:t>26</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7D5B6B84" w14:textId="55912BCF" w:rsidR="00C578C6" w:rsidRPr="00415E31" w:rsidRDefault="00C22DFD" w:rsidP="008D2808">
            <w:pPr>
              <w:spacing w:before="0"/>
              <w:jc w:val="center"/>
              <w:rPr>
                <w:szCs w:val="22"/>
              </w:rPr>
            </w:pPr>
            <w:r>
              <w:rPr>
                <w:szCs w:val="22"/>
              </w:rPr>
              <w:t>34</w:t>
            </w:r>
          </w:p>
        </w:tc>
        <w:tc>
          <w:tcPr>
            <w:tcW w:w="1021" w:type="dxa"/>
            <w:tcBorders>
              <w:top w:val="single" w:sz="8" w:space="0" w:color="000000"/>
              <w:left w:val="single" w:sz="8" w:space="0" w:color="000000"/>
              <w:bottom w:val="single" w:sz="18" w:space="0" w:color="000000"/>
              <w:right w:val="single" w:sz="8" w:space="0" w:color="000000"/>
            </w:tcBorders>
            <w:shd w:val="clear" w:color="auto" w:fill="auto"/>
            <w:tcMar>
              <w:top w:w="72" w:type="dxa"/>
              <w:left w:w="144" w:type="dxa"/>
              <w:bottom w:w="72" w:type="dxa"/>
              <w:right w:w="144" w:type="dxa"/>
            </w:tcMar>
            <w:hideMark/>
          </w:tcPr>
          <w:p w14:paraId="3738A9DB" w14:textId="35C7CB22" w:rsidR="00C578C6" w:rsidRPr="00415E31" w:rsidRDefault="00C22DFD" w:rsidP="008D2808">
            <w:pPr>
              <w:spacing w:before="0"/>
              <w:jc w:val="center"/>
              <w:rPr>
                <w:szCs w:val="22"/>
              </w:rPr>
            </w:pPr>
            <w:r>
              <w:rPr>
                <w:szCs w:val="22"/>
              </w:rPr>
              <w:t>36</w:t>
            </w:r>
          </w:p>
        </w:tc>
        <w:tc>
          <w:tcPr>
            <w:tcW w:w="1258" w:type="dxa"/>
            <w:tcBorders>
              <w:top w:val="single" w:sz="8" w:space="0" w:color="000000"/>
              <w:left w:val="single" w:sz="8" w:space="0" w:color="000000"/>
              <w:bottom w:val="single" w:sz="18" w:space="0" w:color="000000"/>
              <w:right w:val="single" w:sz="18" w:space="0" w:color="000000"/>
            </w:tcBorders>
            <w:shd w:val="clear" w:color="auto" w:fill="auto"/>
            <w:tcMar>
              <w:top w:w="72" w:type="dxa"/>
              <w:left w:w="144" w:type="dxa"/>
              <w:bottom w:w="72" w:type="dxa"/>
              <w:right w:w="144" w:type="dxa"/>
            </w:tcMar>
            <w:hideMark/>
          </w:tcPr>
          <w:p w14:paraId="13D8F6A0" w14:textId="3A2AA636" w:rsidR="00C578C6" w:rsidRPr="00415E31" w:rsidRDefault="00C22DFD" w:rsidP="008D2808">
            <w:pPr>
              <w:spacing w:before="0"/>
              <w:jc w:val="center"/>
              <w:rPr>
                <w:szCs w:val="22"/>
              </w:rPr>
            </w:pPr>
            <w:r>
              <w:rPr>
                <w:szCs w:val="22"/>
              </w:rPr>
              <w:t>36</w:t>
            </w:r>
          </w:p>
        </w:tc>
      </w:tr>
    </w:tbl>
    <w:p w14:paraId="603DFFB3" w14:textId="2C84102C" w:rsidR="00265B1A" w:rsidRDefault="00265B1A" w:rsidP="00265B1A">
      <w:pPr>
        <w:rPr>
          <w:b/>
          <w:szCs w:val="22"/>
          <w:lang w:val="en-CA"/>
        </w:rPr>
      </w:pPr>
    </w:p>
    <w:p w14:paraId="616D4412" w14:textId="77777777" w:rsidR="00A70879" w:rsidRDefault="00A70879" w:rsidP="00265B1A">
      <w:pPr>
        <w:rPr>
          <w:szCs w:val="22"/>
          <w:lang w:val="en-CA"/>
        </w:rPr>
      </w:pPr>
    </w:p>
    <w:p w14:paraId="1076C827" w14:textId="55363493" w:rsidR="00265B1A" w:rsidRDefault="00265B1A" w:rsidP="00265B1A">
      <w:pPr>
        <w:pStyle w:val="Heading1"/>
        <w:rPr>
          <w:lang w:val="en-CA"/>
        </w:rPr>
      </w:pPr>
      <w:r>
        <w:rPr>
          <w:lang w:val="en-CA"/>
        </w:rPr>
        <w:t>Simulation results</w:t>
      </w:r>
    </w:p>
    <w:p w14:paraId="1B8BBCC7" w14:textId="2D5A53C0" w:rsidR="008C3C88" w:rsidRPr="008C3C88" w:rsidRDefault="008C3C88" w:rsidP="008C3C88">
      <w:pPr>
        <w:rPr>
          <w:lang w:val="en-CA"/>
        </w:rPr>
      </w:pPr>
      <w:r>
        <w:rPr>
          <w:lang w:val="en-CA"/>
        </w:rPr>
        <w:t>The following simulations were done in a heterogenous cluster, so time measurements are not accurate. Results with more precise encoder and decoder times will be available in future versions of this document.</w:t>
      </w:r>
    </w:p>
    <w:p w14:paraId="37E93BF6" w14:textId="77777777" w:rsidR="00265B1A" w:rsidRDefault="00265B1A" w:rsidP="00265B1A">
      <w:pPr>
        <w:pStyle w:val="Heading2"/>
        <w:ind w:left="576" w:hanging="576"/>
      </w:pPr>
      <w:r>
        <w:t>CTC (inter MTS disabled)</w:t>
      </w:r>
    </w:p>
    <w:p w14:paraId="55A1C946" w14:textId="4258A8EB" w:rsidR="00265B1A" w:rsidRDefault="00265B1A" w:rsidP="009234A5">
      <w:pPr>
        <w:rPr>
          <w:szCs w:val="22"/>
          <w:lang w:val="en-CA"/>
        </w:rPr>
      </w:pPr>
    </w:p>
    <w:tbl>
      <w:tblPr>
        <w:tblW w:w="6940" w:type="dxa"/>
        <w:tblInd w:w="1640" w:type="dxa"/>
        <w:tblLook w:val="04A0" w:firstRow="1" w:lastRow="0" w:firstColumn="1" w:lastColumn="0" w:noHBand="0" w:noVBand="1"/>
      </w:tblPr>
      <w:tblGrid>
        <w:gridCol w:w="1640"/>
        <w:gridCol w:w="1156"/>
        <w:gridCol w:w="1156"/>
        <w:gridCol w:w="1156"/>
        <w:gridCol w:w="945"/>
        <w:gridCol w:w="887"/>
      </w:tblGrid>
      <w:tr w:rsidR="008C3C88" w:rsidRPr="008C3C88" w14:paraId="405A7BCB"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23FAC6E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6AE1B4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All Intra Main10 </w:t>
            </w:r>
          </w:p>
        </w:tc>
      </w:tr>
      <w:tr w:rsidR="008C3C88" w:rsidRPr="008C3C88" w14:paraId="3D6BDF28"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6A4BE94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D40E3B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w:t>
            </w:r>
          </w:p>
        </w:tc>
      </w:tr>
      <w:tr w:rsidR="008C3C88" w:rsidRPr="008C3C88" w14:paraId="6771B574"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6E5CE40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7CA60E2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097AE8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4B46D3C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7737EAB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37342B6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64709EF4"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04B155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2B7E30D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-0.59%</w:t>
            </w:r>
          </w:p>
        </w:tc>
        <w:tc>
          <w:tcPr>
            <w:tcW w:w="1156" w:type="dxa"/>
            <w:tcBorders>
              <w:top w:val="nil"/>
              <w:left w:val="nil"/>
              <w:bottom w:val="nil"/>
              <w:right w:val="nil"/>
            </w:tcBorders>
            <w:shd w:val="clear" w:color="auto" w:fill="auto"/>
            <w:noWrap/>
            <w:vAlign w:val="center"/>
            <w:hideMark/>
          </w:tcPr>
          <w:p w14:paraId="2323EB6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340B166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-0.21%</w:t>
            </w:r>
          </w:p>
        </w:tc>
        <w:tc>
          <w:tcPr>
            <w:tcW w:w="945" w:type="dxa"/>
            <w:tcBorders>
              <w:top w:val="nil"/>
              <w:left w:val="nil"/>
              <w:bottom w:val="nil"/>
              <w:right w:val="nil"/>
            </w:tcBorders>
            <w:shd w:val="clear" w:color="auto" w:fill="auto"/>
            <w:noWrap/>
            <w:vAlign w:val="center"/>
            <w:hideMark/>
          </w:tcPr>
          <w:p w14:paraId="28673F8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81%</w:t>
            </w:r>
          </w:p>
        </w:tc>
        <w:tc>
          <w:tcPr>
            <w:tcW w:w="887" w:type="dxa"/>
            <w:tcBorders>
              <w:top w:val="nil"/>
              <w:left w:val="nil"/>
              <w:bottom w:val="nil"/>
              <w:right w:val="single" w:sz="8" w:space="0" w:color="auto"/>
            </w:tcBorders>
            <w:shd w:val="clear" w:color="auto" w:fill="auto"/>
            <w:noWrap/>
            <w:vAlign w:val="center"/>
            <w:hideMark/>
          </w:tcPr>
          <w:p w14:paraId="1BFD6DF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93%</w:t>
            </w:r>
          </w:p>
        </w:tc>
      </w:tr>
      <w:tr w:rsidR="008C3C88" w:rsidRPr="008C3C88" w14:paraId="00C20AF0"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F8EEB0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38DA629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-0.27%</w:t>
            </w:r>
          </w:p>
        </w:tc>
        <w:tc>
          <w:tcPr>
            <w:tcW w:w="1156" w:type="dxa"/>
            <w:tcBorders>
              <w:top w:val="nil"/>
              <w:left w:val="nil"/>
              <w:bottom w:val="nil"/>
              <w:right w:val="nil"/>
            </w:tcBorders>
            <w:shd w:val="clear" w:color="auto" w:fill="auto"/>
            <w:noWrap/>
            <w:vAlign w:val="center"/>
            <w:hideMark/>
          </w:tcPr>
          <w:p w14:paraId="2D0479B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0.29%</w:t>
            </w:r>
          </w:p>
        </w:tc>
        <w:tc>
          <w:tcPr>
            <w:tcW w:w="1156" w:type="dxa"/>
            <w:tcBorders>
              <w:top w:val="nil"/>
              <w:left w:val="nil"/>
              <w:bottom w:val="nil"/>
              <w:right w:val="single" w:sz="4" w:space="0" w:color="auto"/>
            </w:tcBorders>
            <w:shd w:val="clear" w:color="auto" w:fill="auto"/>
            <w:noWrap/>
            <w:vAlign w:val="center"/>
            <w:hideMark/>
          </w:tcPr>
          <w:p w14:paraId="1FBF4DC9"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0.17%</w:t>
            </w:r>
          </w:p>
        </w:tc>
        <w:tc>
          <w:tcPr>
            <w:tcW w:w="945" w:type="dxa"/>
            <w:tcBorders>
              <w:top w:val="nil"/>
              <w:left w:val="nil"/>
              <w:bottom w:val="nil"/>
              <w:right w:val="nil"/>
            </w:tcBorders>
            <w:shd w:val="clear" w:color="auto" w:fill="auto"/>
            <w:noWrap/>
            <w:vAlign w:val="center"/>
            <w:hideMark/>
          </w:tcPr>
          <w:p w14:paraId="0917D0B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79%</w:t>
            </w:r>
          </w:p>
        </w:tc>
        <w:tc>
          <w:tcPr>
            <w:tcW w:w="887" w:type="dxa"/>
            <w:tcBorders>
              <w:top w:val="nil"/>
              <w:left w:val="nil"/>
              <w:bottom w:val="nil"/>
              <w:right w:val="single" w:sz="8" w:space="0" w:color="auto"/>
            </w:tcBorders>
            <w:shd w:val="clear" w:color="auto" w:fill="auto"/>
            <w:noWrap/>
            <w:vAlign w:val="center"/>
            <w:hideMark/>
          </w:tcPr>
          <w:p w14:paraId="71AFCFC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93%</w:t>
            </w:r>
          </w:p>
        </w:tc>
      </w:tr>
      <w:tr w:rsidR="008C3C88" w:rsidRPr="008C3C88" w14:paraId="26E93612"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F2A5B5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06FF4E1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-0.14%</w:t>
            </w:r>
          </w:p>
        </w:tc>
        <w:tc>
          <w:tcPr>
            <w:tcW w:w="1156" w:type="dxa"/>
            <w:tcBorders>
              <w:top w:val="nil"/>
              <w:left w:val="nil"/>
              <w:bottom w:val="nil"/>
              <w:right w:val="nil"/>
            </w:tcBorders>
            <w:shd w:val="clear" w:color="auto" w:fill="auto"/>
            <w:noWrap/>
            <w:vAlign w:val="center"/>
            <w:hideMark/>
          </w:tcPr>
          <w:p w14:paraId="0B635E6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1156" w:type="dxa"/>
            <w:tcBorders>
              <w:top w:val="nil"/>
              <w:left w:val="nil"/>
              <w:bottom w:val="nil"/>
              <w:right w:val="single" w:sz="4" w:space="0" w:color="auto"/>
            </w:tcBorders>
            <w:shd w:val="clear" w:color="auto" w:fill="auto"/>
            <w:noWrap/>
            <w:vAlign w:val="center"/>
            <w:hideMark/>
          </w:tcPr>
          <w:p w14:paraId="7E2A2EC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0.13%</w:t>
            </w:r>
          </w:p>
        </w:tc>
        <w:tc>
          <w:tcPr>
            <w:tcW w:w="945" w:type="dxa"/>
            <w:tcBorders>
              <w:top w:val="nil"/>
              <w:left w:val="nil"/>
              <w:bottom w:val="nil"/>
              <w:right w:val="nil"/>
            </w:tcBorders>
            <w:shd w:val="clear" w:color="auto" w:fill="auto"/>
            <w:noWrap/>
            <w:vAlign w:val="center"/>
            <w:hideMark/>
          </w:tcPr>
          <w:p w14:paraId="3352AE0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78%</w:t>
            </w:r>
          </w:p>
        </w:tc>
        <w:tc>
          <w:tcPr>
            <w:tcW w:w="887" w:type="dxa"/>
            <w:tcBorders>
              <w:top w:val="nil"/>
              <w:left w:val="nil"/>
              <w:bottom w:val="nil"/>
              <w:right w:val="single" w:sz="8" w:space="0" w:color="auto"/>
            </w:tcBorders>
            <w:shd w:val="clear" w:color="auto" w:fill="auto"/>
            <w:noWrap/>
            <w:vAlign w:val="center"/>
            <w:hideMark/>
          </w:tcPr>
          <w:p w14:paraId="05EB174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95%</w:t>
            </w:r>
          </w:p>
        </w:tc>
      </w:tr>
      <w:tr w:rsidR="008C3C88" w:rsidRPr="008C3C88" w14:paraId="4A4223C0"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BCC0F4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3E720BB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1156" w:type="dxa"/>
            <w:tcBorders>
              <w:top w:val="nil"/>
              <w:left w:val="nil"/>
              <w:bottom w:val="nil"/>
              <w:right w:val="nil"/>
            </w:tcBorders>
            <w:shd w:val="clear" w:color="auto" w:fill="auto"/>
            <w:noWrap/>
            <w:vAlign w:val="center"/>
            <w:hideMark/>
          </w:tcPr>
          <w:p w14:paraId="3838B39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-0.08%</w:t>
            </w:r>
          </w:p>
        </w:tc>
        <w:tc>
          <w:tcPr>
            <w:tcW w:w="1156" w:type="dxa"/>
            <w:tcBorders>
              <w:top w:val="nil"/>
              <w:left w:val="nil"/>
              <w:bottom w:val="nil"/>
              <w:right w:val="single" w:sz="4" w:space="0" w:color="auto"/>
            </w:tcBorders>
            <w:shd w:val="clear" w:color="auto" w:fill="auto"/>
            <w:noWrap/>
            <w:vAlign w:val="center"/>
            <w:hideMark/>
          </w:tcPr>
          <w:p w14:paraId="724F6E1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45" w:type="dxa"/>
            <w:tcBorders>
              <w:top w:val="nil"/>
              <w:left w:val="nil"/>
              <w:bottom w:val="nil"/>
              <w:right w:val="nil"/>
            </w:tcBorders>
            <w:shd w:val="clear" w:color="auto" w:fill="auto"/>
            <w:noWrap/>
            <w:vAlign w:val="center"/>
            <w:hideMark/>
          </w:tcPr>
          <w:p w14:paraId="6C3F634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88%</w:t>
            </w:r>
          </w:p>
        </w:tc>
        <w:tc>
          <w:tcPr>
            <w:tcW w:w="887" w:type="dxa"/>
            <w:tcBorders>
              <w:top w:val="nil"/>
              <w:left w:val="nil"/>
              <w:bottom w:val="nil"/>
              <w:right w:val="single" w:sz="8" w:space="0" w:color="auto"/>
            </w:tcBorders>
            <w:shd w:val="clear" w:color="auto" w:fill="auto"/>
            <w:noWrap/>
            <w:vAlign w:val="center"/>
            <w:hideMark/>
          </w:tcPr>
          <w:p w14:paraId="56D1D0B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94%</w:t>
            </w:r>
          </w:p>
        </w:tc>
      </w:tr>
      <w:tr w:rsidR="008C3C88" w:rsidRPr="008C3C88" w14:paraId="04E0F3F2"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6259F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66220AB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-0.28%</w:t>
            </w:r>
          </w:p>
        </w:tc>
        <w:tc>
          <w:tcPr>
            <w:tcW w:w="1156" w:type="dxa"/>
            <w:tcBorders>
              <w:top w:val="nil"/>
              <w:left w:val="nil"/>
              <w:bottom w:val="nil"/>
              <w:right w:val="nil"/>
            </w:tcBorders>
            <w:shd w:val="clear" w:color="auto" w:fill="auto"/>
            <w:noWrap/>
            <w:vAlign w:val="center"/>
            <w:hideMark/>
          </w:tcPr>
          <w:p w14:paraId="4301A18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56" w:type="dxa"/>
            <w:tcBorders>
              <w:top w:val="nil"/>
              <w:left w:val="nil"/>
              <w:bottom w:val="nil"/>
              <w:right w:val="single" w:sz="4" w:space="0" w:color="auto"/>
            </w:tcBorders>
            <w:shd w:val="clear" w:color="auto" w:fill="auto"/>
            <w:noWrap/>
            <w:vAlign w:val="center"/>
            <w:hideMark/>
          </w:tcPr>
          <w:p w14:paraId="309DFDA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45" w:type="dxa"/>
            <w:tcBorders>
              <w:top w:val="nil"/>
              <w:left w:val="nil"/>
              <w:bottom w:val="nil"/>
              <w:right w:val="nil"/>
            </w:tcBorders>
            <w:shd w:val="clear" w:color="auto" w:fill="auto"/>
            <w:noWrap/>
            <w:vAlign w:val="center"/>
            <w:hideMark/>
          </w:tcPr>
          <w:p w14:paraId="38199C9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87%</w:t>
            </w:r>
          </w:p>
        </w:tc>
        <w:tc>
          <w:tcPr>
            <w:tcW w:w="887" w:type="dxa"/>
            <w:tcBorders>
              <w:top w:val="nil"/>
              <w:left w:val="nil"/>
              <w:bottom w:val="nil"/>
              <w:right w:val="single" w:sz="8" w:space="0" w:color="auto"/>
            </w:tcBorders>
            <w:shd w:val="clear" w:color="auto" w:fill="auto"/>
            <w:noWrap/>
            <w:vAlign w:val="center"/>
            <w:hideMark/>
          </w:tcPr>
          <w:p w14:paraId="4998C59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98%</w:t>
            </w:r>
          </w:p>
        </w:tc>
      </w:tr>
      <w:tr w:rsidR="008C3C88" w:rsidRPr="008C3C88" w14:paraId="1EEB0055"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FB465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Overall </w:t>
            </w:r>
          </w:p>
        </w:tc>
        <w:tc>
          <w:tcPr>
            <w:tcW w:w="1156" w:type="dxa"/>
            <w:tcBorders>
              <w:top w:val="single" w:sz="8" w:space="0" w:color="auto"/>
              <w:left w:val="nil"/>
              <w:bottom w:val="nil"/>
              <w:right w:val="nil"/>
            </w:tcBorders>
            <w:shd w:val="clear" w:color="auto" w:fill="auto"/>
            <w:noWrap/>
            <w:vAlign w:val="center"/>
            <w:hideMark/>
          </w:tcPr>
          <w:p w14:paraId="76C6064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-0.24%</w:t>
            </w:r>
          </w:p>
        </w:tc>
        <w:tc>
          <w:tcPr>
            <w:tcW w:w="1156" w:type="dxa"/>
            <w:tcBorders>
              <w:top w:val="single" w:sz="8" w:space="0" w:color="auto"/>
              <w:left w:val="nil"/>
              <w:bottom w:val="nil"/>
              <w:right w:val="nil"/>
            </w:tcBorders>
            <w:shd w:val="clear" w:color="auto" w:fill="auto"/>
            <w:noWrap/>
            <w:vAlign w:val="center"/>
            <w:hideMark/>
          </w:tcPr>
          <w:p w14:paraId="25EC35C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56" w:type="dxa"/>
            <w:tcBorders>
              <w:top w:val="single" w:sz="8" w:space="0" w:color="auto"/>
              <w:left w:val="nil"/>
              <w:bottom w:val="nil"/>
              <w:right w:val="single" w:sz="4" w:space="0" w:color="auto"/>
            </w:tcBorders>
            <w:shd w:val="clear" w:color="auto" w:fill="auto"/>
            <w:noWrap/>
            <w:vAlign w:val="center"/>
            <w:hideMark/>
          </w:tcPr>
          <w:p w14:paraId="71D8C91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945" w:type="dxa"/>
            <w:tcBorders>
              <w:top w:val="single" w:sz="8" w:space="0" w:color="auto"/>
              <w:left w:val="nil"/>
              <w:bottom w:val="nil"/>
              <w:right w:val="nil"/>
            </w:tcBorders>
            <w:shd w:val="clear" w:color="auto" w:fill="auto"/>
            <w:noWrap/>
            <w:vAlign w:val="center"/>
            <w:hideMark/>
          </w:tcPr>
          <w:p w14:paraId="24A8875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82%</w:t>
            </w:r>
          </w:p>
        </w:tc>
        <w:tc>
          <w:tcPr>
            <w:tcW w:w="887" w:type="dxa"/>
            <w:tcBorders>
              <w:top w:val="single" w:sz="8" w:space="0" w:color="auto"/>
              <w:left w:val="nil"/>
              <w:bottom w:val="nil"/>
              <w:right w:val="single" w:sz="8" w:space="0" w:color="auto"/>
            </w:tcBorders>
            <w:shd w:val="clear" w:color="auto" w:fill="auto"/>
            <w:noWrap/>
            <w:vAlign w:val="center"/>
            <w:hideMark/>
          </w:tcPr>
          <w:p w14:paraId="705C45B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95%</w:t>
            </w:r>
          </w:p>
        </w:tc>
      </w:tr>
      <w:tr w:rsidR="008C3C88" w:rsidRPr="008C3C88" w14:paraId="5D8F39EB"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8786CC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56" w:type="dxa"/>
            <w:tcBorders>
              <w:top w:val="single" w:sz="8" w:space="0" w:color="auto"/>
              <w:left w:val="single" w:sz="8" w:space="0" w:color="auto"/>
              <w:bottom w:val="nil"/>
              <w:right w:val="nil"/>
            </w:tcBorders>
            <w:shd w:val="clear" w:color="auto" w:fill="auto"/>
            <w:noWrap/>
            <w:vAlign w:val="center"/>
            <w:hideMark/>
          </w:tcPr>
          <w:p w14:paraId="7EF12A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-0.07%</w:t>
            </w:r>
          </w:p>
        </w:tc>
        <w:tc>
          <w:tcPr>
            <w:tcW w:w="1156" w:type="dxa"/>
            <w:tcBorders>
              <w:top w:val="single" w:sz="8" w:space="0" w:color="auto"/>
              <w:left w:val="nil"/>
              <w:bottom w:val="nil"/>
              <w:right w:val="nil"/>
            </w:tcBorders>
            <w:shd w:val="clear" w:color="auto" w:fill="auto"/>
            <w:noWrap/>
            <w:vAlign w:val="center"/>
            <w:hideMark/>
          </w:tcPr>
          <w:p w14:paraId="0509189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1156" w:type="dxa"/>
            <w:tcBorders>
              <w:top w:val="single" w:sz="8" w:space="0" w:color="auto"/>
              <w:left w:val="nil"/>
              <w:bottom w:val="nil"/>
              <w:right w:val="single" w:sz="4" w:space="0" w:color="auto"/>
            </w:tcBorders>
            <w:shd w:val="clear" w:color="auto" w:fill="auto"/>
            <w:noWrap/>
            <w:vAlign w:val="center"/>
            <w:hideMark/>
          </w:tcPr>
          <w:p w14:paraId="49007BB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945" w:type="dxa"/>
            <w:tcBorders>
              <w:top w:val="single" w:sz="8" w:space="0" w:color="auto"/>
              <w:left w:val="nil"/>
              <w:bottom w:val="nil"/>
              <w:right w:val="nil"/>
            </w:tcBorders>
            <w:shd w:val="clear" w:color="auto" w:fill="auto"/>
            <w:noWrap/>
            <w:vAlign w:val="center"/>
            <w:hideMark/>
          </w:tcPr>
          <w:p w14:paraId="3297242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86%</w:t>
            </w:r>
          </w:p>
        </w:tc>
        <w:tc>
          <w:tcPr>
            <w:tcW w:w="887" w:type="dxa"/>
            <w:tcBorders>
              <w:top w:val="single" w:sz="8" w:space="0" w:color="auto"/>
              <w:left w:val="nil"/>
              <w:bottom w:val="nil"/>
              <w:right w:val="single" w:sz="8" w:space="0" w:color="auto"/>
            </w:tcBorders>
            <w:shd w:val="clear" w:color="auto" w:fill="auto"/>
            <w:noWrap/>
            <w:vAlign w:val="center"/>
            <w:hideMark/>
          </w:tcPr>
          <w:p w14:paraId="6B52ABA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94%</w:t>
            </w:r>
          </w:p>
        </w:tc>
      </w:tr>
      <w:tr w:rsidR="008C3C88" w:rsidRPr="008C3C88" w14:paraId="4F4A8328" w14:textId="77777777" w:rsidTr="008C3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AADE514" w14:textId="2F5AE73A"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56" w:type="dxa"/>
            <w:tcBorders>
              <w:top w:val="nil"/>
              <w:left w:val="single" w:sz="8" w:space="0" w:color="auto"/>
              <w:bottom w:val="single" w:sz="8" w:space="0" w:color="auto"/>
              <w:right w:val="nil"/>
            </w:tcBorders>
            <w:shd w:val="clear" w:color="auto" w:fill="auto"/>
            <w:noWrap/>
            <w:vAlign w:val="center"/>
            <w:hideMark/>
          </w:tcPr>
          <w:p w14:paraId="5C3A220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56" w:type="dxa"/>
            <w:tcBorders>
              <w:top w:val="nil"/>
              <w:left w:val="nil"/>
              <w:bottom w:val="single" w:sz="8" w:space="0" w:color="auto"/>
              <w:right w:val="nil"/>
            </w:tcBorders>
            <w:shd w:val="clear" w:color="auto" w:fill="auto"/>
            <w:noWrap/>
            <w:vAlign w:val="center"/>
            <w:hideMark/>
          </w:tcPr>
          <w:p w14:paraId="3D37763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56" w:type="dxa"/>
            <w:tcBorders>
              <w:top w:val="nil"/>
              <w:left w:val="nil"/>
              <w:bottom w:val="single" w:sz="8" w:space="0" w:color="auto"/>
              <w:right w:val="single" w:sz="4" w:space="0" w:color="auto"/>
            </w:tcBorders>
            <w:shd w:val="clear" w:color="auto" w:fill="auto"/>
            <w:noWrap/>
            <w:vAlign w:val="center"/>
            <w:hideMark/>
          </w:tcPr>
          <w:p w14:paraId="13BF5E3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945" w:type="dxa"/>
            <w:tcBorders>
              <w:top w:val="nil"/>
              <w:left w:val="nil"/>
              <w:bottom w:val="single" w:sz="8" w:space="0" w:color="auto"/>
              <w:right w:val="nil"/>
            </w:tcBorders>
            <w:shd w:val="clear" w:color="auto" w:fill="auto"/>
            <w:noWrap/>
            <w:vAlign w:val="center"/>
            <w:hideMark/>
          </w:tcPr>
          <w:p w14:paraId="2F8D76D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104%</w:t>
            </w:r>
          </w:p>
        </w:tc>
        <w:tc>
          <w:tcPr>
            <w:tcW w:w="887" w:type="dxa"/>
            <w:tcBorders>
              <w:top w:val="nil"/>
              <w:left w:val="nil"/>
              <w:bottom w:val="single" w:sz="8" w:space="0" w:color="auto"/>
              <w:right w:val="single" w:sz="8" w:space="0" w:color="auto"/>
            </w:tcBorders>
            <w:shd w:val="clear" w:color="auto" w:fill="auto"/>
            <w:noWrap/>
            <w:vAlign w:val="center"/>
            <w:hideMark/>
          </w:tcPr>
          <w:p w14:paraId="6113CA7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96%</w:t>
            </w:r>
          </w:p>
        </w:tc>
      </w:tr>
    </w:tbl>
    <w:p w14:paraId="5E5523B3" w14:textId="6A2747D7" w:rsidR="008C3C88" w:rsidRDefault="008C3C88" w:rsidP="009234A5">
      <w:pPr>
        <w:rPr>
          <w:szCs w:val="22"/>
          <w:lang w:val="en-CA"/>
        </w:rPr>
      </w:pPr>
    </w:p>
    <w:p w14:paraId="2EE8B6A6" w14:textId="1FB58A8C" w:rsidR="008C3C88" w:rsidRDefault="008C3C88" w:rsidP="009234A5">
      <w:pPr>
        <w:rPr>
          <w:szCs w:val="22"/>
          <w:lang w:val="en-CA"/>
        </w:rPr>
      </w:pPr>
    </w:p>
    <w:tbl>
      <w:tblPr>
        <w:tblW w:w="6940" w:type="dxa"/>
        <w:tblInd w:w="1606" w:type="dxa"/>
        <w:tblLook w:val="04A0" w:firstRow="1" w:lastRow="0" w:firstColumn="1" w:lastColumn="0" w:noHBand="0" w:noVBand="1"/>
      </w:tblPr>
      <w:tblGrid>
        <w:gridCol w:w="1640"/>
        <w:gridCol w:w="1156"/>
        <w:gridCol w:w="1156"/>
        <w:gridCol w:w="1156"/>
        <w:gridCol w:w="945"/>
        <w:gridCol w:w="887"/>
      </w:tblGrid>
      <w:tr w:rsidR="00A55CEA" w:rsidRPr="00A55CEA" w14:paraId="6B40A4D3" w14:textId="77777777" w:rsidTr="00A55CE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E12DC89"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4A36403"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CEA">
              <w:rPr>
                <w:rFonts w:ascii="Arial" w:hAnsi="Arial" w:cs="Arial"/>
                <w:b/>
                <w:bCs/>
                <w:color w:val="000000"/>
                <w:sz w:val="18"/>
                <w:szCs w:val="18"/>
              </w:rPr>
              <w:t>Random Access Main 10</w:t>
            </w:r>
          </w:p>
        </w:tc>
      </w:tr>
      <w:tr w:rsidR="00A55CEA" w:rsidRPr="00A55CEA" w14:paraId="63DA5A88" w14:textId="77777777" w:rsidTr="00A55CEA">
        <w:trPr>
          <w:trHeight w:val="255"/>
        </w:trPr>
        <w:tc>
          <w:tcPr>
            <w:tcW w:w="1640" w:type="dxa"/>
            <w:tcBorders>
              <w:top w:val="nil"/>
              <w:left w:val="single" w:sz="8" w:space="0" w:color="auto"/>
              <w:bottom w:val="nil"/>
              <w:right w:val="nil"/>
            </w:tcBorders>
            <w:shd w:val="clear" w:color="auto" w:fill="auto"/>
            <w:noWrap/>
            <w:vAlign w:val="center"/>
            <w:hideMark/>
          </w:tcPr>
          <w:p w14:paraId="2A001569"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6042203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CEA">
              <w:rPr>
                <w:rFonts w:ascii="Arial" w:hAnsi="Arial" w:cs="Arial"/>
                <w:b/>
                <w:bCs/>
                <w:color w:val="000000"/>
                <w:sz w:val="18"/>
                <w:szCs w:val="18"/>
              </w:rPr>
              <w:t>Over VTM-4.0</w:t>
            </w:r>
          </w:p>
        </w:tc>
      </w:tr>
      <w:tr w:rsidR="00A55CEA" w:rsidRPr="00A55CEA" w14:paraId="65EECA05" w14:textId="77777777" w:rsidTr="00A55CEA">
        <w:trPr>
          <w:trHeight w:val="255"/>
        </w:trPr>
        <w:tc>
          <w:tcPr>
            <w:tcW w:w="1640" w:type="dxa"/>
            <w:tcBorders>
              <w:top w:val="nil"/>
              <w:left w:val="single" w:sz="8" w:space="0" w:color="auto"/>
              <w:bottom w:val="nil"/>
              <w:right w:val="nil"/>
            </w:tcBorders>
            <w:shd w:val="clear" w:color="auto" w:fill="auto"/>
            <w:noWrap/>
            <w:vAlign w:val="center"/>
            <w:hideMark/>
          </w:tcPr>
          <w:p w14:paraId="4AD005F9"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56" w:type="dxa"/>
            <w:tcBorders>
              <w:top w:val="nil"/>
              <w:left w:val="single" w:sz="8" w:space="0" w:color="auto"/>
              <w:bottom w:val="single" w:sz="8" w:space="0" w:color="auto"/>
              <w:right w:val="nil"/>
            </w:tcBorders>
            <w:shd w:val="clear" w:color="auto" w:fill="auto"/>
            <w:noWrap/>
            <w:vAlign w:val="center"/>
            <w:hideMark/>
          </w:tcPr>
          <w:p w14:paraId="2981F0E2"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Y</w:t>
            </w:r>
          </w:p>
        </w:tc>
        <w:tc>
          <w:tcPr>
            <w:tcW w:w="1156" w:type="dxa"/>
            <w:tcBorders>
              <w:top w:val="nil"/>
              <w:left w:val="nil"/>
              <w:bottom w:val="single" w:sz="8" w:space="0" w:color="auto"/>
              <w:right w:val="nil"/>
            </w:tcBorders>
            <w:shd w:val="clear" w:color="auto" w:fill="auto"/>
            <w:noWrap/>
            <w:vAlign w:val="center"/>
            <w:hideMark/>
          </w:tcPr>
          <w:p w14:paraId="7902D64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U</w:t>
            </w:r>
          </w:p>
        </w:tc>
        <w:tc>
          <w:tcPr>
            <w:tcW w:w="1156" w:type="dxa"/>
            <w:tcBorders>
              <w:top w:val="nil"/>
              <w:left w:val="nil"/>
              <w:bottom w:val="single" w:sz="8" w:space="0" w:color="auto"/>
              <w:right w:val="single" w:sz="4" w:space="0" w:color="auto"/>
            </w:tcBorders>
            <w:shd w:val="clear" w:color="auto" w:fill="auto"/>
            <w:noWrap/>
            <w:vAlign w:val="center"/>
            <w:hideMark/>
          </w:tcPr>
          <w:p w14:paraId="7CE278B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V</w:t>
            </w:r>
          </w:p>
        </w:tc>
        <w:tc>
          <w:tcPr>
            <w:tcW w:w="945" w:type="dxa"/>
            <w:tcBorders>
              <w:top w:val="nil"/>
              <w:left w:val="nil"/>
              <w:bottom w:val="single" w:sz="8" w:space="0" w:color="auto"/>
              <w:right w:val="nil"/>
            </w:tcBorders>
            <w:shd w:val="clear" w:color="auto" w:fill="auto"/>
            <w:noWrap/>
            <w:vAlign w:val="center"/>
            <w:hideMark/>
          </w:tcPr>
          <w:p w14:paraId="173EF80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5CEA">
              <w:rPr>
                <w:rFonts w:ascii="Arial" w:hAnsi="Arial" w:cs="Arial"/>
                <w:color w:val="000000"/>
                <w:sz w:val="18"/>
                <w:szCs w:val="18"/>
              </w:rPr>
              <w:t>EncT</w:t>
            </w:r>
            <w:proofErr w:type="spellEnd"/>
          </w:p>
        </w:tc>
        <w:tc>
          <w:tcPr>
            <w:tcW w:w="887" w:type="dxa"/>
            <w:tcBorders>
              <w:top w:val="nil"/>
              <w:left w:val="nil"/>
              <w:bottom w:val="single" w:sz="8" w:space="0" w:color="auto"/>
              <w:right w:val="single" w:sz="8" w:space="0" w:color="auto"/>
            </w:tcBorders>
            <w:shd w:val="clear" w:color="auto" w:fill="auto"/>
            <w:noWrap/>
            <w:vAlign w:val="center"/>
            <w:hideMark/>
          </w:tcPr>
          <w:p w14:paraId="65BEDB4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5CEA">
              <w:rPr>
                <w:rFonts w:ascii="Arial" w:hAnsi="Arial" w:cs="Arial"/>
                <w:color w:val="000000"/>
                <w:sz w:val="18"/>
                <w:szCs w:val="18"/>
              </w:rPr>
              <w:t>DecT</w:t>
            </w:r>
            <w:proofErr w:type="spellEnd"/>
          </w:p>
        </w:tc>
      </w:tr>
      <w:tr w:rsidR="00A55CEA" w:rsidRPr="00A55CEA" w14:paraId="184F0443" w14:textId="77777777" w:rsidTr="00A55C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C9077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A1</w:t>
            </w:r>
          </w:p>
        </w:tc>
        <w:tc>
          <w:tcPr>
            <w:tcW w:w="1156" w:type="dxa"/>
            <w:tcBorders>
              <w:top w:val="nil"/>
              <w:left w:val="nil"/>
              <w:bottom w:val="nil"/>
              <w:right w:val="nil"/>
            </w:tcBorders>
            <w:shd w:val="clear" w:color="auto" w:fill="auto"/>
            <w:noWrap/>
            <w:vAlign w:val="center"/>
            <w:hideMark/>
          </w:tcPr>
          <w:p w14:paraId="7F31594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-0.39%</w:t>
            </w:r>
          </w:p>
        </w:tc>
        <w:tc>
          <w:tcPr>
            <w:tcW w:w="1156" w:type="dxa"/>
            <w:tcBorders>
              <w:top w:val="nil"/>
              <w:left w:val="nil"/>
              <w:bottom w:val="nil"/>
              <w:right w:val="nil"/>
            </w:tcBorders>
            <w:shd w:val="clear" w:color="auto" w:fill="auto"/>
            <w:noWrap/>
            <w:vAlign w:val="center"/>
            <w:hideMark/>
          </w:tcPr>
          <w:p w14:paraId="233A8682"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-0.76%</w:t>
            </w:r>
          </w:p>
        </w:tc>
        <w:tc>
          <w:tcPr>
            <w:tcW w:w="1156" w:type="dxa"/>
            <w:tcBorders>
              <w:top w:val="nil"/>
              <w:left w:val="nil"/>
              <w:bottom w:val="nil"/>
              <w:right w:val="single" w:sz="4" w:space="0" w:color="auto"/>
            </w:tcBorders>
            <w:shd w:val="clear" w:color="auto" w:fill="auto"/>
            <w:noWrap/>
            <w:vAlign w:val="center"/>
            <w:hideMark/>
          </w:tcPr>
          <w:p w14:paraId="1746E5F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-0.49%</w:t>
            </w:r>
          </w:p>
        </w:tc>
        <w:tc>
          <w:tcPr>
            <w:tcW w:w="945" w:type="dxa"/>
            <w:tcBorders>
              <w:top w:val="nil"/>
              <w:left w:val="nil"/>
              <w:bottom w:val="nil"/>
              <w:right w:val="nil"/>
            </w:tcBorders>
            <w:shd w:val="clear" w:color="auto" w:fill="auto"/>
            <w:noWrap/>
            <w:vAlign w:val="center"/>
            <w:hideMark/>
          </w:tcPr>
          <w:p w14:paraId="15F2270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82%</w:t>
            </w:r>
          </w:p>
        </w:tc>
        <w:tc>
          <w:tcPr>
            <w:tcW w:w="887" w:type="dxa"/>
            <w:tcBorders>
              <w:top w:val="nil"/>
              <w:left w:val="nil"/>
              <w:bottom w:val="nil"/>
              <w:right w:val="single" w:sz="8" w:space="0" w:color="auto"/>
            </w:tcBorders>
            <w:shd w:val="clear" w:color="auto" w:fill="auto"/>
            <w:noWrap/>
            <w:vAlign w:val="center"/>
            <w:hideMark/>
          </w:tcPr>
          <w:p w14:paraId="05D004A6"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96%</w:t>
            </w:r>
          </w:p>
        </w:tc>
      </w:tr>
      <w:tr w:rsidR="00A55CEA" w:rsidRPr="00A55CEA" w14:paraId="5FF1C96D"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A633B68"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A2</w:t>
            </w:r>
          </w:p>
        </w:tc>
        <w:tc>
          <w:tcPr>
            <w:tcW w:w="1156" w:type="dxa"/>
            <w:tcBorders>
              <w:top w:val="nil"/>
              <w:left w:val="nil"/>
              <w:bottom w:val="nil"/>
              <w:right w:val="nil"/>
            </w:tcBorders>
            <w:shd w:val="clear" w:color="auto" w:fill="auto"/>
            <w:noWrap/>
            <w:vAlign w:val="center"/>
            <w:hideMark/>
          </w:tcPr>
          <w:p w14:paraId="3BEAE00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-0.14%</w:t>
            </w:r>
          </w:p>
        </w:tc>
        <w:tc>
          <w:tcPr>
            <w:tcW w:w="1156" w:type="dxa"/>
            <w:tcBorders>
              <w:top w:val="nil"/>
              <w:left w:val="nil"/>
              <w:bottom w:val="nil"/>
              <w:right w:val="nil"/>
            </w:tcBorders>
            <w:shd w:val="clear" w:color="auto" w:fill="auto"/>
            <w:noWrap/>
            <w:vAlign w:val="center"/>
            <w:hideMark/>
          </w:tcPr>
          <w:p w14:paraId="3CA1E8FA"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-0.14%</w:t>
            </w:r>
          </w:p>
        </w:tc>
        <w:tc>
          <w:tcPr>
            <w:tcW w:w="1156" w:type="dxa"/>
            <w:tcBorders>
              <w:top w:val="nil"/>
              <w:left w:val="nil"/>
              <w:bottom w:val="nil"/>
              <w:right w:val="single" w:sz="4" w:space="0" w:color="auto"/>
            </w:tcBorders>
            <w:shd w:val="clear" w:color="auto" w:fill="auto"/>
            <w:noWrap/>
            <w:vAlign w:val="center"/>
            <w:hideMark/>
          </w:tcPr>
          <w:p w14:paraId="2A7396A3"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0.06%</w:t>
            </w:r>
          </w:p>
        </w:tc>
        <w:tc>
          <w:tcPr>
            <w:tcW w:w="945" w:type="dxa"/>
            <w:tcBorders>
              <w:top w:val="nil"/>
              <w:left w:val="nil"/>
              <w:bottom w:val="nil"/>
              <w:right w:val="nil"/>
            </w:tcBorders>
            <w:shd w:val="clear" w:color="auto" w:fill="auto"/>
            <w:noWrap/>
            <w:vAlign w:val="center"/>
            <w:hideMark/>
          </w:tcPr>
          <w:p w14:paraId="2F66C08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83%</w:t>
            </w:r>
          </w:p>
        </w:tc>
        <w:tc>
          <w:tcPr>
            <w:tcW w:w="887" w:type="dxa"/>
            <w:tcBorders>
              <w:top w:val="nil"/>
              <w:left w:val="nil"/>
              <w:bottom w:val="nil"/>
              <w:right w:val="single" w:sz="8" w:space="0" w:color="auto"/>
            </w:tcBorders>
            <w:shd w:val="clear" w:color="auto" w:fill="auto"/>
            <w:noWrap/>
            <w:vAlign w:val="center"/>
            <w:hideMark/>
          </w:tcPr>
          <w:p w14:paraId="13F6038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97%</w:t>
            </w:r>
          </w:p>
        </w:tc>
      </w:tr>
      <w:tr w:rsidR="00A55CEA" w:rsidRPr="00A55CEA" w14:paraId="50E2EFFD"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9C938B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B</w:t>
            </w:r>
          </w:p>
        </w:tc>
        <w:tc>
          <w:tcPr>
            <w:tcW w:w="1156" w:type="dxa"/>
            <w:tcBorders>
              <w:top w:val="nil"/>
              <w:left w:val="nil"/>
              <w:bottom w:val="nil"/>
              <w:right w:val="nil"/>
            </w:tcBorders>
            <w:shd w:val="clear" w:color="auto" w:fill="auto"/>
            <w:noWrap/>
            <w:vAlign w:val="center"/>
            <w:hideMark/>
          </w:tcPr>
          <w:p w14:paraId="179156F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-0.17%</w:t>
            </w:r>
          </w:p>
        </w:tc>
        <w:tc>
          <w:tcPr>
            <w:tcW w:w="1156" w:type="dxa"/>
            <w:tcBorders>
              <w:top w:val="nil"/>
              <w:left w:val="nil"/>
              <w:bottom w:val="nil"/>
              <w:right w:val="nil"/>
            </w:tcBorders>
            <w:shd w:val="clear" w:color="auto" w:fill="auto"/>
            <w:noWrap/>
            <w:vAlign w:val="center"/>
            <w:hideMark/>
          </w:tcPr>
          <w:p w14:paraId="3DC2FC9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0.00%</w:t>
            </w:r>
          </w:p>
        </w:tc>
        <w:tc>
          <w:tcPr>
            <w:tcW w:w="1156" w:type="dxa"/>
            <w:tcBorders>
              <w:top w:val="nil"/>
              <w:left w:val="nil"/>
              <w:bottom w:val="nil"/>
              <w:right w:val="single" w:sz="4" w:space="0" w:color="auto"/>
            </w:tcBorders>
            <w:shd w:val="clear" w:color="auto" w:fill="auto"/>
            <w:noWrap/>
            <w:vAlign w:val="center"/>
            <w:hideMark/>
          </w:tcPr>
          <w:p w14:paraId="7C609D58"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-0.33%</w:t>
            </w:r>
          </w:p>
        </w:tc>
        <w:tc>
          <w:tcPr>
            <w:tcW w:w="945" w:type="dxa"/>
            <w:tcBorders>
              <w:top w:val="nil"/>
              <w:left w:val="nil"/>
              <w:bottom w:val="nil"/>
              <w:right w:val="nil"/>
            </w:tcBorders>
            <w:shd w:val="clear" w:color="auto" w:fill="auto"/>
            <w:noWrap/>
            <w:vAlign w:val="center"/>
            <w:hideMark/>
          </w:tcPr>
          <w:p w14:paraId="2181222C"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87%</w:t>
            </w:r>
          </w:p>
        </w:tc>
        <w:tc>
          <w:tcPr>
            <w:tcW w:w="887" w:type="dxa"/>
            <w:tcBorders>
              <w:top w:val="nil"/>
              <w:left w:val="nil"/>
              <w:bottom w:val="nil"/>
              <w:right w:val="single" w:sz="8" w:space="0" w:color="auto"/>
            </w:tcBorders>
            <w:shd w:val="clear" w:color="auto" w:fill="auto"/>
            <w:noWrap/>
            <w:vAlign w:val="center"/>
            <w:hideMark/>
          </w:tcPr>
          <w:p w14:paraId="7208A65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96%</w:t>
            </w:r>
          </w:p>
        </w:tc>
      </w:tr>
      <w:tr w:rsidR="00A55CEA" w:rsidRPr="00A55CEA" w14:paraId="5BA0A984"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D1D8B5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C</w:t>
            </w:r>
          </w:p>
        </w:tc>
        <w:tc>
          <w:tcPr>
            <w:tcW w:w="1156" w:type="dxa"/>
            <w:tcBorders>
              <w:top w:val="nil"/>
              <w:left w:val="nil"/>
              <w:bottom w:val="nil"/>
              <w:right w:val="nil"/>
            </w:tcBorders>
            <w:shd w:val="clear" w:color="auto" w:fill="auto"/>
            <w:noWrap/>
            <w:vAlign w:val="center"/>
            <w:hideMark/>
          </w:tcPr>
          <w:p w14:paraId="6178291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-0.05%</w:t>
            </w:r>
          </w:p>
        </w:tc>
        <w:tc>
          <w:tcPr>
            <w:tcW w:w="1156" w:type="dxa"/>
            <w:tcBorders>
              <w:top w:val="nil"/>
              <w:left w:val="nil"/>
              <w:bottom w:val="nil"/>
              <w:right w:val="nil"/>
            </w:tcBorders>
            <w:shd w:val="clear" w:color="auto" w:fill="auto"/>
            <w:noWrap/>
            <w:vAlign w:val="center"/>
            <w:hideMark/>
          </w:tcPr>
          <w:p w14:paraId="59CCCA3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-0.13%</w:t>
            </w:r>
          </w:p>
        </w:tc>
        <w:tc>
          <w:tcPr>
            <w:tcW w:w="1156" w:type="dxa"/>
            <w:tcBorders>
              <w:top w:val="nil"/>
              <w:left w:val="nil"/>
              <w:bottom w:val="nil"/>
              <w:right w:val="single" w:sz="4" w:space="0" w:color="auto"/>
            </w:tcBorders>
            <w:shd w:val="clear" w:color="auto" w:fill="auto"/>
            <w:noWrap/>
            <w:vAlign w:val="center"/>
            <w:hideMark/>
          </w:tcPr>
          <w:p w14:paraId="20778E88"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-0.29%</w:t>
            </w:r>
          </w:p>
        </w:tc>
        <w:tc>
          <w:tcPr>
            <w:tcW w:w="945" w:type="dxa"/>
            <w:tcBorders>
              <w:top w:val="nil"/>
              <w:left w:val="nil"/>
              <w:bottom w:val="nil"/>
              <w:right w:val="nil"/>
            </w:tcBorders>
            <w:shd w:val="clear" w:color="auto" w:fill="auto"/>
            <w:noWrap/>
            <w:vAlign w:val="center"/>
            <w:hideMark/>
          </w:tcPr>
          <w:p w14:paraId="25A3C15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90%</w:t>
            </w:r>
          </w:p>
        </w:tc>
        <w:tc>
          <w:tcPr>
            <w:tcW w:w="887" w:type="dxa"/>
            <w:tcBorders>
              <w:top w:val="nil"/>
              <w:left w:val="nil"/>
              <w:bottom w:val="nil"/>
              <w:right w:val="single" w:sz="8" w:space="0" w:color="auto"/>
            </w:tcBorders>
            <w:shd w:val="clear" w:color="auto" w:fill="auto"/>
            <w:noWrap/>
            <w:vAlign w:val="center"/>
            <w:hideMark/>
          </w:tcPr>
          <w:p w14:paraId="163DCAF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97%</w:t>
            </w:r>
          </w:p>
        </w:tc>
      </w:tr>
      <w:tr w:rsidR="00A55CEA" w:rsidRPr="00A55CEA" w14:paraId="1BE6F3CD"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D941ED8"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E</w:t>
            </w:r>
          </w:p>
        </w:tc>
        <w:tc>
          <w:tcPr>
            <w:tcW w:w="1156" w:type="dxa"/>
            <w:tcBorders>
              <w:top w:val="nil"/>
              <w:left w:val="nil"/>
              <w:bottom w:val="nil"/>
              <w:right w:val="nil"/>
            </w:tcBorders>
            <w:shd w:val="clear" w:color="auto" w:fill="auto"/>
            <w:noWrap/>
            <w:vAlign w:val="center"/>
            <w:hideMark/>
          </w:tcPr>
          <w:p w14:paraId="767021E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1156" w:type="dxa"/>
            <w:tcBorders>
              <w:top w:val="nil"/>
              <w:left w:val="nil"/>
              <w:bottom w:val="nil"/>
              <w:right w:val="nil"/>
            </w:tcBorders>
            <w:shd w:val="clear" w:color="auto" w:fill="auto"/>
            <w:noWrap/>
            <w:vAlign w:val="center"/>
            <w:hideMark/>
          </w:tcPr>
          <w:p w14:paraId="46D1882A"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56" w:type="dxa"/>
            <w:tcBorders>
              <w:top w:val="nil"/>
              <w:left w:val="nil"/>
              <w:bottom w:val="nil"/>
              <w:right w:val="single" w:sz="4" w:space="0" w:color="auto"/>
            </w:tcBorders>
            <w:shd w:val="clear" w:color="auto" w:fill="auto"/>
            <w:noWrap/>
            <w:vAlign w:val="center"/>
            <w:hideMark/>
          </w:tcPr>
          <w:p w14:paraId="6F6186C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945" w:type="dxa"/>
            <w:tcBorders>
              <w:top w:val="nil"/>
              <w:left w:val="nil"/>
              <w:bottom w:val="nil"/>
              <w:right w:val="nil"/>
            </w:tcBorders>
            <w:shd w:val="clear" w:color="auto" w:fill="auto"/>
            <w:noWrap/>
            <w:vAlign w:val="center"/>
            <w:hideMark/>
          </w:tcPr>
          <w:p w14:paraId="0B7D549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887" w:type="dxa"/>
            <w:tcBorders>
              <w:top w:val="nil"/>
              <w:left w:val="nil"/>
              <w:bottom w:val="nil"/>
              <w:right w:val="single" w:sz="8" w:space="0" w:color="auto"/>
            </w:tcBorders>
            <w:shd w:val="clear" w:color="auto" w:fill="auto"/>
            <w:noWrap/>
            <w:vAlign w:val="center"/>
            <w:hideMark/>
          </w:tcPr>
          <w:p w14:paraId="62240BD6"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r>
      <w:tr w:rsidR="00A55CEA" w:rsidRPr="00A55CEA" w14:paraId="1E4D7C2C" w14:textId="77777777" w:rsidTr="00A55C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23B7E6"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CEA">
              <w:rPr>
                <w:rFonts w:ascii="Arial" w:hAnsi="Arial" w:cs="Arial"/>
                <w:b/>
                <w:bCs/>
                <w:color w:val="000000"/>
                <w:sz w:val="18"/>
                <w:szCs w:val="18"/>
              </w:rPr>
              <w:t>Overall</w:t>
            </w:r>
          </w:p>
        </w:tc>
        <w:tc>
          <w:tcPr>
            <w:tcW w:w="1156" w:type="dxa"/>
            <w:tcBorders>
              <w:top w:val="single" w:sz="8" w:space="0" w:color="auto"/>
              <w:left w:val="nil"/>
              <w:bottom w:val="nil"/>
              <w:right w:val="nil"/>
            </w:tcBorders>
            <w:shd w:val="clear" w:color="auto" w:fill="auto"/>
            <w:noWrap/>
            <w:vAlign w:val="center"/>
            <w:hideMark/>
          </w:tcPr>
          <w:p w14:paraId="23529D6A"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-0.18%</w:t>
            </w:r>
          </w:p>
        </w:tc>
        <w:tc>
          <w:tcPr>
            <w:tcW w:w="1156" w:type="dxa"/>
            <w:tcBorders>
              <w:top w:val="single" w:sz="8" w:space="0" w:color="auto"/>
              <w:left w:val="nil"/>
              <w:bottom w:val="nil"/>
              <w:right w:val="nil"/>
            </w:tcBorders>
            <w:shd w:val="clear" w:color="auto" w:fill="auto"/>
            <w:noWrap/>
            <w:vAlign w:val="center"/>
            <w:hideMark/>
          </w:tcPr>
          <w:p w14:paraId="336DC17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-0.21%</w:t>
            </w:r>
          </w:p>
        </w:tc>
        <w:tc>
          <w:tcPr>
            <w:tcW w:w="1156" w:type="dxa"/>
            <w:tcBorders>
              <w:top w:val="single" w:sz="8" w:space="0" w:color="auto"/>
              <w:left w:val="nil"/>
              <w:bottom w:val="nil"/>
              <w:right w:val="single" w:sz="4" w:space="0" w:color="auto"/>
            </w:tcBorders>
            <w:shd w:val="clear" w:color="auto" w:fill="auto"/>
            <w:noWrap/>
            <w:vAlign w:val="center"/>
            <w:hideMark/>
          </w:tcPr>
          <w:p w14:paraId="14A33FB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-0.27%</w:t>
            </w:r>
          </w:p>
        </w:tc>
        <w:tc>
          <w:tcPr>
            <w:tcW w:w="945" w:type="dxa"/>
            <w:tcBorders>
              <w:top w:val="single" w:sz="8" w:space="0" w:color="auto"/>
              <w:left w:val="nil"/>
              <w:bottom w:val="nil"/>
              <w:right w:val="nil"/>
            </w:tcBorders>
            <w:shd w:val="clear" w:color="auto" w:fill="auto"/>
            <w:noWrap/>
            <w:vAlign w:val="center"/>
            <w:hideMark/>
          </w:tcPr>
          <w:p w14:paraId="55D0B270"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86%</w:t>
            </w:r>
          </w:p>
        </w:tc>
        <w:tc>
          <w:tcPr>
            <w:tcW w:w="887" w:type="dxa"/>
            <w:tcBorders>
              <w:top w:val="single" w:sz="8" w:space="0" w:color="auto"/>
              <w:left w:val="nil"/>
              <w:bottom w:val="nil"/>
              <w:right w:val="single" w:sz="8" w:space="0" w:color="auto"/>
            </w:tcBorders>
            <w:shd w:val="clear" w:color="auto" w:fill="auto"/>
            <w:noWrap/>
            <w:vAlign w:val="center"/>
            <w:hideMark/>
          </w:tcPr>
          <w:p w14:paraId="425A53C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97%</w:t>
            </w:r>
          </w:p>
        </w:tc>
      </w:tr>
      <w:tr w:rsidR="00A55CEA" w:rsidRPr="00A55CEA" w14:paraId="0888DFCB" w14:textId="77777777" w:rsidTr="00A55C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DA16D4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D</w:t>
            </w:r>
          </w:p>
        </w:tc>
        <w:tc>
          <w:tcPr>
            <w:tcW w:w="1156" w:type="dxa"/>
            <w:tcBorders>
              <w:top w:val="single" w:sz="8" w:space="0" w:color="auto"/>
              <w:left w:val="nil"/>
              <w:bottom w:val="nil"/>
              <w:right w:val="nil"/>
            </w:tcBorders>
            <w:shd w:val="clear" w:color="auto" w:fill="auto"/>
            <w:noWrap/>
            <w:vAlign w:val="center"/>
            <w:hideMark/>
          </w:tcPr>
          <w:p w14:paraId="54E995E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-0.08%</w:t>
            </w:r>
          </w:p>
        </w:tc>
        <w:tc>
          <w:tcPr>
            <w:tcW w:w="1156" w:type="dxa"/>
            <w:tcBorders>
              <w:top w:val="single" w:sz="8" w:space="0" w:color="auto"/>
              <w:left w:val="nil"/>
              <w:bottom w:val="nil"/>
              <w:right w:val="nil"/>
            </w:tcBorders>
            <w:shd w:val="clear" w:color="auto" w:fill="auto"/>
            <w:noWrap/>
            <w:vAlign w:val="center"/>
            <w:hideMark/>
          </w:tcPr>
          <w:p w14:paraId="2028B4B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-0.16%</w:t>
            </w:r>
          </w:p>
        </w:tc>
        <w:tc>
          <w:tcPr>
            <w:tcW w:w="1156" w:type="dxa"/>
            <w:tcBorders>
              <w:top w:val="single" w:sz="8" w:space="0" w:color="auto"/>
              <w:left w:val="nil"/>
              <w:bottom w:val="nil"/>
              <w:right w:val="single" w:sz="4" w:space="0" w:color="auto"/>
            </w:tcBorders>
            <w:shd w:val="clear" w:color="auto" w:fill="auto"/>
            <w:noWrap/>
            <w:vAlign w:val="center"/>
            <w:hideMark/>
          </w:tcPr>
          <w:p w14:paraId="54A94BE9"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0.04%</w:t>
            </w:r>
          </w:p>
        </w:tc>
        <w:tc>
          <w:tcPr>
            <w:tcW w:w="945" w:type="dxa"/>
            <w:tcBorders>
              <w:top w:val="single" w:sz="8" w:space="0" w:color="auto"/>
              <w:left w:val="nil"/>
              <w:bottom w:val="nil"/>
              <w:right w:val="nil"/>
            </w:tcBorders>
            <w:shd w:val="clear" w:color="auto" w:fill="auto"/>
            <w:noWrap/>
            <w:vAlign w:val="center"/>
            <w:hideMark/>
          </w:tcPr>
          <w:p w14:paraId="7DD20068"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92%</w:t>
            </w:r>
          </w:p>
        </w:tc>
        <w:tc>
          <w:tcPr>
            <w:tcW w:w="887" w:type="dxa"/>
            <w:tcBorders>
              <w:top w:val="single" w:sz="8" w:space="0" w:color="auto"/>
              <w:left w:val="nil"/>
              <w:bottom w:val="nil"/>
              <w:right w:val="single" w:sz="8" w:space="0" w:color="auto"/>
            </w:tcBorders>
            <w:shd w:val="clear" w:color="auto" w:fill="auto"/>
            <w:noWrap/>
            <w:vAlign w:val="center"/>
            <w:hideMark/>
          </w:tcPr>
          <w:p w14:paraId="7C66A30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95%</w:t>
            </w:r>
          </w:p>
        </w:tc>
      </w:tr>
      <w:tr w:rsidR="00A55CEA" w:rsidRPr="00A55CEA" w14:paraId="370055CF" w14:textId="77777777" w:rsidTr="00A55CEA">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5FE34A8"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F</w:t>
            </w:r>
          </w:p>
        </w:tc>
        <w:tc>
          <w:tcPr>
            <w:tcW w:w="1156" w:type="dxa"/>
            <w:tcBorders>
              <w:top w:val="nil"/>
              <w:left w:val="nil"/>
              <w:bottom w:val="single" w:sz="8" w:space="0" w:color="auto"/>
              <w:right w:val="nil"/>
            </w:tcBorders>
            <w:shd w:val="clear" w:color="auto" w:fill="auto"/>
            <w:noWrap/>
            <w:vAlign w:val="center"/>
            <w:hideMark/>
          </w:tcPr>
          <w:p w14:paraId="0436D692"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-0.05%</w:t>
            </w:r>
          </w:p>
        </w:tc>
        <w:tc>
          <w:tcPr>
            <w:tcW w:w="1156" w:type="dxa"/>
            <w:tcBorders>
              <w:top w:val="nil"/>
              <w:left w:val="nil"/>
              <w:bottom w:val="single" w:sz="8" w:space="0" w:color="auto"/>
              <w:right w:val="nil"/>
            </w:tcBorders>
            <w:shd w:val="clear" w:color="auto" w:fill="auto"/>
            <w:noWrap/>
            <w:vAlign w:val="center"/>
            <w:hideMark/>
          </w:tcPr>
          <w:p w14:paraId="46D241B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-0.05%</w:t>
            </w:r>
          </w:p>
        </w:tc>
        <w:tc>
          <w:tcPr>
            <w:tcW w:w="1156" w:type="dxa"/>
            <w:tcBorders>
              <w:top w:val="nil"/>
              <w:left w:val="nil"/>
              <w:bottom w:val="single" w:sz="8" w:space="0" w:color="auto"/>
              <w:right w:val="single" w:sz="4" w:space="0" w:color="auto"/>
            </w:tcBorders>
            <w:shd w:val="clear" w:color="auto" w:fill="auto"/>
            <w:noWrap/>
            <w:vAlign w:val="center"/>
            <w:hideMark/>
          </w:tcPr>
          <w:p w14:paraId="0B308099"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-0.10%</w:t>
            </w:r>
          </w:p>
        </w:tc>
        <w:tc>
          <w:tcPr>
            <w:tcW w:w="945" w:type="dxa"/>
            <w:tcBorders>
              <w:top w:val="nil"/>
              <w:left w:val="nil"/>
              <w:bottom w:val="single" w:sz="8" w:space="0" w:color="auto"/>
              <w:right w:val="nil"/>
            </w:tcBorders>
            <w:shd w:val="clear" w:color="auto" w:fill="auto"/>
            <w:noWrap/>
            <w:vAlign w:val="center"/>
            <w:hideMark/>
          </w:tcPr>
          <w:p w14:paraId="5EC2230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100%</w:t>
            </w:r>
          </w:p>
        </w:tc>
        <w:tc>
          <w:tcPr>
            <w:tcW w:w="887" w:type="dxa"/>
            <w:tcBorders>
              <w:top w:val="nil"/>
              <w:left w:val="nil"/>
              <w:bottom w:val="single" w:sz="8" w:space="0" w:color="auto"/>
              <w:right w:val="single" w:sz="8" w:space="0" w:color="auto"/>
            </w:tcBorders>
            <w:shd w:val="clear" w:color="auto" w:fill="auto"/>
            <w:noWrap/>
            <w:vAlign w:val="center"/>
            <w:hideMark/>
          </w:tcPr>
          <w:p w14:paraId="58C5CAC2"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97%</w:t>
            </w:r>
          </w:p>
        </w:tc>
      </w:tr>
    </w:tbl>
    <w:p w14:paraId="1290E59E" w14:textId="77777777" w:rsidR="00A55CEA" w:rsidRDefault="00A55CEA" w:rsidP="009234A5">
      <w:pPr>
        <w:rPr>
          <w:szCs w:val="22"/>
          <w:lang w:val="en-CA"/>
        </w:rPr>
      </w:pPr>
    </w:p>
    <w:p w14:paraId="089D5418" w14:textId="77777777" w:rsidR="00A55CEA" w:rsidRDefault="00A55CEA" w:rsidP="009234A5">
      <w:pPr>
        <w:rPr>
          <w:szCs w:val="22"/>
          <w:lang w:val="en-CA"/>
        </w:rPr>
      </w:pPr>
    </w:p>
    <w:tbl>
      <w:tblPr>
        <w:tblW w:w="6940" w:type="dxa"/>
        <w:tblInd w:w="1643" w:type="dxa"/>
        <w:tblLook w:val="04A0" w:firstRow="1" w:lastRow="0" w:firstColumn="1" w:lastColumn="0" w:noHBand="0" w:noVBand="1"/>
      </w:tblPr>
      <w:tblGrid>
        <w:gridCol w:w="1640"/>
        <w:gridCol w:w="1144"/>
        <w:gridCol w:w="1144"/>
        <w:gridCol w:w="1144"/>
        <w:gridCol w:w="934"/>
        <w:gridCol w:w="934"/>
      </w:tblGrid>
      <w:tr w:rsidR="00A55CEA" w:rsidRPr="00A55CEA" w14:paraId="5A2A1579" w14:textId="77777777" w:rsidTr="00A55CE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A8E031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188EC6"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CEA">
              <w:rPr>
                <w:rFonts w:ascii="Arial" w:hAnsi="Arial" w:cs="Arial"/>
                <w:b/>
                <w:bCs/>
                <w:color w:val="000000"/>
                <w:sz w:val="18"/>
                <w:szCs w:val="18"/>
              </w:rPr>
              <w:t xml:space="preserve">Low delay B Main10 </w:t>
            </w:r>
          </w:p>
        </w:tc>
      </w:tr>
      <w:tr w:rsidR="00A55CEA" w:rsidRPr="00A55CEA" w14:paraId="09065D6B" w14:textId="77777777" w:rsidTr="00A55CEA">
        <w:trPr>
          <w:trHeight w:val="255"/>
        </w:trPr>
        <w:tc>
          <w:tcPr>
            <w:tcW w:w="1640" w:type="dxa"/>
            <w:tcBorders>
              <w:top w:val="nil"/>
              <w:left w:val="single" w:sz="8" w:space="0" w:color="auto"/>
              <w:bottom w:val="nil"/>
              <w:right w:val="nil"/>
            </w:tcBorders>
            <w:shd w:val="clear" w:color="auto" w:fill="auto"/>
            <w:noWrap/>
            <w:vAlign w:val="center"/>
            <w:hideMark/>
          </w:tcPr>
          <w:p w14:paraId="1B86B11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9450CB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CEA">
              <w:rPr>
                <w:rFonts w:ascii="Arial" w:hAnsi="Arial" w:cs="Arial"/>
                <w:b/>
                <w:bCs/>
                <w:color w:val="000000"/>
                <w:sz w:val="18"/>
                <w:szCs w:val="18"/>
              </w:rPr>
              <w:t>Over VTM-4.0</w:t>
            </w:r>
          </w:p>
        </w:tc>
      </w:tr>
      <w:tr w:rsidR="00A55CEA" w:rsidRPr="00A55CEA" w14:paraId="4363791F" w14:textId="77777777" w:rsidTr="00A55CEA">
        <w:trPr>
          <w:trHeight w:val="255"/>
        </w:trPr>
        <w:tc>
          <w:tcPr>
            <w:tcW w:w="1640" w:type="dxa"/>
            <w:tcBorders>
              <w:top w:val="nil"/>
              <w:left w:val="single" w:sz="8" w:space="0" w:color="auto"/>
              <w:bottom w:val="nil"/>
              <w:right w:val="nil"/>
            </w:tcBorders>
            <w:shd w:val="clear" w:color="auto" w:fill="auto"/>
            <w:noWrap/>
            <w:vAlign w:val="center"/>
            <w:hideMark/>
          </w:tcPr>
          <w:p w14:paraId="543A9289"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614623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3709C183"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0C51820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DF60C4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5CEA">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5342C3E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55CEA">
              <w:rPr>
                <w:rFonts w:ascii="Arial" w:hAnsi="Arial" w:cs="Arial"/>
                <w:color w:val="000000"/>
                <w:sz w:val="18"/>
                <w:szCs w:val="18"/>
              </w:rPr>
              <w:t>DecT</w:t>
            </w:r>
            <w:proofErr w:type="spellEnd"/>
          </w:p>
        </w:tc>
      </w:tr>
      <w:tr w:rsidR="00A55CEA" w:rsidRPr="00A55CEA" w14:paraId="3822451E" w14:textId="77777777" w:rsidTr="00A55C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A2A772C"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2A2AB5D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438DDCC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45CA86C"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61B60C0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1FF9403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r>
      <w:tr w:rsidR="00A55CEA" w:rsidRPr="00A55CEA" w14:paraId="6424E778"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5C26B6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E9E867C"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29A34D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70EAD8C0"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C8A2F1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C3E7BEC"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 </w:t>
            </w:r>
          </w:p>
        </w:tc>
      </w:tr>
      <w:tr w:rsidR="00A55CEA" w:rsidRPr="00A55CEA" w14:paraId="53FE46C8"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6D0E58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470213F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-0.15%</w:t>
            </w:r>
          </w:p>
        </w:tc>
        <w:tc>
          <w:tcPr>
            <w:tcW w:w="1144" w:type="dxa"/>
            <w:tcBorders>
              <w:top w:val="nil"/>
              <w:left w:val="nil"/>
              <w:bottom w:val="nil"/>
              <w:right w:val="nil"/>
            </w:tcBorders>
            <w:shd w:val="clear" w:color="auto" w:fill="auto"/>
            <w:noWrap/>
            <w:vAlign w:val="center"/>
            <w:hideMark/>
          </w:tcPr>
          <w:p w14:paraId="35C556F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-0.52%</w:t>
            </w:r>
          </w:p>
        </w:tc>
        <w:tc>
          <w:tcPr>
            <w:tcW w:w="1144" w:type="dxa"/>
            <w:tcBorders>
              <w:top w:val="nil"/>
              <w:left w:val="nil"/>
              <w:bottom w:val="nil"/>
              <w:right w:val="single" w:sz="4" w:space="0" w:color="auto"/>
            </w:tcBorders>
            <w:shd w:val="clear" w:color="auto" w:fill="auto"/>
            <w:noWrap/>
            <w:vAlign w:val="center"/>
            <w:hideMark/>
          </w:tcPr>
          <w:p w14:paraId="6EA6AA0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-0.70%</w:t>
            </w:r>
          </w:p>
        </w:tc>
        <w:tc>
          <w:tcPr>
            <w:tcW w:w="934" w:type="dxa"/>
            <w:tcBorders>
              <w:top w:val="nil"/>
              <w:left w:val="nil"/>
              <w:bottom w:val="nil"/>
              <w:right w:val="nil"/>
            </w:tcBorders>
            <w:shd w:val="clear" w:color="auto" w:fill="auto"/>
            <w:noWrap/>
            <w:vAlign w:val="center"/>
            <w:hideMark/>
          </w:tcPr>
          <w:p w14:paraId="0AD4EBD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84%</w:t>
            </w:r>
          </w:p>
        </w:tc>
        <w:tc>
          <w:tcPr>
            <w:tcW w:w="934" w:type="dxa"/>
            <w:tcBorders>
              <w:top w:val="nil"/>
              <w:left w:val="nil"/>
              <w:bottom w:val="nil"/>
              <w:right w:val="single" w:sz="8" w:space="0" w:color="auto"/>
            </w:tcBorders>
            <w:shd w:val="clear" w:color="auto" w:fill="auto"/>
            <w:noWrap/>
            <w:vAlign w:val="center"/>
            <w:hideMark/>
          </w:tcPr>
          <w:p w14:paraId="25694EBC"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96%</w:t>
            </w:r>
          </w:p>
        </w:tc>
      </w:tr>
      <w:tr w:rsidR="00A55CEA" w:rsidRPr="00A55CEA" w14:paraId="58490631"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CEE413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B49D88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1B04167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0.32%</w:t>
            </w:r>
          </w:p>
        </w:tc>
        <w:tc>
          <w:tcPr>
            <w:tcW w:w="1144" w:type="dxa"/>
            <w:tcBorders>
              <w:top w:val="nil"/>
              <w:left w:val="nil"/>
              <w:bottom w:val="nil"/>
              <w:right w:val="single" w:sz="4" w:space="0" w:color="auto"/>
            </w:tcBorders>
            <w:shd w:val="clear" w:color="auto" w:fill="auto"/>
            <w:noWrap/>
            <w:vAlign w:val="center"/>
            <w:hideMark/>
          </w:tcPr>
          <w:p w14:paraId="06DFD81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-0.29%</w:t>
            </w:r>
          </w:p>
        </w:tc>
        <w:tc>
          <w:tcPr>
            <w:tcW w:w="934" w:type="dxa"/>
            <w:tcBorders>
              <w:top w:val="nil"/>
              <w:left w:val="nil"/>
              <w:bottom w:val="nil"/>
              <w:right w:val="nil"/>
            </w:tcBorders>
            <w:shd w:val="clear" w:color="auto" w:fill="auto"/>
            <w:noWrap/>
            <w:vAlign w:val="center"/>
            <w:hideMark/>
          </w:tcPr>
          <w:p w14:paraId="54727912"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82%</w:t>
            </w:r>
          </w:p>
        </w:tc>
        <w:tc>
          <w:tcPr>
            <w:tcW w:w="934" w:type="dxa"/>
            <w:tcBorders>
              <w:top w:val="nil"/>
              <w:left w:val="nil"/>
              <w:bottom w:val="nil"/>
              <w:right w:val="single" w:sz="8" w:space="0" w:color="auto"/>
            </w:tcBorders>
            <w:shd w:val="clear" w:color="auto" w:fill="auto"/>
            <w:noWrap/>
            <w:vAlign w:val="center"/>
            <w:hideMark/>
          </w:tcPr>
          <w:p w14:paraId="469B8BA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96%</w:t>
            </w:r>
          </w:p>
        </w:tc>
      </w:tr>
      <w:tr w:rsidR="00A55CEA" w:rsidRPr="00A55CEA" w14:paraId="4E70F4BB" w14:textId="77777777" w:rsidTr="00A55CE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7F6A0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2714764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570A377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0.39%</w:t>
            </w:r>
          </w:p>
        </w:tc>
        <w:tc>
          <w:tcPr>
            <w:tcW w:w="1144" w:type="dxa"/>
            <w:tcBorders>
              <w:top w:val="nil"/>
              <w:left w:val="nil"/>
              <w:bottom w:val="nil"/>
              <w:right w:val="single" w:sz="4" w:space="0" w:color="auto"/>
            </w:tcBorders>
            <w:shd w:val="clear" w:color="auto" w:fill="auto"/>
            <w:noWrap/>
            <w:vAlign w:val="center"/>
            <w:hideMark/>
          </w:tcPr>
          <w:p w14:paraId="3DFDC5FD"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4BA14FE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82%</w:t>
            </w:r>
          </w:p>
        </w:tc>
        <w:tc>
          <w:tcPr>
            <w:tcW w:w="934" w:type="dxa"/>
            <w:tcBorders>
              <w:top w:val="nil"/>
              <w:left w:val="nil"/>
              <w:bottom w:val="nil"/>
              <w:right w:val="single" w:sz="8" w:space="0" w:color="auto"/>
            </w:tcBorders>
            <w:shd w:val="clear" w:color="auto" w:fill="auto"/>
            <w:noWrap/>
            <w:vAlign w:val="center"/>
            <w:hideMark/>
          </w:tcPr>
          <w:p w14:paraId="068243D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100%</w:t>
            </w:r>
          </w:p>
        </w:tc>
      </w:tr>
      <w:tr w:rsidR="00A55CEA" w:rsidRPr="00A55CEA" w14:paraId="3FAAAB65" w14:textId="77777777" w:rsidTr="00A55CE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69862B"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55CEA">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114D107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14:paraId="547D6DD6"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6AEB84F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-0.36%</w:t>
            </w:r>
          </w:p>
        </w:tc>
        <w:tc>
          <w:tcPr>
            <w:tcW w:w="934" w:type="dxa"/>
            <w:tcBorders>
              <w:top w:val="single" w:sz="8" w:space="0" w:color="auto"/>
              <w:left w:val="nil"/>
              <w:bottom w:val="nil"/>
              <w:right w:val="nil"/>
            </w:tcBorders>
            <w:shd w:val="clear" w:color="auto" w:fill="auto"/>
            <w:noWrap/>
            <w:vAlign w:val="center"/>
            <w:hideMark/>
          </w:tcPr>
          <w:p w14:paraId="6858792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83%</w:t>
            </w:r>
          </w:p>
        </w:tc>
        <w:tc>
          <w:tcPr>
            <w:tcW w:w="934" w:type="dxa"/>
            <w:tcBorders>
              <w:top w:val="single" w:sz="8" w:space="0" w:color="auto"/>
              <w:left w:val="nil"/>
              <w:bottom w:val="nil"/>
              <w:right w:val="single" w:sz="8" w:space="0" w:color="auto"/>
            </w:tcBorders>
            <w:shd w:val="clear" w:color="auto" w:fill="auto"/>
            <w:noWrap/>
            <w:vAlign w:val="center"/>
            <w:hideMark/>
          </w:tcPr>
          <w:p w14:paraId="252CB864"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97%</w:t>
            </w:r>
          </w:p>
        </w:tc>
      </w:tr>
      <w:tr w:rsidR="00A55CEA" w:rsidRPr="00A55CEA" w14:paraId="5DEBBDC7" w14:textId="77777777" w:rsidTr="00A55CE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17E1E1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E54BDA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03FDA2F1"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-0.10%</w:t>
            </w:r>
          </w:p>
        </w:tc>
        <w:tc>
          <w:tcPr>
            <w:tcW w:w="1144" w:type="dxa"/>
            <w:tcBorders>
              <w:top w:val="single" w:sz="8" w:space="0" w:color="auto"/>
              <w:left w:val="nil"/>
              <w:bottom w:val="nil"/>
              <w:right w:val="single" w:sz="4" w:space="0" w:color="auto"/>
            </w:tcBorders>
            <w:shd w:val="clear" w:color="auto" w:fill="auto"/>
            <w:noWrap/>
            <w:vAlign w:val="center"/>
            <w:hideMark/>
          </w:tcPr>
          <w:p w14:paraId="3460AC27"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-0.31%</w:t>
            </w:r>
          </w:p>
        </w:tc>
        <w:tc>
          <w:tcPr>
            <w:tcW w:w="934" w:type="dxa"/>
            <w:tcBorders>
              <w:top w:val="single" w:sz="8" w:space="0" w:color="auto"/>
              <w:left w:val="nil"/>
              <w:bottom w:val="nil"/>
              <w:right w:val="nil"/>
            </w:tcBorders>
            <w:shd w:val="clear" w:color="auto" w:fill="auto"/>
            <w:noWrap/>
            <w:vAlign w:val="center"/>
            <w:hideMark/>
          </w:tcPr>
          <w:p w14:paraId="7BB91B46"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86%</w:t>
            </w:r>
          </w:p>
        </w:tc>
        <w:tc>
          <w:tcPr>
            <w:tcW w:w="934" w:type="dxa"/>
            <w:tcBorders>
              <w:top w:val="single" w:sz="8" w:space="0" w:color="auto"/>
              <w:left w:val="nil"/>
              <w:bottom w:val="nil"/>
              <w:right w:val="single" w:sz="8" w:space="0" w:color="auto"/>
            </w:tcBorders>
            <w:shd w:val="clear" w:color="auto" w:fill="auto"/>
            <w:noWrap/>
            <w:vAlign w:val="center"/>
            <w:hideMark/>
          </w:tcPr>
          <w:p w14:paraId="075834BC"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89%</w:t>
            </w:r>
          </w:p>
        </w:tc>
      </w:tr>
      <w:tr w:rsidR="00A55CEA" w:rsidRPr="00A55CEA" w14:paraId="6211CDB1" w14:textId="77777777" w:rsidTr="00A55CE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7DC5EF3"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1C335A16"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-0.23%</w:t>
            </w:r>
          </w:p>
        </w:tc>
        <w:tc>
          <w:tcPr>
            <w:tcW w:w="1144" w:type="dxa"/>
            <w:tcBorders>
              <w:top w:val="nil"/>
              <w:left w:val="nil"/>
              <w:bottom w:val="single" w:sz="8" w:space="0" w:color="auto"/>
              <w:right w:val="nil"/>
            </w:tcBorders>
            <w:shd w:val="clear" w:color="auto" w:fill="auto"/>
            <w:noWrap/>
            <w:vAlign w:val="center"/>
            <w:hideMark/>
          </w:tcPr>
          <w:p w14:paraId="7913AE3E"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0.06%</w:t>
            </w:r>
          </w:p>
        </w:tc>
        <w:tc>
          <w:tcPr>
            <w:tcW w:w="1144" w:type="dxa"/>
            <w:tcBorders>
              <w:top w:val="nil"/>
              <w:left w:val="nil"/>
              <w:bottom w:val="single" w:sz="8" w:space="0" w:color="auto"/>
              <w:right w:val="single" w:sz="4" w:space="0" w:color="auto"/>
            </w:tcBorders>
            <w:shd w:val="clear" w:color="auto" w:fill="auto"/>
            <w:noWrap/>
            <w:vAlign w:val="center"/>
            <w:hideMark/>
          </w:tcPr>
          <w:p w14:paraId="03107FD5"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-0.38%</w:t>
            </w:r>
          </w:p>
        </w:tc>
        <w:tc>
          <w:tcPr>
            <w:tcW w:w="934" w:type="dxa"/>
            <w:tcBorders>
              <w:top w:val="nil"/>
              <w:left w:val="nil"/>
              <w:bottom w:val="single" w:sz="8" w:space="0" w:color="auto"/>
              <w:right w:val="nil"/>
            </w:tcBorders>
            <w:shd w:val="clear" w:color="auto" w:fill="auto"/>
            <w:noWrap/>
            <w:vAlign w:val="center"/>
            <w:hideMark/>
          </w:tcPr>
          <w:p w14:paraId="2B04B2DF"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6E4EDA18" w14:textId="77777777" w:rsidR="00A55CEA" w:rsidRPr="00A55CEA" w:rsidRDefault="00A55CEA" w:rsidP="00A55C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55CEA">
              <w:rPr>
                <w:rFonts w:ascii="Arial" w:hAnsi="Arial" w:cs="Arial"/>
                <w:color w:val="000000"/>
                <w:sz w:val="18"/>
                <w:szCs w:val="18"/>
              </w:rPr>
              <w:t>98%</w:t>
            </w:r>
          </w:p>
        </w:tc>
      </w:tr>
    </w:tbl>
    <w:p w14:paraId="536C5AB2" w14:textId="0615DF05" w:rsidR="008C3C88" w:rsidRDefault="008C3C88" w:rsidP="008C3C88">
      <w:pPr>
        <w:rPr>
          <w:rFonts w:ascii="Arial" w:hAnsi="Arial" w:cs="Arial"/>
          <w:b/>
          <w:bCs/>
          <w:color w:val="000000"/>
          <w:sz w:val="18"/>
          <w:szCs w:val="18"/>
        </w:rPr>
      </w:pPr>
    </w:p>
    <w:p w14:paraId="10196D3B" w14:textId="3A801C91" w:rsidR="00A55CEA" w:rsidRDefault="00A55CEA" w:rsidP="008C3C88">
      <w:pPr>
        <w:rPr>
          <w:lang w:eastAsia="ja-JP"/>
        </w:rPr>
      </w:pPr>
    </w:p>
    <w:p w14:paraId="5FD4BFFD" w14:textId="7FD63A87" w:rsidR="00A55CEA" w:rsidRDefault="00A55CEA" w:rsidP="008C3C88">
      <w:pPr>
        <w:rPr>
          <w:lang w:eastAsia="ja-JP"/>
        </w:rPr>
      </w:pPr>
    </w:p>
    <w:p w14:paraId="58904347" w14:textId="77777777" w:rsidR="00A55CEA" w:rsidRPr="00D57391" w:rsidRDefault="00A55CEA" w:rsidP="008C3C88">
      <w:pPr>
        <w:rPr>
          <w:lang w:eastAsia="ja-JP"/>
        </w:rPr>
      </w:pPr>
    </w:p>
    <w:p w14:paraId="7EE053A0" w14:textId="77777777" w:rsidR="008C3C88" w:rsidRDefault="008C3C88" w:rsidP="008C3C88">
      <w:pPr>
        <w:pStyle w:val="Heading2"/>
        <w:ind w:left="576" w:hanging="576"/>
      </w:pPr>
      <w:r>
        <w:t>CTC + inter MTS enabled</w:t>
      </w:r>
    </w:p>
    <w:p w14:paraId="7EF50FB7" w14:textId="0AC7F95B" w:rsidR="008C3C88" w:rsidRDefault="008C3C88" w:rsidP="008C3C88">
      <w:pPr>
        <w:pStyle w:val="Heading3"/>
        <w:numPr>
          <w:ilvl w:val="0"/>
          <w:numId w:val="0"/>
        </w:numPr>
        <w:spacing w:before="0"/>
        <w:ind w:left="720"/>
        <w:rPr>
          <w:lang w:eastAsia="ja-JP"/>
        </w:rPr>
      </w:pPr>
    </w:p>
    <w:p w14:paraId="34B5D0DB" w14:textId="3E1A2F42" w:rsidR="00F31F13" w:rsidRDefault="00F31F13" w:rsidP="00F31F13">
      <w:pPr>
        <w:rPr>
          <w:lang w:eastAsia="ja-JP"/>
        </w:rPr>
      </w:pPr>
    </w:p>
    <w:p w14:paraId="2218BEB5" w14:textId="7CD27BAB" w:rsidR="00F31F13" w:rsidRDefault="00F31F13" w:rsidP="009234A5">
      <w:pPr>
        <w:rPr>
          <w:szCs w:val="22"/>
          <w:lang w:val="en-CA"/>
        </w:rPr>
      </w:pPr>
    </w:p>
    <w:tbl>
      <w:tblPr>
        <w:tblW w:w="6940" w:type="dxa"/>
        <w:tblInd w:w="1631" w:type="dxa"/>
        <w:tblLook w:val="04A0" w:firstRow="1" w:lastRow="0" w:firstColumn="1" w:lastColumn="0" w:noHBand="0" w:noVBand="1"/>
      </w:tblPr>
      <w:tblGrid>
        <w:gridCol w:w="1640"/>
        <w:gridCol w:w="1144"/>
        <w:gridCol w:w="1144"/>
        <w:gridCol w:w="1144"/>
        <w:gridCol w:w="934"/>
        <w:gridCol w:w="934"/>
      </w:tblGrid>
      <w:tr w:rsidR="00F31F13" w:rsidRPr="00F31F13" w14:paraId="1AE4AB65" w14:textId="77777777" w:rsidTr="00F31F1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C19A8F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F7371E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1F13">
              <w:rPr>
                <w:rFonts w:ascii="Arial" w:hAnsi="Arial" w:cs="Arial"/>
                <w:b/>
                <w:bCs/>
                <w:color w:val="000000"/>
                <w:sz w:val="18"/>
                <w:szCs w:val="18"/>
              </w:rPr>
              <w:t>Random Access Main 10</w:t>
            </w:r>
          </w:p>
        </w:tc>
      </w:tr>
      <w:tr w:rsidR="00F31F13" w:rsidRPr="00F31F13" w14:paraId="507D872A" w14:textId="77777777" w:rsidTr="00F31F13">
        <w:trPr>
          <w:trHeight w:val="255"/>
        </w:trPr>
        <w:tc>
          <w:tcPr>
            <w:tcW w:w="1640" w:type="dxa"/>
            <w:tcBorders>
              <w:top w:val="nil"/>
              <w:left w:val="single" w:sz="8" w:space="0" w:color="auto"/>
              <w:bottom w:val="nil"/>
              <w:right w:val="nil"/>
            </w:tcBorders>
            <w:shd w:val="clear" w:color="auto" w:fill="auto"/>
            <w:noWrap/>
            <w:vAlign w:val="center"/>
            <w:hideMark/>
          </w:tcPr>
          <w:p w14:paraId="518FEF52"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19DD0E62"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1F13">
              <w:rPr>
                <w:rFonts w:ascii="Arial" w:hAnsi="Arial" w:cs="Arial"/>
                <w:b/>
                <w:bCs/>
                <w:color w:val="000000"/>
                <w:sz w:val="18"/>
                <w:szCs w:val="18"/>
              </w:rPr>
              <w:t>Over VTM-4.0 + inter MTS</w:t>
            </w:r>
          </w:p>
        </w:tc>
      </w:tr>
      <w:tr w:rsidR="00F31F13" w:rsidRPr="00F31F13" w14:paraId="10BC1D1D" w14:textId="77777777" w:rsidTr="00F31F13">
        <w:trPr>
          <w:trHeight w:val="255"/>
        </w:trPr>
        <w:tc>
          <w:tcPr>
            <w:tcW w:w="1640" w:type="dxa"/>
            <w:tcBorders>
              <w:top w:val="nil"/>
              <w:left w:val="single" w:sz="8" w:space="0" w:color="auto"/>
              <w:bottom w:val="nil"/>
              <w:right w:val="nil"/>
            </w:tcBorders>
            <w:shd w:val="clear" w:color="auto" w:fill="auto"/>
            <w:noWrap/>
            <w:vAlign w:val="center"/>
            <w:hideMark/>
          </w:tcPr>
          <w:p w14:paraId="7AB72D9F"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05E250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6BF1F3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3D1C3D4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7F6748D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1F1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3861887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1F13">
              <w:rPr>
                <w:rFonts w:ascii="Arial" w:hAnsi="Arial" w:cs="Arial"/>
                <w:color w:val="000000"/>
                <w:sz w:val="18"/>
                <w:szCs w:val="18"/>
              </w:rPr>
              <w:t>DecT</w:t>
            </w:r>
            <w:proofErr w:type="spellEnd"/>
          </w:p>
        </w:tc>
      </w:tr>
      <w:tr w:rsidR="00F31F13" w:rsidRPr="00F31F13" w14:paraId="5A4C3869" w14:textId="77777777" w:rsidTr="00F31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B58EA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F2E10C2"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-0.46%</w:t>
            </w:r>
          </w:p>
        </w:tc>
        <w:tc>
          <w:tcPr>
            <w:tcW w:w="1144" w:type="dxa"/>
            <w:tcBorders>
              <w:top w:val="nil"/>
              <w:left w:val="nil"/>
              <w:bottom w:val="nil"/>
              <w:right w:val="nil"/>
            </w:tcBorders>
            <w:shd w:val="clear" w:color="auto" w:fill="auto"/>
            <w:noWrap/>
            <w:vAlign w:val="center"/>
            <w:hideMark/>
          </w:tcPr>
          <w:p w14:paraId="45459A8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-0.37%</w:t>
            </w:r>
          </w:p>
        </w:tc>
        <w:tc>
          <w:tcPr>
            <w:tcW w:w="1144" w:type="dxa"/>
            <w:tcBorders>
              <w:top w:val="nil"/>
              <w:left w:val="nil"/>
              <w:bottom w:val="nil"/>
              <w:right w:val="single" w:sz="4" w:space="0" w:color="auto"/>
            </w:tcBorders>
            <w:shd w:val="clear" w:color="auto" w:fill="auto"/>
            <w:noWrap/>
            <w:vAlign w:val="center"/>
            <w:hideMark/>
          </w:tcPr>
          <w:p w14:paraId="1A45DB6D"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04FFA8C9"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121%</w:t>
            </w:r>
          </w:p>
        </w:tc>
        <w:tc>
          <w:tcPr>
            <w:tcW w:w="934" w:type="dxa"/>
            <w:tcBorders>
              <w:top w:val="nil"/>
              <w:left w:val="nil"/>
              <w:bottom w:val="nil"/>
              <w:right w:val="single" w:sz="8" w:space="0" w:color="auto"/>
            </w:tcBorders>
            <w:shd w:val="clear" w:color="auto" w:fill="auto"/>
            <w:noWrap/>
            <w:vAlign w:val="center"/>
            <w:hideMark/>
          </w:tcPr>
          <w:p w14:paraId="5EFAE5BC"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121%</w:t>
            </w:r>
          </w:p>
        </w:tc>
      </w:tr>
      <w:tr w:rsidR="00F31F13" w:rsidRPr="00F31F13" w14:paraId="6FBEFBF8"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91CE93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252AB67F"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-0.14%</w:t>
            </w:r>
          </w:p>
        </w:tc>
        <w:tc>
          <w:tcPr>
            <w:tcW w:w="1144" w:type="dxa"/>
            <w:tcBorders>
              <w:top w:val="nil"/>
              <w:left w:val="nil"/>
              <w:bottom w:val="nil"/>
              <w:right w:val="nil"/>
            </w:tcBorders>
            <w:shd w:val="clear" w:color="auto" w:fill="auto"/>
            <w:noWrap/>
            <w:vAlign w:val="center"/>
            <w:hideMark/>
          </w:tcPr>
          <w:p w14:paraId="72A7FABA"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0.30%</w:t>
            </w:r>
          </w:p>
        </w:tc>
        <w:tc>
          <w:tcPr>
            <w:tcW w:w="1144" w:type="dxa"/>
            <w:tcBorders>
              <w:top w:val="nil"/>
              <w:left w:val="nil"/>
              <w:bottom w:val="nil"/>
              <w:right w:val="single" w:sz="4" w:space="0" w:color="auto"/>
            </w:tcBorders>
            <w:shd w:val="clear" w:color="auto" w:fill="auto"/>
            <w:noWrap/>
            <w:vAlign w:val="center"/>
            <w:hideMark/>
          </w:tcPr>
          <w:p w14:paraId="314AB48C"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0.14%</w:t>
            </w:r>
          </w:p>
        </w:tc>
        <w:tc>
          <w:tcPr>
            <w:tcW w:w="934" w:type="dxa"/>
            <w:tcBorders>
              <w:top w:val="nil"/>
              <w:left w:val="nil"/>
              <w:bottom w:val="nil"/>
              <w:right w:val="nil"/>
            </w:tcBorders>
            <w:shd w:val="clear" w:color="auto" w:fill="auto"/>
            <w:noWrap/>
            <w:vAlign w:val="center"/>
            <w:hideMark/>
          </w:tcPr>
          <w:p w14:paraId="19FD25D2"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113%</w:t>
            </w:r>
          </w:p>
        </w:tc>
        <w:tc>
          <w:tcPr>
            <w:tcW w:w="934" w:type="dxa"/>
            <w:tcBorders>
              <w:top w:val="nil"/>
              <w:left w:val="nil"/>
              <w:bottom w:val="nil"/>
              <w:right w:val="single" w:sz="8" w:space="0" w:color="auto"/>
            </w:tcBorders>
            <w:shd w:val="clear" w:color="auto" w:fill="auto"/>
            <w:noWrap/>
            <w:vAlign w:val="center"/>
            <w:hideMark/>
          </w:tcPr>
          <w:p w14:paraId="1FA09D4B"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105%</w:t>
            </w:r>
          </w:p>
        </w:tc>
      </w:tr>
      <w:tr w:rsidR="00F31F13" w:rsidRPr="00F31F13" w14:paraId="4399A4AE"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CD53C0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6B6B9CD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-0.20%</w:t>
            </w:r>
          </w:p>
        </w:tc>
        <w:tc>
          <w:tcPr>
            <w:tcW w:w="1144" w:type="dxa"/>
            <w:tcBorders>
              <w:top w:val="nil"/>
              <w:left w:val="nil"/>
              <w:bottom w:val="nil"/>
              <w:right w:val="nil"/>
            </w:tcBorders>
            <w:shd w:val="clear" w:color="auto" w:fill="auto"/>
            <w:noWrap/>
            <w:vAlign w:val="center"/>
            <w:hideMark/>
          </w:tcPr>
          <w:p w14:paraId="1A6D0A4D"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6430DAF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414C983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27813BA"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101%</w:t>
            </w:r>
          </w:p>
        </w:tc>
      </w:tr>
      <w:tr w:rsidR="00F31F13" w:rsidRPr="00F31F13" w14:paraId="1749EC60"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84F867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1DE5981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-0.05%</w:t>
            </w:r>
          </w:p>
        </w:tc>
        <w:tc>
          <w:tcPr>
            <w:tcW w:w="1144" w:type="dxa"/>
            <w:tcBorders>
              <w:top w:val="nil"/>
              <w:left w:val="nil"/>
              <w:bottom w:val="nil"/>
              <w:right w:val="nil"/>
            </w:tcBorders>
            <w:shd w:val="clear" w:color="auto" w:fill="auto"/>
            <w:noWrap/>
            <w:vAlign w:val="center"/>
            <w:hideMark/>
          </w:tcPr>
          <w:p w14:paraId="0C08415D"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33C03732"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-0.13%</w:t>
            </w:r>
          </w:p>
        </w:tc>
        <w:tc>
          <w:tcPr>
            <w:tcW w:w="934" w:type="dxa"/>
            <w:tcBorders>
              <w:top w:val="nil"/>
              <w:left w:val="nil"/>
              <w:bottom w:val="nil"/>
              <w:right w:val="nil"/>
            </w:tcBorders>
            <w:shd w:val="clear" w:color="auto" w:fill="auto"/>
            <w:noWrap/>
            <w:vAlign w:val="center"/>
            <w:hideMark/>
          </w:tcPr>
          <w:p w14:paraId="70124BA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104%</w:t>
            </w:r>
          </w:p>
        </w:tc>
        <w:tc>
          <w:tcPr>
            <w:tcW w:w="934" w:type="dxa"/>
            <w:tcBorders>
              <w:top w:val="nil"/>
              <w:left w:val="nil"/>
              <w:bottom w:val="nil"/>
              <w:right w:val="single" w:sz="8" w:space="0" w:color="auto"/>
            </w:tcBorders>
            <w:shd w:val="clear" w:color="auto" w:fill="auto"/>
            <w:noWrap/>
            <w:vAlign w:val="center"/>
            <w:hideMark/>
          </w:tcPr>
          <w:p w14:paraId="08ED6BB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100%</w:t>
            </w:r>
          </w:p>
        </w:tc>
      </w:tr>
      <w:tr w:rsidR="00F31F13" w:rsidRPr="00F31F13" w14:paraId="19002D94"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DEEC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6DBD075A"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07CFEC1A"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EA1643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208E1907"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0662D7DF"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r>
      <w:tr w:rsidR="00F31F13" w:rsidRPr="00F31F13" w14:paraId="20C26117" w14:textId="77777777" w:rsidTr="00F31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E136A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1F1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78FA346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-0.20%</w:t>
            </w:r>
          </w:p>
        </w:tc>
        <w:tc>
          <w:tcPr>
            <w:tcW w:w="1144" w:type="dxa"/>
            <w:tcBorders>
              <w:top w:val="single" w:sz="8" w:space="0" w:color="auto"/>
              <w:left w:val="nil"/>
              <w:bottom w:val="nil"/>
              <w:right w:val="nil"/>
            </w:tcBorders>
            <w:shd w:val="clear" w:color="auto" w:fill="auto"/>
            <w:noWrap/>
            <w:vAlign w:val="center"/>
            <w:hideMark/>
          </w:tcPr>
          <w:p w14:paraId="31B932CE"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28DEC52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-0.06%</w:t>
            </w:r>
          </w:p>
        </w:tc>
        <w:tc>
          <w:tcPr>
            <w:tcW w:w="934" w:type="dxa"/>
            <w:tcBorders>
              <w:top w:val="single" w:sz="8" w:space="0" w:color="auto"/>
              <w:left w:val="nil"/>
              <w:bottom w:val="nil"/>
              <w:right w:val="nil"/>
            </w:tcBorders>
            <w:shd w:val="clear" w:color="auto" w:fill="auto"/>
            <w:noWrap/>
            <w:vAlign w:val="center"/>
            <w:hideMark/>
          </w:tcPr>
          <w:p w14:paraId="053E4B7A"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108%</w:t>
            </w:r>
          </w:p>
        </w:tc>
        <w:tc>
          <w:tcPr>
            <w:tcW w:w="934" w:type="dxa"/>
            <w:tcBorders>
              <w:top w:val="single" w:sz="8" w:space="0" w:color="auto"/>
              <w:left w:val="nil"/>
              <w:bottom w:val="nil"/>
              <w:right w:val="single" w:sz="8" w:space="0" w:color="auto"/>
            </w:tcBorders>
            <w:shd w:val="clear" w:color="auto" w:fill="auto"/>
            <w:noWrap/>
            <w:vAlign w:val="center"/>
            <w:hideMark/>
          </w:tcPr>
          <w:p w14:paraId="41E246C9"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105%</w:t>
            </w:r>
          </w:p>
        </w:tc>
      </w:tr>
      <w:tr w:rsidR="00F31F13" w:rsidRPr="00F31F13" w14:paraId="0F7C4402" w14:textId="77777777" w:rsidTr="00F31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C13818D"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D</w:t>
            </w:r>
          </w:p>
        </w:tc>
        <w:tc>
          <w:tcPr>
            <w:tcW w:w="1144" w:type="dxa"/>
            <w:tcBorders>
              <w:top w:val="single" w:sz="8" w:space="0" w:color="auto"/>
              <w:left w:val="nil"/>
              <w:bottom w:val="nil"/>
              <w:right w:val="nil"/>
            </w:tcBorders>
            <w:shd w:val="clear" w:color="auto" w:fill="auto"/>
            <w:noWrap/>
            <w:vAlign w:val="center"/>
            <w:hideMark/>
          </w:tcPr>
          <w:p w14:paraId="735DE20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-0.15%</w:t>
            </w:r>
          </w:p>
        </w:tc>
        <w:tc>
          <w:tcPr>
            <w:tcW w:w="1144" w:type="dxa"/>
            <w:tcBorders>
              <w:top w:val="single" w:sz="8" w:space="0" w:color="auto"/>
              <w:left w:val="nil"/>
              <w:bottom w:val="nil"/>
              <w:right w:val="nil"/>
            </w:tcBorders>
            <w:shd w:val="clear" w:color="auto" w:fill="auto"/>
            <w:noWrap/>
            <w:vAlign w:val="center"/>
            <w:hideMark/>
          </w:tcPr>
          <w:p w14:paraId="73B4FE4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018C04F9"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-0.04%</w:t>
            </w:r>
          </w:p>
        </w:tc>
        <w:tc>
          <w:tcPr>
            <w:tcW w:w="934" w:type="dxa"/>
            <w:tcBorders>
              <w:top w:val="single" w:sz="8" w:space="0" w:color="auto"/>
              <w:left w:val="nil"/>
              <w:bottom w:val="nil"/>
              <w:right w:val="nil"/>
            </w:tcBorders>
            <w:shd w:val="clear" w:color="auto" w:fill="auto"/>
            <w:noWrap/>
            <w:vAlign w:val="center"/>
            <w:hideMark/>
          </w:tcPr>
          <w:p w14:paraId="73A77ED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104%</w:t>
            </w:r>
          </w:p>
        </w:tc>
        <w:tc>
          <w:tcPr>
            <w:tcW w:w="934" w:type="dxa"/>
            <w:tcBorders>
              <w:top w:val="single" w:sz="8" w:space="0" w:color="auto"/>
              <w:left w:val="nil"/>
              <w:bottom w:val="nil"/>
              <w:right w:val="single" w:sz="8" w:space="0" w:color="auto"/>
            </w:tcBorders>
            <w:shd w:val="clear" w:color="auto" w:fill="auto"/>
            <w:noWrap/>
            <w:vAlign w:val="center"/>
            <w:hideMark/>
          </w:tcPr>
          <w:p w14:paraId="7BB95199"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98%</w:t>
            </w:r>
          </w:p>
        </w:tc>
      </w:tr>
      <w:tr w:rsidR="00F31F13" w:rsidRPr="00F31F13" w14:paraId="2B900ADC" w14:textId="77777777" w:rsidTr="00F31F13">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D49CA1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F</w:t>
            </w:r>
          </w:p>
        </w:tc>
        <w:tc>
          <w:tcPr>
            <w:tcW w:w="1144" w:type="dxa"/>
            <w:tcBorders>
              <w:top w:val="nil"/>
              <w:left w:val="nil"/>
              <w:bottom w:val="single" w:sz="8" w:space="0" w:color="auto"/>
              <w:right w:val="nil"/>
            </w:tcBorders>
            <w:shd w:val="clear" w:color="auto" w:fill="auto"/>
            <w:noWrap/>
            <w:vAlign w:val="center"/>
            <w:hideMark/>
          </w:tcPr>
          <w:p w14:paraId="02DA5ACE"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-0.03%</w:t>
            </w:r>
          </w:p>
        </w:tc>
        <w:tc>
          <w:tcPr>
            <w:tcW w:w="1144" w:type="dxa"/>
            <w:tcBorders>
              <w:top w:val="nil"/>
              <w:left w:val="nil"/>
              <w:bottom w:val="single" w:sz="8" w:space="0" w:color="auto"/>
              <w:right w:val="nil"/>
            </w:tcBorders>
            <w:shd w:val="clear" w:color="auto" w:fill="auto"/>
            <w:noWrap/>
            <w:vAlign w:val="center"/>
            <w:hideMark/>
          </w:tcPr>
          <w:p w14:paraId="0DDA35C7"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0.00%</w:t>
            </w:r>
          </w:p>
        </w:tc>
        <w:tc>
          <w:tcPr>
            <w:tcW w:w="1144" w:type="dxa"/>
            <w:tcBorders>
              <w:top w:val="nil"/>
              <w:left w:val="nil"/>
              <w:bottom w:val="single" w:sz="8" w:space="0" w:color="auto"/>
              <w:right w:val="single" w:sz="4" w:space="0" w:color="auto"/>
            </w:tcBorders>
            <w:shd w:val="clear" w:color="auto" w:fill="auto"/>
            <w:noWrap/>
            <w:vAlign w:val="center"/>
            <w:hideMark/>
          </w:tcPr>
          <w:p w14:paraId="074DDBD4"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-0.10%</w:t>
            </w:r>
          </w:p>
        </w:tc>
        <w:tc>
          <w:tcPr>
            <w:tcW w:w="934" w:type="dxa"/>
            <w:tcBorders>
              <w:top w:val="nil"/>
              <w:left w:val="nil"/>
              <w:bottom w:val="single" w:sz="8" w:space="0" w:color="auto"/>
              <w:right w:val="nil"/>
            </w:tcBorders>
            <w:shd w:val="clear" w:color="auto" w:fill="auto"/>
            <w:noWrap/>
            <w:vAlign w:val="center"/>
            <w:hideMark/>
          </w:tcPr>
          <w:p w14:paraId="50F717E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97%</w:t>
            </w:r>
          </w:p>
        </w:tc>
        <w:tc>
          <w:tcPr>
            <w:tcW w:w="934" w:type="dxa"/>
            <w:tcBorders>
              <w:top w:val="nil"/>
              <w:left w:val="nil"/>
              <w:bottom w:val="single" w:sz="8" w:space="0" w:color="auto"/>
              <w:right w:val="single" w:sz="8" w:space="0" w:color="auto"/>
            </w:tcBorders>
            <w:shd w:val="clear" w:color="auto" w:fill="auto"/>
            <w:noWrap/>
            <w:vAlign w:val="center"/>
            <w:hideMark/>
          </w:tcPr>
          <w:p w14:paraId="325CC22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101%</w:t>
            </w:r>
          </w:p>
        </w:tc>
      </w:tr>
    </w:tbl>
    <w:p w14:paraId="31DF53BF" w14:textId="77777777" w:rsidR="00F31F13" w:rsidRDefault="00F31F13" w:rsidP="009234A5">
      <w:pPr>
        <w:rPr>
          <w:szCs w:val="22"/>
          <w:lang w:val="en-CA"/>
        </w:rPr>
      </w:pPr>
    </w:p>
    <w:p w14:paraId="2FE5275D" w14:textId="0523D951" w:rsidR="00F31F13" w:rsidRDefault="00F31F13" w:rsidP="009234A5">
      <w:pPr>
        <w:rPr>
          <w:szCs w:val="22"/>
          <w:lang w:val="en-CA"/>
        </w:rPr>
      </w:pPr>
    </w:p>
    <w:tbl>
      <w:tblPr>
        <w:tblW w:w="6940" w:type="dxa"/>
        <w:tblInd w:w="1618" w:type="dxa"/>
        <w:tblLook w:val="04A0" w:firstRow="1" w:lastRow="0" w:firstColumn="1" w:lastColumn="0" w:noHBand="0" w:noVBand="1"/>
      </w:tblPr>
      <w:tblGrid>
        <w:gridCol w:w="1640"/>
        <w:gridCol w:w="1144"/>
        <w:gridCol w:w="1144"/>
        <w:gridCol w:w="1144"/>
        <w:gridCol w:w="934"/>
        <w:gridCol w:w="934"/>
      </w:tblGrid>
      <w:tr w:rsidR="00F31F13" w:rsidRPr="00F31F13" w14:paraId="75FC9AA0" w14:textId="77777777" w:rsidTr="00F31F1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3136432A"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9BB6ACB"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1F13">
              <w:rPr>
                <w:rFonts w:ascii="Arial" w:hAnsi="Arial" w:cs="Arial"/>
                <w:b/>
                <w:bCs/>
                <w:color w:val="000000"/>
                <w:sz w:val="18"/>
                <w:szCs w:val="18"/>
              </w:rPr>
              <w:t xml:space="preserve">Low delay B Main10 </w:t>
            </w:r>
          </w:p>
        </w:tc>
      </w:tr>
      <w:tr w:rsidR="00F31F13" w:rsidRPr="00F31F13" w14:paraId="6DD617AF" w14:textId="77777777" w:rsidTr="00F31F13">
        <w:trPr>
          <w:trHeight w:val="255"/>
        </w:trPr>
        <w:tc>
          <w:tcPr>
            <w:tcW w:w="1640" w:type="dxa"/>
            <w:tcBorders>
              <w:top w:val="nil"/>
              <w:left w:val="single" w:sz="8" w:space="0" w:color="auto"/>
              <w:bottom w:val="nil"/>
              <w:right w:val="nil"/>
            </w:tcBorders>
            <w:shd w:val="clear" w:color="auto" w:fill="auto"/>
            <w:noWrap/>
            <w:vAlign w:val="center"/>
            <w:hideMark/>
          </w:tcPr>
          <w:p w14:paraId="76C4E4C2"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A88D16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1F13">
              <w:rPr>
                <w:rFonts w:ascii="Arial" w:hAnsi="Arial" w:cs="Arial"/>
                <w:b/>
                <w:bCs/>
                <w:color w:val="000000"/>
                <w:sz w:val="18"/>
                <w:szCs w:val="18"/>
              </w:rPr>
              <w:t>Over VTM-4.0 + inter MTS</w:t>
            </w:r>
          </w:p>
        </w:tc>
      </w:tr>
      <w:tr w:rsidR="00F31F13" w:rsidRPr="00F31F13" w14:paraId="4CC06941" w14:textId="77777777" w:rsidTr="00F31F13">
        <w:trPr>
          <w:trHeight w:val="255"/>
        </w:trPr>
        <w:tc>
          <w:tcPr>
            <w:tcW w:w="1640" w:type="dxa"/>
            <w:tcBorders>
              <w:top w:val="nil"/>
              <w:left w:val="single" w:sz="8" w:space="0" w:color="auto"/>
              <w:bottom w:val="nil"/>
              <w:right w:val="nil"/>
            </w:tcBorders>
            <w:shd w:val="clear" w:color="auto" w:fill="auto"/>
            <w:noWrap/>
            <w:vAlign w:val="center"/>
            <w:hideMark/>
          </w:tcPr>
          <w:p w14:paraId="4957887D"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3E1BFD4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52CF51EC"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686A41F"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6532DDA"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1F13">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6012CFF2"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F31F13">
              <w:rPr>
                <w:rFonts w:ascii="Arial" w:hAnsi="Arial" w:cs="Arial"/>
                <w:color w:val="000000"/>
                <w:sz w:val="18"/>
                <w:szCs w:val="18"/>
              </w:rPr>
              <w:t>DecT</w:t>
            </w:r>
            <w:proofErr w:type="spellEnd"/>
          </w:p>
        </w:tc>
      </w:tr>
      <w:tr w:rsidR="00F31F13" w:rsidRPr="00F31F13" w14:paraId="2C748E4C" w14:textId="77777777" w:rsidTr="00F31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92C38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7562B3A7"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669309AC"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1144" w:type="dxa"/>
            <w:tcBorders>
              <w:top w:val="nil"/>
              <w:left w:val="nil"/>
              <w:bottom w:val="nil"/>
              <w:right w:val="single" w:sz="4" w:space="0" w:color="auto"/>
            </w:tcBorders>
            <w:shd w:val="clear" w:color="auto" w:fill="auto"/>
            <w:noWrap/>
            <w:vAlign w:val="center"/>
            <w:hideMark/>
          </w:tcPr>
          <w:p w14:paraId="31E6FD0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0584C9F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5244977E"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r>
      <w:tr w:rsidR="00F31F13" w:rsidRPr="00F31F13" w14:paraId="64FB5119"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E83C51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702BCD47"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1144" w:type="dxa"/>
            <w:tcBorders>
              <w:top w:val="nil"/>
              <w:left w:val="nil"/>
              <w:bottom w:val="nil"/>
              <w:right w:val="nil"/>
            </w:tcBorders>
            <w:shd w:val="clear" w:color="auto" w:fill="auto"/>
            <w:noWrap/>
            <w:vAlign w:val="center"/>
            <w:hideMark/>
          </w:tcPr>
          <w:p w14:paraId="5B6F0E2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nil"/>
              <w:bottom w:val="nil"/>
              <w:right w:val="single" w:sz="4" w:space="0" w:color="auto"/>
            </w:tcBorders>
            <w:shd w:val="clear" w:color="auto" w:fill="auto"/>
            <w:noWrap/>
            <w:vAlign w:val="center"/>
            <w:hideMark/>
          </w:tcPr>
          <w:p w14:paraId="4E7F0DFD"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934" w:type="dxa"/>
            <w:tcBorders>
              <w:top w:val="nil"/>
              <w:left w:val="nil"/>
              <w:bottom w:val="nil"/>
              <w:right w:val="nil"/>
            </w:tcBorders>
            <w:shd w:val="clear" w:color="auto" w:fill="auto"/>
            <w:noWrap/>
            <w:vAlign w:val="center"/>
            <w:hideMark/>
          </w:tcPr>
          <w:p w14:paraId="7B488D9B"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c>
          <w:tcPr>
            <w:tcW w:w="934" w:type="dxa"/>
            <w:tcBorders>
              <w:top w:val="nil"/>
              <w:left w:val="nil"/>
              <w:bottom w:val="nil"/>
              <w:right w:val="single" w:sz="8" w:space="0" w:color="auto"/>
            </w:tcBorders>
            <w:shd w:val="clear" w:color="auto" w:fill="auto"/>
            <w:noWrap/>
            <w:vAlign w:val="center"/>
            <w:hideMark/>
          </w:tcPr>
          <w:p w14:paraId="296D665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 </w:t>
            </w:r>
          </w:p>
        </w:tc>
      </w:tr>
      <w:tr w:rsidR="00F31F13" w:rsidRPr="00F31F13" w14:paraId="6613A250"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6308D9"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A571B5D"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-0.13%</w:t>
            </w:r>
          </w:p>
        </w:tc>
        <w:tc>
          <w:tcPr>
            <w:tcW w:w="1144" w:type="dxa"/>
            <w:tcBorders>
              <w:top w:val="nil"/>
              <w:left w:val="nil"/>
              <w:bottom w:val="nil"/>
              <w:right w:val="nil"/>
            </w:tcBorders>
            <w:shd w:val="clear" w:color="auto" w:fill="auto"/>
            <w:noWrap/>
            <w:vAlign w:val="center"/>
            <w:hideMark/>
          </w:tcPr>
          <w:p w14:paraId="6AC190E7"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-0.23%</w:t>
            </w:r>
          </w:p>
        </w:tc>
        <w:tc>
          <w:tcPr>
            <w:tcW w:w="1144" w:type="dxa"/>
            <w:tcBorders>
              <w:top w:val="nil"/>
              <w:left w:val="nil"/>
              <w:bottom w:val="nil"/>
              <w:right w:val="single" w:sz="4" w:space="0" w:color="auto"/>
            </w:tcBorders>
            <w:shd w:val="clear" w:color="auto" w:fill="auto"/>
            <w:noWrap/>
            <w:vAlign w:val="center"/>
            <w:hideMark/>
          </w:tcPr>
          <w:p w14:paraId="1EE0F11F"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-0.52%</w:t>
            </w:r>
          </w:p>
        </w:tc>
        <w:tc>
          <w:tcPr>
            <w:tcW w:w="934" w:type="dxa"/>
            <w:tcBorders>
              <w:top w:val="nil"/>
              <w:left w:val="nil"/>
              <w:bottom w:val="nil"/>
              <w:right w:val="nil"/>
            </w:tcBorders>
            <w:shd w:val="clear" w:color="auto" w:fill="auto"/>
            <w:noWrap/>
            <w:vAlign w:val="center"/>
            <w:hideMark/>
          </w:tcPr>
          <w:p w14:paraId="368EE7C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117%</w:t>
            </w:r>
          </w:p>
        </w:tc>
        <w:tc>
          <w:tcPr>
            <w:tcW w:w="934" w:type="dxa"/>
            <w:tcBorders>
              <w:top w:val="nil"/>
              <w:left w:val="nil"/>
              <w:bottom w:val="nil"/>
              <w:right w:val="single" w:sz="8" w:space="0" w:color="auto"/>
            </w:tcBorders>
            <w:shd w:val="clear" w:color="auto" w:fill="auto"/>
            <w:noWrap/>
            <w:vAlign w:val="center"/>
            <w:hideMark/>
          </w:tcPr>
          <w:p w14:paraId="235DF1D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114%</w:t>
            </w:r>
          </w:p>
        </w:tc>
      </w:tr>
      <w:tr w:rsidR="00F31F13" w:rsidRPr="00F31F13" w14:paraId="345A4AF3"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46D5C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2A839FF7"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-0.19%</w:t>
            </w:r>
          </w:p>
        </w:tc>
        <w:tc>
          <w:tcPr>
            <w:tcW w:w="1144" w:type="dxa"/>
            <w:tcBorders>
              <w:top w:val="nil"/>
              <w:left w:val="nil"/>
              <w:bottom w:val="nil"/>
              <w:right w:val="nil"/>
            </w:tcBorders>
            <w:shd w:val="clear" w:color="auto" w:fill="auto"/>
            <w:noWrap/>
            <w:vAlign w:val="center"/>
            <w:hideMark/>
          </w:tcPr>
          <w:p w14:paraId="169C7F74"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0.16%</w:t>
            </w:r>
          </w:p>
        </w:tc>
        <w:tc>
          <w:tcPr>
            <w:tcW w:w="1144" w:type="dxa"/>
            <w:tcBorders>
              <w:top w:val="nil"/>
              <w:left w:val="nil"/>
              <w:bottom w:val="nil"/>
              <w:right w:val="single" w:sz="4" w:space="0" w:color="auto"/>
            </w:tcBorders>
            <w:shd w:val="clear" w:color="auto" w:fill="auto"/>
            <w:noWrap/>
            <w:vAlign w:val="center"/>
            <w:hideMark/>
          </w:tcPr>
          <w:p w14:paraId="0CD24BE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7AB595D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115%</w:t>
            </w:r>
          </w:p>
        </w:tc>
        <w:tc>
          <w:tcPr>
            <w:tcW w:w="934" w:type="dxa"/>
            <w:tcBorders>
              <w:top w:val="nil"/>
              <w:left w:val="nil"/>
              <w:bottom w:val="nil"/>
              <w:right w:val="single" w:sz="8" w:space="0" w:color="auto"/>
            </w:tcBorders>
            <w:shd w:val="clear" w:color="auto" w:fill="auto"/>
            <w:noWrap/>
            <w:vAlign w:val="center"/>
            <w:hideMark/>
          </w:tcPr>
          <w:p w14:paraId="2341F4D5"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105%</w:t>
            </w:r>
          </w:p>
        </w:tc>
      </w:tr>
      <w:tr w:rsidR="00F31F13" w:rsidRPr="00F31F13" w14:paraId="2B163211" w14:textId="77777777" w:rsidTr="00F31F13">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6FA0F44"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42286604"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22DE77C7"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0.43%</w:t>
            </w:r>
          </w:p>
        </w:tc>
        <w:tc>
          <w:tcPr>
            <w:tcW w:w="1144" w:type="dxa"/>
            <w:tcBorders>
              <w:top w:val="nil"/>
              <w:left w:val="nil"/>
              <w:bottom w:val="nil"/>
              <w:right w:val="single" w:sz="4" w:space="0" w:color="auto"/>
            </w:tcBorders>
            <w:shd w:val="clear" w:color="auto" w:fill="auto"/>
            <w:noWrap/>
            <w:vAlign w:val="center"/>
            <w:hideMark/>
          </w:tcPr>
          <w:p w14:paraId="4BA5DC5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1.44%</w:t>
            </w:r>
          </w:p>
        </w:tc>
        <w:tc>
          <w:tcPr>
            <w:tcW w:w="934" w:type="dxa"/>
            <w:tcBorders>
              <w:top w:val="nil"/>
              <w:left w:val="nil"/>
              <w:bottom w:val="nil"/>
              <w:right w:val="nil"/>
            </w:tcBorders>
            <w:shd w:val="clear" w:color="auto" w:fill="auto"/>
            <w:noWrap/>
            <w:vAlign w:val="center"/>
            <w:hideMark/>
          </w:tcPr>
          <w:p w14:paraId="3502E7A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B7D905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102%</w:t>
            </w:r>
          </w:p>
        </w:tc>
      </w:tr>
      <w:tr w:rsidR="00F31F13" w:rsidRPr="00F31F13" w14:paraId="5B624CE5" w14:textId="77777777" w:rsidTr="00F31F13">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8B8A5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F31F13">
              <w:rPr>
                <w:rFonts w:ascii="Arial" w:hAnsi="Arial" w:cs="Arial"/>
                <w:b/>
                <w:bCs/>
                <w:color w:val="000000"/>
                <w:sz w:val="18"/>
                <w:szCs w:val="18"/>
              </w:rPr>
              <w:t>Overall</w:t>
            </w:r>
          </w:p>
        </w:tc>
        <w:tc>
          <w:tcPr>
            <w:tcW w:w="1144" w:type="dxa"/>
            <w:tcBorders>
              <w:top w:val="single" w:sz="8" w:space="0" w:color="auto"/>
              <w:left w:val="nil"/>
              <w:bottom w:val="nil"/>
              <w:right w:val="nil"/>
            </w:tcBorders>
            <w:shd w:val="clear" w:color="auto" w:fill="auto"/>
            <w:noWrap/>
            <w:vAlign w:val="center"/>
            <w:hideMark/>
          </w:tcPr>
          <w:p w14:paraId="3D4644F4"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-0.12%</w:t>
            </w:r>
          </w:p>
        </w:tc>
        <w:tc>
          <w:tcPr>
            <w:tcW w:w="1144" w:type="dxa"/>
            <w:tcBorders>
              <w:top w:val="single" w:sz="8" w:space="0" w:color="auto"/>
              <w:left w:val="nil"/>
              <w:bottom w:val="nil"/>
              <w:right w:val="nil"/>
            </w:tcBorders>
            <w:shd w:val="clear" w:color="auto" w:fill="auto"/>
            <w:noWrap/>
            <w:vAlign w:val="center"/>
            <w:hideMark/>
          </w:tcPr>
          <w:p w14:paraId="4BD0245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0.06%</w:t>
            </w:r>
          </w:p>
        </w:tc>
        <w:tc>
          <w:tcPr>
            <w:tcW w:w="1144" w:type="dxa"/>
            <w:tcBorders>
              <w:top w:val="single" w:sz="8" w:space="0" w:color="auto"/>
              <w:left w:val="nil"/>
              <w:bottom w:val="nil"/>
              <w:right w:val="single" w:sz="4" w:space="0" w:color="auto"/>
            </w:tcBorders>
            <w:shd w:val="clear" w:color="auto" w:fill="auto"/>
            <w:noWrap/>
            <w:vAlign w:val="center"/>
            <w:hideMark/>
          </w:tcPr>
          <w:p w14:paraId="0B0E5C4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0.13%</w:t>
            </w:r>
          </w:p>
        </w:tc>
        <w:tc>
          <w:tcPr>
            <w:tcW w:w="934" w:type="dxa"/>
            <w:tcBorders>
              <w:top w:val="single" w:sz="8" w:space="0" w:color="auto"/>
              <w:left w:val="nil"/>
              <w:bottom w:val="nil"/>
              <w:right w:val="nil"/>
            </w:tcBorders>
            <w:shd w:val="clear" w:color="auto" w:fill="auto"/>
            <w:noWrap/>
            <w:vAlign w:val="center"/>
            <w:hideMark/>
          </w:tcPr>
          <w:p w14:paraId="40F68DEC"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112%</w:t>
            </w:r>
          </w:p>
        </w:tc>
        <w:tc>
          <w:tcPr>
            <w:tcW w:w="934" w:type="dxa"/>
            <w:tcBorders>
              <w:top w:val="single" w:sz="8" w:space="0" w:color="auto"/>
              <w:left w:val="nil"/>
              <w:bottom w:val="nil"/>
              <w:right w:val="single" w:sz="8" w:space="0" w:color="auto"/>
            </w:tcBorders>
            <w:shd w:val="clear" w:color="auto" w:fill="auto"/>
            <w:noWrap/>
            <w:vAlign w:val="center"/>
            <w:hideMark/>
          </w:tcPr>
          <w:p w14:paraId="4DAF5BD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108%</w:t>
            </w:r>
          </w:p>
        </w:tc>
      </w:tr>
      <w:tr w:rsidR="00F31F13" w:rsidRPr="00F31F13" w14:paraId="63F2F2E0" w14:textId="77777777" w:rsidTr="00F31F13">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2CE39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06237E4F"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-0.09%</w:t>
            </w:r>
          </w:p>
        </w:tc>
        <w:tc>
          <w:tcPr>
            <w:tcW w:w="1144" w:type="dxa"/>
            <w:tcBorders>
              <w:top w:val="single" w:sz="8" w:space="0" w:color="auto"/>
              <w:left w:val="nil"/>
              <w:bottom w:val="nil"/>
              <w:right w:val="nil"/>
            </w:tcBorders>
            <w:shd w:val="clear" w:color="auto" w:fill="auto"/>
            <w:noWrap/>
            <w:vAlign w:val="center"/>
            <w:hideMark/>
          </w:tcPr>
          <w:p w14:paraId="1AB15280"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FB6BC0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0.43%</w:t>
            </w:r>
          </w:p>
        </w:tc>
        <w:tc>
          <w:tcPr>
            <w:tcW w:w="934" w:type="dxa"/>
            <w:tcBorders>
              <w:top w:val="single" w:sz="8" w:space="0" w:color="auto"/>
              <w:left w:val="nil"/>
              <w:bottom w:val="nil"/>
              <w:right w:val="nil"/>
            </w:tcBorders>
            <w:shd w:val="clear" w:color="auto" w:fill="auto"/>
            <w:noWrap/>
            <w:vAlign w:val="center"/>
            <w:hideMark/>
          </w:tcPr>
          <w:p w14:paraId="40578BD1"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799BAAC3"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96%</w:t>
            </w:r>
          </w:p>
        </w:tc>
      </w:tr>
      <w:tr w:rsidR="00F31F13" w:rsidRPr="00F31F13" w14:paraId="604EF4D9" w14:textId="77777777" w:rsidTr="00F31F13">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A5C54E9"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4332712B"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-0.07%</w:t>
            </w:r>
          </w:p>
        </w:tc>
        <w:tc>
          <w:tcPr>
            <w:tcW w:w="1144" w:type="dxa"/>
            <w:tcBorders>
              <w:top w:val="nil"/>
              <w:left w:val="nil"/>
              <w:bottom w:val="single" w:sz="8" w:space="0" w:color="auto"/>
              <w:right w:val="nil"/>
            </w:tcBorders>
            <w:shd w:val="clear" w:color="auto" w:fill="auto"/>
            <w:noWrap/>
            <w:vAlign w:val="center"/>
            <w:hideMark/>
          </w:tcPr>
          <w:p w14:paraId="012C68A6"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-0.12%</w:t>
            </w:r>
          </w:p>
        </w:tc>
        <w:tc>
          <w:tcPr>
            <w:tcW w:w="1144" w:type="dxa"/>
            <w:tcBorders>
              <w:top w:val="nil"/>
              <w:left w:val="nil"/>
              <w:bottom w:val="single" w:sz="8" w:space="0" w:color="auto"/>
              <w:right w:val="single" w:sz="4" w:space="0" w:color="auto"/>
            </w:tcBorders>
            <w:shd w:val="clear" w:color="auto" w:fill="auto"/>
            <w:noWrap/>
            <w:vAlign w:val="center"/>
            <w:hideMark/>
          </w:tcPr>
          <w:p w14:paraId="1FB75C9B"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0.25%</w:t>
            </w:r>
          </w:p>
        </w:tc>
        <w:tc>
          <w:tcPr>
            <w:tcW w:w="934" w:type="dxa"/>
            <w:tcBorders>
              <w:top w:val="nil"/>
              <w:left w:val="nil"/>
              <w:bottom w:val="single" w:sz="8" w:space="0" w:color="auto"/>
              <w:right w:val="nil"/>
            </w:tcBorders>
            <w:shd w:val="clear" w:color="auto" w:fill="auto"/>
            <w:noWrap/>
            <w:vAlign w:val="center"/>
            <w:hideMark/>
          </w:tcPr>
          <w:p w14:paraId="586877E8"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99%</w:t>
            </w:r>
          </w:p>
        </w:tc>
        <w:tc>
          <w:tcPr>
            <w:tcW w:w="934" w:type="dxa"/>
            <w:tcBorders>
              <w:top w:val="nil"/>
              <w:left w:val="nil"/>
              <w:bottom w:val="single" w:sz="8" w:space="0" w:color="auto"/>
              <w:right w:val="single" w:sz="8" w:space="0" w:color="auto"/>
            </w:tcBorders>
            <w:shd w:val="clear" w:color="auto" w:fill="auto"/>
            <w:noWrap/>
            <w:vAlign w:val="center"/>
            <w:hideMark/>
          </w:tcPr>
          <w:p w14:paraId="3ACCDD34" w14:textId="77777777" w:rsidR="00F31F13" w:rsidRPr="00F31F13" w:rsidRDefault="00F31F13" w:rsidP="00F31F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F31F13">
              <w:rPr>
                <w:rFonts w:ascii="Arial" w:hAnsi="Arial" w:cs="Arial"/>
                <w:color w:val="000000"/>
                <w:sz w:val="18"/>
                <w:szCs w:val="18"/>
              </w:rPr>
              <w:t>101%</w:t>
            </w:r>
          </w:p>
        </w:tc>
      </w:tr>
    </w:tbl>
    <w:p w14:paraId="2C63F32C" w14:textId="4FFD6D77" w:rsidR="008C3C88" w:rsidRDefault="008C3C88" w:rsidP="009234A5">
      <w:pPr>
        <w:rPr>
          <w:szCs w:val="22"/>
          <w:lang w:val="en-CA"/>
        </w:rPr>
      </w:pPr>
    </w:p>
    <w:p w14:paraId="4463CA65" w14:textId="77777777" w:rsidR="008C3C88" w:rsidRPr="00D57391" w:rsidRDefault="008C3C88" w:rsidP="008C3C88">
      <w:pPr>
        <w:rPr>
          <w:lang w:eastAsia="ja-JP"/>
        </w:rPr>
      </w:pPr>
      <w:bookmarkStart w:id="1" w:name="_GoBack"/>
      <w:bookmarkEnd w:id="1"/>
    </w:p>
    <w:p w14:paraId="43584BCC" w14:textId="77777777" w:rsidR="008C3C88" w:rsidRDefault="008C3C88" w:rsidP="008C3C88">
      <w:pPr>
        <w:pStyle w:val="Heading2"/>
        <w:ind w:left="576" w:hanging="576"/>
      </w:pPr>
      <w:r>
        <w:t>Low QP test</w:t>
      </w:r>
    </w:p>
    <w:p w14:paraId="2D60B969" w14:textId="77777777" w:rsidR="008C3C88" w:rsidRDefault="008C3C88" w:rsidP="008C3C88">
      <w:pPr>
        <w:pStyle w:val="Heading3"/>
        <w:numPr>
          <w:ilvl w:val="0"/>
          <w:numId w:val="0"/>
        </w:numPr>
        <w:spacing w:before="0"/>
        <w:ind w:left="720"/>
        <w:rPr>
          <w:lang w:eastAsia="ja-JP"/>
        </w:rPr>
      </w:pPr>
    </w:p>
    <w:p w14:paraId="43F7BE70" w14:textId="77777777" w:rsidR="008C3C88" w:rsidRDefault="008C3C88" w:rsidP="009234A5">
      <w:pPr>
        <w:rPr>
          <w:szCs w:val="22"/>
          <w:lang w:val="en-CA"/>
        </w:rPr>
      </w:pPr>
    </w:p>
    <w:tbl>
      <w:tblPr>
        <w:tblW w:w="6940" w:type="dxa"/>
        <w:tblInd w:w="1640" w:type="dxa"/>
        <w:tblLook w:val="04A0" w:firstRow="1" w:lastRow="0" w:firstColumn="1" w:lastColumn="0" w:noHBand="0" w:noVBand="1"/>
      </w:tblPr>
      <w:tblGrid>
        <w:gridCol w:w="1640"/>
        <w:gridCol w:w="1144"/>
        <w:gridCol w:w="1144"/>
        <w:gridCol w:w="1144"/>
        <w:gridCol w:w="934"/>
        <w:gridCol w:w="934"/>
      </w:tblGrid>
      <w:tr w:rsidR="008C3C88" w:rsidRPr="008C3C88" w14:paraId="7049B2BD"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46FDF1E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53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7353BF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All Intra Main10 </w:t>
            </w:r>
          </w:p>
        </w:tc>
      </w:tr>
      <w:tr w:rsidR="008C3C88" w:rsidRPr="008C3C88" w14:paraId="14CC7A0C"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565AF83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auto"/>
            </w:tcBorders>
            <w:shd w:val="clear" w:color="auto" w:fill="auto"/>
            <w:noWrap/>
            <w:vAlign w:val="center"/>
            <w:hideMark/>
          </w:tcPr>
          <w:p w14:paraId="7AF1440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Over VTM-4.0 - low QP</w:t>
            </w:r>
          </w:p>
        </w:tc>
      </w:tr>
      <w:tr w:rsidR="008C3C88" w:rsidRPr="008C3C88" w14:paraId="001244C9" w14:textId="77777777" w:rsidTr="008C3C88">
        <w:trPr>
          <w:trHeight w:val="255"/>
        </w:trPr>
        <w:tc>
          <w:tcPr>
            <w:tcW w:w="1640" w:type="dxa"/>
            <w:tcBorders>
              <w:top w:val="nil"/>
              <w:left w:val="single" w:sz="8" w:space="0" w:color="auto"/>
              <w:bottom w:val="nil"/>
              <w:right w:val="nil"/>
            </w:tcBorders>
            <w:shd w:val="clear" w:color="auto" w:fill="auto"/>
            <w:noWrap/>
            <w:vAlign w:val="center"/>
            <w:hideMark/>
          </w:tcPr>
          <w:p w14:paraId="0372D13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66D1D17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Y</w:t>
            </w:r>
          </w:p>
        </w:tc>
        <w:tc>
          <w:tcPr>
            <w:tcW w:w="1144" w:type="dxa"/>
            <w:tcBorders>
              <w:top w:val="nil"/>
              <w:left w:val="nil"/>
              <w:bottom w:val="single" w:sz="8" w:space="0" w:color="auto"/>
              <w:right w:val="nil"/>
            </w:tcBorders>
            <w:shd w:val="clear" w:color="auto" w:fill="auto"/>
            <w:noWrap/>
            <w:vAlign w:val="center"/>
            <w:hideMark/>
          </w:tcPr>
          <w:p w14:paraId="1A5CFCC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U</w:t>
            </w:r>
          </w:p>
        </w:tc>
        <w:tc>
          <w:tcPr>
            <w:tcW w:w="1144" w:type="dxa"/>
            <w:tcBorders>
              <w:top w:val="nil"/>
              <w:left w:val="nil"/>
              <w:bottom w:val="single" w:sz="8" w:space="0" w:color="auto"/>
              <w:right w:val="single" w:sz="4" w:space="0" w:color="auto"/>
            </w:tcBorders>
            <w:shd w:val="clear" w:color="auto" w:fill="auto"/>
            <w:noWrap/>
            <w:vAlign w:val="center"/>
            <w:hideMark/>
          </w:tcPr>
          <w:p w14:paraId="7C5A032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V</w:t>
            </w:r>
          </w:p>
        </w:tc>
        <w:tc>
          <w:tcPr>
            <w:tcW w:w="934" w:type="dxa"/>
            <w:tcBorders>
              <w:top w:val="nil"/>
              <w:left w:val="nil"/>
              <w:bottom w:val="single" w:sz="8" w:space="0" w:color="auto"/>
              <w:right w:val="nil"/>
            </w:tcBorders>
            <w:shd w:val="clear" w:color="auto" w:fill="auto"/>
            <w:noWrap/>
            <w:vAlign w:val="center"/>
            <w:hideMark/>
          </w:tcPr>
          <w:p w14:paraId="2437FD7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EncT</w:t>
            </w:r>
            <w:proofErr w:type="spellEnd"/>
          </w:p>
        </w:tc>
        <w:tc>
          <w:tcPr>
            <w:tcW w:w="934" w:type="dxa"/>
            <w:tcBorders>
              <w:top w:val="nil"/>
              <w:left w:val="nil"/>
              <w:bottom w:val="single" w:sz="8" w:space="0" w:color="auto"/>
              <w:right w:val="single" w:sz="8" w:space="0" w:color="auto"/>
            </w:tcBorders>
            <w:shd w:val="clear" w:color="auto" w:fill="auto"/>
            <w:noWrap/>
            <w:vAlign w:val="center"/>
            <w:hideMark/>
          </w:tcPr>
          <w:p w14:paraId="130348F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8C3C88">
              <w:rPr>
                <w:rFonts w:ascii="Arial" w:hAnsi="Arial" w:cs="Arial"/>
                <w:color w:val="000000"/>
                <w:sz w:val="18"/>
                <w:szCs w:val="18"/>
              </w:rPr>
              <w:t>DecT</w:t>
            </w:r>
            <w:proofErr w:type="spellEnd"/>
          </w:p>
        </w:tc>
      </w:tr>
      <w:tr w:rsidR="008C3C88" w:rsidRPr="008C3C88" w14:paraId="2F03CA8C"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7E5707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18186DD6"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-0.17%</w:t>
            </w:r>
          </w:p>
        </w:tc>
        <w:tc>
          <w:tcPr>
            <w:tcW w:w="1144" w:type="dxa"/>
            <w:tcBorders>
              <w:top w:val="nil"/>
              <w:left w:val="nil"/>
              <w:bottom w:val="nil"/>
              <w:right w:val="nil"/>
            </w:tcBorders>
            <w:shd w:val="clear" w:color="auto" w:fill="auto"/>
            <w:noWrap/>
            <w:vAlign w:val="center"/>
            <w:hideMark/>
          </w:tcPr>
          <w:p w14:paraId="7C3A5B5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65D020E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-0.18%</w:t>
            </w:r>
          </w:p>
        </w:tc>
        <w:tc>
          <w:tcPr>
            <w:tcW w:w="934" w:type="dxa"/>
            <w:tcBorders>
              <w:top w:val="nil"/>
              <w:left w:val="nil"/>
              <w:bottom w:val="nil"/>
              <w:right w:val="nil"/>
            </w:tcBorders>
            <w:shd w:val="clear" w:color="auto" w:fill="auto"/>
            <w:noWrap/>
            <w:vAlign w:val="center"/>
            <w:hideMark/>
          </w:tcPr>
          <w:p w14:paraId="7C8C26F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27C0EAF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96%</w:t>
            </w:r>
          </w:p>
        </w:tc>
      </w:tr>
      <w:tr w:rsidR="008C3C88" w:rsidRPr="008C3C88" w14:paraId="4330E14F"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7E202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64A409A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0412255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0.13%</w:t>
            </w:r>
          </w:p>
        </w:tc>
        <w:tc>
          <w:tcPr>
            <w:tcW w:w="1144" w:type="dxa"/>
            <w:tcBorders>
              <w:top w:val="nil"/>
              <w:left w:val="nil"/>
              <w:bottom w:val="nil"/>
              <w:right w:val="single" w:sz="4" w:space="0" w:color="auto"/>
            </w:tcBorders>
            <w:shd w:val="clear" w:color="auto" w:fill="auto"/>
            <w:noWrap/>
            <w:vAlign w:val="center"/>
            <w:hideMark/>
          </w:tcPr>
          <w:p w14:paraId="472ED81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6B23C1C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5CD61E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r>
      <w:tr w:rsidR="008C3C88" w:rsidRPr="008C3C88" w14:paraId="37FFAA53"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540751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54D96BB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407372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0.00%</w:t>
            </w:r>
          </w:p>
        </w:tc>
        <w:tc>
          <w:tcPr>
            <w:tcW w:w="1144" w:type="dxa"/>
            <w:tcBorders>
              <w:top w:val="nil"/>
              <w:left w:val="nil"/>
              <w:bottom w:val="nil"/>
              <w:right w:val="single" w:sz="4" w:space="0" w:color="auto"/>
            </w:tcBorders>
            <w:shd w:val="clear" w:color="auto" w:fill="auto"/>
            <w:noWrap/>
            <w:vAlign w:val="center"/>
            <w:hideMark/>
          </w:tcPr>
          <w:p w14:paraId="13DCD3C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19B53AA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8971B5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98%</w:t>
            </w:r>
          </w:p>
        </w:tc>
      </w:tr>
      <w:tr w:rsidR="008C3C88" w:rsidRPr="008C3C88" w14:paraId="71C4C099"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635F8F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3F9CC1CB"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7BC36D1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133C541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0C719B7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97%</w:t>
            </w:r>
          </w:p>
        </w:tc>
        <w:tc>
          <w:tcPr>
            <w:tcW w:w="934" w:type="dxa"/>
            <w:tcBorders>
              <w:top w:val="nil"/>
              <w:left w:val="nil"/>
              <w:bottom w:val="nil"/>
              <w:right w:val="single" w:sz="8" w:space="0" w:color="auto"/>
            </w:tcBorders>
            <w:shd w:val="clear" w:color="auto" w:fill="auto"/>
            <w:noWrap/>
            <w:vAlign w:val="center"/>
            <w:hideMark/>
          </w:tcPr>
          <w:p w14:paraId="7D66F4A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97%</w:t>
            </w:r>
          </w:p>
        </w:tc>
      </w:tr>
      <w:tr w:rsidR="008C3C88" w:rsidRPr="008C3C88" w14:paraId="5189E989" w14:textId="77777777" w:rsidTr="008C3C8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D994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1E8D2D3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90BEE8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0.14%</w:t>
            </w:r>
          </w:p>
        </w:tc>
        <w:tc>
          <w:tcPr>
            <w:tcW w:w="1144" w:type="dxa"/>
            <w:tcBorders>
              <w:top w:val="nil"/>
              <w:left w:val="nil"/>
              <w:bottom w:val="nil"/>
              <w:right w:val="single" w:sz="4" w:space="0" w:color="auto"/>
            </w:tcBorders>
            <w:shd w:val="clear" w:color="auto" w:fill="auto"/>
            <w:noWrap/>
            <w:vAlign w:val="center"/>
            <w:hideMark/>
          </w:tcPr>
          <w:p w14:paraId="49CA3AD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6E40DBE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4940AF17"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106%</w:t>
            </w:r>
          </w:p>
        </w:tc>
      </w:tr>
      <w:tr w:rsidR="008C3C88" w:rsidRPr="008C3C88" w14:paraId="279321E6" w14:textId="77777777" w:rsidTr="008C3C8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D100F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8C3C88">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171FCA0C"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-0.05%</w:t>
            </w:r>
          </w:p>
        </w:tc>
        <w:tc>
          <w:tcPr>
            <w:tcW w:w="1144" w:type="dxa"/>
            <w:tcBorders>
              <w:top w:val="single" w:sz="8" w:space="0" w:color="auto"/>
              <w:left w:val="nil"/>
              <w:bottom w:val="nil"/>
              <w:right w:val="nil"/>
            </w:tcBorders>
            <w:shd w:val="clear" w:color="auto" w:fill="auto"/>
            <w:noWrap/>
            <w:vAlign w:val="center"/>
            <w:hideMark/>
          </w:tcPr>
          <w:p w14:paraId="3996E38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0.04%</w:t>
            </w:r>
          </w:p>
        </w:tc>
        <w:tc>
          <w:tcPr>
            <w:tcW w:w="1144" w:type="dxa"/>
            <w:tcBorders>
              <w:top w:val="single" w:sz="8" w:space="0" w:color="auto"/>
              <w:left w:val="nil"/>
              <w:bottom w:val="nil"/>
              <w:right w:val="single" w:sz="4" w:space="0" w:color="auto"/>
            </w:tcBorders>
            <w:shd w:val="clear" w:color="auto" w:fill="auto"/>
            <w:noWrap/>
            <w:vAlign w:val="center"/>
            <w:hideMark/>
          </w:tcPr>
          <w:p w14:paraId="6CA4BD7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07045F63"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4DCC0971"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99%</w:t>
            </w:r>
          </w:p>
        </w:tc>
      </w:tr>
      <w:tr w:rsidR="008C3C88" w:rsidRPr="008C3C88" w14:paraId="39A30794" w14:textId="77777777" w:rsidTr="008C3C88">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28832F8"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4E1839B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26A4732"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0.11%</w:t>
            </w:r>
          </w:p>
        </w:tc>
        <w:tc>
          <w:tcPr>
            <w:tcW w:w="1144" w:type="dxa"/>
            <w:tcBorders>
              <w:top w:val="single" w:sz="8" w:space="0" w:color="auto"/>
              <w:left w:val="nil"/>
              <w:bottom w:val="nil"/>
              <w:right w:val="single" w:sz="4" w:space="0" w:color="auto"/>
            </w:tcBorders>
            <w:shd w:val="clear" w:color="auto" w:fill="auto"/>
            <w:noWrap/>
            <w:vAlign w:val="center"/>
            <w:hideMark/>
          </w:tcPr>
          <w:p w14:paraId="123A015D"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0.09%</w:t>
            </w:r>
          </w:p>
        </w:tc>
        <w:tc>
          <w:tcPr>
            <w:tcW w:w="934" w:type="dxa"/>
            <w:tcBorders>
              <w:top w:val="single" w:sz="8" w:space="0" w:color="auto"/>
              <w:left w:val="nil"/>
              <w:bottom w:val="nil"/>
              <w:right w:val="nil"/>
            </w:tcBorders>
            <w:shd w:val="clear" w:color="auto" w:fill="auto"/>
            <w:noWrap/>
            <w:vAlign w:val="center"/>
            <w:hideMark/>
          </w:tcPr>
          <w:p w14:paraId="5653091A"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101%</w:t>
            </w:r>
          </w:p>
        </w:tc>
        <w:tc>
          <w:tcPr>
            <w:tcW w:w="934" w:type="dxa"/>
            <w:tcBorders>
              <w:top w:val="single" w:sz="8" w:space="0" w:color="auto"/>
              <w:left w:val="nil"/>
              <w:bottom w:val="nil"/>
              <w:right w:val="single" w:sz="8" w:space="0" w:color="auto"/>
            </w:tcBorders>
            <w:shd w:val="clear" w:color="auto" w:fill="auto"/>
            <w:noWrap/>
            <w:vAlign w:val="center"/>
            <w:hideMark/>
          </w:tcPr>
          <w:p w14:paraId="4A910CC0"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r>
      <w:tr w:rsidR="008C3C88" w:rsidRPr="008C3C88" w14:paraId="443E7D7E" w14:textId="77777777" w:rsidTr="008C3C88">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E668CD6" w14:textId="0FF36FA5"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Class F</w:t>
            </w:r>
          </w:p>
        </w:tc>
        <w:tc>
          <w:tcPr>
            <w:tcW w:w="1144" w:type="dxa"/>
            <w:tcBorders>
              <w:top w:val="nil"/>
              <w:left w:val="single" w:sz="8" w:space="0" w:color="auto"/>
              <w:bottom w:val="single" w:sz="8" w:space="0" w:color="auto"/>
              <w:right w:val="nil"/>
            </w:tcBorders>
            <w:shd w:val="clear" w:color="auto" w:fill="auto"/>
            <w:noWrap/>
            <w:vAlign w:val="center"/>
            <w:hideMark/>
          </w:tcPr>
          <w:p w14:paraId="7F35BFEF"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0.02%</w:t>
            </w:r>
          </w:p>
        </w:tc>
        <w:tc>
          <w:tcPr>
            <w:tcW w:w="1144" w:type="dxa"/>
            <w:tcBorders>
              <w:top w:val="nil"/>
              <w:left w:val="nil"/>
              <w:bottom w:val="single" w:sz="8" w:space="0" w:color="auto"/>
              <w:right w:val="nil"/>
            </w:tcBorders>
            <w:shd w:val="clear" w:color="auto" w:fill="auto"/>
            <w:noWrap/>
            <w:vAlign w:val="center"/>
            <w:hideMark/>
          </w:tcPr>
          <w:p w14:paraId="4C113DFE"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-0.03%</w:t>
            </w:r>
          </w:p>
        </w:tc>
        <w:tc>
          <w:tcPr>
            <w:tcW w:w="1144" w:type="dxa"/>
            <w:tcBorders>
              <w:top w:val="nil"/>
              <w:left w:val="nil"/>
              <w:bottom w:val="single" w:sz="8" w:space="0" w:color="auto"/>
              <w:right w:val="single" w:sz="4" w:space="0" w:color="auto"/>
            </w:tcBorders>
            <w:shd w:val="clear" w:color="auto" w:fill="auto"/>
            <w:noWrap/>
            <w:vAlign w:val="center"/>
            <w:hideMark/>
          </w:tcPr>
          <w:p w14:paraId="4C841104"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0.06%</w:t>
            </w:r>
          </w:p>
        </w:tc>
        <w:tc>
          <w:tcPr>
            <w:tcW w:w="934" w:type="dxa"/>
            <w:tcBorders>
              <w:top w:val="nil"/>
              <w:left w:val="nil"/>
              <w:bottom w:val="single" w:sz="8" w:space="0" w:color="auto"/>
              <w:right w:val="nil"/>
            </w:tcBorders>
            <w:shd w:val="clear" w:color="auto" w:fill="auto"/>
            <w:noWrap/>
            <w:vAlign w:val="center"/>
            <w:hideMark/>
          </w:tcPr>
          <w:p w14:paraId="018D94D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100%</w:t>
            </w:r>
          </w:p>
        </w:tc>
        <w:tc>
          <w:tcPr>
            <w:tcW w:w="934" w:type="dxa"/>
            <w:tcBorders>
              <w:top w:val="nil"/>
              <w:left w:val="nil"/>
              <w:bottom w:val="single" w:sz="8" w:space="0" w:color="auto"/>
              <w:right w:val="single" w:sz="8" w:space="0" w:color="auto"/>
            </w:tcBorders>
            <w:shd w:val="clear" w:color="auto" w:fill="auto"/>
            <w:noWrap/>
            <w:vAlign w:val="center"/>
            <w:hideMark/>
          </w:tcPr>
          <w:p w14:paraId="2F9362B5" w14:textId="77777777" w:rsidR="008C3C88" w:rsidRPr="008C3C88" w:rsidRDefault="008C3C88" w:rsidP="008C3C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C3C88">
              <w:rPr>
                <w:rFonts w:ascii="Arial" w:hAnsi="Arial" w:cs="Arial"/>
                <w:color w:val="000000"/>
                <w:sz w:val="18"/>
                <w:szCs w:val="18"/>
              </w:rPr>
              <w:t>99%</w:t>
            </w:r>
          </w:p>
        </w:tc>
      </w:tr>
    </w:tbl>
    <w:p w14:paraId="73FE0673" w14:textId="734A64F5" w:rsidR="008C3C88" w:rsidRDefault="008C3C88" w:rsidP="009234A5">
      <w:pPr>
        <w:rPr>
          <w:szCs w:val="22"/>
          <w:lang w:val="en-CA"/>
        </w:rPr>
      </w:pPr>
    </w:p>
    <w:p w14:paraId="080FFC86" w14:textId="77777777" w:rsidR="008C3C88" w:rsidRDefault="008C3C88" w:rsidP="009234A5">
      <w:pPr>
        <w:rPr>
          <w:szCs w:val="22"/>
          <w:lang w:val="en-CA"/>
        </w:rPr>
      </w:pPr>
    </w:p>
    <w:p w14:paraId="62B76FCE" w14:textId="77777777" w:rsidR="006B0C1F" w:rsidRDefault="006B0C1F" w:rsidP="006B0C1F">
      <w:pPr>
        <w:pStyle w:val="Heading1"/>
      </w:pPr>
      <w:r>
        <w:t>Conclusions</w:t>
      </w:r>
    </w:p>
    <w:p w14:paraId="7BEF6134" w14:textId="77777777" w:rsidR="00901441" w:rsidRDefault="00901441" w:rsidP="00901441">
      <w:pPr>
        <w:rPr>
          <w:lang w:val="en-CA"/>
        </w:rPr>
      </w:pPr>
      <w:r>
        <w:rPr>
          <w:lang w:val="en-CA"/>
        </w:rPr>
        <w:t xml:space="preserve">This contribution proposes to use the Transform Adjustment (JVET-M0538) method to approximate DST-7 and DCT-8 of larger dimensions instead of zeroing-out. It has been experimentally demonstrated that the proposed method can considerably outperform the zero-out method in terms of coding gains achieved on higher-resolution sequences (class A1 and A2) at a reasonable complexity. </w:t>
      </w:r>
    </w:p>
    <w:p w14:paraId="2971120F" w14:textId="77777777" w:rsidR="00901441" w:rsidRDefault="00901441" w:rsidP="00901441">
      <w:pPr>
        <w:rPr>
          <w:lang w:val="en-CA"/>
        </w:rPr>
      </w:pPr>
      <w:r>
        <w:rPr>
          <w:lang w:val="en-CA"/>
        </w:rPr>
        <w:t xml:space="preserve">It is recommended to adopt the proposed Transform Adjustment method for efficient DST-7 and DCT-8 implementations and further study the proposed DCT-2 factorization in a CE. </w:t>
      </w:r>
    </w:p>
    <w:p w14:paraId="38ECCB07" w14:textId="77777777" w:rsidR="006B0C1F" w:rsidRDefault="006B0C1F" w:rsidP="006B0C1F">
      <w:pPr>
        <w:pStyle w:val="Heading1"/>
        <w:rPr>
          <w:lang w:val="en-CA"/>
        </w:rPr>
      </w:pPr>
      <w:r>
        <w:rPr>
          <w:lang w:val="en-CA"/>
        </w:rPr>
        <w:t>References</w:t>
      </w:r>
    </w:p>
    <w:p w14:paraId="6F359711" w14:textId="5E8654DB" w:rsidR="006B0C1F" w:rsidRPr="009C37F9" w:rsidRDefault="006B0C1F" w:rsidP="006B0C1F">
      <w:pPr>
        <w:pStyle w:val="ListParagraph"/>
        <w:numPr>
          <w:ilvl w:val="0"/>
          <w:numId w:val="13"/>
        </w:numPr>
        <w:spacing w:after="0" w:line="240" w:lineRule="auto"/>
        <w:rPr>
          <w:rFonts w:ascii="Times New Roman" w:hAnsi="Times New Roman" w:cs="Times New Roman"/>
        </w:rPr>
      </w:pPr>
      <w:bookmarkStart w:id="2" w:name="_Ref533760608"/>
      <w:r w:rsidRPr="009C37F9">
        <w:rPr>
          <w:rFonts w:ascii="Times New Roman" w:hAnsi="Times New Roman" w:cs="Times New Roman"/>
        </w:rPr>
        <w:t xml:space="preserve">A. Said </w:t>
      </w:r>
      <w:r w:rsidR="00602ABB" w:rsidRPr="00602ABB">
        <w:rPr>
          <w:rFonts w:ascii="Times New Roman" w:hAnsi="Times New Roman" w:cs="Times New Roman"/>
          <w:i/>
        </w:rPr>
        <w:t>et al.</w:t>
      </w:r>
      <w:r w:rsidRPr="00602ABB">
        <w:rPr>
          <w:rFonts w:ascii="Times New Roman" w:hAnsi="Times New Roman" w:cs="Times New Roman"/>
          <w:i/>
        </w:rPr>
        <w:t>,</w:t>
      </w:r>
      <w:r w:rsidRPr="009C37F9">
        <w:rPr>
          <w:rFonts w:ascii="Times New Roman" w:hAnsi="Times New Roman" w:cs="Times New Roman"/>
        </w:rPr>
        <w:t xml:space="preserve"> “</w:t>
      </w:r>
      <w:r w:rsidR="00602ABB" w:rsidRPr="00602ABB">
        <w:rPr>
          <w:rFonts w:ascii="Times New Roman" w:hAnsi="Times New Roman" w:cs="Times New Roman"/>
        </w:rPr>
        <w:t>CE6-1.4:  Efficient Implementations of MTS with Transform Adjustments</w:t>
      </w:r>
      <w:r w:rsidRPr="009C37F9">
        <w:rPr>
          <w:rFonts w:ascii="Times New Roman" w:hAnsi="Times New Roman" w:cs="Times New Roman"/>
        </w:rPr>
        <w:t xml:space="preserve">,” </w:t>
      </w:r>
      <w:r w:rsidRPr="009C37F9">
        <w:rPr>
          <w:rFonts w:ascii="Times New Roman" w:hAnsi="Times New Roman" w:cs="Times New Roman"/>
          <w:b/>
        </w:rPr>
        <w:t>JVET-</w:t>
      </w:r>
      <w:r w:rsidR="00602ABB">
        <w:rPr>
          <w:rFonts w:ascii="Times New Roman" w:hAnsi="Times New Roman" w:cs="Times New Roman"/>
          <w:b/>
        </w:rPr>
        <w:t>M0538</w:t>
      </w:r>
      <w:r w:rsidRPr="009C37F9">
        <w:rPr>
          <w:rFonts w:ascii="Times New Roman" w:hAnsi="Times New Roman" w:cs="Times New Roman"/>
        </w:rPr>
        <w:t>, 1</w:t>
      </w:r>
      <w:r w:rsidR="00602ABB">
        <w:rPr>
          <w:rFonts w:ascii="Times New Roman" w:hAnsi="Times New Roman" w:cs="Times New Roman"/>
        </w:rPr>
        <w:t>3</w:t>
      </w:r>
      <w:r w:rsidRPr="009C37F9">
        <w:rPr>
          <w:rFonts w:ascii="Times New Roman" w:hAnsi="Times New Roman" w:cs="Times New Roman"/>
        </w:rPr>
        <w:t xml:space="preserve">th meeting, </w:t>
      </w:r>
      <w:r w:rsidR="00602ABB">
        <w:rPr>
          <w:rFonts w:ascii="Times New Roman" w:hAnsi="Times New Roman" w:cs="Times New Roman"/>
        </w:rPr>
        <w:t>Marrakech</w:t>
      </w:r>
      <w:r w:rsidRPr="009C37F9">
        <w:rPr>
          <w:rFonts w:ascii="Times New Roman" w:hAnsi="Times New Roman" w:cs="Times New Roman"/>
        </w:rPr>
        <w:t xml:space="preserve">, </w:t>
      </w:r>
      <w:r w:rsidR="00602ABB">
        <w:rPr>
          <w:rFonts w:ascii="Times New Roman" w:hAnsi="Times New Roman" w:cs="Times New Roman"/>
        </w:rPr>
        <w:t>MA</w:t>
      </w:r>
      <w:r w:rsidRPr="009C37F9">
        <w:rPr>
          <w:rFonts w:ascii="Times New Roman" w:hAnsi="Times New Roman" w:cs="Times New Roman"/>
        </w:rPr>
        <w:t xml:space="preserve">, </w:t>
      </w:r>
      <w:r w:rsidR="00602ABB">
        <w:rPr>
          <w:rFonts w:ascii="Times New Roman" w:hAnsi="Times New Roman" w:cs="Times New Roman"/>
        </w:rPr>
        <w:t>Jan</w:t>
      </w:r>
      <w:r>
        <w:rPr>
          <w:rFonts w:ascii="Times New Roman" w:hAnsi="Times New Roman" w:cs="Times New Roman"/>
        </w:rPr>
        <w:t>.</w:t>
      </w:r>
      <w:r w:rsidRPr="009C37F9">
        <w:rPr>
          <w:rFonts w:ascii="Times New Roman" w:hAnsi="Times New Roman" w:cs="Times New Roman"/>
        </w:rPr>
        <w:t xml:space="preserve"> 201</w:t>
      </w:r>
      <w:r w:rsidR="00602ABB">
        <w:rPr>
          <w:rFonts w:ascii="Times New Roman" w:hAnsi="Times New Roman" w:cs="Times New Roman"/>
        </w:rPr>
        <w:t>9</w:t>
      </w:r>
      <w:r w:rsidRPr="009C37F9">
        <w:rPr>
          <w:rFonts w:ascii="Times New Roman" w:hAnsi="Times New Roman" w:cs="Times New Roman"/>
        </w:rPr>
        <w:t>.</w:t>
      </w:r>
      <w:bookmarkEnd w:id="2"/>
    </w:p>
    <w:p w14:paraId="75F16AF9" w14:textId="5D3D15CD" w:rsidR="006B0C1F" w:rsidRPr="009C37F9" w:rsidRDefault="006B0C1F" w:rsidP="006B0C1F">
      <w:pPr>
        <w:pStyle w:val="ListParagraph"/>
        <w:numPr>
          <w:ilvl w:val="0"/>
          <w:numId w:val="13"/>
        </w:numPr>
        <w:spacing w:after="0" w:line="240" w:lineRule="auto"/>
        <w:jc w:val="both"/>
        <w:rPr>
          <w:rFonts w:ascii="Times New Roman" w:hAnsi="Times New Roman" w:cs="Times New Roman"/>
        </w:rPr>
      </w:pPr>
      <w:bookmarkStart w:id="3" w:name="_Ref525511176"/>
      <w:r w:rsidRPr="009C37F9">
        <w:rPr>
          <w:rFonts w:ascii="Times New Roman" w:hAnsi="Times New Roman" w:cs="Times New Roman"/>
        </w:rPr>
        <w:t xml:space="preserve">F. Bossen, </w:t>
      </w:r>
      <w:proofErr w:type="spellStart"/>
      <w:proofErr w:type="gramStart"/>
      <w:r w:rsidRPr="009C37F9">
        <w:rPr>
          <w:rFonts w:ascii="Times New Roman" w:hAnsi="Times New Roman" w:cs="Times New Roman"/>
        </w:rPr>
        <w:t>J.Boyce</w:t>
      </w:r>
      <w:proofErr w:type="spellEnd"/>
      <w:proofErr w:type="gramEnd"/>
      <w:r w:rsidRPr="009C37F9">
        <w:rPr>
          <w:rFonts w:ascii="Times New Roman" w:hAnsi="Times New Roman" w:cs="Times New Roman"/>
        </w:rPr>
        <w:t xml:space="preserve">, X. Li, V. Seregin and K. Suehring,  “JVET common test conditions and software reference configurations for SDR video,” </w:t>
      </w:r>
      <w:r w:rsidRPr="009C37F9">
        <w:rPr>
          <w:rFonts w:ascii="Times New Roman" w:hAnsi="Times New Roman" w:cs="Times New Roman"/>
          <w:b/>
        </w:rPr>
        <w:t>JVET-</w:t>
      </w:r>
      <w:r w:rsidR="005D4684">
        <w:rPr>
          <w:rFonts w:ascii="Times New Roman" w:hAnsi="Times New Roman" w:cs="Times New Roman"/>
          <w:b/>
        </w:rPr>
        <w:t>M</w:t>
      </w:r>
      <w:r w:rsidRPr="009C37F9">
        <w:rPr>
          <w:rFonts w:ascii="Times New Roman" w:hAnsi="Times New Roman" w:cs="Times New Roman"/>
          <w:b/>
        </w:rPr>
        <w:t>1010</w:t>
      </w:r>
      <w:r w:rsidRPr="009C37F9">
        <w:rPr>
          <w:rFonts w:ascii="Times New Roman" w:hAnsi="Times New Roman" w:cs="Times New Roman"/>
        </w:rPr>
        <w:t xml:space="preserve">, </w:t>
      </w:r>
      <w:r w:rsidR="005D4684" w:rsidRPr="009C37F9">
        <w:rPr>
          <w:rFonts w:ascii="Times New Roman" w:hAnsi="Times New Roman" w:cs="Times New Roman"/>
        </w:rPr>
        <w:t>1</w:t>
      </w:r>
      <w:r w:rsidR="005D4684">
        <w:rPr>
          <w:rFonts w:ascii="Times New Roman" w:hAnsi="Times New Roman" w:cs="Times New Roman"/>
        </w:rPr>
        <w:t>3</w:t>
      </w:r>
      <w:r w:rsidR="005D4684" w:rsidRPr="009C37F9">
        <w:rPr>
          <w:rFonts w:ascii="Times New Roman" w:hAnsi="Times New Roman" w:cs="Times New Roman"/>
        </w:rPr>
        <w:t xml:space="preserve">th meeting, </w:t>
      </w:r>
      <w:r w:rsidR="005D4684">
        <w:rPr>
          <w:rFonts w:ascii="Times New Roman" w:hAnsi="Times New Roman" w:cs="Times New Roman"/>
        </w:rPr>
        <w:t>Marrakech</w:t>
      </w:r>
      <w:r w:rsidR="005D4684" w:rsidRPr="009C37F9">
        <w:rPr>
          <w:rFonts w:ascii="Times New Roman" w:hAnsi="Times New Roman" w:cs="Times New Roman"/>
        </w:rPr>
        <w:t xml:space="preserve">, </w:t>
      </w:r>
      <w:r w:rsidR="005D4684">
        <w:rPr>
          <w:rFonts w:ascii="Times New Roman" w:hAnsi="Times New Roman" w:cs="Times New Roman"/>
        </w:rPr>
        <w:t>MA</w:t>
      </w:r>
      <w:r w:rsidR="005D4684" w:rsidRPr="009C37F9">
        <w:rPr>
          <w:rFonts w:ascii="Times New Roman" w:hAnsi="Times New Roman" w:cs="Times New Roman"/>
        </w:rPr>
        <w:t xml:space="preserve">, </w:t>
      </w:r>
      <w:r w:rsidR="005D4684">
        <w:rPr>
          <w:rFonts w:ascii="Times New Roman" w:hAnsi="Times New Roman" w:cs="Times New Roman"/>
        </w:rPr>
        <w:t>Jan.</w:t>
      </w:r>
      <w:r w:rsidR="005D4684" w:rsidRPr="009C37F9">
        <w:rPr>
          <w:rFonts w:ascii="Times New Roman" w:hAnsi="Times New Roman" w:cs="Times New Roman"/>
        </w:rPr>
        <w:t xml:space="preserve"> 201</w:t>
      </w:r>
      <w:r w:rsidR="005D4684">
        <w:rPr>
          <w:rFonts w:ascii="Times New Roman" w:hAnsi="Times New Roman" w:cs="Times New Roman"/>
        </w:rPr>
        <w:t>9</w:t>
      </w:r>
      <w:r w:rsidRPr="009C37F9">
        <w:rPr>
          <w:rFonts w:ascii="Times New Roman" w:hAnsi="Times New Roman" w:cs="Times New Roman"/>
        </w:rPr>
        <w:t>.</w:t>
      </w:r>
      <w:bookmarkEnd w:id="3"/>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641CB3" w:rsidR="00342FF4" w:rsidRPr="005B217D" w:rsidRDefault="006B0C1F" w:rsidP="009234A5">
      <w:pPr>
        <w:rPr>
          <w:szCs w:val="22"/>
          <w:lang w:val="en-CA"/>
        </w:rPr>
      </w:pPr>
      <w:r w:rsidRPr="0023547E">
        <w:rPr>
          <w:b/>
          <w:szCs w:val="22"/>
          <w:lang w:val="en-CA"/>
        </w:rPr>
        <w:t xml:space="preserve">Qualcomm Incorporated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0830AC" w14:textId="77777777" w:rsidR="00DE580F" w:rsidRDefault="00DE580F">
      <w:r>
        <w:separator/>
      </w:r>
    </w:p>
  </w:endnote>
  <w:endnote w:type="continuationSeparator" w:id="0">
    <w:p w14:paraId="57ADFE1C" w14:textId="77777777" w:rsidR="00DE580F" w:rsidRDefault="00DE5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Lucida Console">
    <w:panose1 w:val="020B0609040504020204"/>
    <w:charset w:val="00"/>
    <w:family w:val="modern"/>
    <w:pitch w:val="fixed"/>
    <w:sig w:usb0="8000028F" w:usb1="00001800" w:usb2="00000000" w:usb3="00000000" w:csb0="0000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D60723B" w:rsidR="009E6E74" w:rsidRPr="00C00DDE" w:rsidRDefault="009E6E74"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57C63">
      <w:rPr>
        <w:rStyle w:val="PageNumber"/>
        <w:noProof/>
      </w:rPr>
      <w:t>2019-03-20</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2BD10" w14:textId="77777777" w:rsidR="00DE580F" w:rsidRDefault="00DE580F">
      <w:r>
        <w:separator/>
      </w:r>
    </w:p>
  </w:footnote>
  <w:footnote w:type="continuationSeparator" w:id="0">
    <w:p w14:paraId="4E75A322" w14:textId="77777777" w:rsidR="00DE580F" w:rsidRDefault="00DE580F">
      <w:r>
        <w:continuationSeparator/>
      </w:r>
    </w:p>
  </w:footnote>
  <w:footnote w:id="1">
    <w:p w14:paraId="10C0B5BF" w14:textId="5F893834" w:rsidR="009E6E74" w:rsidRDefault="009E6E74">
      <w:pPr>
        <w:pStyle w:val="FootnoteText"/>
      </w:pPr>
      <w:r>
        <w:rPr>
          <w:rStyle w:val="FootnoteReference"/>
        </w:rPr>
        <w:footnoteRef/>
      </w:r>
      <w:r>
        <w:t xml:space="preserve"> For consistency with signal processing notation, the matrix indexes are in the range 0, 1, …, </w:t>
      </w:r>
      <w:r w:rsidRPr="003E62C4">
        <w:rPr>
          <w:i/>
        </w:rPr>
        <w:t>N</w:t>
      </w:r>
      <w:r>
        <w:rPr>
          <w:i/>
        </w:rPr>
        <w:t xml:space="preserve"> </w:t>
      </w:r>
      <w:r>
        <w:t>–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354049"/>
    <w:multiLevelType w:val="hybridMultilevel"/>
    <w:tmpl w:val="B7A85048"/>
    <w:lvl w:ilvl="0" w:tplc="04090001">
      <w:start w:val="5775"/>
      <w:numFmt w:val="bullet"/>
      <w:lvlText w:val=""/>
      <w:lvlJc w:val="left"/>
      <w:pPr>
        <w:ind w:left="720" w:hanging="360"/>
      </w:pPr>
      <w:rPr>
        <w:rFonts w:ascii="Symbol" w:eastAsia="Times New Roman" w:hAnsi="Symbol" w:cs="Times New Roman"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76A1FD7"/>
    <w:multiLevelType w:val="hybridMultilevel"/>
    <w:tmpl w:val="88FA4DE4"/>
    <w:lvl w:ilvl="0" w:tplc="04090001">
      <w:start w:val="1"/>
      <w:numFmt w:val="bullet"/>
      <w:lvlText w:val=""/>
      <w:lvlJc w:val="left"/>
      <w:pPr>
        <w:ind w:left="720" w:hanging="360"/>
      </w:pPr>
      <w:rPr>
        <w:rFonts w:ascii="Symbol" w:eastAsia="Times New Roman" w:hAnsi="Symbol" w:cs="Times New Roman"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99D5135"/>
    <w:multiLevelType w:val="hybridMultilevel"/>
    <w:tmpl w:val="4DD44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99E6F8B"/>
    <w:multiLevelType w:val="hybridMultilevel"/>
    <w:tmpl w:val="D69E2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E556C0"/>
    <w:multiLevelType w:val="hybridMultilevel"/>
    <w:tmpl w:val="B4A489C6"/>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9"/>
  </w:num>
  <w:num w:numId="5">
    <w:abstractNumId w:val="10"/>
  </w:num>
  <w:num w:numId="6">
    <w:abstractNumId w:val="5"/>
  </w:num>
  <w:num w:numId="7">
    <w:abstractNumId w:val="7"/>
  </w:num>
  <w:num w:numId="8">
    <w:abstractNumId w:val="5"/>
  </w:num>
  <w:num w:numId="9">
    <w:abstractNumId w:val="1"/>
  </w:num>
  <w:num w:numId="10">
    <w:abstractNumId w:val="4"/>
  </w:num>
  <w:num w:numId="11">
    <w:abstractNumId w:val="2"/>
  </w:num>
  <w:num w:numId="12">
    <w:abstractNumId w:val="3"/>
  </w:num>
  <w:num w:numId="13">
    <w:abstractNumId w:val="6"/>
  </w:num>
  <w:num w:numId="14">
    <w:abstractNumId w:val="14"/>
  </w:num>
  <w:num w:numId="15">
    <w:abstractNumId w:val="16"/>
  </w:num>
  <w:num w:numId="16">
    <w:abstractNumId w:val="8"/>
  </w:num>
  <w:num w:numId="17">
    <w:abstractNumId w:val="12"/>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D6"/>
    <w:rsid w:val="000458BC"/>
    <w:rsid w:val="00045C41"/>
    <w:rsid w:val="00046C03"/>
    <w:rsid w:val="0005488E"/>
    <w:rsid w:val="00065039"/>
    <w:rsid w:val="000752BC"/>
    <w:rsid w:val="0007614F"/>
    <w:rsid w:val="00080AB0"/>
    <w:rsid w:val="00081398"/>
    <w:rsid w:val="000816DE"/>
    <w:rsid w:val="00090C59"/>
    <w:rsid w:val="00094479"/>
    <w:rsid w:val="00094BCB"/>
    <w:rsid w:val="000962AC"/>
    <w:rsid w:val="000B0C0F"/>
    <w:rsid w:val="000B1C6B"/>
    <w:rsid w:val="000B4FF9"/>
    <w:rsid w:val="000C09AC"/>
    <w:rsid w:val="000D2E0F"/>
    <w:rsid w:val="000E00F3"/>
    <w:rsid w:val="000F158C"/>
    <w:rsid w:val="000F2868"/>
    <w:rsid w:val="00102F3D"/>
    <w:rsid w:val="00103324"/>
    <w:rsid w:val="00103BE0"/>
    <w:rsid w:val="00105A3B"/>
    <w:rsid w:val="00124E38"/>
    <w:rsid w:val="0012580B"/>
    <w:rsid w:val="00131F90"/>
    <w:rsid w:val="0013458C"/>
    <w:rsid w:val="0013526E"/>
    <w:rsid w:val="00137501"/>
    <w:rsid w:val="00146152"/>
    <w:rsid w:val="0015379E"/>
    <w:rsid w:val="00155526"/>
    <w:rsid w:val="0016341F"/>
    <w:rsid w:val="00164405"/>
    <w:rsid w:val="001672FF"/>
    <w:rsid w:val="00171371"/>
    <w:rsid w:val="00174F13"/>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4F84"/>
    <w:rsid w:val="0020080E"/>
    <w:rsid w:val="002055A6"/>
    <w:rsid w:val="00206460"/>
    <w:rsid w:val="002069B4"/>
    <w:rsid w:val="00215DFC"/>
    <w:rsid w:val="002212DF"/>
    <w:rsid w:val="00222CD4"/>
    <w:rsid w:val="00225016"/>
    <w:rsid w:val="002253CA"/>
    <w:rsid w:val="002264A6"/>
    <w:rsid w:val="00227BA7"/>
    <w:rsid w:val="0023011C"/>
    <w:rsid w:val="002319C3"/>
    <w:rsid w:val="002375C1"/>
    <w:rsid w:val="002402A1"/>
    <w:rsid w:val="00263398"/>
    <w:rsid w:val="00263B99"/>
    <w:rsid w:val="00265B1A"/>
    <w:rsid w:val="00266F06"/>
    <w:rsid w:val="00275BCF"/>
    <w:rsid w:val="00285D63"/>
    <w:rsid w:val="00291E36"/>
    <w:rsid w:val="00292257"/>
    <w:rsid w:val="002A49E6"/>
    <w:rsid w:val="002A54E0"/>
    <w:rsid w:val="002B1595"/>
    <w:rsid w:val="002B191D"/>
    <w:rsid w:val="002B2E83"/>
    <w:rsid w:val="002C4927"/>
    <w:rsid w:val="002D0AF6"/>
    <w:rsid w:val="002D4410"/>
    <w:rsid w:val="002E76D7"/>
    <w:rsid w:val="002F164D"/>
    <w:rsid w:val="003021BC"/>
    <w:rsid w:val="00306206"/>
    <w:rsid w:val="00317D85"/>
    <w:rsid w:val="00327C56"/>
    <w:rsid w:val="003315A1"/>
    <w:rsid w:val="00331CF4"/>
    <w:rsid w:val="003373EC"/>
    <w:rsid w:val="00342FF4"/>
    <w:rsid w:val="00344E5A"/>
    <w:rsid w:val="00346148"/>
    <w:rsid w:val="00356CA1"/>
    <w:rsid w:val="003669EA"/>
    <w:rsid w:val="003706CC"/>
    <w:rsid w:val="00377710"/>
    <w:rsid w:val="00392B5C"/>
    <w:rsid w:val="003A2D8E"/>
    <w:rsid w:val="003A7CE6"/>
    <w:rsid w:val="003B0896"/>
    <w:rsid w:val="003C20E4"/>
    <w:rsid w:val="003D6342"/>
    <w:rsid w:val="003E62C4"/>
    <w:rsid w:val="003E6F90"/>
    <w:rsid w:val="003E73ED"/>
    <w:rsid w:val="003F3380"/>
    <w:rsid w:val="003F5D0F"/>
    <w:rsid w:val="00414101"/>
    <w:rsid w:val="004219CF"/>
    <w:rsid w:val="004234F0"/>
    <w:rsid w:val="00433DDB"/>
    <w:rsid w:val="00435A29"/>
    <w:rsid w:val="00437619"/>
    <w:rsid w:val="00451D49"/>
    <w:rsid w:val="004651D9"/>
    <w:rsid w:val="00465A1E"/>
    <w:rsid w:val="0046713F"/>
    <w:rsid w:val="00492FC3"/>
    <w:rsid w:val="0049445A"/>
    <w:rsid w:val="00495F20"/>
    <w:rsid w:val="004A2A63"/>
    <w:rsid w:val="004B210C"/>
    <w:rsid w:val="004D321F"/>
    <w:rsid w:val="004D405F"/>
    <w:rsid w:val="004E0E92"/>
    <w:rsid w:val="004E4F4F"/>
    <w:rsid w:val="004E6789"/>
    <w:rsid w:val="004F61E3"/>
    <w:rsid w:val="00500037"/>
    <w:rsid w:val="00502E10"/>
    <w:rsid w:val="0051015C"/>
    <w:rsid w:val="00516CF1"/>
    <w:rsid w:val="00531AE9"/>
    <w:rsid w:val="00550A66"/>
    <w:rsid w:val="00567EC7"/>
    <w:rsid w:val="00570013"/>
    <w:rsid w:val="00571AA5"/>
    <w:rsid w:val="005753EC"/>
    <w:rsid w:val="005801A2"/>
    <w:rsid w:val="005952A5"/>
    <w:rsid w:val="005A33A1"/>
    <w:rsid w:val="005B217D"/>
    <w:rsid w:val="005C25B4"/>
    <w:rsid w:val="005C385F"/>
    <w:rsid w:val="005D4684"/>
    <w:rsid w:val="005E1AC6"/>
    <w:rsid w:val="005F6F1B"/>
    <w:rsid w:val="00602ABB"/>
    <w:rsid w:val="00615995"/>
    <w:rsid w:val="00615E43"/>
    <w:rsid w:val="00616155"/>
    <w:rsid w:val="00624B33"/>
    <w:rsid w:val="0063041A"/>
    <w:rsid w:val="00630AA2"/>
    <w:rsid w:val="00646707"/>
    <w:rsid w:val="00653EB3"/>
    <w:rsid w:val="0065610B"/>
    <w:rsid w:val="00657F7E"/>
    <w:rsid w:val="00662E58"/>
    <w:rsid w:val="006637F2"/>
    <w:rsid w:val="006642A5"/>
    <w:rsid w:val="00664DCF"/>
    <w:rsid w:val="0068269A"/>
    <w:rsid w:val="00686312"/>
    <w:rsid w:val="006A1FB4"/>
    <w:rsid w:val="006A42F3"/>
    <w:rsid w:val="006A5074"/>
    <w:rsid w:val="006B0C1F"/>
    <w:rsid w:val="006C5D39"/>
    <w:rsid w:val="006D6986"/>
    <w:rsid w:val="006D6D9B"/>
    <w:rsid w:val="006D7868"/>
    <w:rsid w:val="006E2810"/>
    <w:rsid w:val="006E5417"/>
    <w:rsid w:val="006E6D96"/>
    <w:rsid w:val="006F0794"/>
    <w:rsid w:val="006F7528"/>
    <w:rsid w:val="007023DE"/>
    <w:rsid w:val="00712F60"/>
    <w:rsid w:val="00720E3B"/>
    <w:rsid w:val="007269F8"/>
    <w:rsid w:val="00731603"/>
    <w:rsid w:val="0074393F"/>
    <w:rsid w:val="00745F6B"/>
    <w:rsid w:val="0075175B"/>
    <w:rsid w:val="0075585E"/>
    <w:rsid w:val="00770571"/>
    <w:rsid w:val="00770601"/>
    <w:rsid w:val="007768FF"/>
    <w:rsid w:val="007824D3"/>
    <w:rsid w:val="00796EE3"/>
    <w:rsid w:val="007A7D29"/>
    <w:rsid w:val="007B1321"/>
    <w:rsid w:val="007B4AB8"/>
    <w:rsid w:val="007D1181"/>
    <w:rsid w:val="007E01A3"/>
    <w:rsid w:val="007E3887"/>
    <w:rsid w:val="007F1F8B"/>
    <w:rsid w:val="007F67A1"/>
    <w:rsid w:val="00803010"/>
    <w:rsid w:val="008040A5"/>
    <w:rsid w:val="00811C05"/>
    <w:rsid w:val="008206C8"/>
    <w:rsid w:val="00854B0F"/>
    <w:rsid w:val="0086387C"/>
    <w:rsid w:val="00874A18"/>
    <w:rsid w:val="00874A6C"/>
    <w:rsid w:val="00876C65"/>
    <w:rsid w:val="00894988"/>
    <w:rsid w:val="008A4B4C"/>
    <w:rsid w:val="008A4C76"/>
    <w:rsid w:val="008B19C4"/>
    <w:rsid w:val="008C239F"/>
    <w:rsid w:val="008C3C88"/>
    <w:rsid w:val="008D2808"/>
    <w:rsid w:val="008E480C"/>
    <w:rsid w:val="008E48AB"/>
    <w:rsid w:val="008F7FDE"/>
    <w:rsid w:val="00901441"/>
    <w:rsid w:val="00907757"/>
    <w:rsid w:val="00916CA6"/>
    <w:rsid w:val="009212B0"/>
    <w:rsid w:val="00921FA1"/>
    <w:rsid w:val="009234A5"/>
    <w:rsid w:val="00933453"/>
    <w:rsid w:val="009336F7"/>
    <w:rsid w:val="0093636C"/>
    <w:rsid w:val="009374A7"/>
    <w:rsid w:val="00942F08"/>
    <w:rsid w:val="00955F6D"/>
    <w:rsid w:val="009712CC"/>
    <w:rsid w:val="00977C16"/>
    <w:rsid w:val="0098551D"/>
    <w:rsid w:val="00985DCB"/>
    <w:rsid w:val="0099518F"/>
    <w:rsid w:val="009A2DFC"/>
    <w:rsid w:val="009A523D"/>
    <w:rsid w:val="009B02A1"/>
    <w:rsid w:val="009B0D06"/>
    <w:rsid w:val="009B3361"/>
    <w:rsid w:val="009B7F3F"/>
    <w:rsid w:val="009D7CE6"/>
    <w:rsid w:val="009E0904"/>
    <w:rsid w:val="009E6E74"/>
    <w:rsid w:val="009F496B"/>
    <w:rsid w:val="00A01356"/>
    <w:rsid w:val="00A01439"/>
    <w:rsid w:val="00A02E61"/>
    <w:rsid w:val="00A05CFF"/>
    <w:rsid w:val="00A10C58"/>
    <w:rsid w:val="00A13048"/>
    <w:rsid w:val="00A347A0"/>
    <w:rsid w:val="00A3777D"/>
    <w:rsid w:val="00A46843"/>
    <w:rsid w:val="00A51EF1"/>
    <w:rsid w:val="00A55CEA"/>
    <w:rsid w:val="00A56B97"/>
    <w:rsid w:val="00A6093D"/>
    <w:rsid w:val="00A70879"/>
    <w:rsid w:val="00A767DC"/>
    <w:rsid w:val="00A76A6D"/>
    <w:rsid w:val="00A809A1"/>
    <w:rsid w:val="00A83253"/>
    <w:rsid w:val="00A94625"/>
    <w:rsid w:val="00AA6E84"/>
    <w:rsid w:val="00AB1A1C"/>
    <w:rsid w:val="00AC1422"/>
    <w:rsid w:val="00AC7EB1"/>
    <w:rsid w:val="00AD05A8"/>
    <w:rsid w:val="00AE2484"/>
    <w:rsid w:val="00AE341B"/>
    <w:rsid w:val="00B01905"/>
    <w:rsid w:val="00B07CA7"/>
    <w:rsid w:val="00B1279A"/>
    <w:rsid w:val="00B3640F"/>
    <w:rsid w:val="00B4194A"/>
    <w:rsid w:val="00B437E8"/>
    <w:rsid w:val="00B5222E"/>
    <w:rsid w:val="00B53179"/>
    <w:rsid w:val="00B57A23"/>
    <w:rsid w:val="00B600CD"/>
    <w:rsid w:val="00B61C96"/>
    <w:rsid w:val="00B63F65"/>
    <w:rsid w:val="00B73A2A"/>
    <w:rsid w:val="00B75A51"/>
    <w:rsid w:val="00B827C6"/>
    <w:rsid w:val="00B94B06"/>
    <w:rsid w:val="00B94C28"/>
    <w:rsid w:val="00B952EC"/>
    <w:rsid w:val="00BB2E76"/>
    <w:rsid w:val="00BC0DBF"/>
    <w:rsid w:val="00BC10BA"/>
    <w:rsid w:val="00BC5AFD"/>
    <w:rsid w:val="00BE0C82"/>
    <w:rsid w:val="00BE1DF6"/>
    <w:rsid w:val="00BF151C"/>
    <w:rsid w:val="00BF2A01"/>
    <w:rsid w:val="00C00DDE"/>
    <w:rsid w:val="00C04F43"/>
    <w:rsid w:val="00C0609D"/>
    <w:rsid w:val="00C115AB"/>
    <w:rsid w:val="00C159FB"/>
    <w:rsid w:val="00C22DFD"/>
    <w:rsid w:val="00C26CCB"/>
    <w:rsid w:val="00C30249"/>
    <w:rsid w:val="00C3723B"/>
    <w:rsid w:val="00C42466"/>
    <w:rsid w:val="00C578C6"/>
    <w:rsid w:val="00C606C9"/>
    <w:rsid w:val="00C80288"/>
    <w:rsid w:val="00C84003"/>
    <w:rsid w:val="00C90650"/>
    <w:rsid w:val="00C92741"/>
    <w:rsid w:val="00C97D78"/>
    <w:rsid w:val="00CA4EE9"/>
    <w:rsid w:val="00CB315F"/>
    <w:rsid w:val="00CB3F78"/>
    <w:rsid w:val="00CC2AAE"/>
    <w:rsid w:val="00CC5A42"/>
    <w:rsid w:val="00CD0EAB"/>
    <w:rsid w:val="00CE5E02"/>
    <w:rsid w:val="00CF34DB"/>
    <w:rsid w:val="00CF3917"/>
    <w:rsid w:val="00CF558F"/>
    <w:rsid w:val="00D010C0"/>
    <w:rsid w:val="00D073E2"/>
    <w:rsid w:val="00D27DFC"/>
    <w:rsid w:val="00D358D2"/>
    <w:rsid w:val="00D446EC"/>
    <w:rsid w:val="00D51BF0"/>
    <w:rsid w:val="00D531DB"/>
    <w:rsid w:val="00D55942"/>
    <w:rsid w:val="00D57C63"/>
    <w:rsid w:val="00D807BF"/>
    <w:rsid w:val="00D82FCC"/>
    <w:rsid w:val="00DA17FC"/>
    <w:rsid w:val="00DA7887"/>
    <w:rsid w:val="00DB2AE4"/>
    <w:rsid w:val="00DB2C26"/>
    <w:rsid w:val="00DD02F4"/>
    <w:rsid w:val="00DD6622"/>
    <w:rsid w:val="00DE0238"/>
    <w:rsid w:val="00DE1C7C"/>
    <w:rsid w:val="00DE580F"/>
    <w:rsid w:val="00DE6B43"/>
    <w:rsid w:val="00E06807"/>
    <w:rsid w:val="00E11923"/>
    <w:rsid w:val="00E262D4"/>
    <w:rsid w:val="00E36250"/>
    <w:rsid w:val="00E41E28"/>
    <w:rsid w:val="00E47A08"/>
    <w:rsid w:val="00E47F2D"/>
    <w:rsid w:val="00E5131D"/>
    <w:rsid w:val="00E54511"/>
    <w:rsid w:val="00E60EDC"/>
    <w:rsid w:val="00E61DAC"/>
    <w:rsid w:val="00E72B80"/>
    <w:rsid w:val="00E75FE3"/>
    <w:rsid w:val="00E86C4C"/>
    <w:rsid w:val="00E907A3"/>
    <w:rsid w:val="00E94671"/>
    <w:rsid w:val="00EA5AE0"/>
    <w:rsid w:val="00EA6E42"/>
    <w:rsid w:val="00EB56E1"/>
    <w:rsid w:val="00EB7AB1"/>
    <w:rsid w:val="00ED1602"/>
    <w:rsid w:val="00EE7A9D"/>
    <w:rsid w:val="00EE7CD8"/>
    <w:rsid w:val="00EF37F6"/>
    <w:rsid w:val="00EF48CC"/>
    <w:rsid w:val="00F00801"/>
    <w:rsid w:val="00F11790"/>
    <w:rsid w:val="00F2488D"/>
    <w:rsid w:val="00F31F13"/>
    <w:rsid w:val="00F43CF6"/>
    <w:rsid w:val="00F601A0"/>
    <w:rsid w:val="00F712E9"/>
    <w:rsid w:val="00F7137C"/>
    <w:rsid w:val="00F73032"/>
    <w:rsid w:val="00F82E99"/>
    <w:rsid w:val="00F848FC"/>
    <w:rsid w:val="00F906F6"/>
    <w:rsid w:val="00F9282A"/>
    <w:rsid w:val="00F96BAD"/>
    <w:rsid w:val="00FA139D"/>
    <w:rsid w:val="00FA1D4E"/>
    <w:rsid w:val="00FA60F5"/>
    <w:rsid w:val="00FB0E84"/>
    <w:rsid w:val="00FC2405"/>
    <w:rsid w:val="00FC4EF7"/>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basedOn w:val="DefaultParagraphFont"/>
    <w:link w:val="Heading1"/>
    <w:rsid w:val="006B0C1F"/>
    <w:rPr>
      <w:rFonts w:cs="Arial"/>
      <w:b/>
      <w:bCs/>
      <w:kern w:val="32"/>
      <w:sz w:val="32"/>
      <w:szCs w:val="32"/>
    </w:rPr>
  </w:style>
  <w:style w:type="paragraph" w:styleId="ListParagraph">
    <w:name w:val="List Paragraph"/>
    <w:basedOn w:val="Normal"/>
    <w:link w:val="ListParagraphChar"/>
    <w:uiPriority w:val="34"/>
    <w:qFormat/>
    <w:rsid w:val="006B0C1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customStyle="1" w:styleId="ListParagraphChar">
    <w:name w:val="List Paragraph Char"/>
    <w:link w:val="ListParagraph"/>
    <w:uiPriority w:val="34"/>
    <w:locked/>
    <w:rsid w:val="006B0C1F"/>
    <w:rPr>
      <w:rFonts w:asciiTheme="minorHAnsi" w:eastAsiaTheme="minorEastAsia" w:hAnsiTheme="minorHAnsi" w:cstheme="minorBidi"/>
      <w:sz w:val="22"/>
      <w:szCs w:val="22"/>
      <w:lang w:eastAsia="zh-CN"/>
    </w:rPr>
  </w:style>
  <w:style w:type="table" w:styleId="TableGrid">
    <w:name w:val="Table Grid"/>
    <w:basedOn w:val="TableNormal"/>
    <w:rsid w:val="00265B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265B1A"/>
    <w:pPr>
      <w:spacing w:before="0"/>
    </w:pPr>
    <w:rPr>
      <w:sz w:val="20"/>
    </w:rPr>
  </w:style>
  <w:style w:type="character" w:customStyle="1" w:styleId="FootnoteTextChar">
    <w:name w:val="Footnote Text Char"/>
    <w:basedOn w:val="DefaultParagraphFont"/>
    <w:link w:val="FootnoteText"/>
    <w:rsid w:val="00265B1A"/>
  </w:style>
  <w:style w:type="character" w:styleId="FootnoteReference">
    <w:name w:val="footnote reference"/>
    <w:basedOn w:val="DefaultParagraphFont"/>
    <w:rsid w:val="00265B1A"/>
    <w:rPr>
      <w:vertAlign w:val="superscript"/>
    </w:rPr>
  </w:style>
  <w:style w:type="character" w:styleId="CommentReference">
    <w:name w:val="annotation reference"/>
    <w:basedOn w:val="DefaultParagraphFont"/>
    <w:rsid w:val="00265B1A"/>
    <w:rPr>
      <w:sz w:val="16"/>
      <w:szCs w:val="16"/>
    </w:rPr>
  </w:style>
  <w:style w:type="paragraph" w:styleId="CommentText">
    <w:name w:val="annotation text"/>
    <w:basedOn w:val="Normal"/>
    <w:link w:val="CommentTextChar"/>
    <w:rsid w:val="00265B1A"/>
    <w:rPr>
      <w:sz w:val="20"/>
    </w:rPr>
  </w:style>
  <w:style w:type="character" w:customStyle="1" w:styleId="CommentTextChar">
    <w:name w:val="Comment Text Char"/>
    <w:basedOn w:val="DefaultParagraphFont"/>
    <w:link w:val="CommentText"/>
    <w:rsid w:val="00265B1A"/>
  </w:style>
  <w:style w:type="paragraph" w:styleId="CommentSubject">
    <w:name w:val="annotation subject"/>
    <w:basedOn w:val="CommentText"/>
    <w:next w:val="CommentText"/>
    <w:link w:val="CommentSubjectChar"/>
    <w:rsid w:val="00265B1A"/>
    <w:rPr>
      <w:b/>
      <w:bCs/>
    </w:rPr>
  </w:style>
  <w:style w:type="character" w:customStyle="1" w:styleId="CommentSubjectChar">
    <w:name w:val="Comment Subject Char"/>
    <w:basedOn w:val="CommentTextChar"/>
    <w:link w:val="CommentSubject"/>
    <w:rsid w:val="00265B1A"/>
    <w:rPr>
      <w:b/>
      <w:bCs/>
    </w:rPr>
  </w:style>
  <w:style w:type="character" w:styleId="PlaceholderText">
    <w:name w:val="Placeholder Text"/>
    <w:basedOn w:val="DefaultParagraphFont"/>
    <w:uiPriority w:val="99"/>
    <w:semiHidden/>
    <w:rsid w:val="007B132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624381">
      <w:bodyDiv w:val="1"/>
      <w:marLeft w:val="0"/>
      <w:marRight w:val="0"/>
      <w:marTop w:val="0"/>
      <w:marBottom w:val="0"/>
      <w:divBdr>
        <w:top w:val="none" w:sz="0" w:space="0" w:color="auto"/>
        <w:left w:val="none" w:sz="0" w:space="0" w:color="auto"/>
        <w:bottom w:val="none" w:sz="0" w:space="0" w:color="auto"/>
        <w:right w:val="none" w:sz="0" w:space="0" w:color="auto"/>
      </w:divBdr>
    </w:div>
    <w:div w:id="269749250">
      <w:bodyDiv w:val="1"/>
      <w:marLeft w:val="0"/>
      <w:marRight w:val="0"/>
      <w:marTop w:val="0"/>
      <w:marBottom w:val="0"/>
      <w:divBdr>
        <w:top w:val="none" w:sz="0" w:space="0" w:color="auto"/>
        <w:left w:val="none" w:sz="0" w:space="0" w:color="auto"/>
        <w:bottom w:val="none" w:sz="0" w:space="0" w:color="auto"/>
        <w:right w:val="none" w:sz="0" w:space="0" w:color="auto"/>
      </w:divBdr>
    </w:div>
    <w:div w:id="374349516">
      <w:bodyDiv w:val="1"/>
      <w:marLeft w:val="0"/>
      <w:marRight w:val="0"/>
      <w:marTop w:val="0"/>
      <w:marBottom w:val="0"/>
      <w:divBdr>
        <w:top w:val="none" w:sz="0" w:space="0" w:color="auto"/>
        <w:left w:val="none" w:sz="0" w:space="0" w:color="auto"/>
        <w:bottom w:val="none" w:sz="0" w:space="0" w:color="auto"/>
        <w:right w:val="none" w:sz="0" w:space="0" w:color="auto"/>
      </w:divBdr>
    </w:div>
    <w:div w:id="475756176">
      <w:bodyDiv w:val="1"/>
      <w:marLeft w:val="0"/>
      <w:marRight w:val="0"/>
      <w:marTop w:val="0"/>
      <w:marBottom w:val="0"/>
      <w:divBdr>
        <w:top w:val="none" w:sz="0" w:space="0" w:color="auto"/>
        <w:left w:val="none" w:sz="0" w:space="0" w:color="auto"/>
        <w:bottom w:val="none" w:sz="0" w:space="0" w:color="auto"/>
        <w:right w:val="none" w:sz="0" w:space="0" w:color="auto"/>
      </w:divBdr>
    </w:div>
    <w:div w:id="958144027">
      <w:bodyDiv w:val="1"/>
      <w:marLeft w:val="0"/>
      <w:marRight w:val="0"/>
      <w:marTop w:val="0"/>
      <w:marBottom w:val="0"/>
      <w:divBdr>
        <w:top w:val="none" w:sz="0" w:space="0" w:color="auto"/>
        <w:left w:val="none" w:sz="0" w:space="0" w:color="auto"/>
        <w:bottom w:val="none" w:sz="0" w:space="0" w:color="auto"/>
        <w:right w:val="none" w:sz="0" w:space="0" w:color="auto"/>
      </w:divBdr>
    </w:div>
    <w:div w:id="1087381485">
      <w:bodyDiv w:val="1"/>
      <w:marLeft w:val="0"/>
      <w:marRight w:val="0"/>
      <w:marTop w:val="0"/>
      <w:marBottom w:val="0"/>
      <w:divBdr>
        <w:top w:val="none" w:sz="0" w:space="0" w:color="auto"/>
        <w:left w:val="none" w:sz="0" w:space="0" w:color="auto"/>
        <w:bottom w:val="none" w:sz="0" w:space="0" w:color="auto"/>
        <w:right w:val="none" w:sz="0" w:space="0" w:color="auto"/>
      </w:divBdr>
    </w:div>
    <w:div w:id="1304627513">
      <w:bodyDiv w:val="1"/>
      <w:marLeft w:val="0"/>
      <w:marRight w:val="0"/>
      <w:marTop w:val="0"/>
      <w:marBottom w:val="0"/>
      <w:divBdr>
        <w:top w:val="none" w:sz="0" w:space="0" w:color="auto"/>
        <w:left w:val="none" w:sz="0" w:space="0" w:color="auto"/>
        <w:bottom w:val="none" w:sz="0" w:space="0" w:color="auto"/>
        <w:right w:val="none" w:sz="0" w:space="0" w:color="auto"/>
      </w:divBdr>
    </w:div>
    <w:div w:id="1319847547">
      <w:bodyDiv w:val="1"/>
      <w:marLeft w:val="0"/>
      <w:marRight w:val="0"/>
      <w:marTop w:val="0"/>
      <w:marBottom w:val="0"/>
      <w:divBdr>
        <w:top w:val="none" w:sz="0" w:space="0" w:color="auto"/>
        <w:left w:val="none" w:sz="0" w:space="0" w:color="auto"/>
        <w:bottom w:val="none" w:sz="0" w:space="0" w:color="auto"/>
        <w:right w:val="none" w:sz="0" w:space="0" w:color="auto"/>
      </w:divBdr>
    </w:div>
    <w:div w:id="1363021230">
      <w:bodyDiv w:val="1"/>
      <w:marLeft w:val="0"/>
      <w:marRight w:val="0"/>
      <w:marTop w:val="0"/>
      <w:marBottom w:val="0"/>
      <w:divBdr>
        <w:top w:val="none" w:sz="0" w:space="0" w:color="auto"/>
        <w:left w:val="none" w:sz="0" w:space="0" w:color="auto"/>
        <w:bottom w:val="none" w:sz="0" w:space="0" w:color="auto"/>
        <w:right w:val="none" w:sz="0" w:space="0" w:color="auto"/>
      </w:divBdr>
    </w:div>
    <w:div w:id="1473206928">
      <w:bodyDiv w:val="1"/>
      <w:marLeft w:val="0"/>
      <w:marRight w:val="0"/>
      <w:marTop w:val="0"/>
      <w:marBottom w:val="0"/>
      <w:divBdr>
        <w:top w:val="none" w:sz="0" w:space="0" w:color="auto"/>
        <w:left w:val="none" w:sz="0" w:space="0" w:color="auto"/>
        <w:bottom w:val="none" w:sz="0" w:space="0" w:color="auto"/>
        <w:right w:val="none" w:sz="0" w:space="0" w:color="auto"/>
      </w:divBdr>
    </w:div>
    <w:div w:id="15417406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12765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49DF63-2BB0-4FB5-B28D-A7E2CF4A1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1291</TotalTime>
  <Pages>1</Pages>
  <Words>3535</Words>
  <Characters>20153</Characters>
  <Application>Microsoft Office Word</Application>
  <DocSecurity>0</DocSecurity>
  <Lines>167</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23641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Amir Said</cp:lastModifiedBy>
  <cp:revision>67</cp:revision>
  <cp:lastPrinted>1900-01-01T08:00:00Z</cp:lastPrinted>
  <dcterms:created xsi:type="dcterms:W3CDTF">2018-08-09T13:44:00Z</dcterms:created>
  <dcterms:modified xsi:type="dcterms:W3CDTF">2019-03-20T15:33:00Z</dcterms:modified>
</cp:coreProperties>
</file>