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2B7D68" w14:paraId="7E96CA4B" w14:textId="77777777" w:rsidTr="000962AC">
        <w:tc>
          <w:tcPr>
            <w:tcW w:w="6300" w:type="dxa"/>
          </w:tcPr>
          <w:p w14:paraId="18E03134" w14:textId="57BF9C51" w:rsidR="006C5D39" w:rsidRPr="002B7D68" w:rsidRDefault="00EF37F6" w:rsidP="00C97D78">
            <w:pPr>
              <w:tabs>
                <w:tab w:val="left" w:pos="7200"/>
              </w:tabs>
              <w:spacing w:before="0"/>
              <w:rPr>
                <w:b/>
                <w:szCs w:val="22"/>
                <w:lang w:val="en-CA"/>
              </w:rPr>
            </w:pPr>
            <w:r w:rsidRPr="002B7D68">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B7D68">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B7D68">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2B7D68">
              <w:rPr>
                <w:b/>
                <w:szCs w:val="22"/>
                <w:lang w:val="en-CA"/>
              </w:rPr>
              <w:t xml:space="preserve">Joint </w:t>
            </w:r>
            <w:r w:rsidR="006C5D39" w:rsidRPr="002B7D68">
              <w:rPr>
                <w:b/>
                <w:szCs w:val="22"/>
                <w:lang w:val="en-CA"/>
              </w:rPr>
              <w:t xml:space="preserve">Video </w:t>
            </w:r>
            <w:r w:rsidR="00F712E9" w:rsidRPr="002B7D68">
              <w:rPr>
                <w:b/>
                <w:szCs w:val="22"/>
                <w:lang w:val="en-CA"/>
              </w:rPr>
              <w:t>Experts</w:t>
            </w:r>
            <w:r w:rsidR="009D7CE6" w:rsidRPr="002B7D68">
              <w:rPr>
                <w:b/>
                <w:szCs w:val="22"/>
                <w:lang w:val="en-CA"/>
              </w:rPr>
              <w:t xml:space="preserve"> Team</w:t>
            </w:r>
            <w:r w:rsidR="006C5D39" w:rsidRPr="002B7D68">
              <w:rPr>
                <w:b/>
                <w:szCs w:val="22"/>
                <w:lang w:val="en-CA"/>
              </w:rPr>
              <w:t xml:space="preserve"> (</w:t>
            </w:r>
            <w:r w:rsidR="009D7CE6" w:rsidRPr="002B7D68">
              <w:rPr>
                <w:b/>
                <w:szCs w:val="22"/>
                <w:lang w:val="en-CA"/>
              </w:rPr>
              <w:t>JVET</w:t>
            </w:r>
            <w:r w:rsidR="006C5D39" w:rsidRPr="002B7D68">
              <w:rPr>
                <w:b/>
                <w:szCs w:val="22"/>
                <w:lang w:val="en-CA"/>
              </w:rPr>
              <w:t>)</w:t>
            </w:r>
          </w:p>
          <w:p w14:paraId="6BCC5973" w14:textId="77777777" w:rsidR="00E61DAC" w:rsidRPr="002B7D68" w:rsidRDefault="00E54511" w:rsidP="00C97D78">
            <w:pPr>
              <w:tabs>
                <w:tab w:val="left" w:pos="7200"/>
              </w:tabs>
              <w:spacing w:before="0"/>
              <w:rPr>
                <w:b/>
                <w:szCs w:val="22"/>
                <w:lang w:val="en-CA"/>
              </w:rPr>
            </w:pPr>
            <w:r w:rsidRPr="002B7D68">
              <w:rPr>
                <w:b/>
                <w:szCs w:val="22"/>
                <w:lang w:val="en-CA"/>
              </w:rPr>
              <w:t xml:space="preserve">of </w:t>
            </w:r>
            <w:r w:rsidR="007F1F8B" w:rsidRPr="002B7D68">
              <w:rPr>
                <w:b/>
                <w:szCs w:val="22"/>
                <w:lang w:val="en-CA"/>
              </w:rPr>
              <w:t>ITU-T SG</w:t>
            </w:r>
            <w:r w:rsidR="005E1AC6" w:rsidRPr="002B7D68">
              <w:rPr>
                <w:b/>
                <w:szCs w:val="22"/>
                <w:lang w:val="en-CA"/>
              </w:rPr>
              <w:t> </w:t>
            </w:r>
            <w:r w:rsidR="007F1F8B" w:rsidRPr="002B7D68">
              <w:rPr>
                <w:b/>
                <w:szCs w:val="22"/>
                <w:lang w:val="en-CA"/>
              </w:rPr>
              <w:t>16 WP</w:t>
            </w:r>
            <w:r w:rsidR="005E1AC6" w:rsidRPr="002B7D68">
              <w:rPr>
                <w:b/>
                <w:szCs w:val="22"/>
                <w:lang w:val="en-CA"/>
              </w:rPr>
              <w:t> </w:t>
            </w:r>
            <w:r w:rsidR="007F1F8B" w:rsidRPr="002B7D68">
              <w:rPr>
                <w:b/>
                <w:szCs w:val="22"/>
                <w:lang w:val="en-CA"/>
              </w:rPr>
              <w:t>3 and ISO/IEC JTC</w:t>
            </w:r>
            <w:r w:rsidR="005E1AC6" w:rsidRPr="002B7D68">
              <w:rPr>
                <w:b/>
                <w:szCs w:val="22"/>
                <w:lang w:val="en-CA"/>
              </w:rPr>
              <w:t> </w:t>
            </w:r>
            <w:r w:rsidR="007F1F8B" w:rsidRPr="002B7D68">
              <w:rPr>
                <w:b/>
                <w:szCs w:val="22"/>
                <w:lang w:val="en-CA"/>
              </w:rPr>
              <w:t>1/SC</w:t>
            </w:r>
            <w:r w:rsidR="005E1AC6" w:rsidRPr="002B7D68">
              <w:rPr>
                <w:b/>
                <w:szCs w:val="22"/>
                <w:lang w:val="en-CA"/>
              </w:rPr>
              <w:t> </w:t>
            </w:r>
            <w:r w:rsidR="007F1F8B" w:rsidRPr="002B7D68">
              <w:rPr>
                <w:b/>
                <w:szCs w:val="22"/>
                <w:lang w:val="en-CA"/>
              </w:rPr>
              <w:t>29/WG</w:t>
            </w:r>
            <w:r w:rsidR="005E1AC6" w:rsidRPr="002B7D68">
              <w:rPr>
                <w:b/>
                <w:szCs w:val="22"/>
                <w:lang w:val="en-CA"/>
              </w:rPr>
              <w:t> </w:t>
            </w:r>
            <w:r w:rsidR="007F1F8B" w:rsidRPr="002B7D68">
              <w:rPr>
                <w:b/>
                <w:szCs w:val="22"/>
                <w:lang w:val="en-CA"/>
              </w:rPr>
              <w:t>11</w:t>
            </w:r>
          </w:p>
          <w:p w14:paraId="19908E82" w14:textId="270CD71E" w:rsidR="00E61DAC" w:rsidRPr="002B7D68" w:rsidRDefault="00F712E9" w:rsidP="00FA60F5">
            <w:pPr>
              <w:tabs>
                <w:tab w:val="left" w:pos="7200"/>
              </w:tabs>
              <w:spacing w:before="0"/>
              <w:rPr>
                <w:b/>
                <w:szCs w:val="22"/>
                <w:lang w:val="en-CA"/>
              </w:rPr>
            </w:pPr>
            <w:r w:rsidRPr="002B7D68">
              <w:t>1</w:t>
            </w:r>
            <w:r w:rsidR="006A4C76">
              <w:t>4</w:t>
            </w:r>
            <w:r w:rsidR="00155526" w:rsidRPr="002B7D68">
              <w:t>th</w:t>
            </w:r>
            <w:r w:rsidR="00A767DC" w:rsidRPr="002B7D68">
              <w:t xml:space="preserve"> Meeting: </w:t>
            </w:r>
            <w:r w:rsidR="006A4C76">
              <w:rPr>
                <w:lang w:val="en-CA"/>
              </w:rPr>
              <w:t>Geneva</w:t>
            </w:r>
            <w:r w:rsidR="00B57A23" w:rsidRPr="002B7D68">
              <w:rPr>
                <w:lang w:val="en-CA"/>
              </w:rPr>
              <w:t xml:space="preserve">, </w:t>
            </w:r>
            <w:r w:rsidR="006A4C76">
              <w:rPr>
                <w:lang w:val="en-CA"/>
              </w:rPr>
              <w:t>CH</w:t>
            </w:r>
            <w:r w:rsidR="00B57A23" w:rsidRPr="002B7D68">
              <w:rPr>
                <w:lang w:val="en-CA"/>
              </w:rPr>
              <w:t xml:space="preserve">, </w:t>
            </w:r>
            <w:r w:rsidR="007D645A">
              <w:rPr>
                <w:lang w:val="en-CA"/>
              </w:rPr>
              <w:t>17</w:t>
            </w:r>
            <w:r w:rsidR="00B57A23" w:rsidRPr="002B7D68">
              <w:rPr>
                <w:lang w:val="en-CA"/>
              </w:rPr>
              <w:t>–</w:t>
            </w:r>
            <w:r w:rsidR="007D645A">
              <w:rPr>
                <w:lang w:val="en-CA"/>
              </w:rPr>
              <w:t>28</w:t>
            </w:r>
            <w:r w:rsidR="00B57A23" w:rsidRPr="002B7D68">
              <w:rPr>
                <w:lang w:val="en-CA"/>
              </w:rPr>
              <w:t xml:space="preserve"> </w:t>
            </w:r>
            <w:r w:rsidR="006A4C76">
              <w:rPr>
                <w:lang w:val="en-CA"/>
              </w:rPr>
              <w:t>Mar</w:t>
            </w:r>
            <w:r w:rsidR="00081398" w:rsidRPr="002B7D68">
              <w:rPr>
                <w:lang w:val="en-CA"/>
              </w:rPr>
              <w:t>.</w:t>
            </w:r>
            <w:r w:rsidR="00B57A23" w:rsidRPr="002B7D68">
              <w:rPr>
                <w:lang w:val="en-CA"/>
              </w:rPr>
              <w:t xml:space="preserve"> 201</w:t>
            </w:r>
            <w:r w:rsidR="00FA60F5" w:rsidRPr="002B7D68">
              <w:rPr>
                <w:lang w:val="en-CA"/>
              </w:rPr>
              <w:t>9</w:t>
            </w:r>
          </w:p>
        </w:tc>
        <w:tc>
          <w:tcPr>
            <w:tcW w:w="3060" w:type="dxa"/>
          </w:tcPr>
          <w:p w14:paraId="59B7E346" w14:textId="6DF6B07F" w:rsidR="008A4B4C" w:rsidRPr="002B7D68" w:rsidRDefault="00E61DAC" w:rsidP="00551088">
            <w:pPr>
              <w:tabs>
                <w:tab w:val="left" w:pos="7200"/>
              </w:tabs>
              <w:rPr>
                <w:u w:val="single"/>
                <w:lang w:val="en-CA"/>
              </w:rPr>
            </w:pPr>
            <w:r w:rsidRPr="002B7D68">
              <w:rPr>
                <w:lang w:val="en-CA"/>
              </w:rPr>
              <w:t>Document</w:t>
            </w:r>
            <w:r w:rsidR="006C5D39" w:rsidRPr="002B7D68">
              <w:rPr>
                <w:lang w:val="en-CA"/>
              </w:rPr>
              <w:t xml:space="preserve">: </w:t>
            </w:r>
            <w:r w:rsidR="009D7CE6" w:rsidRPr="002B7D68">
              <w:rPr>
                <w:lang w:val="en-CA"/>
              </w:rPr>
              <w:t>JVET</w:t>
            </w:r>
            <w:r w:rsidRPr="002B7D68">
              <w:rPr>
                <w:lang w:val="en-CA"/>
              </w:rPr>
              <w:t>-</w:t>
            </w:r>
            <w:r w:rsidR="00D31423">
              <w:rPr>
                <w:lang w:val="en-CA"/>
              </w:rPr>
              <w:t>N</w:t>
            </w:r>
            <w:r w:rsidR="006B0C00">
              <w:rPr>
                <w:lang w:val="en-CA"/>
              </w:rPr>
              <w:t>0475</w:t>
            </w:r>
          </w:p>
        </w:tc>
      </w:tr>
    </w:tbl>
    <w:p w14:paraId="79DBA597" w14:textId="77777777" w:rsidR="00E61DAC" w:rsidRPr="002B7D68"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2B7D68" w14:paraId="188D2B50" w14:textId="77777777" w:rsidTr="000962AC">
        <w:tc>
          <w:tcPr>
            <w:tcW w:w="1458" w:type="dxa"/>
          </w:tcPr>
          <w:p w14:paraId="7A6C85EB" w14:textId="77777777" w:rsidR="00E61DAC" w:rsidRPr="002B7D68" w:rsidRDefault="00E61DAC">
            <w:pPr>
              <w:spacing w:before="60" w:after="60"/>
              <w:rPr>
                <w:i/>
                <w:szCs w:val="22"/>
                <w:lang w:val="en-CA"/>
              </w:rPr>
            </w:pPr>
            <w:r w:rsidRPr="002B7D68">
              <w:rPr>
                <w:i/>
                <w:szCs w:val="22"/>
                <w:lang w:val="en-CA"/>
              </w:rPr>
              <w:t>Title:</w:t>
            </w:r>
          </w:p>
        </w:tc>
        <w:tc>
          <w:tcPr>
            <w:tcW w:w="7902" w:type="dxa"/>
            <w:gridSpan w:val="3"/>
          </w:tcPr>
          <w:p w14:paraId="305A7026" w14:textId="570DC0D2" w:rsidR="00E61DAC" w:rsidRPr="002B7D68" w:rsidRDefault="00FF38F9" w:rsidP="004930F6">
            <w:pPr>
              <w:spacing w:before="60" w:after="60"/>
              <w:rPr>
                <w:b/>
                <w:szCs w:val="22"/>
                <w:lang w:val="en-CA" w:eastAsia="zh-TW"/>
              </w:rPr>
            </w:pPr>
            <w:r>
              <w:rPr>
                <w:b/>
                <w:color w:val="000000" w:themeColor="text1"/>
                <w:szCs w:val="22"/>
                <w:lang w:val="en-CA"/>
              </w:rPr>
              <w:t>Non-CE3</w:t>
            </w:r>
            <w:r w:rsidR="005A26C3">
              <w:rPr>
                <w:b/>
                <w:color w:val="000000" w:themeColor="text1"/>
                <w:szCs w:val="22"/>
                <w:lang w:val="en-CA"/>
              </w:rPr>
              <w:t>/</w:t>
            </w:r>
            <w:r w:rsidR="006B0C00">
              <w:rPr>
                <w:b/>
                <w:color w:val="000000" w:themeColor="text1"/>
                <w:szCs w:val="22"/>
                <w:lang w:val="en-CA"/>
              </w:rPr>
              <w:t>6</w:t>
            </w:r>
            <w:r>
              <w:rPr>
                <w:b/>
                <w:color w:val="000000" w:themeColor="text1"/>
                <w:szCs w:val="22"/>
                <w:lang w:val="en-CA"/>
              </w:rPr>
              <w:t xml:space="preserve">: </w:t>
            </w:r>
            <w:r w:rsidR="005A26C3">
              <w:rPr>
                <w:b/>
                <w:color w:val="000000" w:themeColor="text1"/>
                <w:szCs w:val="22"/>
                <w:lang w:val="en-CA"/>
              </w:rPr>
              <w:t>Enabling Transform Skip for ISP</w:t>
            </w:r>
            <w:r w:rsidR="00055351">
              <w:rPr>
                <w:b/>
                <w:color w:val="000000" w:themeColor="text1"/>
                <w:szCs w:val="22"/>
                <w:lang w:val="en-CA"/>
              </w:rPr>
              <w:t xml:space="preserve"> </w:t>
            </w:r>
          </w:p>
        </w:tc>
      </w:tr>
      <w:tr w:rsidR="00E61DAC" w:rsidRPr="002B7D68" w14:paraId="3D8B01B2" w14:textId="77777777" w:rsidTr="000962AC">
        <w:tc>
          <w:tcPr>
            <w:tcW w:w="1458" w:type="dxa"/>
          </w:tcPr>
          <w:p w14:paraId="7AC356CE" w14:textId="77777777" w:rsidR="00E61DAC" w:rsidRPr="002B7D68" w:rsidRDefault="00E61DAC">
            <w:pPr>
              <w:spacing w:before="60" w:after="60"/>
              <w:rPr>
                <w:i/>
                <w:szCs w:val="22"/>
                <w:lang w:val="en-CA"/>
              </w:rPr>
            </w:pPr>
            <w:r w:rsidRPr="002B7D68">
              <w:rPr>
                <w:i/>
                <w:szCs w:val="22"/>
                <w:lang w:val="en-CA"/>
              </w:rPr>
              <w:t>Status:</w:t>
            </w:r>
          </w:p>
        </w:tc>
        <w:tc>
          <w:tcPr>
            <w:tcW w:w="7902" w:type="dxa"/>
            <w:gridSpan w:val="3"/>
          </w:tcPr>
          <w:p w14:paraId="32E60643" w14:textId="64D3AFCE" w:rsidR="00E61DAC" w:rsidRPr="002B7D68" w:rsidRDefault="0013458C" w:rsidP="009459D9">
            <w:pPr>
              <w:spacing w:before="60" w:after="60"/>
              <w:rPr>
                <w:szCs w:val="22"/>
                <w:lang w:val="en-CA"/>
              </w:rPr>
            </w:pPr>
            <w:r w:rsidRPr="002B7D68">
              <w:rPr>
                <w:szCs w:val="22"/>
                <w:lang w:val="en-CA"/>
              </w:rPr>
              <w:t>Input d</w:t>
            </w:r>
            <w:r w:rsidR="00E61DAC" w:rsidRPr="002B7D68">
              <w:rPr>
                <w:szCs w:val="22"/>
                <w:lang w:val="en-CA"/>
              </w:rPr>
              <w:t xml:space="preserve">ocument to </w:t>
            </w:r>
            <w:r w:rsidR="009D7CE6" w:rsidRPr="002B7D68">
              <w:rPr>
                <w:szCs w:val="22"/>
                <w:lang w:val="en-CA"/>
              </w:rPr>
              <w:t>JVET</w:t>
            </w:r>
          </w:p>
        </w:tc>
      </w:tr>
      <w:tr w:rsidR="00E61DAC" w:rsidRPr="002B7D68" w14:paraId="7E6D99E3" w14:textId="77777777" w:rsidTr="000962AC">
        <w:tc>
          <w:tcPr>
            <w:tcW w:w="1458" w:type="dxa"/>
          </w:tcPr>
          <w:p w14:paraId="18CCDCD6" w14:textId="77777777" w:rsidR="00E61DAC" w:rsidRPr="002B7D68" w:rsidRDefault="00E61DAC">
            <w:pPr>
              <w:spacing w:before="60" w:after="60"/>
              <w:rPr>
                <w:i/>
                <w:szCs w:val="22"/>
                <w:lang w:val="en-CA"/>
              </w:rPr>
            </w:pPr>
            <w:r w:rsidRPr="002B7D68">
              <w:rPr>
                <w:i/>
                <w:szCs w:val="22"/>
                <w:lang w:val="en-CA"/>
              </w:rPr>
              <w:t>Purpose:</w:t>
            </w:r>
          </w:p>
        </w:tc>
        <w:tc>
          <w:tcPr>
            <w:tcW w:w="7902" w:type="dxa"/>
            <w:gridSpan w:val="3"/>
          </w:tcPr>
          <w:p w14:paraId="0640C90D" w14:textId="5B96993A" w:rsidR="00E61DAC" w:rsidRPr="002B7D68" w:rsidRDefault="004877F8" w:rsidP="009459D9">
            <w:pPr>
              <w:spacing w:before="60" w:after="60"/>
              <w:rPr>
                <w:szCs w:val="22"/>
                <w:lang w:val="en-CA"/>
              </w:rPr>
            </w:pPr>
            <w:r w:rsidRPr="002B7D68">
              <w:rPr>
                <w:szCs w:val="22"/>
                <w:lang w:val="en-CA"/>
              </w:rPr>
              <w:t>Proposal</w:t>
            </w:r>
          </w:p>
        </w:tc>
      </w:tr>
      <w:tr w:rsidR="00E61DAC" w:rsidRPr="002B7D68" w14:paraId="714CD808" w14:textId="77777777" w:rsidTr="000962AC">
        <w:tc>
          <w:tcPr>
            <w:tcW w:w="1458" w:type="dxa"/>
          </w:tcPr>
          <w:p w14:paraId="4DB59313" w14:textId="77777777" w:rsidR="00E61DAC" w:rsidRPr="002B7D68" w:rsidRDefault="00E61DAC">
            <w:pPr>
              <w:spacing w:before="60" w:after="60"/>
              <w:rPr>
                <w:i/>
                <w:szCs w:val="22"/>
                <w:lang w:val="en-CA"/>
              </w:rPr>
            </w:pPr>
            <w:r w:rsidRPr="002B7D68">
              <w:rPr>
                <w:i/>
                <w:szCs w:val="22"/>
                <w:lang w:val="en-CA"/>
              </w:rPr>
              <w:t>Author(s) or</w:t>
            </w:r>
            <w:r w:rsidRPr="002B7D68">
              <w:rPr>
                <w:i/>
                <w:szCs w:val="22"/>
                <w:lang w:val="en-CA"/>
              </w:rPr>
              <w:br/>
              <w:t>Contact(s):</w:t>
            </w:r>
          </w:p>
        </w:tc>
        <w:tc>
          <w:tcPr>
            <w:tcW w:w="3942" w:type="dxa"/>
          </w:tcPr>
          <w:p w14:paraId="20DC3C46" w14:textId="62EBF233" w:rsidR="00A709FB" w:rsidRPr="002B7D68" w:rsidRDefault="00A709FB" w:rsidP="009459D9">
            <w:pPr>
              <w:spacing w:before="60" w:after="60"/>
              <w:rPr>
                <w:szCs w:val="22"/>
                <w:lang w:val="de-DE" w:eastAsia="zh-TW"/>
              </w:rPr>
            </w:pPr>
            <w:r w:rsidRPr="002B7D68">
              <w:rPr>
                <w:szCs w:val="22"/>
                <w:lang w:val="de-DE" w:eastAsia="zh-TW"/>
              </w:rPr>
              <w:t>Tsung-chuan Ma</w:t>
            </w:r>
          </w:p>
          <w:p w14:paraId="10B77016" w14:textId="4467FEE8" w:rsidR="00A709FB" w:rsidRPr="002B7D68" w:rsidRDefault="00A709FB" w:rsidP="009459D9">
            <w:pPr>
              <w:spacing w:before="60" w:after="60"/>
              <w:rPr>
                <w:szCs w:val="22"/>
                <w:lang w:val="de-DE" w:eastAsia="zh-TW"/>
              </w:rPr>
            </w:pPr>
            <w:r w:rsidRPr="002B7D68">
              <w:rPr>
                <w:szCs w:val="22"/>
                <w:lang w:val="de-DE" w:eastAsia="zh-TW"/>
              </w:rPr>
              <w:t>Xiao-yu Xiu</w:t>
            </w:r>
          </w:p>
          <w:p w14:paraId="49D81240" w14:textId="124FF7A5" w:rsidR="00E61DAC" w:rsidRPr="002B7D68" w:rsidRDefault="000C17D6" w:rsidP="009459D9">
            <w:pPr>
              <w:spacing w:before="60" w:after="60"/>
              <w:rPr>
                <w:szCs w:val="22"/>
                <w:lang w:val="en-CA"/>
              </w:rPr>
            </w:pPr>
            <w:r w:rsidRPr="002B7D68">
              <w:rPr>
                <w:szCs w:val="22"/>
                <w:lang w:val="de-DE" w:eastAsia="zh-TW"/>
              </w:rPr>
              <w:t xml:space="preserve">Yi-Wen Chen </w:t>
            </w:r>
            <w:r w:rsidR="0058375B" w:rsidRPr="002B7D68">
              <w:rPr>
                <w:szCs w:val="22"/>
                <w:lang w:val="en-CA"/>
              </w:rPr>
              <w:br/>
            </w:r>
            <w:r w:rsidRPr="002B7D68">
              <w:rPr>
                <w:szCs w:val="22"/>
                <w:lang w:val="de-DE" w:eastAsia="zh-TW"/>
              </w:rPr>
              <w:t>Xianglin Wang</w:t>
            </w:r>
          </w:p>
        </w:tc>
        <w:tc>
          <w:tcPr>
            <w:tcW w:w="900" w:type="dxa"/>
          </w:tcPr>
          <w:p w14:paraId="0140ECA2" w14:textId="7C64C415" w:rsidR="00E61DAC" w:rsidRPr="002B7D68" w:rsidRDefault="00E61DAC" w:rsidP="009459D9">
            <w:pPr>
              <w:spacing w:before="60" w:after="60"/>
              <w:rPr>
                <w:szCs w:val="22"/>
                <w:lang w:val="en-CA"/>
              </w:rPr>
            </w:pPr>
            <w:r w:rsidRPr="002B7D68">
              <w:rPr>
                <w:szCs w:val="22"/>
                <w:lang w:val="en-CA"/>
              </w:rPr>
              <w:t>Email:</w:t>
            </w:r>
          </w:p>
        </w:tc>
        <w:tc>
          <w:tcPr>
            <w:tcW w:w="3060" w:type="dxa"/>
          </w:tcPr>
          <w:p w14:paraId="75EED169" w14:textId="754527A0" w:rsidR="00A709FB" w:rsidRPr="002B7D68" w:rsidRDefault="00A709FB" w:rsidP="000817A8">
            <w:pPr>
              <w:spacing w:before="60" w:after="60"/>
              <w:rPr>
                <w:szCs w:val="22"/>
                <w:lang w:val="en-CA"/>
              </w:rPr>
            </w:pPr>
            <w:r w:rsidRPr="002B7D68">
              <w:rPr>
                <w:szCs w:val="22"/>
                <w:lang w:val="en-CA"/>
              </w:rPr>
              <w:t>tsung-chuanma@kwai.com</w:t>
            </w:r>
          </w:p>
          <w:p w14:paraId="0C9F182F" w14:textId="3FFD5D3D" w:rsidR="00A709FB" w:rsidRPr="002B7D68" w:rsidRDefault="00A709FB" w:rsidP="000817A8">
            <w:pPr>
              <w:spacing w:before="60" w:after="60"/>
              <w:rPr>
                <w:szCs w:val="22"/>
                <w:lang w:val="en-CA"/>
              </w:rPr>
            </w:pPr>
            <w:r w:rsidRPr="002B7D68">
              <w:rPr>
                <w:szCs w:val="22"/>
                <w:lang w:val="en-CA"/>
              </w:rPr>
              <w:t>xiaoyuxiu@kwai.com</w:t>
            </w:r>
          </w:p>
          <w:p w14:paraId="59559851" w14:textId="64AAEEFC" w:rsidR="00AC754B" w:rsidRPr="002B7D68" w:rsidRDefault="000C17D6" w:rsidP="000817A8">
            <w:pPr>
              <w:spacing w:before="60" w:after="60"/>
              <w:rPr>
                <w:szCs w:val="22"/>
                <w:lang w:val="en-CA"/>
              </w:rPr>
            </w:pPr>
            <w:r w:rsidRPr="002B7D68">
              <w:rPr>
                <w:szCs w:val="22"/>
                <w:lang w:val="en-CA"/>
              </w:rPr>
              <w:t>yiwenchen@kwai.com</w:t>
            </w:r>
            <w:r w:rsidRPr="002B7D68">
              <w:rPr>
                <w:lang w:val="en-CA"/>
              </w:rPr>
              <w:t xml:space="preserve"> </w:t>
            </w:r>
          </w:p>
          <w:p w14:paraId="32C2ABFD" w14:textId="352DC369" w:rsidR="008346AF" w:rsidRPr="002B7D68" w:rsidRDefault="007E3C30" w:rsidP="000817A8">
            <w:pPr>
              <w:spacing w:before="60" w:after="60"/>
              <w:rPr>
                <w:szCs w:val="22"/>
                <w:lang w:val="en-CA"/>
              </w:rPr>
            </w:pPr>
            <w:hyperlink r:id="rId10" w:history="1">
              <w:r w:rsidR="000C17D6" w:rsidRPr="002B7D68">
                <w:rPr>
                  <w:lang w:val="en-CA"/>
                </w:rPr>
                <w:t>xianglinwang@kwai.com</w:t>
              </w:r>
            </w:hyperlink>
          </w:p>
        </w:tc>
      </w:tr>
      <w:tr w:rsidR="00E61DAC" w:rsidRPr="002B7D68" w14:paraId="49AFAA61" w14:textId="77777777" w:rsidTr="000962AC">
        <w:tc>
          <w:tcPr>
            <w:tcW w:w="1458" w:type="dxa"/>
          </w:tcPr>
          <w:p w14:paraId="2C08AF6B" w14:textId="0E1A3CDD" w:rsidR="00E61DAC" w:rsidRPr="002B7D68" w:rsidRDefault="00E61DAC">
            <w:pPr>
              <w:spacing w:before="60" w:after="60"/>
              <w:rPr>
                <w:i/>
                <w:szCs w:val="22"/>
                <w:lang w:val="en-CA"/>
              </w:rPr>
            </w:pPr>
            <w:r w:rsidRPr="002B7D68">
              <w:rPr>
                <w:i/>
                <w:szCs w:val="22"/>
                <w:lang w:val="en-CA"/>
              </w:rPr>
              <w:t>Source:</w:t>
            </w:r>
          </w:p>
        </w:tc>
        <w:tc>
          <w:tcPr>
            <w:tcW w:w="7902" w:type="dxa"/>
            <w:gridSpan w:val="3"/>
          </w:tcPr>
          <w:p w14:paraId="643E6B85" w14:textId="37922FD2" w:rsidR="00E61DAC" w:rsidRPr="002B7D68" w:rsidRDefault="0058375B" w:rsidP="009459D9">
            <w:pPr>
              <w:spacing w:before="60" w:after="60"/>
              <w:rPr>
                <w:szCs w:val="22"/>
                <w:lang w:val="en-CA"/>
              </w:rPr>
            </w:pPr>
            <w:proofErr w:type="spellStart"/>
            <w:r w:rsidRPr="002B7D68">
              <w:rPr>
                <w:szCs w:val="22"/>
                <w:lang w:val="en-CA"/>
              </w:rPr>
              <w:t>Kwai</w:t>
            </w:r>
            <w:proofErr w:type="spellEnd"/>
            <w:r w:rsidRPr="002B7D68">
              <w:rPr>
                <w:szCs w:val="22"/>
                <w:lang w:val="en-CA"/>
              </w:rPr>
              <w:t xml:space="preserve"> Inc.</w:t>
            </w:r>
          </w:p>
        </w:tc>
      </w:tr>
    </w:tbl>
    <w:p w14:paraId="732815A4" w14:textId="77777777" w:rsidR="00E61DAC" w:rsidRPr="002B7D68" w:rsidRDefault="00E61DAC">
      <w:pPr>
        <w:tabs>
          <w:tab w:val="right" w:pos="9360"/>
        </w:tabs>
        <w:spacing w:before="120" w:after="240"/>
        <w:jc w:val="center"/>
        <w:rPr>
          <w:szCs w:val="22"/>
          <w:lang w:val="en-CA"/>
        </w:rPr>
      </w:pPr>
      <w:r w:rsidRPr="002B7D68">
        <w:rPr>
          <w:szCs w:val="22"/>
          <w:u w:val="single"/>
          <w:lang w:val="en-CA"/>
        </w:rPr>
        <w:t>_____________________________</w:t>
      </w:r>
    </w:p>
    <w:p w14:paraId="63D31C94" w14:textId="77777777" w:rsidR="00275BCF" w:rsidRPr="002B7D68" w:rsidRDefault="00275BCF" w:rsidP="009234A5">
      <w:pPr>
        <w:pStyle w:val="Heading1"/>
        <w:numPr>
          <w:ilvl w:val="0"/>
          <w:numId w:val="0"/>
        </w:numPr>
        <w:ind w:left="432" w:hanging="432"/>
        <w:rPr>
          <w:rFonts w:cs="Times New Roman"/>
          <w:lang w:val="en-CA"/>
        </w:rPr>
      </w:pPr>
      <w:r w:rsidRPr="002B7D68">
        <w:rPr>
          <w:rFonts w:cs="Times New Roman"/>
          <w:lang w:val="en-CA"/>
        </w:rPr>
        <w:t>Abstract</w:t>
      </w:r>
    </w:p>
    <w:p w14:paraId="34A5A142" w14:textId="43378EB1" w:rsidR="00A4636F" w:rsidRPr="00A4636F" w:rsidRDefault="005A26C3" w:rsidP="00871EFE">
      <w:pPr>
        <w:rPr>
          <w:lang w:val="en-CA"/>
        </w:rPr>
      </w:pPr>
      <w:r>
        <w:t xml:space="preserve">In current VVC, it is asserted that transform skip is not enable for ISP mode, i.e., </w:t>
      </w:r>
      <w:r w:rsidR="00A1197C">
        <w:t>transform skip is exclusively applied with ISP mode</w:t>
      </w:r>
      <w:r>
        <w:t xml:space="preserve">. </w:t>
      </w:r>
      <w:r>
        <w:rPr>
          <w:lang w:val="en-CA"/>
        </w:rPr>
        <w:t>This contribution proposes to</w:t>
      </w:r>
      <w:r>
        <w:t xml:space="preserve"> enable transform skip for ISP in TU level. </w:t>
      </w:r>
      <w:r w:rsidR="00A4636F">
        <w:t xml:space="preserve">Based on the proposed implementation, the result shows that the </w:t>
      </w:r>
      <w:r w:rsidR="00A4636F" w:rsidRPr="007718F5">
        <w:rPr>
          <w:color w:val="000000" w:themeColor="text1"/>
          <w:lang w:val="en-CA"/>
        </w:rPr>
        <w:t xml:space="preserve">BD-rate increases are </w:t>
      </w:r>
      <w:r w:rsidR="00A4636F">
        <w:rPr>
          <w:color w:val="000000" w:themeColor="text1"/>
          <w:lang w:val="en-CA"/>
        </w:rPr>
        <w:t>-</w:t>
      </w:r>
      <w:r w:rsidR="00A4636F" w:rsidRPr="007718F5">
        <w:rPr>
          <w:color w:val="000000" w:themeColor="text1"/>
          <w:lang w:val="en-CA"/>
        </w:rPr>
        <w:t>0.0</w:t>
      </w:r>
      <w:r w:rsidR="00A4636F">
        <w:rPr>
          <w:color w:val="000000" w:themeColor="text1"/>
          <w:lang w:val="en-CA"/>
        </w:rPr>
        <w:t>1</w:t>
      </w:r>
      <w:r w:rsidR="00A4636F" w:rsidRPr="007718F5">
        <w:rPr>
          <w:color w:val="000000" w:themeColor="text1"/>
          <w:lang w:val="en-CA"/>
        </w:rPr>
        <w:t xml:space="preserve"> %, </w:t>
      </w:r>
      <w:r w:rsidR="00A4636F">
        <w:rPr>
          <w:color w:val="000000" w:themeColor="text1"/>
          <w:lang w:val="en-CA"/>
        </w:rPr>
        <w:t>0.00</w:t>
      </w:r>
      <w:r w:rsidR="00A4636F" w:rsidRPr="007718F5">
        <w:rPr>
          <w:color w:val="000000" w:themeColor="text1"/>
          <w:lang w:val="en-CA"/>
        </w:rPr>
        <w:t xml:space="preserve">% and </w:t>
      </w:r>
      <w:r w:rsidR="00A4636F">
        <w:rPr>
          <w:color w:val="000000" w:themeColor="text1"/>
          <w:lang w:val="en-CA"/>
        </w:rPr>
        <w:t>0.02</w:t>
      </w:r>
      <w:r w:rsidR="00A4636F" w:rsidRPr="007718F5">
        <w:rPr>
          <w:color w:val="000000" w:themeColor="text1"/>
          <w:lang w:val="en-CA"/>
        </w:rPr>
        <w:t>% for AI, RA and LD, respectively.</w:t>
      </w:r>
    </w:p>
    <w:p w14:paraId="7D2AC1F0" w14:textId="0DAACC34" w:rsidR="00745F6B" w:rsidRPr="002B7D68" w:rsidRDefault="00C13B82" w:rsidP="00E11923">
      <w:pPr>
        <w:pStyle w:val="Heading1"/>
        <w:rPr>
          <w:rFonts w:cs="Times New Roman"/>
          <w:lang w:val="en-CA"/>
        </w:rPr>
      </w:pPr>
      <w:r w:rsidRPr="002B7D68">
        <w:rPr>
          <w:rFonts w:cs="Times New Roman"/>
          <w:lang w:val="en-CA"/>
        </w:rPr>
        <w:t>Introduction</w:t>
      </w:r>
    </w:p>
    <w:p w14:paraId="6D662D08" w14:textId="53090943" w:rsidR="00A1197C" w:rsidRPr="00A1197C" w:rsidRDefault="003D5B0C" w:rsidP="00A1197C">
      <w:pPr>
        <w:spacing w:before="240" w:after="240" w:line="276" w:lineRule="auto"/>
      </w:pPr>
      <w:r w:rsidRPr="002B7D68">
        <w:t>In VTM-4.0</w:t>
      </w:r>
      <w:r w:rsidR="000C5984" w:rsidRPr="002B7D68">
        <w:t xml:space="preserve"> </w:t>
      </w:r>
      <w:sdt>
        <w:sdtPr>
          <w:id w:val="869265321"/>
          <w:citation/>
        </w:sdtPr>
        <w:sdtEndPr/>
        <w:sdtContent>
          <w:r w:rsidR="000C5984" w:rsidRPr="002B7D68">
            <w:fldChar w:fldCharType="begin"/>
          </w:r>
          <w:r w:rsidR="000C5984" w:rsidRPr="002B7D68">
            <w:instrText xml:space="preserve"> CITATION VTM \l 1033 </w:instrText>
          </w:r>
          <w:r w:rsidR="000C5984" w:rsidRPr="002B7D68">
            <w:fldChar w:fldCharType="separate"/>
          </w:r>
          <w:r w:rsidR="00053682" w:rsidRPr="00053682">
            <w:rPr>
              <w:noProof/>
            </w:rPr>
            <w:t>[1]</w:t>
          </w:r>
          <w:r w:rsidR="000C5984" w:rsidRPr="002B7D68">
            <w:fldChar w:fldCharType="end"/>
          </w:r>
        </w:sdtContent>
      </w:sdt>
      <w:r w:rsidRPr="002B7D68">
        <w:t xml:space="preserve">, </w:t>
      </w:r>
      <w:r w:rsidR="00A1197C" w:rsidRPr="00A1197C">
        <w:t xml:space="preserve">the ISP is exclusively applied with transform skip. It is well-known that the two-dimensional transform may not benefit for coding the frames with sharp edge objects, e.g., screen content video with detailed structure of characters and sharp program window boundary. Applying transform to prediction residual might be inefficient and even worse for coding those types of content. The transform skip is introduced to bypass two-dimensional transform for the better coding efficiency and video quality. However, it’s currently not applicable to ISP mode, which may limit the potentiality of ISP mode in coding those type of contents. In other words, additional coding gain can be expected when enabling the combination of ISP and the transform skip. </w:t>
      </w:r>
    </w:p>
    <w:p w14:paraId="09DD5AEA" w14:textId="77777777" w:rsidR="00871EFE" w:rsidRDefault="00871EFE" w:rsidP="00871EFE">
      <w:pPr>
        <w:pStyle w:val="Heading1"/>
        <w:rPr>
          <w:lang w:val="en-CA"/>
        </w:rPr>
      </w:pPr>
      <w:r>
        <w:rPr>
          <w:lang w:val="en-CA"/>
        </w:rPr>
        <w:t>Proposed Implementation</w:t>
      </w:r>
    </w:p>
    <w:p w14:paraId="2A3EFF70" w14:textId="11C2DAE0" w:rsidR="00FE4F62" w:rsidRPr="00CD2437" w:rsidRDefault="00871EFE" w:rsidP="00475B3A">
      <w:pPr>
        <w:jc w:val="left"/>
        <w:rPr>
          <w:lang w:eastAsia="zh-CN"/>
        </w:rPr>
      </w:pPr>
      <w:r>
        <w:rPr>
          <w:szCs w:val="22"/>
          <w:lang w:eastAsia="zh-CN"/>
        </w:rPr>
        <w:t xml:space="preserve">In this proposal, it is proposed to </w:t>
      </w:r>
      <w:r w:rsidR="00F4378E">
        <w:rPr>
          <w:szCs w:val="22"/>
          <w:lang w:eastAsia="zh-TW"/>
        </w:rPr>
        <w:t>apply transform skip with</w:t>
      </w:r>
      <w:r>
        <w:rPr>
          <w:szCs w:val="22"/>
          <w:lang w:eastAsia="zh-TW"/>
        </w:rPr>
        <w:t xml:space="preserve"> ISP mode</w:t>
      </w:r>
      <w:r w:rsidR="00475B3A">
        <w:rPr>
          <w:szCs w:val="22"/>
          <w:lang w:eastAsia="zh-TW"/>
        </w:rPr>
        <w:t xml:space="preserve"> in TU level</w:t>
      </w:r>
      <w:r>
        <w:rPr>
          <w:szCs w:val="22"/>
          <w:lang w:eastAsia="zh-CN"/>
        </w:rPr>
        <w:t xml:space="preserve">. </w:t>
      </w:r>
    </w:p>
    <w:p w14:paraId="5A08C1CB" w14:textId="57B3F0A1" w:rsidR="003C3A6F" w:rsidRPr="002B7D68" w:rsidRDefault="003C3A6F" w:rsidP="003C3A6F">
      <w:pPr>
        <w:pStyle w:val="Heading1"/>
        <w:rPr>
          <w:rFonts w:cs="Times New Roman"/>
          <w:lang w:val="en-CA"/>
        </w:rPr>
      </w:pPr>
      <w:r w:rsidRPr="002B7D68">
        <w:rPr>
          <w:rFonts w:cs="Times New Roman"/>
          <w:lang w:val="en-CA"/>
        </w:rPr>
        <w:t>Results</w:t>
      </w:r>
      <w:bookmarkStart w:id="0" w:name="_GoBack"/>
      <w:bookmarkEnd w:id="0"/>
    </w:p>
    <w:p w14:paraId="2F897B24" w14:textId="4FFA0D37" w:rsidR="00031980" w:rsidRPr="00031980" w:rsidRDefault="009F1330" w:rsidP="00475B3A">
      <w:pPr>
        <w:rPr>
          <w:i/>
          <w:lang w:val="en-CA"/>
        </w:rPr>
      </w:pPr>
      <w:r w:rsidRPr="002B7D68">
        <w:rPr>
          <w:szCs w:val="22"/>
          <w:lang w:val="en-CA"/>
        </w:rPr>
        <w:t xml:space="preserve">The </w:t>
      </w:r>
      <w:r w:rsidR="0084453C" w:rsidRPr="002B7D68">
        <w:rPr>
          <w:szCs w:val="22"/>
          <w:lang w:val="en-CA"/>
        </w:rPr>
        <w:t>proposed modification is integrated into VTM-</w:t>
      </w:r>
      <w:r w:rsidR="005B2071" w:rsidRPr="002B7D68">
        <w:rPr>
          <w:szCs w:val="22"/>
          <w:lang w:val="en-CA"/>
        </w:rPr>
        <w:t>4</w:t>
      </w:r>
      <w:r w:rsidR="0084453C" w:rsidRPr="002B7D68">
        <w:rPr>
          <w:szCs w:val="22"/>
          <w:lang w:val="en-CA"/>
        </w:rPr>
        <w:t>.0</w:t>
      </w:r>
      <w:r w:rsidR="00317E47" w:rsidRPr="002B7D68">
        <w:rPr>
          <w:szCs w:val="22"/>
          <w:lang w:val="en-CA"/>
        </w:rPr>
        <w:t xml:space="preserve"> [1]</w:t>
      </w:r>
      <w:r w:rsidR="0084453C" w:rsidRPr="002B7D68">
        <w:rPr>
          <w:szCs w:val="22"/>
          <w:lang w:val="en-CA"/>
        </w:rPr>
        <w:t xml:space="preserve"> and the </w:t>
      </w:r>
      <w:r w:rsidRPr="002B7D68">
        <w:rPr>
          <w:szCs w:val="22"/>
          <w:lang w:val="en-CA"/>
        </w:rPr>
        <w:t>results of the proposed implementation</w:t>
      </w:r>
      <w:r w:rsidR="00B61E08">
        <w:rPr>
          <w:szCs w:val="22"/>
          <w:lang w:val="en-CA"/>
        </w:rPr>
        <w:t>s</w:t>
      </w:r>
      <w:r w:rsidRPr="002B7D68">
        <w:rPr>
          <w:szCs w:val="22"/>
          <w:lang w:val="en-CA"/>
        </w:rPr>
        <w:t xml:space="preserve"> are shown below</w:t>
      </w:r>
      <w:r w:rsidR="00023C7B" w:rsidRPr="002B7D68">
        <w:rPr>
          <w:szCs w:val="22"/>
          <w:lang w:val="en-CA"/>
        </w:rPr>
        <w:t xml:space="preserve"> against </w:t>
      </w:r>
      <w:r w:rsidR="0084453C" w:rsidRPr="002B7D68">
        <w:rPr>
          <w:szCs w:val="22"/>
          <w:lang w:val="en-CA"/>
        </w:rPr>
        <w:t>the</w:t>
      </w:r>
      <w:r w:rsidR="00023C7B" w:rsidRPr="002B7D68">
        <w:rPr>
          <w:szCs w:val="22"/>
          <w:lang w:val="en-CA"/>
        </w:rPr>
        <w:t xml:space="preserve"> VTM</w:t>
      </w:r>
      <w:r w:rsidR="005B2071" w:rsidRPr="002B7D68">
        <w:rPr>
          <w:szCs w:val="22"/>
          <w:lang w:val="en-CA"/>
        </w:rPr>
        <w:t>4</w:t>
      </w:r>
      <w:r w:rsidR="00023C7B" w:rsidRPr="002B7D68">
        <w:rPr>
          <w:szCs w:val="22"/>
          <w:lang w:val="en-CA"/>
        </w:rPr>
        <w:t>.0</w:t>
      </w:r>
      <w:r w:rsidR="0084453C" w:rsidRPr="002B7D68">
        <w:rPr>
          <w:szCs w:val="22"/>
          <w:lang w:val="en-CA"/>
        </w:rPr>
        <w:t xml:space="preserve"> under CTC</w:t>
      </w:r>
      <w:r w:rsidR="00317E47" w:rsidRPr="002B7D68">
        <w:rPr>
          <w:szCs w:val="22"/>
          <w:lang w:val="en-CA"/>
        </w:rPr>
        <w:t xml:space="preserve"> </w:t>
      </w:r>
      <w:sdt>
        <w:sdtPr>
          <w:rPr>
            <w:szCs w:val="22"/>
            <w:lang w:val="en-CA"/>
          </w:rPr>
          <w:id w:val="-1791806620"/>
          <w:citation/>
        </w:sdtPr>
        <w:sdtEndPr/>
        <w:sdtContent>
          <w:r w:rsidR="006C644E" w:rsidRPr="002B7D68">
            <w:rPr>
              <w:szCs w:val="22"/>
              <w:lang w:val="en-CA"/>
            </w:rPr>
            <w:fldChar w:fldCharType="begin"/>
          </w:r>
          <w:r w:rsidR="007F0BC3" w:rsidRPr="002B7D68">
            <w:rPr>
              <w:szCs w:val="22"/>
            </w:rPr>
            <w:instrText xml:space="preserve">CITATION FBo18 \l 1033 </w:instrText>
          </w:r>
          <w:r w:rsidR="006C644E" w:rsidRPr="002B7D68">
            <w:rPr>
              <w:szCs w:val="22"/>
              <w:lang w:val="en-CA"/>
            </w:rPr>
            <w:fldChar w:fldCharType="separate"/>
          </w:r>
          <w:r w:rsidR="00053682" w:rsidRPr="00053682">
            <w:rPr>
              <w:noProof/>
              <w:szCs w:val="22"/>
            </w:rPr>
            <w:t>[3]</w:t>
          </w:r>
          <w:r w:rsidR="006C644E" w:rsidRPr="002B7D68">
            <w:rPr>
              <w:szCs w:val="22"/>
              <w:lang w:val="en-CA"/>
            </w:rPr>
            <w:fldChar w:fldCharType="end"/>
          </w:r>
        </w:sdtContent>
      </w:sdt>
      <w:r w:rsidR="0084453C" w:rsidRPr="002B7D68">
        <w:rPr>
          <w:szCs w:val="22"/>
          <w:lang w:val="en-CA"/>
        </w:rPr>
        <w:t>.</w:t>
      </w:r>
      <w:r w:rsidR="00154E1A" w:rsidRPr="002B7D68">
        <w:rPr>
          <w:szCs w:val="22"/>
          <w:lang w:val="en-CA"/>
        </w:rPr>
        <w:t xml:space="preserve"> </w:t>
      </w:r>
    </w:p>
    <w:p w14:paraId="6AD5B9E4" w14:textId="1C60C157" w:rsidR="00031980" w:rsidRDefault="00031980" w:rsidP="00031980">
      <w:pPr>
        <w:pStyle w:val="Caption"/>
        <w:jc w:val="center"/>
      </w:pPr>
      <w:r>
        <w:t>Table 1. Result of proposed modification under All Intra</w:t>
      </w:r>
    </w:p>
    <w:tbl>
      <w:tblPr>
        <w:tblW w:w="6942" w:type="dxa"/>
        <w:jc w:val="center"/>
        <w:tblLook w:val="04A0" w:firstRow="1" w:lastRow="0" w:firstColumn="1" w:lastColumn="0" w:noHBand="0" w:noVBand="1"/>
      </w:tblPr>
      <w:tblGrid>
        <w:gridCol w:w="1640"/>
        <w:gridCol w:w="970"/>
        <w:gridCol w:w="970"/>
        <w:gridCol w:w="970"/>
        <w:gridCol w:w="1196"/>
        <w:gridCol w:w="1196"/>
      </w:tblGrid>
      <w:tr w:rsidR="0051417E" w:rsidRPr="0051417E" w14:paraId="0CF29292" w14:textId="77777777" w:rsidTr="0051417E">
        <w:trPr>
          <w:trHeight w:val="255"/>
          <w:jc w:val="center"/>
        </w:trPr>
        <w:tc>
          <w:tcPr>
            <w:tcW w:w="1640" w:type="dxa"/>
            <w:tcBorders>
              <w:top w:val="nil"/>
              <w:left w:val="nil"/>
              <w:bottom w:val="nil"/>
              <w:right w:val="nil"/>
            </w:tcBorders>
            <w:shd w:val="clear" w:color="auto" w:fill="auto"/>
            <w:noWrap/>
            <w:vAlign w:val="center"/>
            <w:hideMark/>
          </w:tcPr>
          <w:p w14:paraId="30E8FAD5"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2" w:type="dxa"/>
            <w:gridSpan w:val="5"/>
            <w:tcBorders>
              <w:top w:val="single" w:sz="8" w:space="0" w:color="auto"/>
              <w:left w:val="single" w:sz="8" w:space="0" w:color="auto"/>
              <w:bottom w:val="single" w:sz="8" w:space="0" w:color="auto"/>
              <w:right w:val="nil"/>
            </w:tcBorders>
            <w:shd w:val="clear" w:color="auto" w:fill="auto"/>
            <w:noWrap/>
            <w:vAlign w:val="center"/>
            <w:hideMark/>
          </w:tcPr>
          <w:p w14:paraId="74EB9651"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417E">
              <w:rPr>
                <w:rFonts w:ascii="Arial" w:eastAsia="Times New Roman" w:hAnsi="Arial" w:cs="Arial"/>
                <w:b/>
                <w:bCs/>
                <w:color w:val="000000"/>
                <w:sz w:val="18"/>
                <w:szCs w:val="18"/>
                <w:lang w:eastAsia="zh-TW"/>
              </w:rPr>
              <w:t xml:space="preserve">All Intra Main10 </w:t>
            </w:r>
          </w:p>
        </w:tc>
      </w:tr>
      <w:tr w:rsidR="0051417E" w:rsidRPr="0051417E" w14:paraId="2E8506C5" w14:textId="77777777" w:rsidTr="0051417E">
        <w:trPr>
          <w:trHeight w:val="255"/>
          <w:jc w:val="center"/>
        </w:trPr>
        <w:tc>
          <w:tcPr>
            <w:tcW w:w="1640" w:type="dxa"/>
            <w:tcBorders>
              <w:top w:val="nil"/>
              <w:left w:val="nil"/>
              <w:bottom w:val="nil"/>
              <w:right w:val="nil"/>
            </w:tcBorders>
            <w:shd w:val="clear" w:color="auto" w:fill="auto"/>
            <w:noWrap/>
            <w:vAlign w:val="center"/>
            <w:hideMark/>
          </w:tcPr>
          <w:p w14:paraId="50EDA94E"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2" w:type="dxa"/>
            <w:gridSpan w:val="5"/>
            <w:tcBorders>
              <w:top w:val="single" w:sz="8" w:space="0" w:color="auto"/>
              <w:left w:val="single" w:sz="8" w:space="0" w:color="auto"/>
              <w:bottom w:val="nil"/>
              <w:right w:val="single" w:sz="8" w:space="0" w:color="000000"/>
            </w:tcBorders>
            <w:shd w:val="clear" w:color="000000" w:fill="FFFFFF"/>
            <w:noWrap/>
            <w:vAlign w:val="center"/>
            <w:hideMark/>
          </w:tcPr>
          <w:p w14:paraId="4884ED0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417E">
              <w:rPr>
                <w:rFonts w:ascii="Arial" w:eastAsia="Times New Roman" w:hAnsi="Arial" w:cs="Arial"/>
                <w:b/>
                <w:bCs/>
                <w:color w:val="000000"/>
                <w:sz w:val="18"/>
                <w:szCs w:val="18"/>
                <w:lang w:eastAsia="zh-TW"/>
              </w:rPr>
              <w:t>Over VTM-4.0</w:t>
            </w:r>
          </w:p>
        </w:tc>
      </w:tr>
      <w:tr w:rsidR="0051417E" w:rsidRPr="0051417E" w14:paraId="112AC012" w14:textId="77777777" w:rsidTr="0051417E">
        <w:trPr>
          <w:trHeight w:val="255"/>
          <w:jc w:val="center"/>
        </w:trPr>
        <w:tc>
          <w:tcPr>
            <w:tcW w:w="1640" w:type="dxa"/>
            <w:tcBorders>
              <w:top w:val="nil"/>
              <w:left w:val="nil"/>
              <w:bottom w:val="nil"/>
              <w:right w:val="nil"/>
            </w:tcBorders>
            <w:shd w:val="clear" w:color="auto" w:fill="auto"/>
            <w:noWrap/>
            <w:vAlign w:val="center"/>
            <w:hideMark/>
          </w:tcPr>
          <w:p w14:paraId="4061916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970" w:type="dxa"/>
            <w:tcBorders>
              <w:top w:val="nil"/>
              <w:left w:val="single" w:sz="8" w:space="0" w:color="auto"/>
              <w:bottom w:val="single" w:sz="8" w:space="0" w:color="auto"/>
              <w:right w:val="nil"/>
            </w:tcBorders>
            <w:shd w:val="clear" w:color="auto" w:fill="auto"/>
            <w:noWrap/>
            <w:vAlign w:val="center"/>
            <w:hideMark/>
          </w:tcPr>
          <w:p w14:paraId="7A12F998"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Y</w:t>
            </w:r>
          </w:p>
        </w:tc>
        <w:tc>
          <w:tcPr>
            <w:tcW w:w="970" w:type="dxa"/>
            <w:tcBorders>
              <w:top w:val="nil"/>
              <w:left w:val="nil"/>
              <w:bottom w:val="single" w:sz="8" w:space="0" w:color="auto"/>
              <w:right w:val="nil"/>
            </w:tcBorders>
            <w:shd w:val="clear" w:color="auto" w:fill="auto"/>
            <w:noWrap/>
            <w:vAlign w:val="center"/>
            <w:hideMark/>
          </w:tcPr>
          <w:p w14:paraId="44FE47B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U</w:t>
            </w:r>
          </w:p>
        </w:tc>
        <w:tc>
          <w:tcPr>
            <w:tcW w:w="970" w:type="dxa"/>
            <w:tcBorders>
              <w:top w:val="nil"/>
              <w:left w:val="nil"/>
              <w:bottom w:val="single" w:sz="8" w:space="0" w:color="auto"/>
              <w:right w:val="single" w:sz="4" w:space="0" w:color="auto"/>
            </w:tcBorders>
            <w:shd w:val="clear" w:color="auto" w:fill="auto"/>
            <w:noWrap/>
            <w:vAlign w:val="center"/>
            <w:hideMark/>
          </w:tcPr>
          <w:p w14:paraId="6A12D987"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V</w:t>
            </w:r>
          </w:p>
        </w:tc>
        <w:tc>
          <w:tcPr>
            <w:tcW w:w="1196" w:type="dxa"/>
            <w:tcBorders>
              <w:top w:val="nil"/>
              <w:left w:val="nil"/>
              <w:bottom w:val="single" w:sz="8" w:space="0" w:color="auto"/>
              <w:right w:val="nil"/>
            </w:tcBorders>
            <w:shd w:val="clear" w:color="auto" w:fill="auto"/>
            <w:noWrap/>
            <w:vAlign w:val="center"/>
            <w:hideMark/>
          </w:tcPr>
          <w:p w14:paraId="702FEEE6"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1417E">
              <w:rPr>
                <w:rFonts w:ascii="Arial" w:eastAsia="Times New Roman" w:hAnsi="Arial" w:cs="Arial"/>
                <w:color w:val="000000"/>
                <w:sz w:val="18"/>
                <w:szCs w:val="18"/>
                <w:lang w:eastAsia="zh-TW"/>
              </w:rPr>
              <w:t>EncT</w:t>
            </w:r>
            <w:proofErr w:type="spellEnd"/>
          </w:p>
        </w:tc>
        <w:tc>
          <w:tcPr>
            <w:tcW w:w="1196" w:type="dxa"/>
            <w:tcBorders>
              <w:top w:val="nil"/>
              <w:left w:val="nil"/>
              <w:bottom w:val="single" w:sz="8" w:space="0" w:color="auto"/>
              <w:right w:val="single" w:sz="8" w:space="0" w:color="auto"/>
            </w:tcBorders>
            <w:shd w:val="clear" w:color="auto" w:fill="auto"/>
            <w:noWrap/>
            <w:vAlign w:val="center"/>
            <w:hideMark/>
          </w:tcPr>
          <w:p w14:paraId="79ECEC1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1417E">
              <w:rPr>
                <w:rFonts w:ascii="Arial" w:eastAsia="Times New Roman" w:hAnsi="Arial" w:cs="Arial"/>
                <w:color w:val="000000"/>
                <w:sz w:val="18"/>
                <w:szCs w:val="18"/>
                <w:lang w:eastAsia="zh-TW"/>
              </w:rPr>
              <w:t>DecT</w:t>
            </w:r>
            <w:proofErr w:type="spellEnd"/>
          </w:p>
        </w:tc>
      </w:tr>
      <w:tr w:rsidR="0051417E" w:rsidRPr="0051417E" w14:paraId="5942A8F5" w14:textId="77777777" w:rsidTr="005141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0173A8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A1</w:t>
            </w:r>
          </w:p>
        </w:tc>
        <w:tc>
          <w:tcPr>
            <w:tcW w:w="970" w:type="dxa"/>
            <w:tcBorders>
              <w:top w:val="nil"/>
              <w:left w:val="single" w:sz="8" w:space="0" w:color="auto"/>
              <w:bottom w:val="nil"/>
              <w:right w:val="nil"/>
            </w:tcBorders>
            <w:shd w:val="clear" w:color="auto" w:fill="auto"/>
            <w:noWrap/>
            <w:vAlign w:val="center"/>
            <w:hideMark/>
          </w:tcPr>
          <w:p w14:paraId="062DD5B2"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nil"/>
              <w:left w:val="nil"/>
              <w:bottom w:val="nil"/>
              <w:right w:val="nil"/>
            </w:tcBorders>
            <w:shd w:val="clear" w:color="auto" w:fill="auto"/>
            <w:noWrap/>
            <w:vAlign w:val="center"/>
            <w:hideMark/>
          </w:tcPr>
          <w:p w14:paraId="276BB00F"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0.06%</w:t>
            </w:r>
          </w:p>
        </w:tc>
        <w:tc>
          <w:tcPr>
            <w:tcW w:w="970" w:type="dxa"/>
            <w:tcBorders>
              <w:top w:val="nil"/>
              <w:left w:val="nil"/>
              <w:bottom w:val="nil"/>
              <w:right w:val="single" w:sz="4" w:space="0" w:color="auto"/>
            </w:tcBorders>
            <w:shd w:val="clear" w:color="auto" w:fill="auto"/>
            <w:noWrap/>
            <w:vAlign w:val="center"/>
            <w:hideMark/>
          </w:tcPr>
          <w:p w14:paraId="694DF13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-0.03%</w:t>
            </w:r>
          </w:p>
        </w:tc>
        <w:tc>
          <w:tcPr>
            <w:tcW w:w="1196" w:type="dxa"/>
            <w:tcBorders>
              <w:top w:val="nil"/>
              <w:left w:val="nil"/>
              <w:bottom w:val="nil"/>
              <w:right w:val="nil"/>
            </w:tcBorders>
            <w:shd w:val="clear" w:color="auto" w:fill="auto"/>
            <w:noWrap/>
            <w:vAlign w:val="center"/>
            <w:hideMark/>
          </w:tcPr>
          <w:p w14:paraId="6E2C7711"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c>
          <w:tcPr>
            <w:tcW w:w="1196" w:type="dxa"/>
            <w:tcBorders>
              <w:top w:val="nil"/>
              <w:left w:val="nil"/>
              <w:bottom w:val="nil"/>
              <w:right w:val="single" w:sz="4" w:space="0" w:color="auto"/>
            </w:tcBorders>
            <w:shd w:val="clear" w:color="auto" w:fill="auto"/>
            <w:noWrap/>
            <w:vAlign w:val="center"/>
            <w:hideMark/>
          </w:tcPr>
          <w:p w14:paraId="3AE0B313"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101%</w:t>
            </w:r>
          </w:p>
        </w:tc>
      </w:tr>
      <w:tr w:rsidR="0051417E" w:rsidRPr="0051417E" w14:paraId="6CF0E4C9" w14:textId="77777777" w:rsidTr="0051417E">
        <w:trPr>
          <w:trHeight w:val="255"/>
          <w:jc w:val="center"/>
        </w:trPr>
        <w:tc>
          <w:tcPr>
            <w:tcW w:w="1640" w:type="dxa"/>
            <w:tcBorders>
              <w:top w:val="nil"/>
              <w:left w:val="single" w:sz="8" w:space="0" w:color="auto"/>
              <w:bottom w:val="nil"/>
              <w:right w:val="nil"/>
            </w:tcBorders>
            <w:shd w:val="clear" w:color="auto" w:fill="auto"/>
            <w:noWrap/>
            <w:vAlign w:val="center"/>
            <w:hideMark/>
          </w:tcPr>
          <w:p w14:paraId="6D589CA9"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A2</w:t>
            </w:r>
          </w:p>
        </w:tc>
        <w:tc>
          <w:tcPr>
            <w:tcW w:w="970" w:type="dxa"/>
            <w:tcBorders>
              <w:top w:val="nil"/>
              <w:left w:val="single" w:sz="8" w:space="0" w:color="auto"/>
              <w:bottom w:val="nil"/>
              <w:right w:val="nil"/>
            </w:tcBorders>
            <w:shd w:val="clear" w:color="auto" w:fill="auto"/>
            <w:noWrap/>
            <w:vAlign w:val="center"/>
            <w:hideMark/>
          </w:tcPr>
          <w:p w14:paraId="7B7F018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nil"/>
              <w:left w:val="nil"/>
              <w:bottom w:val="nil"/>
              <w:right w:val="nil"/>
            </w:tcBorders>
            <w:shd w:val="clear" w:color="auto" w:fill="auto"/>
            <w:noWrap/>
            <w:vAlign w:val="center"/>
            <w:hideMark/>
          </w:tcPr>
          <w:p w14:paraId="526B1EF7"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0.11%</w:t>
            </w:r>
          </w:p>
        </w:tc>
        <w:tc>
          <w:tcPr>
            <w:tcW w:w="970" w:type="dxa"/>
            <w:tcBorders>
              <w:top w:val="nil"/>
              <w:left w:val="nil"/>
              <w:bottom w:val="nil"/>
              <w:right w:val="single" w:sz="4" w:space="0" w:color="auto"/>
            </w:tcBorders>
            <w:shd w:val="clear" w:color="auto" w:fill="auto"/>
            <w:noWrap/>
            <w:vAlign w:val="center"/>
            <w:hideMark/>
          </w:tcPr>
          <w:p w14:paraId="728FD21A"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-0.06%</w:t>
            </w:r>
          </w:p>
        </w:tc>
        <w:tc>
          <w:tcPr>
            <w:tcW w:w="1196" w:type="dxa"/>
            <w:tcBorders>
              <w:top w:val="nil"/>
              <w:left w:val="nil"/>
              <w:bottom w:val="nil"/>
              <w:right w:val="nil"/>
            </w:tcBorders>
            <w:shd w:val="clear" w:color="auto" w:fill="auto"/>
            <w:noWrap/>
            <w:vAlign w:val="center"/>
            <w:hideMark/>
          </w:tcPr>
          <w:p w14:paraId="127C30A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105%</w:t>
            </w:r>
          </w:p>
        </w:tc>
        <w:tc>
          <w:tcPr>
            <w:tcW w:w="1196" w:type="dxa"/>
            <w:tcBorders>
              <w:top w:val="nil"/>
              <w:left w:val="nil"/>
              <w:bottom w:val="nil"/>
              <w:right w:val="single" w:sz="4" w:space="0" w:color="auto"/>
            </w:tcBorders>
            <w:shd w:val="clear" w:color="auto" w:fill="auto"/>
            <w:noWrap/>
            <w:vAlign w:val="center"/>
            <w:hideMark/>
          </w:tcPr>
          <w:p w14:paraId="4162234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102%</w:t>
            </w:r>
          </w:p>
        </w:tc>
      </w:tr>
      <w:tr w:rsidR="0051417E" w:rsidRPr="0051417E" w14:paraId="50DEA530" w14:textId="77777777" w:rsidTr="0051417E">
        <w:trPr>
          <w:trHeight w:val="255"/>
          <w:jc w:val="center"/>
        </w:trPr>
        <w:tc>
          <w:tcPr>
            <w:tcW w:w="1640" w:type="dxa"/>
            <w:tcBorders>
              <w:top w:val="nil"/>
              <w:left w:val="single" w:sz="8" w:space="0" w:color="auto"/>
              <w:bottom w:val="nil"/>
              <w:right w:val="nil"/>
            </w:tcBorders>
            <w:shd w:val="clear" w:color="auto" w:fill="auto"/>
            <w:noWrap/>
            <w:vAlign w:val="center"/>
            <w:hideMark/>
          </w:tcPr>
          <w:p w14:paraId="7085EC7A"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B</w:t>
            </w:r>
          </w:p>
        </w:tc>
        <w:tc>
          <w:tcPr>
            <w:tcW w:w="970" w:type="dxa"/>
            <w:tcBorders>
              <w:top w:val="nil"/>
              <w:left w:val="single" w:sz="8" w:space="0" w:color="auto"/>
              <w:bottom w:val="nil"/>
              <w:right w:val="nil"/>
            </w:tcBorders>
            <w:shd w:val="clear" w:color="auto" w:fill="auto"/>
            <w:noWrap/>
            <w:vAlign w:val="center"/>
            <w:hideMark/>
          </w:tcPr>
          <w:p w14:paraId="5CCDEF17"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nil"/>
              <w:left w:val="nil"/>
              <w:bottom w:val="nil"/>
              <w:right w:val="nil"/>
            </w:tcBorders>
            <w:shd w:val="clear" w:color="auto" w:fill="auto"/>
            <w:noWrap/>
            <w:vAlign w:val="center"/>
            <w:hideMark/>
          </w:tcPr>
          <w:p w14:paraId="635A3F69"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0.00%</w:t>
            </w:r>
          </w:p>
        </w:tc>
        <w:tc>
          <w:tcPr>
            <w:tcW w:w="970" w:type="dxa"/>
            <w:tcBorders>
              <w:top w:val="nil"/>
              <w:left w:val="nil"/>
              <w:bottom w:val="nil"/>
              <w:right w:val="single" w:sz="4" w:space="0" w:color="auto"/>
            </w:tcBorders>
            <w:shd w:val="clear" w:color="auto" w:fill="auto"/>
            <w:noWrap/>
            <w:vAlign w:val="center"/>
            <w:hideMark/>
          </w:tcPr>
          <w:p w14:paraId="183F9B3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0.05%</w:t>
            </w:r>
          </w:p>
        </w:tc>
        <w:tc>
          <w:tcPr>
            <w:tcW w:w="1196" w:type="dxa"/>
            <w:tcBorders>
              <w:top w:val="nil"/>
              <w:left w:val="nil"/>
              <w:bottom w:val="nil"/>
              <w:right w:val="nil"/>
            </w:tcBorders>
            <w:shd w:val="clear" w:color="auto" w:fill="auto"/>
            <w:noWrap/>
            <w:vAlign w:val="center"/>
            <w:hideMark/>
          </w:tcPr>
          <w:p w14:paraId="5B32D21E"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106%</w:t>
            </w:r>
          </w:p>
        </w:tc>
        <w:tc>
          <w:tcPr>
            <w:tcW w:w="1196" w:type="dxa"/>
            <w:tcBorders>
              <w:top w:val="nil"/>
              <w:left w:val="nil"/>
              <w:bottom w:val="nil"/>
              <w:right w:val="single" w:sz="4" w:space="0" w:color="auto"/>
            </w:tcBorders>
            <w:shd w:val="clear" w:color="auto" w:fill="auto"/>
            <w:noWrap/>
            <w:vAlign w:val="center"/>
            <w:hideMark/>
          </w:tcPr>
          <w:p w14:paraId="47B39EC4"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106%</w:t>
            </w:r>
          </w:p>
        </w:tc>
      </w:tr>
      <w:tr w:rsidR="0051417E" w:rsidRPr="0051417E" w14:paraId="71136BE4" w14:textId="77777777" w:rsidTr="0051417E">
        <w:trPr>
          <w:trHeight w:val="255"/>
          <w:jc w:val="center"/>
        </w:trPr>
        <w:tc>
          <w:tcPr>
            <w:tcW w:w="1640" w:type="dxa"/>
            <w:tcBorders>
              <w:top w:val="nil"/>
              <w:left w:val="single" w:sz="8" w:space="0" w:color="auto"/>
              <w:bottom w:val="nil"/>
              <w:right w:val="nil"/>
            </w:tcBorders>
            <w:shd w:val="clear" w:color="auto" w:fill="auto"/>
            <w:noWrap/>
            <w:vAlign w:val="center"/>
            <w:hideMark/>
          </w:tcPr>
          <w:p w14:paraId="0873F011"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C</w:t>
            </w:r>
          </w:p>
        </w:tc>
        <w:tc>
          <w:tcPr>
            <w:tcW w:w="970" w:type="dxa"/>
            <w:tcBorders>
              <w:top w:val="nil"/>
              <w:left w:val="single" w:sz="8" w:space="0" w:color="auto"/>
              <w:bottom w:val="nil"/>
              <w:right w:val="nil"/>
            </w:tcBorders>
            <w:shd w:val="clear" w:color="auto" w:fill="auto"/>
            <w:noWrap/>
            <w:vAlign w:val="center"/>
            <w:hideMark/>
          </w:tcPr>
          <w:p w14:paraId="62CD768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-0.02%</w:t>
            </w:r>
          </w:p>
        </w:tc>
        <w:tc>
          <w:tcPr>
            <w:tcW w:w="970" w:type="dxa"/>
            <w:tcBorders>
              <w:top w:val="nil"/>
              <w:left w:val="nil"/>
              <w:bottom w:val="nil"/>
              <w:right w:val="nil"/>
            </w:tcBorders>
            <w:shd w:val="clear" w:color="auto" w:fill="auto"/>
            <w:noWrap/>
            <w:vAlign w:val="center"/>
            <w:hideMark/>
          </w:tcPr>
          <w:p w14:paraId="7F499F7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-0.09%</w:t>
            </w:r>
          </w:p>
        </w:tc>
        <w:tc>
          <w:tcPr>
            <w:tcW w:w="970" w:type="dxa"/>
            <w:tcBorders>
              <w:top w:val="nil"/>
              <w:left w:val="nil"/>
              <w:bottom w:val="nil"/>
              <w:right w:val="single" w:sz="4" w:space="0" w:color="auto"/>
            </w:tcBorders>
            <w:shd w:val="clear" w:color="auto" w:fill="auto"/>
            <w:noWrap/>
            <w:vAlign w:val="center"/>
            <w:hideMark/>
          </w:tcPr>
          <w:p w14:paraId="46768FF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-0.06%</w:t>
            </w:r>
          </w:p>
        </w:tc>
        <w:tc>
          <w:tcPr>
            <w:tcW w:w="1196" w:type="dxa"/>
            <w:tcBorders>
              <w:top w:val="nil"/>
              <w:left w:val="nil"/>
              <w:bottom w:val="nil"/>
              <w:right w:val="nil"/>
            </w:tcBorders>
            <w:shd w:val="clear" w:color="auto" w:fill="auto"/>
            <w:noWrap/>
            <w:vAlign w:val="center"/>
            <w:hideMark/>
          </w:tcPr>
          <w:p w14:paraId="4D7CB497"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103%</w:t>
            </w:r>
          </w:p>
        </w:tc>
        <w:tc>
          <w:tcPr>
            <w:tcW w:w="1196" w:type="dxa"/>
            <w:tcBorders>
              <w:top w:val="nil"/>
              <w:left w:val="nil"/>
              <w:bottom w:val="nil"/>
              <w:right w:val="single" w:sz="4" w:space="0" w:color="auto"/>
            </w:tcBorders>
            <w:shd w:val="clear" w:color="auto" w:fill="auto"/>
            <w:noWrap/>
            <w:vAlign w:val="center"/>
            <w:hideMark/>
          </w:tcPr>
          <w:p w14:paraId="4428ECD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r>
      <w:tr w:rsidR="0051417E" w:rsidRPr="0051417E" w14:paraId="43C83A6B" w14:textId="77777777" w:rsidTr="0051417E">
        <w:trPr>
          <w:trHeight w:val="255"/>
          <w:jc w:val="center"/>
        </w:trPr>
        <w:tc>
          <w:tcPr>
            <w:tcW w:w="1640" w:type="dxa"/>
            <w:tcBorders>
              <w:top w:val="nil"/>
              <w:left w:val="single" w:sz="8" w:space="0" w:color="auto"/>
              <w:bottom w:val="nil"/>
              <w:right w:val="nil"/>
            </w:tcBorders>
            <w:shd w:val="clear" w:color="auto" w:fill="auto"/>
            <w:noWrap/>
            <w:vAlign w:val="center"/>
            <w:hideMark/>
          </w:tcPr>
          <w:p w14:paraId="111EFDF8"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E</w:t>
            </w:r>
          </w:p>
        </w:tc>
        <w:tc>
          <w:tcPr>
            <w:tcW w:w="970" w:type="dxa"/>
            <w:tcBorders>
              <w:top w:val="nil"/>
              <w:left w:val="single" w:sz="8" w:space="0" w:color="auto"/>
              <w:bottom w:val="nil"/>
              <w:right w:val="nil"/>
            </w:tcBorders>
            <w:shd w:val="clear" w:color="auto" w:fill="auto"/>
            <w:noWrap/>
            <w:vAlign w:val="center"/>
            <w:hideMark/>
          </w:tcPr>
          <w:p w14:paraId="6D01DB8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nil"/>
              <w:left w:val="nil"/>
              <w:bottom w:val="nil"/>
              <w:right w:val="nil"/>
            </w:tcBorders>
            <w:shd w:val="clear" w:color="auto" w:fill="auto"/>
            <w:noWrap/>
            <w:vAlign w:val="center"/>
            <w:hideMark/>
          </w:tcPr>
          <w:p w14:paraId="7B507C7F"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0.04%</w:t>
            </w:r>
          </w:p>
        </w:tc>
        <w:tc>
          <w:tcPr>
            <w:tcW w:w="970" w:type="dxa"/>
            <w:tcBorders>
              <w:top w:val="nil"/>
              <w:left w:val="nil"/>
              <w:bottom w:val="nil"/>
              <w:right w:val="single" w:sz="4" w:space="0" w:color="auto"/>
            </w:tcBorders>
            <w:shd w:val="clear" w:color="auto" w:fill="auto"/>
            <w:noWrap/>
            <w:vAlign w:val="center"/>
            <w:hideMark/>
          </w:tcPr>
          <w:p w14:paraId="59C5110A"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1196" w:type="dxa"/>
            <w:tcBorders>
              <w:top w:val="nil"/>
              <w:left w:val="nil"/>
              <w:bottom w:val="single" w:sz="8" w:space="0" w:color="auto"/>
              <w:right w:val="nil"/>
            </w:tcBorders>
            <w:shd w:val="clear" w:color="auto" w:fill="auto"/>
            <w:noWrap/>
            <w:vAlign w:val="center"/>
            <w:hideMark/>
          </w:tcPr>
          <w:p w14:paraId="782BA50A"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c>
          <w:tcPr>
            <w:tcW w:w="1196" w:type="dxa"/>
            <w:tcBorders>
              <w:top w:val="nil"/>
              <w:left w:val="nil"/>
              <w:bottom w:val="single" w:sz="8" w:space="0" w:color="auto"/>
              <w:right w:val="single" w:sz="4" w:space="0" w:color="auto"/>
            </w:tcBorders>
            <w:shd w:val="clear" w:color="auto" w:fill="auto"/>
            <w:noWrap/>
            <w:vAlign w:val="center"/>
            <w:hideMark/>
          </w:tcPr>
          <w:p w14:paraId="3D676CDD"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r>
      <w:tr w:rsidR="0051417E" w:rsidRPr="0051417E" w14:paraId="0937E8F2" w14:textId="77777777" w:rsidTr="005141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375F66E"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1417E">
              <w:rPr>
                <w:rFonts w:ascii="Arial" w:eastAsia="Times New Roman" w:hAnsi="Arial" w:cs="Arial"/>
                <w:b/>
                <w:bCs/>
                <w:color w:val="000000"/>
                <w:sz w:val="18"/>
                <w:szCs w:val="18"/>
                <w:lang w:eastAsia="zh-TW"/>
              </w:rPr>
              <w:lastRenderedPageBreak/>
              <w:t xml:space="preserve">Overall </w:t>
            </w:r>
          </w:p>
        </w:tc>
        <w:tc>
          <w:tcPr>
            <w:tcW w:w="970" w:type="dxa"/>
            <w:tcBorders>
              <w:top w:val="single" w:sz="8" w:space="0" w:color="auto"/>
              <w:left w:val="single" w:sz="8" w:space="0" w:color="auto"/>
              <w:bottom w:val="single" w:sz="8" w:space="0" w:color="auto"/>
              <w:right w:val="nil"/>
            </w:tcBorders>
            <w:shd w:val="clear" w:color="auto" w:fill="auto"/>
            <w:noWrap/>
            <w:vAlign w:val="center"/>
            <w:hideMark/>
          </w:tcPr>
          <w:p w14:paraId="0F7BD8D1"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single" w:sz="8" w:space="0" w:color="auto"/>
              <w:left w:val="nil"/>
              <w:bottom w:val="single" w:sz="8" w:space="0" w:color="auto"/>
              <w:right w:val="nil"/>
            </w:tcBorders>
            <w:shd w:val="clear" w:color="auto" w:fill="auto"/>
            <w:noWrap/>
            <w:vAlign w:val="center"/>
            <w:hideMark/>
          </w:tcPr>
          <w:p w14:paraId="1D399156"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single" w:sz="8" w:space="0" w:color="auto"/>
              <w:left w:val="nil"/>
              <w:bottom w:val="single" w:sz="8" w:space="0" w:color="auto"/>
              <w:right w:val="nil"/>
            </w:tcBorders>
            <w:shd w:val="clear" w:color="auto" w:fill="auto"/>
            <w:noWrap/>
            <w:vAlign w:val="center"/>
            <w:hideMark/>
          </w:tcPr>
          <w:p w14:paraId="448947B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1196" w:type="dxa"/>
            <w:tcBorders>
              <w:top w:val="single" w:sz="8" w:space="0" w:color="auto"/>
              <w:left w:val="single" w:sz="4" w:space="0" w:color="auto"/>
              <w:bottom w:val="single" w:sz="8" w:space="0" w:color="auto"/>
              <w:right w:val="nil"/>
            </w:tcBorders>
            <w:shd w:val="clear" w:color="auto" w:fill="auto"/>
            <w:noWrap/>
            <w:vAlign w:val="center"/>
            <w:hideMark/>
          </w:tcPr>
          <w:p w14:paraId="619014A9"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104.43%</w:t>
            </w:r>
          </w:p>
        </w:tc>
        <w:tc>
          <w:tcPr>
            <w:tcW w:w="1196" w:type="dxa"/>
            <w:tcBorders>
              <w:top w:val="nil"/>
              <w:left w:val="nil"/>
              <w:bottom w:val="single" w:sz="8" w:space="0" w:color="auto"/>
              <w:right w:val="single" w:sz="4" w:space="0" w:color="auto"/>
            </w:tcBorders>
            <w:shd w:val="clear" w:color="auto" w:fill="auto"/>
            <w:noWrap/>
            <w:vAlign w:val="center"/>
            <w:hideMark/>
          </w:tcPr>
          <w:p w14:paraId="6F757C8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103.67%</w:t>
            </w:r>
          </w:p>
        </w:tc>
      </w:tr>
      <w:tr w:rsidR="0051417E" w:rsidRPr="0051417E" w14:paraId="1A2DE6CA" w14:textId="77777777" w:rsidTr="0051417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0F0368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D</w:t>
            </w:r>
          </w:p>
        </w:tc>
        <w:tc>
          <w:tcPr>
            <w:tcW w:w="970" w:type="dxa"/>
            <w:tcBorders>
              <w:top w:val="nil"/>
              <w:left w:val="single" w:sz="8" w:space="0" w:color="auto"/>
              <w:bottom w:val="nil"/>
              <w:right w:val="nil"/>
            </w:tcBorders>
            <w:shd w:val="clear" w:color="auto" w:fill="auto"/>
            <w:noWrap/>
            <w:vAlign w:val="center"/>
            <w:hideMark/>
          </w:tcPr>
          <w:p w14:paraId="5A698042"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-0.01%</w:t>
            </w:r>
          </w:p>
        </w:tc>
        <w:tc>
          <w:tcPr>
            <w:tcW w:w="970" w:type="dxa"/>
            <w:tcBorders>
              <w:top w:val="nil"/>
              <w:left w:val="nil"/>
              <w:bottom w:val="nil"/>
              <w:right w:val="nil"/>
            </w:tcBorders>
            <w:shd w:val="clear" w:color="auto" w:fill="auto"/>
            <w:noWrap/>
            <w:vAlign w:val="center"/>
            <w:hideMark/>
          </w:tcPr>
          <w:p w14:paraId="1C6A574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0.00%</w:t>
            </w:r>
          </w:p>
        </w:tc>
        <w:tc>
          <w:tcPr>
            <w:tcW w:w="970" w:type="dxa"/>
            <w:tcBorders>
              <w:top w:val="nil"/>
              <w:left w:val="nil"/>
              <w:bottom w:val="nil"/>
              <w:right w:val="nil"/>
            </w:tcBorders>
            <w:shd w:val="clear" w:color="auto" w:fill="auto"/>
            <w:noWrap/>
            <w:vAlign w:val="center"/>
            <w:hideMark/>
          </w:tcPr>
          <w:p w14:paraId="36A3A0A1"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-0.20%</w:t>
            </w:r>
          </w:p>
        </w:tc>
        <w:tc>
          <w:tcPr>
            <w:tcW w:w="1196" w:type="dxa"/>
            <w:tcBorders>
              <w:top w:val="single" w:sz="8" w:space="0" w:color="auto"/>
              <w:left w:val="single" w:sz="4" w:space="0" w:color="auto"/>
              <w:bottom w:val="nil"/>
              <w:right w:val="nil"/>
            </w:tcBorders>
            <w:shd w:val="clear" w:color="auto" w:fill="auto"/>
            <w:noWrap/>
            <w:vAlign w:val="center"/>
            <w:hideMark/>
          </w:tcPr>
          <w:p w14:paraId="3E5605C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106%</w:t>
            </w:r>
          </w:p>
        </w:tc>
        <w:tc>
          <w:tcPr>
            <w:tcW w:w="1196" w:type="dxa"/>
            <w:tcBorders>
              <w:top w:val="nil"/>
              <w:left w:val="nil"/>
              <w:bottom w:val="nil"/>
              <w:right w:val="single" w:sz="4" w:space="0" w:color="auto"/>
            </w:tcBorders>
            <w:shd w:val="clear" w:color="auto" w:fill="auto"/>
            <w:noWrap/>
            <w:vAlign w:val="center"/>
            <w:hideMark/>
          </w:tcPr>
          <w:p w14:paraId="05293DA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r>
      <w:tr w:rsidR="0051417E" w:rsidRPr="0051417E" w14:paraId="77C70CCB" w14:textId="77777777" w:rsidTr="0051417E">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6DFB87AE"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F (optional)</w:t>
            </w:r>
          </w:p>
        </w:tc>
        <w:tc>
          <w:tcPr>
            <w:tcW w:w="970" w:type="dxa"/>
            <w:tcBorders>
              <w:top w:val="nil"/>
              <w:left w:val="single" w:sz="8" w:space="0" w:color="auto"/>
              <w:bottom w:val="nil"/>
              <w:right w:val="nil"/>
            </w:tcBorders>
            <w:shd w:val="clear" w:color="auto" w:fill="auto"/>
            <w:noWrap/>
            <w:vAlign w:val="center"/>
            <w:hideMark/>
          </w:tcPr>
          <w:p w14:paraId="6591162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-0.19%</w:t>
            </w:r>
          </w:p>
        </w:tc>
        <w:tc>
          <w:tcPr>
            <w:tcW w:w="970" w:type="dxa"/>
            <w:tcBorders>
              <w:top w:val="nil"/>
              <w:left w:val="nil"/>
              <w:bottom w:val="nil"/>
              <w:right w:val="nil"/>
            </w:tcBorders>
            <w:shd w:val="clear" w:color="auto" w:fill="auto"/>
            <w:noWrap/>
            <w:vAlign w:val="center"/>
            <w:hideMark/>
          </w:tcPr>
          <w:p w14:paraId="0A0C687C"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-0.08%</w:t>
            </w:r>
          </w:p>
        </w:tc>
        <w:tc>
          <w:tcPr>
            <w:tcW w:w="970" w:type="dxa"/>
            <w:tcBorders>
              <w:top w:val="nil"/>
              <w:left w:val="nil"/>
              <w:bottom w:val="nil"/>
              <w:right w:val="nil"/>
            </w:tcBorders>
            <w:shd w:val="clear" w:color="auto" w:fill="auto"/>
            <w:noWrap/>
            <w:vAlign w:val="center"/>
            <w:hideMark/>
          </w:tcPr>
          <w:p w14:paraId="1911100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-0.14%</w:t>
            </w:r>
          </w:p>
        </w:tc>
        <w:tc>
          <w:tcPr>
            <w:tcW w:w="1196" w:type="dxa"/>
            <w:tcBorders>
              <w:top w:val="nil"/>
              <w:left w:val="single" w:sz="4" w:space="0" w:color="auto"/>
              <w:bottom w:val="single" w:sz="8" w:space="0" w:color="auto"/>
              <w:right w:val="nil"/>
            </w:tcBorders>
            <w:shd w:val="clear" w:color="auto" w:fill="auto"/>
            <w:noWrap/>
            <w:vAlign w:val="center"/>
            <w:hideMark/>
          </w:tcPr>
          <w:p w14:paraId="3E9F9742"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c>
          <w:tcPr>
            <w:tcW w:w="1196" w:type="dxa"/>
            <w:tcBorders>
              <w:top w:val="nil"/>
              <w:left w:val="nil"/>
              <w:bottom w:val="single" w:sz="8" w:space="0" w:color="auto"/>
              <w:right w:val="single" w:sz="4" w:space="0" w:color="auto"/>
            </w:tcBorders>
            <w:shd w:val="clear" w:color="auto" w:fill="auto"/>
            <w:noWrap/>
            <w:vAlign w:val="center"/>
            <w:hideMark/>
          </w:tcPr>
          <w:p w14:paraId="0B7A8EDB"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104%</w:t>
            </w:r>
          </w:p>
        </w:tc>
      </w:tr>
      <w:tr w:rsidR="0051417E" w:rsidRPr="0051417E" w14:paraId="4CC13EA5" w14:textId="77777777" w:rsidTr="0051417E">
        <w:trPr>
          <w:trHeight w:val="248"/>
          <w:jc w:val="center"/>
        </w:trPr>
        <w:tc>
          <w:tcPr>
            <w:tcW w:w="1640" w:type="dxa"/>
            <w:tcBorders>
              <w:top w:val="nil"/>
              <w:left w:val="single" w:sz="8" w:space="0" w:color="auto"/>
              <w:bottom w:val="single" w:sz="8" w:space="0" w:color="auto"/>
              <w:right w:val="nil"/>
            </w:tcBorders>
            <w:shd w:val="clear" w:color="auto" w:fill="auto"/>
            <w:noWrap/>
            <w:vAlign w:val="center"/>
            <w:hideMark/>
          </w:tcPr>
          <w:p w14:paraId="2A42D284"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Class SCC 1080p</w:t>
            </w:r>
          </w:p>
        </w:tc>
        <w:tc>
          <w:tcPr>
            <w:tcW w:w="970" w:type="dxa"/>
            <w:tcBorders>
              <w:top w:val="single" w:sz="8" w:space="0" w:color="auto"/>
              <w:left w:val="single" w:sz="8" w:space="0" w:color="auto"/>
              <w:bottom w:val="single" w:sz="8" w:space="0" w:color="auto"/>
              <w:right w:val="nil"/>
            </w:tcBorders>
            <w:shd w:val="clear" w:color="auto" w:fill="auto"/>
            <w:noWrap/>
            <w:vAlign w:val="center"/>
            <w:hideMark/>
          </w:tcPr>
          <w:p w14:paraId="6092D4B6"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-0.25%</w:t>
            </w:r>
          </w:p>
        </w:tc>
        <w:tc>
          <w:tcPr>
            <w:tcW w:w="970" w:type="dxa"/>
            <w:tcBorders>
              <w:top w:val="single" w:sz="8" w:space="0" w:color="auto"/>
              <w:left w:val="nil"/>
              <w:bottom w:val="single" w:sz="8" w:space="0" w:color="auto"/>
              <w:right w:val="nil"/>
            </w:tcBorders>
            <w:shd w:val="clear" w:color="auto" w:fill="auto"/>
            <w:noWrap/>
            <w:vAlign w:val="center"/>
            <w:hideMark/>
          </w:tcPr>
          <w:p w14:paraId="7BF7443F"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-0.12%</w:t>
            </w:r>
          </w:p>
        </w:tc>
        <w:tc>
          <w:tcPr>
            <w:tcW w:w="970" w:type="dxa"/>
            <w:tcBorders>
              <w:top w:val="single" w:sz="8" w:space="0" w:color="auto"/>
              <w:left w:val="nil"/>
              <w:bottom w:val="single" w:sz="8" w:space="0" w:color="auto"/>
              <w:right w:val="single" w:sz="4" w:space="0" w:color="auto"/>
            </w:tcBorders>
            <w:shd w:val="clear" w:color="auto" w:fill="auto"/>
            <w:noWrap/>
            <w:vAlign w:val="center"/>
            <w:hideMark/>
          </w:tcPr>
          <w:p w14:paraId="580227EF"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-0.14%</w:t>
            </w:r>
          </w:p>
        </w:tc>
        <w:tc>
          <w:tcPr>
            <w:tcW w:w="1196" w:type="dxa"/>
            <w:tcBorders>
              <w:top w:val="single" w:sz="8" w:space="0" w:color="auto"/>
              <w:left w:val="nil"/>
              <w:bottom w:val="single" w:sz="8" w:space="0" w:color="auto"/>
              <w:right w:val="nil"/>
            </w:tcBorders>
            <w:shd w:val="clear" w:color="auto" w:fill="auto"/>
            <w:noWrap/>
            <w:vAlign w:val="center"/>
            <w:hideMark/>
          </w:tcPr>
          <w:p w14:paraId="65C2F030"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103%</w:t>
            </w:r>
          </w:p>
        </w:tc>
        <w:tc>
          <w:tcPr>
            <w:tcW w:w="1196" w:type="dxa"/>
            <w:tcBorders>
              <w:top w:val="nil"/>
              <w:left w:val="nil"/>
              <w:bottom w:val="single" w:sz="8" w:space="0" w:color="auto"/>
              <w:right w:val="single" w:sz="4" w:space="0" w:color="auto"/>
            </w:tcBorders>
            <w:shd w:val="clear" w:color="auto" w:fill="auto"/>
            <w:noWrap/>
            <w:vAlign w:val="center"/>
            <w:hideMark/>
          </w:tcPr>
          <w:p w14:paraId="02853EA7" w14:textId="77777777" w:rsidR="0051417E" w:rsidRPr="0051417E" w:rsidRDefault="0051417E" w:rsidP="005141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1417E">
              <w:rPr>
                <w:rFonts w:ascii="Arial" w:eastAsia="Times New Roman" w:hAnsi="Arial" w:cs="Arial"/>
                <w:color w:val="000000"/>
                <w:sz w:val="18"/>
                <w:szCs w:val="18"/>
                <w:lang w:eastAsia="zh-TW"/>
              </w:rPr>
              <w:t>108%</w:t>
            </w:r>
          </w:p>
        </w:tc>
      </w:tr>
    </w:tbl>
    <w:p w14:paraId="46E5EBB0" w14:textId="77777777" w:rsidR="00AD1A71" w:rsidRPr="00AD1A71" w:rsidRDefault="00AD1A71" w:rsidP="00031980">
      <w:pPr>
        <w:pStyle w:val="Caption"/>
        <w:jc w:val="center"/>
        <w:rPr>
          <w:i w:val="0"/>
        </w:rPr>
      </w:pPr>
    </w:p>
    <w:p w14:paraId="54400D04" w14:textId="5794B1A2" w:rsidR="00031980" w:rsidRDefault="00031980" w:rsidP="00031980">
      <w:pPr>
        <w:pStyle w:val="Caption"/>
        <w:jc w:val="center"/>
      </w:pPr>
      <w:r>
        <w:t>Table 2. Result of proposed modification under Random Access</w:t>
      </w:r>
    </w:p>
    <w:tbl>
      <w:tblPr>
        <w:tblW w:w="6940" w:type="dxa"/>
        <w:jc w:val="center"/>
        <w:tblLook w:val="04A0" w:firstRow="1" w:lastRow="0" w:firstColumn="1" w:lastColumn="0" w:noHBand="0" w:noVBand="1"/>
      </w:tblPr>
      <w:tblGrid>
        <w:gridCol w:w="1640"/>
        <w:gridCol w:w="1144"/>
        <w:gridCol w:w="1144"/>
        <w:gridCol w:w="1144"/>
        <w:gridCol w:w="934"/>
        <w:gridCol w:w="934"/>
      </w:tblGrid>
      <w:tr w:rsidR="00AD1A71" w:rsidRPr="00AD1A71" w14:paraId="5D0380FC"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79E78A5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2B2B62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Random Access Main 10</w:t>
            </w:r>
          </w:p>
        </w:tc>
      </w:tr>
      <w:tr w:rsidR="00AD1A71" w:rsidRPr="00AD1A71" w14:paraId="517EDA93"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6A783CE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C65A3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Over VTM-4.0</w:t>
            </w:r>
          </w:p>
        </w:tc>
      </w:tr>
      <w:tr w:rsidR="00AD1A71" w:rsidRPr="00AD1A71" w14:paraId="507C0A5E"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0A940BE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6C994FD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5099E54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FD580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2426640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A71">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FD81A7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A71">
              <w:rPr>
                <w:rFonts w:ascii="Arial" w:eastAsia="Times New Roman" w:hAnsi="Arial" w:cs="Arial"/>
                <w:color w:val="000000"/>
                <w:sz w:val="18"/>
                <w:szCs w:val="18"/>
                <w:lang w:eastAsia="zh-TW"/>
              </w:rPr>
              <w:t>DecT</w:t>
            </w:r>
            <w:proofErr w:type="spellEnd"/>
          </w:p>
        </w:tc>
      </w:tr>
      <w:tr w:rsidR="00AD1A71" w:rsidRPr="00AD1A71" w14:paraId="55C5C62E" w14:textId="77777777" w:rsidTr="00AD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A6886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2CCB792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14F3038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0.01%</w:t>
            </w:r>
          </w:p>
        </w:tc>
        <w:tc>
          <w:tcPr>
            <w:tcW w:w="1144" w:type="dxa"/>
            <w:tcBorders>
              <w:top w:val="nil"/>
              <w:left w:val="nil"/>
              <w:bottom w:val="nil"/>
              <w:right w:val="single" w:sz="4" w:space="0" w:color="auto"/>
            </w:tcBorders>
            <w:shd w:val="clear" w:color="auto" w:fill="auto"/>
            <w:noWrap/>
            <w:vAlign w:val="center"/>
            <w:hideMark/>
          </w:tcPr>
          <w:p w14:paraId="49DAA39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63C29A0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100%</w:t>
            </w:r>
          </w:p>
        </w:tc>
        <w:tc>
          <w:tcPr>
            <w:tcW w:w="934" w:type="dxa"/>
            <w:tcBorders>
              <w:top w:val="nil"/>
              <w:left w:val="nil"/>
              <w:bottom w:val="nil"/>
              <w:right w:val="nil"/>
            </w:tcBorders>
            <w:shd w:val="clear" w:color="auto" w:fill="auto"/>
            <w:noWrap/>
            <w:vAlign w:val="center"/>
            <w:hideMark/>
          </w:tcPr>
          <w:p w14:paraId="3B9B743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98%</w:t>
            </w:r>
          </w:p>
        </w:tc>
      </w:tr>
      <w:tr w:rsidR="00AD1A71" w:rsidRPr="00AD1A71" w14:paraId="4B1F02C4"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50C40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787C266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-0.02%</w:t>
            </w:r>
          </w:p>
        </w:tc>
        <w:tc>
          <w:tcPr>
            <w:tcW w:w="1144" w:type="dxa"/>
            <w:tcBorders>
              <w:top w:val="nil"/>
              <w:left w:val="nil"/>
              <w:bottom w:val="nil"/>
              <w:right w:val="nil"/>
            </w:tcBorders>
            <w:shd w:val="clear" w:color="auto" w:fill="auto"/>
            <w:noWrap/>
            <w:vAlign w:val="center"/>
            <w:hideMark/>
          </w:tcPr>
          <w:p w14:paraId="4DDA985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-0.09%</w:t>
            </w:r>
          </w:p>
        </w:tc>
        <w:tc>
          <w:tcPr>
            <w:tcW w:w="1144" w:type="dxa"/>
            <w:tcBorders>
              <w:top w:val="nil"/>
              <w:left w:val="nil"/>
              <w:bottom w:val="nil"/>
              <w:right w:val="single" w:sz="4" w:space="0" w:color="auto"/>
            </w:tcBorders>
            <w:shd w:val="clear" w:color="auto" w:fill="auto"/>
            <w:noWrap/>
            <w:vAlign w:val="center"/>
            <w:hideMark/>
          </w:tcPr>
          <w:p w14:paraId="5613D1F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0.08%</w:t>
            </w:r>
          </w:p>
        </w:tc>
        <w:tc>
          <w:tcPr>
            <w:tcW w:w="934" w:type="dxa"/>
            <w:tcBorders>
              <w:top w:val="nil"/>
              <w:left w:val="nil"/>
              <w:bottom w:val="nil"/>
              <w:right w:val="nil"/>
            </w:tcBorders>
            <w:shd w:val="clear" w:color="auto" w:fill="auto"/>
            <w:noWrap/>
            <w:vAlign w:val="center"/>
            <w:hideMark/>
          </w:tcPr>
          <w:p w14:paraId="516AFB0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103%</w:t>
            </w:r>
          </w:p>
        </w:tc>
        <w:tc>
          <w:tcPr>
            <w:tcW w:w="934" w:type="dxa"/>
            <w:tcBorders>
              <w:top w:val="nil"/>
              <w:left w:val="nil"/>
              <w:bottom w:val="nil"/>
              <w:right w:val="nil"/>
            </w:tcBorders>
            <w:shd w:val="clear" w:color="auto" w:fill="auto"/>
            <w:noWrap/>
            <w:vAlign w:val="center"/>
            <w:hideMark/>
          </w:tcPr>
          <w:p w14:paraId="102DE10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102%</w:t>
            </w:r>
          </w:p>
        </w:tc>
      </w:tr>
      <w:tr w:rsidR="00AD1A71" w:rsidRPr="00AD1A71" w14:paraId="2913644C"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B9F3A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1BC4BDA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65ABCEC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-0.05%</w:t>
            </w:r>
          </w:p>
        </w:tc>
        <w:tc>
          <w:tcPr>
            <w:tcW w:w="1144" w:type="dxa"/>
            <w:tcBorders>
              <w:top w:val="nil"/>
              <w:left w:val="nil"/>
              <w:bottom w:val="nil"/>
              <w:right w:val="single" w:sz="4" w:space="0" w:color="auto"/>
            </w:tcBorders>
            <w:shd w:val="clear" w:color="auto" w:fill="auto"/>
            <w:noWrap/>
            <w:vAlign w:val="center"/>
            <w:hideMark/>
          </w:tcPr>
          <w:p w14:paraId="0B28D42F"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-0.16%</w:t>
            </w:r>
          </w:p>
        </w:tc>
        <w:tc>
          <w:tcPr>
            <w:tcW w:w="934" w:type="dxa"/>
            <w:tcBorders>
              <w:top w:val="nil"/>
              <w:left w:val="nil"/>
              <w:bottom w:val="nil"/>
              <w:right w:val="nil"/>
            </w:tcBorders>
            <w:shd w:val="clear" w:color="auto" w:fill="auto"/>
            <w:noWrap/>
            <w:vAlign w:val="center"/>
            <w:hideMark/>
          </w:tcPr>
          <w:p w14:paraId="3860B66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101%</w:t>
            </w:r>
          </w:p>
        </w:tc>
        <w:tc>
          <w:tcPr>
            <w:tcW w:w="934" w:type="dxa"/>
            <w:tcBorders>
              <w:top w:val="nil"/>
              <w:left w:val="nil"/>
              <w:bottom w:val="nil"/>
              <w:right w:val="nil"/>
            </w:tcBorders>
            <w:shd w:val="clear" w:color="auto" w:fill="auto"/>
            <w:noWrap/>
            <w:vAlign w:val="center"/>
            <w:hideMark/>
          </w:tcPr>
          <w:p w14:paraId="7142C1D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103%</w:t>
            </w:r>
          </w:p>
        </w:tc>
      </w:tr>
      <w:tr w:rsidR="00AD1A71" w:rsidRPr="00AD1A71" w14:paraId="1DAD66AA"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FB6F9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3F474E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-0.01%</w:t>
            </w:r>
          </w:p>
        </w:tc>
        <w:tc>
          <w:tcPr>
            <w:tcW w:w="1144" w:type="dxa"/>
            <w:tcBorders>
              <w:top w:val="nil"/>
              <w:left w:val="nil"/>
              <w:bottom w:val="nil"/>
              <w:right w:val="nil"/>
            </w:tcBorders>
            <w:shd w:val="clear" w:color="auto" w:fill="auto"/>
            <w:noWrap/>
            <w:vAlign w:val="center"/>
            <w:hideMark/>
          </w:tcPr>
          <w:p w14:paraId="4435B09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-0.13%</w:t>
            </w:r>
          </w:p>
        </w:tc>
        <w:tc>
          <w:tcPr>
            <w:tcW w:w="1144" w:type="dxa"/>
            <w:tcBorders>
              <w:top w:val="nil"/>
              <w:left w:val="nil"/>
              <w:bottom w:val="nil"/>
              <w:right w:val="single" w:sz="4" w:space="0" w:color="auto"/>
            </w:tcBorders>
            <w:shd w:val="clear" w:color="auto" w:fill="auto"/>
            <w:noWrap/>
            <w:vAlign w:val="center"/>
            <w:hideMark/>
          </w:tcPr>
          <w:p w14:paraId="5AC44F32"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-0.42%</w:t>
            </w:r>
          </w:p>
        </w:tc>
        <w:tc>
          <w:tcPr>
            <w:tcW w:w="934" w:type="dxa"/>
            <w:tcBorders>
              <w:top w:val="nil"/>
              <w:left w:val="nil"/>
              <w:bottom w:val="nil"/>
              <w:right w:val="nil"/>
            </w:tcBorders>
            <w:shd w:val="clear" w:color="auto" w:fill="auto"/>
            <w:noWrap/>
            <w:vAlign w:val="center"/>
            <w:hideMark/>
          </w:tcPr>
          <w:p w14:paraId="381F0FC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103%</w:t>
            </w:r>
          </w:p>
        </w:tc>
        <w:tc>
          <w:tcPr>
            <w:tcW w:w="934" w:type="dxa"/>
            <w:tcBorders>
              <w:top w:val="nil"/>
              <w:left w:val="nil"/>
              <w:bottom w:val="nil"/>
              <w:right w:val="nil"/>
            </w:tcBorders>
            <w:shd w:val="clear" w:color="auto" w:fill="auto"/>
            <w:noWrap/>
            <w:vAlign w:val="center"/>
            <w:hideMark/>
          </w:tcPr>
          <w:p w14:paraId="1AADEEC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105%</w:t>
            </w:r>
          </w:p>
        </w:tc>
      </w:tr>
      <w:tr w:rsidR="00AD1A71" w:rsidRPr="00AD1A71" w14:paraId="5BD3D47B"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8479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0FEF8922"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736C9AF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2880F53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64C9EA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746EDAF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D1A71" w:rsidRPr="00AD1A71" w14:paraId="37114C53" w14:textId="77777777" w:rsidTr="00AD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8B51E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3D2790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7C7A583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7C96F8D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-0.16%</w:t>
            </w:r>
          </w:p>
        </w:tc>
        <w:tc>
          <w:tcPr>
            <w:tcW w:w="934" w:type="dxa"/>
            <w:tcBorders>
              <w:top w:val="single" w:sz="8" w:space="0" w:color="auto"/>
              <w:left w:val="nil"/>
              <w:bottom w:val="nil"/>
              <w:right w:val="nil"/>
            </w:tcBorders>
            <w:shd w:val="clear" w:color="auto" w:fill="auto"/>
            <w:noWrap/>
            <w:vAlign w:val="center"/>
            <w:hideMark/>
          </w:tcPr>
          <w:p w14:paraId="46D444A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102%</w:t>
            </w:r>
          </w:p>
        </w:tc>
        <w:tc>
          <w:tcPr>
            <w:tcW w:w="934" w:type="dxa"/>
            <w:tcBorders>
              <w:top w:val="single" w:sz="8" w:space="0" w:color="auto"/>
              <w:left w:val="nil"/>
              <w:bottom w:val="nil"/>
              <w:right w:val="nil"/>
            </w:tcBorders>
            <w:shd w:val="clear" w:color="auto" w:fill="auto"/>
            <w:noWrap/>
            <w:vAlign w:val="center"/>
            <w:hideMark/>
          </w:tcPr>
          <w:p w14:paraId="585B066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102%</w:t>
            </w:r>
          </w:p>
        </w:tc>
      </w:tr>
      <w:tr w:rsidR="00AD1A71" w:rsidRPr="00AD1A71" w14:paraId="731926D3" w14:textId="77777777" w:rsidTr="00AD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A9DAC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6839E65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-0.03%</w:t>
            </w:r>
          </w:p>
        </w:tc>
        <w:tc>
          <w:tcPr>
            <w:tcW w:w="1144" w:type="dxa"/>
            <w:tcBorders>
              <w:top w:val="single" w:sz="8" w:space="0" w:color="auto"/>
              <w:left w:val="nil"/>
              <w:bottom w:val="nil"/>
              <w:right w:val="nil"/>
            </w:tcBorders>
            <w:shd w:val="clear" w:color="auto" w:fill="auto"/>
            <w:noWrap/>
            <w:vAlign w:val="center"/>
            <w:hideMark/>
          </w:tcPr>
          <w:p w14:paraId="10469BB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FD02B2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-0.30%</w:t>
            </w:r>
          </w:p>
        </w:tc>
        <w:tc>
          <w:tcPr>
            <w:tcW w:w="934" w:type="dxa"/>
            <w:tcBorders>
              <w:top w:val="single" w:sz="8" w:space="0" w:color="auto"/>
              <w:left w:val="nil"/>
              <w:bottom w:val="nil"/>
              <w:right w:val="nil"/>
            </w:tcBorders>
            <w:shd w:val="clear" w:color="auto" w:fill="auto"/>
            <w:noWrap/>
            <w:vAlign w:val="center"/>
            <w:hideMark/>
          </w:tcPr>
          <w:p w14:paraId="701413B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D45354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101%</w:t>
            </w:r>
          </w:p>
        </w:tc>
      </w:tr>
      <w:tr w:rsidR="00AD1A71" w:rsidRPr="00AD1A71" w14:paraId="75D2487C" w14:textId="77777777" w:rsidTr="00AD1A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6F3648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F (optional)</w:t>
            </w:r>
          </w:p>
        </w:tc>
        <w:tc>
          <w:tcPr>
            <w:tcW w:w="1144" w:type="dxa"/>
            <w:tcBorders>
              <w:top w:val="nil"/>
              <w:left w:val="nil"/>
              <w:bottom w:val="single" w:sz="8" w:space="0" w:color="auto"/>
              <w:right w:val="nil"/>
            </w:tcBorders>
            <w:shd w:val="clear" w:color="auto" w:fill="auto"/>
            <w:noWrap/>
            <w:vAlign w:val="center"/>
            <w:hideMark/>
          </w:tcPr>
          <w:p w14:paraId="6264CD9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-0.17%</w:t>
            </w:r>
          </w:p>
        </w:tc>
        <w:tc>
          <w:tcPr>
            <w:tcW w:w="1144" w:type="dxa"/>
            <w:tcBorders>
              <w:top w:val="nil"/>
              <w:left w:val="nil"/>
              <w:bottom w:val="single" w:sz="8" w:space="0" w:color="auto"/>
              <w:right w:val="nil"/>
            </w:tcBorders>
            <w:shd w:val="clear" w:color="auto" w:fill="auto"/>
            <w:noWrap/>
            <w:vAlign w:val="center"/>
            <w:hideMark/>
          </w:tcPr>
          <w:p w14:paraId="502FC9F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5463AD5F"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-0.28%</w:t>
            </w:r>
          </w:p>
        </w:tc>
        <w:tc>
          <w:tcPr>
            <w:tcW w:w="934" w:type="dxa"/>
            <w:tcBorders>
              <w:top w:val="nil"/>
              <w:left w:val="nil"/>
              <w:bottom w:val="single" w:sz="8" w:space="0" w:color="auto"/>
              <w:right w:val="nil"/>
            </w:tcBorders>
            <w:shd w:val="clear" w:color="auto" w:fill="auto"/>
            <w:noWrap/>
            <w:vAlign w:val="center"/>
            <w:hideMark/>
          </w:tcPr>
          <w:p w14:paraId="0EFEE88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104%</w:t>
            </w:r>
          </w:p>
        </w:tc>
        <w:tc>
          <w:tcPr>
            <w:tcW w:w="934" w:type="dxa"/>
            <w:tcBorders>
              <w:top w:val="nil"/>
              <w:left w:val="nil"/>
              <w:bottom w:val="single" w:sz="8" w:space="0" w:color="auto"/>
              <w:right w:val="single" w:sz="8" w:space="0" w:color="auto"/>
            </w:tcBorders>
            <w:shd w:val="clear" w:color="auto" w:fill="auto"/>
            <w:noWrap/>
            <w:vAlign w:val="center"/>
            <w:hideMark/>
          </w:tcPr>
          <w:p w14:paraId="642B8D22"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105%</w:t>
            </w:r>
          </w:p>
        </w:tc>
      </w:tr>
      <w:tr w:rsidR="00AD1A71" w:rsidRPr="00AD1A71" w14:paraId="3E593744" w14:textId="77777777" w:rsidTr="00AD1A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F33B5E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SCC 1080p</w:t>
            </w:r>
          </w:p>
        </w:tc>
        <w:tc>
          <w:tcPr>
            <w:tcW w:w="1144" w:type="dxa"/>
            <w:tcBorders>
              <w:top w:val="nil"/>
              <w:left w:val="nil"/>
              <w:bottom w:val="single" w:sz="8" w:space="0" w:color="auto"/>
              <w:right w:val="nil"/>
            </w:tcBorders>
            <w:shd w:val="clear" w:color="auto" w:fill="auto"/>
            <w:noWrap/>
            <w:vAlign w:val="center"/>
            <w:hideMark/>
          </w:tcPr>
          <w:p w14:paraId="1DD65EA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-0.25%</w:t>
            </w:r>
          </w:p>
        </w:tc>
        <w:tc>
          <w:tcPr>
            <w:tcW w:w="1144" w:type="dxa"/>
            <w:tcBorders>
              <w:top w:val="nil"/>
              <w:left w:val="nil"/>
              <w:bottom w:val="single" w:sz="8" w:space="0" w:color="auto"/>
              <w:right w:val="nil"/>
            </w:tcBorders>
            <w:shd w:val="clear" w:color="auto" w:fill="auto"/>
            <w:noWrap/>
            <w:vAlign w:val="center"/>
            <w:hideMark/>
          </w:tcPr>
          <w:p w14:paraId="43FABAB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04D9A3E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-0.06%</w:t>
            </w:r>
          </w:p>
        </w:tc>
        <w:tc>
          <w:tcPr>
            <w:tcW w:w="934" w:type="dxa"/>
            <w:tcBorders>
              <w:top w:val="nil"/>
              <w:left w:val="nil"/>
              <w:bottom w:val="single" w:sz="8" w:space="0" w:color="auto"/>
              <w:right w:val="nil"/>
            </w:tcBorders>
            <w:shd w:val="clear" w:color="auto" w:fill="auto"/>
            <w:noWrap/>
            <w:vAlign w:val="center"/>
            <w:hideMark/>
          </w:tcPr>
          <w:p w14:paraId="2C706DF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03863C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104%</w:t>
            </w:r>
          </w:p>
        </w:tc>
      </w:tr>
    </w:tbl>
    <w:p w14:paraId="7E6F88A9" w14:textId="77777777" w:rsidR="00AD1A71" w:rsidRDefault="00AD1A71" w:rsidP="00031980">
      <w:pPr>
        <w:pStyle w:val="Caption"/>
        <w:jc w:val="center"/>
      </w:pPr>
    </w:p>
    <w:p w14:paraId="0831F3B8" w14:textId="52B85C48" w:rsidR="00031980" w:rsidRDefault="00031980" w:rsidP="00031980">
      <w:pPr>
        <w:pStyle w:val="Caption"/>
        <w:jc w:val="center"/>
      </w:pPr>
      <w:r>
        <w:t>Table 3. Result of proposed modification under Low Delay B</w:t>
      </w:r>
    </w:p>
    <w:tbl>
      <w:tblPr>
        <w:tblW w:w="6940" w:type="dxa"/>
        <w:jc w:val="center"/>
        <w:tblLook w:val="04A0" w:firstRow="1" w:lastRow="0" w:firstColumn="1" w:lastColumn="0" w:noHBand="0" w:noVBand="1"/>
      </w:tblPr>
      <w:tblGrid>
        <w:gridCol w:w="1640"/>
        <w:gridCol w:w="1144"/>
        <w:gridCol w:w="1144"/>
        <w:gridCol w:w="1144"/>
        <w:gridCol w:w="934"/>
        <w:gridCol w:w="934"/>
      </w:tblGrid>
      <w:tr w:rsidR="00AD1A71" w:rsidRPr="00AD1A71" w14:paraId="4594F7DF"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5E7B621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3E6F0EB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 xml:space="preserve">Low delay B Main10 </w:t>
            </w:r>
          </w:p>
        </w:tc>
      </w:tr>
      <w:tr w:rsidR="00AD1A71" w:rsidRPr="00AD1A71" w14:paraId="48A37E38"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7EF5FAF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DAA484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Over VTM-4.0</w:t>
            </w:r>
          </w:p>
        </w:tc>
      </w:tr>
      <w:tr w:rsidR="00AD1A71" w:rsidRPr="00AD1A71" w14:paraId="468ADE08" w14:textId="77777777" w:rsidTr="00AD1A71">
        <w:trPr>
          <w:trHeight w:val="255"/>
          <w:jc w:val="center"/>
        </w:trPr>
        <w:tc>
          <w:tcPr>
            <w:tcW w:w="1640" w:type="dxa"/>
            <w:tcBorders>
              <w:top w:val="nil"/>
              <w:left w:val="nil"/>
              <w:bottom w:val="nil"/>
              <w:right w:val="nil"/>
            </w:tcBorders>
            <w:shd w:val="clear" w:color="auto" w:fill="auto"/>
            <w:noWrap/>
            <w:vAlign w:val="center"/>
            <w:hideMark/>
          </w:tcPr>
          <w:p w14:paraId="432E0D8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58CAA09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07F3D1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5C5831D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E7DCB4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A71">
              <w:rPr>
                <w:rFonts w:ascii="Arial" w:eastAsia="Times New Roman" w:hAnsi="Arial" w:cs="Arial"/>
                <w:color w:val="000000"/>
                <w:sz w:val="18"/>
                <w:szCs w:val="18"/>
                <w:lang w:eastAsia="zh-TW"/>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AEBE3B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D1A71">
              <w:rPr>
                <w:rFonts w:ascii="Arial" w:eastAsia="Times New Roman" w:hAnsi="Arial" w:cs="Arial"/>
                <w:color w:val="000000"/>
                <w:sz w:val="18"/>
                <w:szCs w:val="18"/>
                <w:lang w:eastAsia="zh-TW"/>
              </w:rPr>
              <w:t>DecT</w:t>
            </w:r>
            <w:proofErr w:type="spellEnd"/>
          </w:p>
        </w:tc>
      </w:tr>
      <w:tr w:rsidR="00AD1A71" w:rsidRPr="00AD1A71" w14:paraId="466ED470" w14:textId="77777777" w:rsidTr="00AD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74C5E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2D9F9F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F56CBD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1144" w:type="dxa"/>
            <w:tcBorders>
              <w:top w:val="nil"/>
              <w:left w:val="nil"/>
              <w:bottom w:val="nil"/>
              <w:right w:val="single" w:sz="4" w:space="0" w:color="auto"/>
            </w:tcBorders>
            <w:shd w:val="clear" w:color="auto" w:fill="auto"/>
            <w:noWrap/>
            <w:vAlign w:val="center"/>
            <w:hideMark/>
          </w:tcPr>
          <w:p w14:paraId="4FD7253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0BBC741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7BE9BE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r>
      <w:tr w:rsidR="00AD1A71" w:rsidRPr="00AD1A71" w14:paraId="566AD801"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D8B46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88D22C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1144" w:type="dxa"/>
            <w:tcBorders>
              <w:top w:val="nil"/>
              <w:left w:val="nil"/>
              <w:bottom w:val="nil"/>
              <w:right w:val="nil"/>
            </w:tcBorders>
            <w:shd w:val="clear" w:color="auto" w:fill="auto"/>
            <w:noWrap/>
            <w:vAlign w:val="center"/>
            <w:hideMark/>
          </w:tcPr>
          <w:p w14:paraId="497C7DA4"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47ECE9C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66D0372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 </w:t>
            </w:r>
          </w:p>
        </w:tc>
        <w:tc>
          <w:tcPr>
            <w:tcW w:w="934" w:type="dxa"/>
            <w:tcBorders>
              <w:top w:val="nil"/>
              <w:left w:val="nil"/>
              <w:bottom w:val="nil"/>
              <w:right w:val="nil"/>
            </w:tcBorders>
            <w:shd w:val="clear" w:color="auto" w:fill="auto"/>
            <w:noWrap/>
            <w:vAlign w:val="center"/>
            <w:hideMark/>
          </w:tcPr>
          <w:p w14:paraId="5CE19DA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r>
      <w:tr w:rsidR="00AD1A71" w:rsidRPr="00AD1A71" w14:paraId="7A96814E"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ED764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3FDE77E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0.00%</w:t>
            </w:r>
          </w:p>
        </w:tc>
        <w:tc>
          <w:tcPr>
            <w:tcW w:w="1144" w:type="dxa"/>
            <w:tcBorders>
              <w:top w:val="nil"/>
              <w:left w:val="nil"/>
              <w:bottom w:val="nil"/>
              <w:right w:val="nil"/>
            </w:tcBorders>
            <w:shd w:val="clear" w:color="auto" w:fill="auto"/>
            <w:noWrap/>
            <w:vAlign w:val="center"/>
            <w:hideMark/>
          </w:tcPr>
          <w:p w14:paraId="54AB908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-0.19%</w:t>
            </w:r>
          </w:p>
        </w:tc>
        <w:tc>
          <w:tcPr>
            <w:tcW w:w="1144" w:type="dxa"/>
            <w:tcBorders>
              <w:top w:val="nil"/>
              <w:left w:val="nil"/>
              <w:bottom w:val="nil"/>
              <w:right w:val="single" w:sz="4" w:space="0" w:color="auto"/>
            </w:tcBorders>
            <w:shd w:val="clear" w:color="auto" w:fill="auto"/>
            <w:noWrap/>
            <w:vAlign w:val="center"/>
            <w:hideMark/>
          </w:tcPr>
          <w:p w14:paraId="54D50F5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0.03%</w:t>
            </w:r>
          </w:p>
        </w:tc>
        <w:tc>
          <w:tcPr>
            <w:tcW w:w="934" w:type="dxa"/>
            <w:tcBorders>
              <w:top w:val="nil"/>
              <w:left w:val="nil"/>
              <w:bottom w:val="nil"/>
              <w:right w:val="nil"/>
            </w:tcBorders>
            <w:shd w:val="clear" w:color="auto" w:fill="auto"/>
            <w:noWrap/>
            <w:vAlign w:val="center"/>
            <w:hideMark/>
          </w:tcPr>
          <w:p w14:paraId="0CBA7D8F"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97%</w:t>
            </w:r>
          </w:p>
        </w:tc>
        <w:tc>
          <w:tcPr>
            <w:tcW w:w="934" w:type="dxa"/>
            <w:tcBorders>
              <w:top w:val="nil"/>
              <w:left w:val="nil"/>
              <w:bottom w:val="nil"/>
              <w:right w:val="nil"/>
            </w:tcBorders>
            <w:shd w:val="clear" w:color="auto" w:fill="auto"/>
            <w:noWrap/>
            <w:vAlign w:val="center"/>
            <w:hideMark/>
          </w:tcPr>
          <w:p w14:paraId="696FA19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96%</w:t>
            </w:r>
          </w:p>
        </w:tc>
      </w:tr>
      <w:tr w:rsidR="00AD1A71" w:rsidRPr="00AD1A71" w14:paraId="2C7087B0"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EB85A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3873E68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-0.05%</w:t>
            </w:r>
          </w:p>
        </w:tc>
        <w:tc>
          <w:tcPr>
            <w:tcW w:w="1144" w:type="dxa"/>
            <w:tcBorders>
              <w:top w:val="nil"/>
              <w:left w:val="nil"/>
              <w:bottom w:val="nil"/>
              <w:right w:val="nil"/>
            </w:tcBorders>
            <w:shd w:val="clear" w:color="auto" w:fill="auto"/>
            <w:noWrap/>
            <w:vAlign w:val="center"/>
            <w:hideMark/>
          </w:tcPr>
          <w:p w14:paraId="515FE18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0.31%</w:t>
            </w:r>
          </w:p>
        </w:tc>
        <w:tc>
          <w:tcPr>
            <w:tcW w:w="1144" w:type="dxa"/>
            <w:tcBorders>
              <w:top w:val="nil"/>
              <w:left w:val="nil"/>
              <w:bottom w:val="nil"/>
              <w:right w:val="single" w:sz="4" w:space="0" w:color="auto"/>
            </w:tcBorders>
            <w:shd w:val="clear" w:color="auto" w:fill="auto"/>
            <w:noWrap/>
            <w:vAlign w:val="center"/>
            <w:hideMark/>
          </w:tcPr>
          <w:p w14:paraId="665B9DA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-0.05%</w:t>
            </w:r>
          </w:p>
        </w:tc>
        <w:tc>
          <w:tcPr>
            <w:tcW w:w="934" w:type="dxa"/>
            <w:tcBorders>
              <w:top w:val="nil"/>
              <w:left w:val="nil"/>
              <w:bottom w:val="nil"/>
              <w:right w:val="nil"/>
            </w:tcBorders>
            <w:shd w:val="clear" w:color="auto" w:fill="auto"/>
            <w:noWrap/>
            <w:vAlign w:val="center"/>
            <w:hideMark/>
          </w:tcPr>
          <w:p w14:paraId="63BC16E9"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100%</w:t>
            </w:r>
          </w:p>
        </w:tc>
        <w:tc>
          <w:tcPr>
            <w:tcW w:w="934" w:type="dxa"/>
            <w:tcBorders>
              <w:top w:val="nil"/>
              <w:left w:val="nil"/>
              <w:bottom w:val="nil"/>
              <w:right w:val="nil"/>
            </w:tcBorders>
            <w:shd w:val="clear" w:color="auto" w:fill="auto"/>
            <w:noWrap/>
            <w:vAlign w:val="center"/>
            <w:hideMark/>
          </w:tcPr>
          <w:p w14:paraId="41C7E38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98%</w:t>
            </w:r>
          </w:p>
        </w:tc>
      </w:tr>
      <w:tr w:rsidR="00AD1A71" w:rsidRPr="00AD1A71" w14:paraId="7BD5B8D2" w14:textId="77777777" w:rsidTr="00AD1A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2360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79AF117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0.13%</w:t>
            </w:r>
          </w:p>
        </w:tc>
        <w:tc>
          <w:tcPr>
            <w:tcW w:w="1144" w:type="dxa"/>
            <w:tcBorders>
              <w:top w:val="nil"/>
              <w:left w:val="nil"/>
              <w:bottom w:val="nil"/>
              <w:right w:val="nil"/>
            </w:tcBorders>
            <w:shd w:val="clear" w:color="auto" w:fill="auto"/>
            <w:noWrap/>
            <w:vAlign w:val="center"/>
            <w:hideMark/>
          </w:tcPr>
          <w:p w14:paraId="4C3CFBB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0.73%</w:t>
            </w:r>
          </w:p>
        </w:tc>
        <w:tc>
          <w:tcPr>
            <w:tcW w:w="1144" w:type="dxa"/>
            <w:tcBorders>
              <w:top w:val="nil"/>
              <w:left w:val="nil"/>
              <w:bottom w:val="nil"/>
              <w:right w:val="single" w:sz="4" w:space="0" w:color="auto"/>
            </w:tcBorders>
            <w:shd w:val="clear" w:color="auto" w:fill="auto"/>
            <w:noWrap/>
            <w:vAlign w:val="center"/>
            <w:hideMark/>
          </w:tcPr>
          <w:p w14:paraId="5A92337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1.33%</w:t>
            </w:r>
          </w:p>
        </w:tc>
        <w:tc>
          <w:tcPr>
            <w:tcW w:w="934" w:type="dxa"/>
            <w:tcBorders>
              <w:top w:val="nil"/>
              <w:left w:val="nil"/>
              <w:bottom w:val="nil"/>
              <w:right w:val="nil"/>
            </w:tcBorders>
            <w:shd w:val="clear" w:color="auto" w:fill="auto"/>
            <w:noWrap/>
            <w:vAlign w:val="center"/>
            <w:hideMark/>
          </w:tcPr>
          <w:p w14:paraId="35CE143C"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104%</w:t>
            </w:r>
          </w:p>
        </w:tc>
        <w:tc>
          <w:tcPr>
            <w:tcW w:w="934" w:type="dxa"/>
            <w:tcBorders>
              <w:top w:val="nil"/>
              <w:left w:val="nil"/>
              <w:bottom w:val="nil"/>
              <w:right w:val="nil"/>
            </w:tcBorders>
            <w:shd w:val="clear" w:color="auto" w:fill="auto"/>
            <w:noWrap/>
            <w:vAlign w:val="center"/>
            <w:hideMark/>
          </w:tcPr>
          <w:p w14:paraId="3DEB02C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103%</w:t>
            </w:r>
          </w:p>
        </w:tc>
      </w:tr>
      <w:tr w:rsidR="00AD1A71" w:rsidRPr="00AD1A71" w14:paraId="46CFEBF7" w14:textId="77777777" w:rsidTr="00AD1A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20432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D1A71">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DBD1A8A"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0.02%</w:t>
            </w:r>
          </w:p>
        </w:tc>
        <w:tc>
          <w:tcPr>
            <w:tcW w:w="1144" w:type="dxa"/>
            <w:tcBorders>
              <w:top w:val="single" w:sz="8" w:space="0" w:color="auto"/>
              <w:left w:val="nil"/>
              <w:bottom w:val="nil"/>
              <w:right w:val="nil"/>
            </w:tcBorders>
            <w:shd w:val="clear" w:color="auto" w:fill="auto"/>
            <w:noWrap/>
            <w:vAlign w:val="center"/>
            <w:hideMark/>
          </w:tcPr>
          <w:p w14:paraId="3AB0052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0DC1E3DD"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0.33%</w:t>
            </w:r>
          </w:p>
        </w:tc>
        <w:tc>
          <w:tcPr>
            <w:tcW w:w="934" w:type="dxa"/>
            <w:tcBorders>
              <w:top w:val="single" w:sz="8" w:space="0" w:color="auto"/>
              <w:left w:val="nil"/>
              <w:bottom w:val="nil"/>
              <w:right w:val="nil"/>
            </w:tcBorders>
            <w:shd w:val="clear" w:color="auto" w:fill="auto"/>
            <w:noWrap/>
            <w:vAlign w:val="center"/>
            <w:hideMark/>
          </w:tcPr>
          <w:p w14:paraId="624F481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100%</w:t>
            </w:r>
          </w:p>
        </w:tc>
        <w:tc>
          <w:tcPr>
            <w:tcW w:w="934" w:type="dxa"/>
            <w:tcBorders>
              <w:top w:val="single" w:sz="8" w:space="0" w:color="auto"/>
              <w:left w:val="nil"/>
              <w:bottom w:val="nil"/>
              <w:right w:val="nil"/>
            </w:tcBorders>
            <w:shd w:val="clear" w:color="auto" w:fill="auto"/>
            <w:noWrap/>
            <w:vAlign w:val="center"/>
            <w:hideMark/>
          </w:tcPr>
          <w:p w14:paraId="168D53A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99%</w:t>
            </w:r>
          </w:p>
        </w:tc>
      </w:tr>
      <w:tr w:rsidR="00AD1A71" w:rsidRPr="00AD1A71" w14:paraId="1CEF739D" w14:textId="77777777" w:rsidTr="00AD1A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19C2D96"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F8D989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0.00%</w:t>
            </w:r>
          </w:p>
        </w:tc>
        <w:tc>
          <w:tcPr>
            <w:tcW w:w="1144" w:type="dxa"/>
            <w:tcBorders>
              <w:top w:val="single" w:sz="8" w:space="0" w:color="auto"/>
              <w:left w:val="nil"/>
              <w:bottom w:val="nil"/>
              <w:right w:val="nil"/>
            </w:tcBorders>
            <w:shd w:val="clear" w:color="auto" w:fill="auto"/>
            <w:noWrap/>
            <w:vAlign w:val="center"/>
            <w:hideMark/>
          </w:tcPr>
          <w:p w14:paraId="06232B6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0E43D1E7"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-1.01%</w:t>
            </w:r>
          </w:p>
        </w:tc>
        <w:tc>
          <w:tcPr>
            <w:tcW w:w="934" w:type="dxa"/>
            <w:tcBorders>
              <w:top w:val="single" w:sz="8" w:space="0" w:color="auto"/>
              <w:left w:val="nil"/>
              <w:bottom w:val="nil"/>
              <w:right w:val="nil"/>
            </w:tcBorders>
            <w:shd w:val="clear" w:color="auto" w:fill="auto"/>
            <w:noWrap/>
            <w:vAlign w:val="center"/>
            <w:hideMark/>
          </w:tcPr>
          <w:p w14:paraId="5AD83E18"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98%</w:t>
            </w:r>
          </w:p>
        </w:tc>
        <w:tc>
          <w:tcPr>
            <w:tcW w:w="934" w:type="dxa"/>
            <w:tcBorders>
              <w:top w:val="single" w:sz="8" w:space="0" w:color="auto"/>
              <w:left w:val="nil"/>
              <w:bottom w:val="nil"/>
              <w:right w:val="single" w:sz="8" w:space="0" w:color="auto"/>
            </w:tcBorders>
            <w:shd w:val="clear" w:color="auto" w:fill="auto"/>
            <w:noWrap/>
            <w:vAlign w:val="center"/>
            <w:hideMark/>
          </w:tcPr>
          <w:p w14:paraId="34D2FAE2"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105%</w:t>
            </w:r>
          </w:p>
        </w:tc>
      </w:tr>
      <w:tr w:rsidR="00AD1A71" w:rsidRPr="00AD1A71" w14:paraId="56689217" w14:textId="77777777" w:rsidTr="00AD1A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9331AC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289684A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-0.19%</w:t>
            </w:r>
          </w:p>
        </w:tc>
        <w:tc>
          <w:tcPr>
            <w:tcW w:w="1144" w:type="dxa"/>
            <w:tcBorders>
              <w:top w:val="nil"/>
              <w:left w:val="nil"/>
              <w:bottom w:val="single" w:sz="8" w:space="0" w:color="auto"/>
              <w:right w:val="nil"/>
            </w:tcBorders>
            <w:shd w:val="clear" w:color="auto" w:fill="auto"/>
            <w:noWrap/>
            <w:vAlign w:val="center"/>
            <w:hideMark/>
          </w:tcPr>
          <w:p w14:paraId="316CD8E2"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7C92F7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-0.11%</w:t>
            </w:r>
          </w:p>
        </w:tc>
        <w:tc>
          <w:tcPr>
            <w:tcW w:w="934" w:type="dxa"/>
            <w:tcBorders>
              <w:top w:val="nil"/>
              <w:left w:val="nil"/>
              <w:bottom w:val="single" w:sz="8" w:space="0" w:color="auto"/>
              <w:right w:val="nil"/>
            </w:tcBorders>
            <w:shd w:val="clear" w:color="auto" w:fill="auto"/>
            <w:noWrap/>
            <w:vAlign w:val="center"/>
            <w:hideMark/>
          </w:tcPr>
          <w:p w14:paraId="3C2FC30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8A2C1"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101%</w:t>
            </w:r>
          </w:p>
        </w:tc>
      </w:tr>
      <w:tr w:rsidR="00AD1A71" w:rsidRPr="00AD1A71" w14:paraId="098DA1A7" w14:textId="77777777" w:rsidTr="00AD1A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4B95D3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Class SCC 1080p</w:t>
            </w:r>
          </w:p>
        </w:tc>
        <w:tc>
          <w:tcPr>
            <w:tcW w:w="1144" w:type="dxa"/>
            <w:tcBorders>
              <w:top w:val="nil"/>
              <w:left w:val="single" w:sz="8" w:space="0" w:color="auto"/>
              <w:bottom w:val="single" w:sz="8" w:space="0" w:color="auto"/>
              <w:right w:val="nil"/>
            </w:tcBorders>
            <w:shd w:val="clear" w:color="auto" w:fill="auto"/>
            <w:noWrap/>
            <w:vAlign w:val="center"/>
            <w:hideMark/>
          </w:tcPr>
          <w:p w14:paraId="563AC1AE"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-0.03%</w:t>
            </w:r>
          </w:p>
        </w:tc>
        <w:tc>
          <w:tcPr>
            <w:tcW w:w="1144" w:type="dxa"/>
            <w:tcBorders>
              <w:top w:val="nil"/>
              <w:left w:val="nil"/>
              <w:bottom w:val="single" w:sz="8" w:space="0" w:color="auto"/>
              <w:right w:val="nil"/>
            </w:tcBorders>
            <w:shd w:val="clear" w:color="auto" w:fill="auto"/>
            <w:noWrap/>
            <w:vAlign w:val="center"/>
            <w:hideMark/>
          </w:tcPr>
          <w:p w14:paraId="272505DB"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525E6DA3"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0.04%</w:t>
            </w:r>
          </w:p>
        </w:tc>
        <w:tc>
          <w:tcPr>
            <w:tcW w:w="934" w:type="dxa"/>
            <w:tcBorders>
              <w:top w:val="nil"/>
              <w:left w:val="nil"/>
              <w:bottom w:val="single" w:sz="8" w:space="0" w:color="auto"/>
              <w:right w:val="nil"/>
            </w:tcBorders>
            <w:shd w:val="clear" w:color="auto" w:fill="auto"/>
            <w:noWrap/>
            <w:vAlign w:val="center"/>
            <w:hideMark/>
          </w:tcPr>
          <w:p w14:paraId="0BA0E035"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102%</w:t>
            </w:r>
          </w:p>
        </w:tc>
        <w:tc>
          <w:tcPr>
            <w:tcW w:w="934" w:type="dxa"/>
            <w:tcBorders>
              <w:top w:val="nil"/>
              <w:left w:val="nil"/>
              <w:bottom w:val="single" w:sz="8" w:space="0" w:color="auto"/>
              <w:right w:val="single" w:sz="8" w:space="0" w:color="auto"/>
            </w:tcBorders>
            <w:shd w:val="clear" w:color="auto" w:fill="auto"/>
            <w:noWrap/>
            <w:vAlign w:val="center"/>
            <w:hideMark/>
          </w:tcPr>
          <w:p w14:paraId="35C60A80" w14:textId="77777777" w:rsidR="00AD1A71" w:rsidRPr="00AD1A71" w:rsidRDefault="00AD1A71" w:rsidP="00AD1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D1A71">
              <w:rPr>
                <w:rFonts w:ascii="Arial" w:eastAsia="Times New Roman" w:hAnsi="Arial" w:cs="Arial"/>
                <w:color w:val="000000"/>
                <w:sz w:val="18"/>
                <w:szCs w:val="18"/>
                <w:lang w:eastAsia="zh-TW"/>
              </w:rPr>
              <w:t>98%</w:t>
            </w:r>
          </w:p>
        </w:tc>
      </w:tr>
    </w:tbl>
    <w:p w14:paraId="05B923B5" w14:textId="77777777" w:rsidR="00AD1A71" w:rsidRDefault="00AD1A71" w:rsidP="00031980">
      <w:pPr>
        <w:pStyle w:val="Caption"/>
        <w:jc w:val="center"/>
      </w:pPr>
    </w:p>
    <w:p w14:paraId="18B4DCEF" w14:textId="3FEDE972" w:rsidR="00897273" w:rsidRPr="002B7D68" w:rsidRDefault="00897273" w:rsidP="00897273">
      <w:pPr>
        <w:pStyle w:val="Heading1"/>
        <w:rPr>
          <w:rFonts w:cs="Times New Roman"/>
          <w:lang w:val="en-CA"/>
        </w:rPr>
      </w:pPr>
      <w:r w:rsidRPr="002B7D68">
        <w:rPr>
          <w:rFonts w:cs="Times New Roman"/>
          <w:lang w:val="en-CA"/>
        </w:rPr>
        <w:t>Conclusion</w:t>
      </w:r>
    </w:p>
    <w:p w14:paraId="4CE945DD" w14:textId="1E87FDE3" w:rsidR="00B016E5" w:rsidRPr="0059455B" w:rsidRDefault="00921CC3" w:rsidP="00B016E5">
      <w:pPr>
        <w:rPr>
          <w:szCs w:val="22"/>
          <w:lang w:val="en-CA"/>
        </w:rPr>
      </w:pPr>
      <w:r w:rsidRPr="002B7D68">
        <w:rPr>
          <w:lang w:val="en-CA"/>
        </w:rPr>
        <w:t>In this proposal,</w:t>
      </w:r>
      <w:r w:rsidR="007A75E9">
        <w:rPr>
          <w:lang w:val="en-CA"/>
        </w:rPr>
        <w:t xml:space="preserve"> </w:t>
      </w:r>
      <w:r w:rsidR="00253517">
        <w:rPr>
          <w:lang w:val="en-CA"/>
        </w:rPr>
        <w:t xml:space="preserve">the transform skip flag is </w:t>
      </w:r>
      <w:r w:rsidR="00D44E25">
        <w:rPr>
          <w:lang w:val="en-CA"/>
        </w:rPr>
        <w:t>applied</w:t>
      </w:r>
      <w:r w:rsidR="00253517">
        <w:rPr>
          <w:lang w:val="en-CA"/>
        </w:rPr>
        <w:t xml:space="preserve"> with ISP mode</w:t>
      </w:r>
      <w:r w:rsidR="00171B49">
        <w:rPr>
          <w:lang w:val="en-CA"/>
        </w:rPr>
        <w:t xml:space="preserve"> and</w:t>
      </w:r>
      <w:r w:rsidR="00253517">
        <w:rPr>
          <w:lang w:val="en-CA"/>
        </w:rPr>
        <w:t xml:space="preserve"> the result reportedly shows that the BD-rate difference </w:t>
      </w:r>
      <w:proofErr w:type="gramStart"/>
      <w:r w:rsidR="00CD6E01">
        <w:rPr>
          <w:color w:val="000000" w:themeColor="text1"/>
          <w:lang w:val="en-CA"/>
        </w:rPr>
        <w:t>are</w:t>
      </w:r>
      <w:proofErr w:type="gramEnd"/>
      <w:r w:rsidR="00253517" w:rsidRPr="007718F5">
        <w:rPr>
          <w:color w:val="000000" w:themeColor="text1"/>
          <w:lang w:val="en-CA"/>
        </w:rPr>
        <w:t xml:space="preserve"> </w:t>
      </w:r>
      <w:r w:rsidR="00253517">
        <w:rPr>
          <w:color w:val="000000" w:themeColor="text1"/>
          <w:lang w:val="en-CA"/>
        </w:rPr>
        <w:t>-</w:t>
      </w:r>
      <w:r w:rsidR="00253517" w:rsidRPr="007718F5">
        <w:rPr>
          <w:color w:val="000000" w:themeColor="text1"/>
          <w:lang w:val="en-CA"/>
        </w:rPr>
        <w:t>0.0</w:t>
      </w:r>
      <w:r w:rsidR="00253517">
        <w:rPr>
          <w:color w:val="000000" w:themeColor="text1"/>
          <w:lang w:val="en-CA"/>
        </w:rPr>
        <w:t>1</w:t>
      </w:r>
      <w:r w:rsidR="00253517" w:rsidRPr="007718F5">
        <w:rPr>
          <w:color w:val="000000" w:themeColor="text1"/>
          <w:lang w:val="en-CA"/>
        </w:rPr>
        <w:t xml:space="preserve"> %, </w:t>
      </w:r>
      <w:r w:rsidR="00253517">
        <w:rPr>
          <w:color w:val="000000" w:themeColor="text1"/>
          <w:lang w:val="en-CA"/>
        </w:rPr>
        <w:t>0.00</w:t>
      </w:r>
      <w:r w:rsidR="00253517" w:rsidRPr="007718F5">
        <w:rPr>
          <w:color w:val="000000" w:themeColor="text1"/>
          <w:lang w:val="en-CA"/>
        </w:rPr>
        <w:t xml:space="preserve">% and </w:t>
      </w:r>
      <w:r w:rsidR="00253517">
        <w:rPr>
          <w:color w:val="000000" w:themeColor="text1"/>
          <w:lang w:val="en-CA"/>
        </w:rPr>
        <w:t>0.02</w:t>
      </w:r>
      <w:r w:rsidR="00253517" w:rsidRPr="007718F5">
        <w:rPr>
          <w:color w:val="000000" w:themeColor="text1"/>
          <w:lang w:val="en-CA"/>
        </w:rPr>
        <w:t>% for AI, RA and LD, respectively.</w:t>
      </w:r>
      <w:r w:rsidR="00253517">
        <w:rPr>
          <w:color w:val="000000" w:themeColor="text1"/>
          <w:lang w:val="en-CA"/>
        </w:rPr>
        <w:t xml:space="preserve"> Therefore, in order to improve the encoding efficiency and video quality</w:t>
      </w:r>
      <w:r w:rsidR="00FA66EC">
        <w:rPr>
          <w:color w:val="000000" w:themeColor="text1"/>
          <w:lang w:val="en-CA"/>
        </w:rPr>
        <w:t xml:space="preserve"> for video with sharp edge objects, e.g., screen content video</w:t>
      </w:r>
      <w:r w:rsidR="00253517">
        <w:rPr>
          <w:color w:val="000000" w:themeColor="text1"/>
          <w:lang w:val="en-CA"/>
        </w:rPr>
        <w:t>, i</w:t>
      </w:r>
      <w:r w:rsidR="00253517">
        <w:rPr>
          <w:lang w:val="en-CA"/>
        </w:rPr>
        <w:t>t is recommended to adopt the proposed modifications into the VVC working draft.</w:t>
      </w:r>
    </w:p>
    <w:sdt>
      <w:sdtPr>
        <w:rPr>
          <w:rFonts w:cs="Times New Roman"/>
          <w:b w:val="0"/>
          <w:bCs w:val="0"/>
          <w:kern w:val="0"/>
          <w:sz w:val="22"/>
          <w:szCs w:val="20"/>
        </w:rPr>
        <w:id w:val="-2005884720"/>
        <w:docPartObj>
          <w:docPartGallery w:val="Bibliographies"/>
          <w:docPartUnique/>
        </w:docPartObj>
      </w:sdtPr>
      <w:sdtEndPr/>
      <w:sdtContent>
        <w:sdt>
          <w:sdtPr>
            <w:rPr>
              <w:rFonts w:cs="Times New Roman"/>
              <w:b w:val="0"/>
              <w:bCs w:val="0"/>
              <w:kern w:val="0"/>
              <w:sz w:val="22"/>
              <w:szCs w:val="20"/>
            </w:rPr>
            <w:id w:val="2131592449"/>
            <w:docPartObj>
              <w:docPartGallery w:val="Bibliographies"/>
              <w:docPartUnique/>
            </w:docPartObj>
          </w:sdtPr>
          <w:sdtEndPr/>
          <w:sdtContent>
            <w:sdt>
              <w:sdtPr>
                <w:rPr>
                  <w:rFonts w:cs="Times New Roman"/>
                  <w:b w:val="0"/>
                  <w:bCs w:val="0"/>
                  <w:kern w:val="0"/>
                  <w:sz w:val="22"/>
                  <w:szCs w:val="20"/>
                </w:rPr>
                <w:id w:val="808361258"/>
                <w:docPartObj>
                  <w:docPartGallery w:val="Bibliographies"/>
                  <w:docPartUnique/>
                </w:docPartObj>
              </w:sdtPr>
              <w:sdtEndPr/>
              <w:sdtContent>
                <w:bookmarkStart w:id="1" w:name="_Hlk2947847" w:displacedByCustomXml="next"/>
                <w:bookmarkEnd w:id="1" w:displacedByCustomXml="next"/>
                <w:sdt>
                  <w:sdtPr>
                    <w:rPr>
                      <w:rFonts w:cs="Times New Roman"/>
                      <w:b w:val="0"/>
                      <w:bCs w:val="0"/>
                      <w:kern w:val="0"/>
                      <w:sz w:val="22"/>
                      <w:szCs w:val="20"/>
                    </w:rPr>
                    <w:id w:val="-490801841"/>
                    <w:docPartObj>
                      <w:docPartGallery w:val="Bibliographies"/>
                      <w:docPartUnique/>
                    </w:docPartObj>
                  </w:sdtPr>
                  <w:sdtEndPr/>
                  <w:sdtContent>
                    <w:p w14:paraId="195A6A9F" w14:textId="77777777" w:rsidR="005452AF" w:rsidRDefault="005452AF" w:rsidP="005452AF">
                      <w:pPr>
                        <w:pStyle w:val="Heading1"/>
                      </w:pPr>
                      <w:r>
                        <w:t>References</w:t>
                      </w:r>
                    </w:p>
                    <w:sdt>
                      <w:sdtPr>
                        <w:id w:val="-573587230"/>
                        <w:bibliography/>
                      </w:sdtPr>
                      <w:sdtEndPr/>
                      <w:sdtContent>
                        <w:p w14:paraId="417B8B26" w14:textId="77777777" w:rsidR="00053682" w:rsidRDefault="005452AF" w:rsidP="005452AF">
                          <w:pPr>
                            <w:rPr>
                              <w:noProof/>
                              <w:sz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053682" w14:paraId="0581E85F" w14:textId="77777777">
                            <w:trPr>
                              <w:divId w:val="1341156517"/>
                              <w:tblCellSpacing w:w="15" w:type="dxa"/>
                            </w:trPr>
                            <w:tc>
                              <w:tcPr>
                                <w:tcW w:w="50" w:type="pct"/>
                                <w:hideMark/>
                              </w:tcPr>
                              <w:p w14:paraId="3021FF02" w14:textId="0C9B6B99" w:rsidR="00053682" w:rsidRDefault="00053682">
                                <w:pPr>
                                  <w:pStyle w:val="Bibliography"/>
                                  <w:rPr>
                                    <w:noProof/>
                                    <w:sz w:val="24"/>
                                    <w:szCs w:val="24"/>
                                  </w:rPr>
                                </w:pPr>
                                <w:r>
                                  <w:rPr>
                                    <w:noProof/>
                                  </w:rPr>
                                  <w:t xml:space="preserve">[1] </w:t>
                                </w:r>
                              </w:p>
                            </w:tc>
                            <w:tc>
                              <w:tcPr>
                                <w:tcW w:w="0" w:type="auto"/>
                                <w:hideMark/>
                              </w:tcPr>
                              <w:p w14:paraId="2340BC3B" w14:textId="77777777" w:rsidR="00053682" w:rsidRDefault="00053682">
                                <w:pPr>
                                  <w:pStyle w:val="Bibliography"/>
                                  <w:rPr>
                                    <w:noProof/>
                                  </w:rPr>
                                </w:pPr>
                                <w:r>
                                  <w:rPr>
                                    <w:noProof/>
                                  </w:rPr>
                                  <w:t xml:space="preserve">"VTM-4.0 in https://vcgit.hhi.fraunhofer.de/jvet/VVCSoftware_VTM". </w:t>
                                </w:r>
                              </w:p>
                            </w:tc>
                          </w:tr>
                          <w:tr w:rsidR="00053682" w14:paraId="701C7565" w14:textId="77777777">
                            <w:trPr>
                              <w:divId w:val="1341156517"/>
                              <w:tblCellSpacing w:w="15" w:type="dxa"/>
                            </w:trPr>
                            <w:tc>
                              <w:tcPr>
                                <w:tcW w:w="50" w:type="pct"/>
                                <w:hideMark/>
                              </w:tcPr>
                              <w:p w14:paraId="63BC3C2E" w14:textId="77777777" w:rsidR="00053682" w:rsidRDefault="00053682">
                                <w:pPr>
                                  <w:pStyle w:val="Bibliography"/>
                                  <w:rPr>
                                    <w:noProof/>
                                  </w:rPr>
                                </w:pPr>
                                <w:r>
                                  <w:rPr>
                                    <w:noProof/>
                                  </w:rPr>
                                  <w:t xml:space="preserve">[2] </w:t>
                                </w:r>
                              </w:p>
                            </w:tc>
                            <w:tc>
                              <w:tcPr>
                                <w:tcW w:w="0" w:type="auto"/>
                                <w:hideMark/>
                              </w:tcPr>
                              <w:p w14:paraId="475DAF57" w14:textId="77777777" w:rsidR="00053682" w:rsidRDefault="00053682">
                                <w:pPr>
                                  <w:pStyle w:val="Bibliography"/>
                                  <w:rPr>
                                    <w:noProof/>
                                  </w:rPr>
                                </w:pPr>
                                <w:r>
                                  <w:rPr>
                                    <w:noProof/>
                                  </w:rPr>
                                  <w:t>S. De-Luxán-Hernández, H. Schwarz, D. Marpe and T. Wiegand, "CE3: Line-based intra coding mode (Tests 1.1.1 and 1.1.2)," Document JVET-M0102, Marrakesh , MA, 2019.</w:t>
                                </w:r>
                              </w:p>
                            </w:tc>
                          </w:tr>
                          <w:tr w:rsidR="00053682" w14:paraId="0D0E38FE" w14:textId="77777777">
                            <w:trPr>
                              <w:divId w:val="1341156517"/>
                              <w:tblCellSpacing w:w="15" w:type="dxa"/>
                            </w:trPr>
                            <w:tc>
                              <w:tcPr>
                                <w:tcW w:w="50" w:type="pct"/>
                                <w:hideMark/>
                              </w:tcPr>
                              <w:p w14:paraId="0ED086E6" w14:textId="77777777" w:rsidR="00053682" w:rsidRDefault="00053682">
                                <w:pPr>
                                  <w:pStyle w:val="Bibliography"/>
                                  <w:rPr>
                                    <w:noProof/>
                                  </w:rPr>
                                </w:pPr>
                                <w:r>
                                  <w:rPr>
                                    <w:noProof/>
                                  </w:rPr>
                                  <w:lastRenderedPageBreak/>
                                  <w:t xml:space="preserve">[3] </w:t>
                                </w:r>
                              </w:p>
                            </w:tc>
                            <w:tc>
                              <w:tcPr>
                                <w:tcW w:w="0" w:type="auto"/>
                                <w:hideMark/>
                              </w:tcPr>
                              <w:p w14:paraId="70D3EBE9" w14:textId="77777777" w:rsidR="00053682" w:rsidRDefault="00053682">
                                <w:pPr>
                                  <w:pStyle w:val="Bibliography"/>
                                  <w:rPr>
                                    <w:noProof/>
                                  </w:rPr>
                                </w:pPr>
                                <w:r>
                                  <w:rPr>
                                    <w:noProof/>
                                  </w:rPr>
                                  <w:t xml:space="preserve">F. Bossen, J. Boyce, X. Li, V. Seregin and K. Sühring, "JVET common test conditions and software reference configurations for SDR video," 2018. </w:t>
                                </w:r>
                              </w:p>
                            </w:tc>
                          </w:tr>
                        </w:tbl>
                        <w:p w14:paraId="75AD18C0" w14:textId="77777777" w:rsidR="00053682" w:rsidRDefault="00053682">
                          <w:pPr>
                            <w:divId w:val="1341156517"/>
                            <w:rPr>
                              <w:rFonts w:eastAsia="Times New Roman"/>
                              <w:noProof/>
                            </w:rPr>
                          </w:pPr>
                        </w:p>
                        <w:p w14:paraId="6B4F760B" w14:textId="77777777" w:rsidR="005452AF" w:rsidRDefault="005452AF" w:rsidP="005452AF">
                          <w:r>
                            <w:rPr>
                              <w:b/>
                              <w:bCs/>
                              <w:noProof/>
                            </w:rPr>
                            <w:fldChar w:fldCharType="end"/>
                          </w:r>
                        </w:p>
                      </w:sdtContent>
                    </w:sdt>
                  </w:sdtContent>
                </w:sdt>
                <w:p w14:paraId="5F0CF8E4" w14:textId="5B4496F1" w:rsidR="001F2594" w:rsidRPr="002B7D68" w:rsidRDefault="001F2594" w:rsidP="005452AF">
                  <w:pPr>
                    <w:pStyle w:val="Heading1"/>
                    <w:rPr>
                      <w:rFonts w:cs="Times New Roman"/>
                      <w:lang w:val="en-CA"/>
                    </w:rPr>
                  </w:pPr>
                  <w:r w:rsidRPr="002B7D68">
                    <w:rPr>
                      <w:rFonts w:cs="Times New Roman"/>
                      <w:lang w:val="en-CA"/>
                    </w:rPr>
                    <w:t>Patent rights declaration</w:t>
                  </w:r>
                  <w:r w:rsidR="00B94B06" w:rsidRPr="002B7D68">
                    <w:rPr>
                      <w:rFonts w:cs="Times New Roman"/>
                      <w:lang w:val="en-CA"/>
                    </w:rPr>
                    <w:t>(s)</w:t>
                  </w:r>
                </w:p>
                <w:p w14:paraId="7A9B4D21" w14:textId="48C4C346" w:rsidR="00342FF4" w:rsidRPr="002B7D68" w:rsidRDefault="0058375B" w:rsidP="009234A5">
                  <w:pPr>
                    <w:rPr>
                      <w:szCs w:val="22"/>
                      <w:lang w:val="en-CA"/>
                    </w:rPr>
                  </w:pPr>
                  <w:proofErr w:type="spellStart"/>
                  <w:r w:rsidRPr="002B7D68">
                    <w:rPr>
                      <w:b/>
                      <w:szCs w:val="22"/>
                      <w:lang w:val="en-CA"/>
                    </w:rPr>
                    <w:t>Kwai</w:t>
                  </w:r>
                  <w:proofErr w:type="spellEnd"/>
                  <w:r w:rsidRPr="002B7D68">
                    <w:rPr>
                      <w:b/>
                      <w:szCs w:val="22"/>
                      <w:lang w:val="en-CA"/>
                    </w:rPr>
                    <w:t xml:space="preserve"> Inc. </w:t>
                  </w:r>
                  <w:r w:rsidR="001F2594" w:rsidRPr="002B7D68">
                    <w:rPr>
                      <w:b/>
                      <w:szCs w:val="22"/>
                      <w:lang w:val="en-CA"/>
                    </w:rPr>
                    <w:t xml:space="preserve">may have </w:t>
                  </w:r>
                  <w:r w:rsidR="0098551D" w:rsidRPr="002B7D68">
                    <w:rPr>
                      <w:b/>
                      <w:szCs w:val="22"/>
                      <w:lang w:val="en-CA"/>
                    </w:rPr>
                    <w:t>current or pending</w:t>
                  </w:r>
                  <w:r w:rsidR="001F2594" w:rsidRPr="002B7D68">
                    <w:rPr>
                      <w:b/>
                      <w:szCs w:val="22"/>
                      <w:lang w:val="en-CA"/>
                    </w:rPr>
                    <w:t xml:space="preserve"> </w:t>
                  </w:r>
                  <w:r w:rsidR="0098551D" w:rsidRPr="002B7D68">
                    <w:rPr>
                      <w:b/>
                      <w:szCs w:val="22"/>
                      <w:lang w:val="en-CA"/>
                    </w:rPr>
                    <w:t xml:space="preserve">patent rights </w:t>
                  </w:r>
                  <w:r w:rsidR="001F2594" w:rsidRPr="002B7D68">
                    <w:rPr>
                      <w:b/>
                      <w:szCs w:val="22"/>
                      <w:lang w:val="en-CA"/>
                    </w:rPr>
                    <w:t xml:space="preserve">relating to the technology described </w:t>
                  </w:r>
                  <w:r w:rsidR="002F164D" w:rsidRPr="002B7D68">
                    <w:rPr>
                      <w:b/>
                      <w:szCs w:val="22"/>
                      <w:lang w:val="en-CA"/>
                    </w:rPr>
                    <w:t xml:space="preserve">in </w:t>
                  </w:r>
                  <w:r w:rsidR="001F2594" w:rsidRPr="002B7D68">
                    <w:rPr>
                      <w:b/>
                      <w:szCs w:val="22"/>
                      <w:lang w:val="en-CA"/>
                    </w:rPr>
                    <w:t>this contribution and, conditioned on reciprocity, is prepared to grant licenses under reasonable and non-discriminatory terms as necessary for implementation of the resulting ITU-T Recommendation</w:t>
                  </w:r>
                  <w:r w:rsidR="002F164D" w:rsidRPr="002B7D68">
                    <w:rPr>
                      <w:b/>
                      <w:szCs w:val="22"/>
                      <w:lang w:val="en-CA"/>
                    </w:rPr>
                    <w:t xml:space="preserve"> | ISO/IEC </w:t>
                  </w:r>
                  <w:r w:rsidR="00A83253" w:rsidRPr="002B7D68">
                    <w:rPr>
                      <w:b/>
                      <w:szCs w:val="22"/>
                      <w:lang w:val="en-CA"/>
                    </w:rPr>
                    <w:t xml:space="preserve">International </w:t>
                  </w:r>
                  <w:r w:rsidR="002F164D" w:rsidRPr="002B7D68">
                    <w:rPr>
                      <w:b/>
                      <w:szCs w:val="22"/>
                      <w:lang w:val="en-CA"/>
                    </w:rPr>
                    <w:t>Standard</w:t>
                  </w:r>
                  <w:r w:rsidR="001F2594" w:rsidRPr="002B7D68">
                    <w:rPr>
                      <w:b/>
                      <w:szCs w:val="22"/>
                      <w:lang w:val="en-CA"/>
                    </w:rPr>
                    <w:t xml:space="preserve"> (per box 2 of the ITU-T/ITU-R/ISO/IEC patent statement and licensing declaration form).</w:t>
                  </w:r>
                </w:p>
                <w:p w14:paraId="32EAF635" w14:textId="77777777" w:rsidR="007F1F8B" w:rsidRPr="002B7D68" w:rsidRDefault="007E3C30" w:rsidP="009234A5">
                  <w:pPr>
                    <w:rPr>
                      <w:szCs w:val="22"/>
                      <w:lang w:val="en-CA"/>
                    </w:rPr>
                  </w:pPr>
                </w:p>
              </w:sdtContent>
            </w:sdt>
          </w:sdtContent>
        </w:sdt>
      </w:sdtContent>
    </w:sdt>
    <w:sectPr w:rsidR="007F1F8B" w:rsidRPr="002B7D6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FF8FE" w14:textId="77777777" w:rsidR="007E3C30" w:rsidRDefault="007E3C30">
      <w:r>
        <w:separator/>
      </w:r>
    </w:p>
  </w:endnote>
  <w:endnote w:type="continuationSeparator" w:id="0">
    <w:p w14:paraId="69FB80B7" w14:textId="77777777" w:rsidR="007E3C30" w:rsidRDefault="007E3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76ED402" w:rsidR="007D1FF2" w:rsidRPr="00C00DDE" w:rsidRDefault="007D1FF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1417E">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8804A1" w14:textId="77777777" w:rsidR="007E3C30" w:rsidRDefault="007E3C30">
      <w:r>
        <w:separator/>
      </w:r>
    </w:p>
  </w:footnote>
  <w:footnote w:type="continuationSeparator" w:id="0">
    <w:p w14:paraId="722A634D" w14:textId="77777777" w:rsidR="007E3C30" w:rsidRDefault="007E3C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26980"/>
    <w:multiLevelType w:val="hybridMultilevel"/>
    <w:tmpl w:val="2B62B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E4D10"/>
    <w:multiLevelType w:val="hybridMultilevel"/>
    <w:tmpl w:val="3EB05538"/>
    <w:lvl w:ilvl="0" w:tplc="0AC696D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E64A230A">
      <w:numFmt w:val="bullet"/>
      <w:lvlText w:val="-"/>
      <w:lvlJc w:val="left"/>
      <w:pPr>
        <w:ind w:left="2160" w:hanging="360"/>
      </w:pPr>
      <w:rPr>
        <w:rFonts w:ascii="Times New Roman" w:eastAsia="Batang"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13589"/>
    <w:multiLevelType w:val="hybridMultilevel"/>
    <w:tmpl w:val="60E6F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2D8385C"/>
    <w:multiLevelType w:val="hybridMultilevel"/>
    <w:tmpl w:val="DCE86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297A56"/>
    <w:multiLevelType w:val="hybridMultilevel"/>
    <w:tmpl w:val="EFCAB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09783F"/>
    <w:multiLevelType w:val="hybridMultilevel"/>
    <w:tmpl w:val="94A89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A8514AC"/>
    <w:multiLevelType w:val="hybridMultilevel"/>
    <w:tmpl w:val="705841F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5"/>
  </w:num>
  <w:num w:numId="13">
    <w:abstractNumId w:val="21"/>
  </w:num>
  <w:num w:numId="14">
    <w:abstractNumId w:val="9"/>
  </w:num>
  <w:num w:numId="15">
    <w:abstractNumId w:val="16"/>
  </w:num>
  <w:num w:numId="16">
    <w:abstractNumId w:val="2"/>
  </w:num>
  <w:num w:numId="17">
    <w:abstractNumId w:val="8"/>
  </w:num>
  <w:num w:numId="18">
    <w:abstractNumId w:val="20"/>
  </w:num>
  <w:num w:numId="19">
    <w:abstractNumId w:val="19"/>
  </w:num>
  <w:num w:numId="20">
    <w:abstractNumId w:val="4"/>
  </w:num>
  <w:num w:numId="21">
    <w:abstractNumId w:val="15"/>
  </w:num>
  <w:num w:numId="22">
    <w:abstractNumId w:val="17"/>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683"/>
    <w:rsid w:val="000125ED"/>
    <w:rsid w:val="00022810"/>
    <w:rsid w:val="00023C7B"/>
    <w:rsid w:val="00027F01"/>
    <w:rsid w:val="000308A3"/>
    <w:rsid w:val="00031980"/>
    <w:rsid w:val="00032DC7"/>
    <w:rsid w:val="000458BC"/>
    <w:rsid w:val="00045C41"/>
    <w:rsid w:val="00046C03"/>
    <w:rsid w:val="00053682"/>
    <w:rsid w:val="00054712"/>
    <w:rsid w:val="00055351"/>
    <w:rsid w:val="00055B71"/>
    <w:rsid w:val="000625CF"/>
    <w:rsid w:val="00064E18"/>
    <w:rsid w:val="00065039"/>
    <w:rsid w:val="00070FA5"/>
    <w:rsid w:val="0007614F"/>
    <w:rsid w:val="00081398"/>
    <w:rsid w:val="000817A8"/>
    <w:rsid w:val="000827A0"/>
    <w:rsid w:val="00087B64"/>
    <w:rsid w:val="00094479"/>
    <w:rsid w:val="000945F5"/>
    <w:rsid w:val="00094D97"/>
    <w:rsid w:val="000962AC"/>
    <w:rsid w:val="00096BFB"/>
    <w:rsid w:val="000A1CD9"/>
    <w:rsid w:val="000A4E40"/>
    <w:rsid w:val="000B0C0F"/>
    <w:rsid w:val="000B1C6B"/>
    <w:rsid w:val="000B3D91"/>
    <w:rsid w:val="000B4FF9"/>
    <w:rsid w:val="000B776B"/>
    <w:rsid w:val="000C09AC"/>
    <w:rsid w:val="000C17D6"/>
    <w:rsid w:val="000C4EBD"/>
    <w:rsid w:val="000C5984"/>
    <w:rsid w:val="000D542F"/>
    <w:rsid w:val="000E00F3"/>
    <w:rsid w:val="000E0B8A"/>
    <w:rsid w:val="000E7251"/>
    <w:rsid w:val="000F0B9A"/>
    <w:rsid w:val="000F158C"/>
    <w:rsid w:val="000F2B0B"/>
    <w:rsid w:val="00102F3D"/>
    <w:rsid w:val="001051AD"/>
    <w:rsid w:val="0010708F"/>
    <w:rsid w:val="00116CD5"/>
    <w:rsid w:val="00116F80"/>
    <w:rsid w:val="00124E38"/>
    <w:rsid w:val="00124E70"/>
    <w:rsid w:val="0012580B"/>
    <w:rsid w:val="00131F90"/>
    <w:rsid w:val="0013458C"/>
    <w:rsid w:val="0013526E"/>
    <w:rsid w:val="00146152"/>
    <w:rsid w:val="00154E1A"/>
    <w:rsid w:val="00155526"/>
    <w:rsid w:val="00155633"/>
    <w:rsid w:val="00157AD9"/>
    <w:rsid w:val="00157DCC"/>
    <w:rsid w:val="00171371"/>
    <w:rsid w:val="00171B49"/>
    <w:rsid w:val="00171F69"/>
    <w:rsid w:val="00172BB3"/>
    <w:rsid w:val="00173B0A"/>
    <w:rsid w:val="00175A24"/>
    <w:rsid w:val="00176123"/>
    <w:rsid w:val="00176C5D"/>
    <w:rsid w:val="00185469"/>
    <w:rsid w:val="00185FB4"/>
    <w:rsid w:val="00187E58"/>
    <w:rsid w:val="00193C53"/>
    <w:rsid w:val="001A0DE8"/>
    <w:rsid w:val="001A297E"/>
    <w:rsid w:val="001A368E"/>
    <w:rsid w:val="001A7329"/>
    <w:rsid w:val="001A792F"/>
    <w:rsid w:val="001B425D"/>
    <w:rsid w:val="001B4E28"/>
    <w:rsid w:val="001C3525"/>
    <w:rsid w:val="001C362E"/>
    <w:rsid w:val="001C3AFB"/>
    <w:rsid w:val="001C5DBE"/>
    <w:rsid w:val="001D1BD2"/>
    <w:rsid w:val="001D7EF1"/>
    <w:rsid w:val="001E0248"/>
    <w:rsid w:val="001E02BE"/>
    <w:rsid w:val="001E3B37"/>
    <w:rsid w:val="001F2594"/>
    <w:rsid w:val="001F46B0"/>
    <w:rsid w:val="00200FFA"/>
    <w:rsid w:val="002055A6"/>
    <w:rsid w:val="00206460"/>
    <w:rsid w:val="002069B4"/>
    <w:rsid w:val="00210CB3"/>
    <w:rsid w:val="00211CA5"/>
    <w:rsid w:val="00215DFC"/>
    <w:rsid w:val="00216A0D"/>
    <w:rsid w:val="002212DF"/>
    <w:rsid w:val="002213D3"/>
    <w:rsid w:val="00221A4D"/>
    <w:rsid w:val="00222CD4"/>
    <w:rsid w:val="00225016"/>
    <w:rsid w:val="002253CA"/>
    <w:rsid w:val="00225697"/>
    <w:rsid w:val="002264A6"/>
    <w:rsid w:val="00227BA7"/>
    <w:rsid w:val="0023011C"/>
    <w:rsid w:val="002375C1"/>
    <w:rsid w:val="002449E6"/>
    <w:rsid w:val="0025240A"/>
    <w:rsid w:val="00253517"/>
    <w:rsid w:val="00260EBC"/>
    <w:rsid w:val="002610B7"/>
    <w:rsid w:val="00263398"/>
    <w:rsid w:val="00263B99"/>
    <w:rsid w:val="00266F06"/>
    <w:rsid w:val="002672AF"/>
    <w:rsid w:val="00271367"/>
    <w:rsid w:val="00275BCF"/>
    <w:rsid w:val="00284AF2"/>
    <w:rsid w:val="00291142"/>
    <w:rsid w:val="00291239"/>
    <w:rsid w:val="00291E36"/>
    <w:rsid w:val="00292257"/>
    <w:rsid w:val="0029643E"/>
    <w:rsid w:val="00296FF3"/>
    <w:rsid w:val="002A54E0"/>
    <w:rsid w:val="002A76EC"/>
    <w:rsid w:val="002B1595"/>
    <w:rsid w:val="002B191D"/>
    <w:rsid w:val="002B2E83"/>
    <w:rsid w:val="002B7D68"/>
    <w:rsid w:val="002C46EC"/>
    <w:rsid w:val="002D0AF6"/>
    <w:rsid w:val="002D0B50"/>
    <w:rsid w:val="002E0061"/>
    <w:rsid w:val="002E3753"/>
    <w:rsid w:val="002F164D"/>
    <w:rsid w:val="003021BC"/>
    <w:rsid w:val="00303622"/>
    <w:rsid w:val="00306206"/>
    <w:rsid w:val="00312E15"/>
    <w:rsid w:val="00314396"/>
    <w:rsid w:val="00315470"/>
    <w:rsid w:val="0031792C"/>
    <w:rsid w:val="00317B3C"/>
    <w:rsid w:val="00317D85"/>
    <w:rsid w:val="00317E47"/>
    <w:rsid w:val="0032502E"/>
    <w:rsid w:val="00327C56"/>
    <w:rsid w:val="003315A1"/>
    <w:rsid w:val="00333A07"/>
    <w:rsid w:val="003373EC"/>
    <w:rsid w:val="0034090E"/>
    <w:rsid w:val="0034098B"/>
    <w:rsid w:val="00342FF4"/>
    <w:rsid w:val="00344E5A"/>
    <w:rsid w:val="00346148"/>
    <w:rsid w:val="00351A76"/>
    <w:rsid w:val="003669EA"/>
    <w:rsid w:val="003674C0"/>
    <w:rsid w:val="003706CC"/>
    <w:rsid w:val="00372EC6"/>
    <w:rsid w:val="0037381F"/>
    <w:rsid w:val="00377710"/>
    <w:rsid w:val="00381476"/>
    <w:rsid w:val="00386D3E"/>
    <w:rsid w:val="00395A70"/>
    <w:rsid w:val="003A26FA"/>
    <w:rsid w:val="003A2D8E"/>
    <w:rsid w:val="003A4A7F"/>
    <w:rsid w:val="003A5D48"/>
    <w:rsid w:val="003A5E1C"/>
    <w:rsid w:val="003A7CE6"/>
    <w:rsid w:val="003B055D"/>
    <w:rsid w:val="003B55B5"/>
    <w:rsid w:val="003B6C11"/>
    <w:rsid w:val="003C20E4"/>
    <w:rsid w:val="003C3A6F"/>
    <w:rsid w:val="003C4BB2"/>
    <w:rsid w:val="003D5B0C"/>
    <w:rsid w:val="003D6342"/>
    <w:rsid w:val="003E3CE4"/>
    <w:rsid w:val="003E6F90"/>
    <w:rsid w:val="003E73ED"/>
    <w:rsid w:val="003F32E2"/>
    <w:rsid w:val="003F5D0F"/>
    <w:rsid w:val="00400A28"/>
    <w:rsid w:val="004129DB"/>
    <w:rsid w:val="00414101"/>
    <w:rsid w:val="004219CF"/>
    <w:rsid w:val="004234F0"/>
    <w:rsid w:val="00426874"/>
    <w:rsid w:val="00433DDB"/>
    <w:rsid w:val="00435A29"/>
    <w:rsid w:val="00437143"/>
    <w:rsid w:val="00437619"/>
    <w:rsid w:val="00451A55"/>
    <w:rsid w:val="00454125"/>
    <w:rsid w:val="00465A1E"/>
    <w:rsid w:val="00466C41"/>
    <w:rsid w:val="004675F3"/>
    <w:rsid w:val="00475B3A"/>
    <w:rsid w:val="004839C1"/>
    <w:rsid w:val="004877F8"/>
    <w:rsid w:val="004930F6"/>
    <w:rsid w:val="0049445A"/>
    <w:rsid w:val="004A05BE"/>
    <w:rsid w:val="004A2A63"/>
    <w:rsid w:val="004B210C"/>
    <w:rsid w:val="004C4BE5"/>
    <w:rsid w:val="004C6619"/>
    <w:rsid w:val="004D405F"/>
    <w:rsid w:val="004E0D80"/>
    <w:rsid w:val="004E4F4F"/>
    <w:rsid w:val="004E6789"/>
    <w:rsid w:val="004F61E3"/>
    <w:rsid w:val="00500C99"/>
    <w:rsid w:val="00502D97"/>
    <w:rsid w:val="00502E10"/>
    <w:rsid w:val="00504301"/>
    <w:rsid w:val="0051015C"/>
    <w:rsid w:val="0051417E"/>
    <w:rsid w:val="00515657"/>
    <w:rsid w:val="0051642B"/>
    <w:rsid w:val="00516CF1"/>
    <w:rsid w:val="005178C4"/>
    <w:rsid w:val="00520C90"/>
    <w:rsid w:val="00522B3C"/>
    <w:rsid w:val="00522E66"/>
    <w:rsid w:val="005240BD"/>
    <w:rsid w:val="005302A7"/>
    <w:rsid w:val="00531AE9"/>
    <w:rsid w:val="0054324E"/>
    <w:rsid w:val="005452AF"/>
    <w:rsid w:val="00550A66"/>
    <w:rsid w:val="00550D04"/>
    <w:rsid w:val="00551088"/>
    <w:rsid w:val="00552113"/>
    <w:rsid w:val="0055466B"/>
    <w:rsid w:val="00561085"/>
    <w:rsid w:val="00563BB2"/>
    <w:rsid w:val="00567EC7"/>
    <w:rsid w:val="00570013"/>
    <w:rsid w:val="00572DDB"/>
    <w:rsid w:val="005753EC"/>
    <w:rsid w:val="005767E8"/>
    <w:rsid w:val="005801A2"/>
    <w:rsid w:val="00580361"/>
    <w:rsid w:val="0058375B"/>
    <w:rsid w:val="00583E9E"/>
    <w:rsid w:val="0058710C"/>
    <w:rsid w:val="00591573"/>
    <w:rsid w:val="0059455B"/>
    <w:rsid w:val="005952A5"/>
    <w:rsid w:val="005A26C3"/>
    <w:rsid w:val="005A33A1"/>
    <w:rsid w:val="005A6185"/>
    <w:rsid w:val="005B2071"/>
    <w:rsid w:val="005B217D"/>
    <w:rsid w:val="005B54C1"/>
    <w:rsid w:val="005B62A3"/>
    <w:rsid w:val="005B78E3"/>
    <w:rsid w:val="005C385F"/>
    <w:rsid w:val="005D04FC"/>
    <w:rsid w:val="005D345D"/>
    <w:rsid w:val="005E05AB"/>
    <w:rsid w:val="005E1AC6"/>
    <w:rsid w:val="005F6F1B"/>
    <w:rsid w:val="00607E02"/>
    <w:rsid w:val="00610323"/>
    <w:rsid w:val="006110AF"/>
    <w:rsid w:val="006135AA"/>
    <w:rsid w:val="006143AF"/>
    <w:rsid w:val="00615995"/>
    <w:rsid w:val="00616155"/>
    <w:rsid w:val="006236C5"/>
    <w:rsid w:val="00624B33"/>
    <w:rsid w:val="0063041A"/>
    <w:rsid w:val="00630AA2"/>
    <w:rsid w:val="00631BE0"/>
    <w:rsid w:val="00632156"/>
    <w:rsid w:val="00636C80"/>
    <w:rsid w:val="00637C54"/>
    <w:rsid w:val="00641A7F"/>
    <w:rsid w:val="00643BF3"/>
    <w:rsid w:val="00646707"/>
    <w:rsid w:val="00651C09"/>
    <w:rsid w:val="00653202"/>
    <w:rsid w:val="00657F7E"/>
    <w:rsid w:val="00662E58"/>
    <w:rsid w:val="006637F2"/>
    <w:rsid w:val="006642A5"/>
    <w:rsid w:val="00664DCF"/>
    <w:rsid w:val="0067227E"/>
    <w:rsid w:val="0068337D"/>
    <w:rsid w:val="006912E4"/>
    <w:rsid w:val="00691D26"/>
    <w:rsid w:val="00697967"/>
    <w:rsid w:val="00697EFB"/>
    <w:rsid w:val="006A4C76"/>
    <w:rsid w:val="006A659A"/>
    <w:rsid w:val="006A6FD5"/>
    <w:rsid w:val="006B0C00"/>
    <w:rsid w:val="006B259F"/>
    <w:rsid w:val="006B391E"/>
    <w:rsid w:val="006B421B"/>
    <w:rsid w:val="006C396B"/>
    <w:rsid w:val="006C5D39"/>
    <w:rsid w:val="006C644E"/>
    <w:rsid w:val="006C6EBE"/>
    <w:rsid w:val="006D2786"/>
    <w:rsid w:val="006D3799"/>
    <w:rsid w:val="006D6D9B"/>
    <w:rsid w:val="006D730C"/>
    <w:rsid w:val="006E2810"/>
    <w:rsid w:val="006E3518"/>
    <w:rsid w:val="006E5417"/>
    <w:rsid w:val="006F0794"/>
    <w:rsid w:val="006F7528"/>
    <w:rsid w:val="007023DE"/>
    <w:rsid w:val="00704AFF"/>
    <w:rsid w:val="00707CDA"/>
    <w:rsid w:val="00710045"/>
    <w:rsid w:val="00711E8A"/>
    <w:rsid w:val="00712F60"/>
    <w:rsid w:val="00720E3B"/>
    <w:rsid w:val="00723BFC"/>
    <w:rsid w:val="00726C49"/>
    <w:rsid w:val="00734090"/>
    <w:rsid w:val="0073621B"/>
    <w:rsid w:val="00742A3B"/>
    <w:rsid w:val="0074393F"/>
    <w:rsid w:val="00745F6B"/>
    <w:rsid w:val="0075585E"/>
    <w:rsid w:val="0075684D"/>
    <w:rsid w:val="00760D9D"/>
    <w:rsid w:val="00770571"/>
    <w:rsid w:val="007718F5"/>
    <w:rsid w:val="00773B37"/>
    <w:rsid w:val="007768FF"/>
    <w:rsid w:val="007824D3"/>
    <w:rsid w:val="0078297A"/>
    <w:rsid w:val="00796120"/>
    <w:rsid w:val="00796EE3"/>
    <w:rsid w:val="007A0B5F"/>
    <w:rsid w:val="007A4C32"/>
    <w:rsid w:val="007A75E9"/>
    <w:rsid w:val="007A7D29"/>
    <w:rsid w:val="007B4AB8"/>
    <w:rsid w:val="007C6E1E"/>
    <w:rsid w:val="007D1181"/>
    <w:rsid w:val="007D1FF2"/>
    <w:rsid w:val="007D645A"/>
    <w:rsid w:val="007E01A3"/>
    <w:rsid w:val="007E12EA"/>
    <w:rsid w:val="007E3C30"/>
    <w:rsid w:val="007F0BC3"/>
    <w:rsid w:val="007F1EE1"/>
    <w:rsid w:val="007F1F8B"/>
    <w:rsid w:val="007F2035"/>
    <w:rsid w:val="007F3A6F"/>
    <w:rsid w:val="007F67A1"/>
    <w:rsid w:val="0080006C"/>
    <w:rsid w:val="00800A5B"/>
    <w:rsid w:val="00802B23"/>
    <w:rsid w:val="00811C05"/>
    <w:rsid w:val="00816C2E"/>
    <w:rsid w:val="008206C8"/>
    <w:rsid w:val="008326CD"/>
    <w:rsid w:val="008346AF"/>
    <w:rsid w:val="00834F76"/>
    <w:rsid w:val="0083717E"/>
    <w:rsid w:val="008417C4"/>
    <w:rsid w:val="00842C38"/>
    <w:rsid w:val="0084453C"/>
    <w:rsid w:val="00844B59"/>
    <w:rsid w:val="00851BAD"/>
    <w:rsid w:val="0085327F"/>
    <w:rsid w:val="00856A1A"/>
    <w:rsid w:val="008619B8"/>
    <w:rsid w:val="00862557"/>
    <w:rsid w:val="0086387C"/>
    <w:rsid w:val="00871EFE"/>
    <w:rsid w:val="00874A6C"/>
    <w:rsid w:val="00876C65"/>
    <w:rsid w:val="00897273"/>
    <w:rsid w:val="008A23C1"/>
    <w:rsid w:val="008A4B4C"/>
    <w:rsid w:val="008B5B4D"/>
    <w:rsid w:val="008B6DEA"/>
    <w:rsid w:val="008C239F"/>
    <w:rsid w:val="008C3735"/>
    <w:rsid w:val="008C4995"/>
    <w:rsid w:val="008C6687"/>
    <w:rsid w:val="008E480C"/>
    <w:rsid w:val="008E6764"/>
    <w:rsid w:val="008F089B"/>
    <w:rsid w:val="00907757"/>
    <w:rsid w:val="00907B01"/>
    <w:rsid w:val="009212B0"/>
    <w:rsid w:val="0092178D"/>
    <w:rsid w:val="00921CC3"/>
    <w:rsid w:val="00921FA1"/>
    <w:rsid w:val="009234A5"/>
    <w:rsid w:val="0092380D"/>
    <w:rsid w:val="00933191"/>
    <w:rsid w:val="00933453"/>
    <w:rsid w:val="009336F7"/>
    <w:rsid w:val="0093636C"/>
    <w:rsid w:val="009374A7"/>
    <w:rsid w:val="009459D9"/>
    <w:rsid w:val="009478A9"/>
    <w:rsid w:val="00955F6D"/>
    <w:rsid w:val="0096173F"/>
    <w:rsid w:val="00961B08"/>
    <w:rsid w:val="0097779C"/>
    <w:rsid w:val="00977C16"/>
    <w:rsid w:val="0098551D"/>
    <w:rsid w:val="00987396"/>
    <w:rsid w:val="00990E67"/>
    <w:rsid w:val="0099518F"/>
    <w:rsid w:val="009978F9"/>
    <w:rsid w:val="009A0D45"/>
    <w:rsid w:val="009A49B4"/>
    <w:rsid w:val="009A523D"/>
    <w:rsid w:val="009B02A1"/>
    <w:rsid w:val="009B3361"/>
    <w:rsid w:val="009C15D5"/>
    <w:rsid w:val="009C42EB"/>
    <w:rsid w:val="009D66AB"/>
    <w:rsid w:val="009D7CE6"/>
    <w:rsid w:val="009E2295"/>
    <w:rsid w:val="009E4E8C"/>
    <w:rsid w:val="009F0186"/>
    <w:rsid w:val="009F1330"/>
    <w:rsid w:val="009F1472"/>
    <w:rsid w:val="009F45DC"/>
    <w:rsid w:val="009F496B"/>
    <w:rsid w:val="009F6970"/>
    <w:rsid w:val="00A01439"/>
    <w:rsid w:val="00A02E61"/>
    <w:rsid w:val="00A054C6"/>
    <w:rsid w:val="00A05CFF"/>
    <w:rsid w:val="00A1197C"/>
    <w:rsid w:val="00A13048"/>
    <w:rsid w:val="00A14D98"/>
    <w:rsid w:val="00A21531"/>
    <w:rsid w:val="00A43AA9"/>
    <w:rsid w:val="00A445E5"/>
    <w:rsid w:val="00A4603B"/>
    <w:rsid w:val="00A4636F"/>
    <w:rsid w:val="00A46843"/>
    <w:rsid w:val="00A51F2B"/>
    <w:rsid w:val="00A528A6"/>
    <w:rsid w:val="00A52FA0"/>
    <w:rsid w:val="00A549B9"/>
    <w:rsid w:val="00A56B97"/>
    <w:rsid w:val="00A6093D"/>
    <w:rsid w:val="00A67531"/>
    <w:rsid w:val="00A709FB"/>
    <w:rsid w:val="00A749DB"/>
    <w:rsid w:val="00A767DC"/>
    <w:rsid w:val="00A76A6D"/>
    <w:rsid w:val="00A812BE"/>
    <w:rsid w:val="00A83253"/>
    <w:rsid w:val="00AA5D3A"/>
    <w:rsid w:val="00AA6232"/>
    <w:rsid w:val="00AA6E84"/>
    <w:rsid w:val="00AB1A1C"/>
    <w:rsid w:val="00AC01ED"/>
    <w:rsid w:val="00AC2A4D"/>
    <w:rsid w:val="00AC5B72"/>
    <w:rsid w:val="00AC754B"/>
    <w:rsid w:val="00AD05A8"/>
    <w:rsid w:val="00AD1A71"/>
    <w:rsid w:val="00AD1B13"/>
    <w:rsid w:val="00AD27D1"/>
    <w:rsid w:val="00AE197F"/>
    <w:rsid w:val="00AE341B"/>
    <w:rsid w:val="00AF1A3F"/>
    <w:rsid w:val="00B016E5"/>
    <w:rsid w:val="00B01905"/>
    <w:rsid w:val="00B07CA7"/>
    <w:rsid w:val="00B1161C"/>
    <w:rsid w:val="00B1279A"/>
    <w:rsid w:val="00B13532"/>
    <w:rsid w:val="00B142E7"/>
    <w:rsid w:val="00B14829"/>
    <w:rsid w:val="00B15749"/>
    <w:rsid w:val="00B15F6B"/>
    <w:rsid w:val="00B4194A"/>
    <w:rsid w:val="00B43533"/>
    <w:rsid w:val="00B437E8"/>
    <w:rsid w:val="00B44A85"/>
    <w:rsid w:val="00B5222E"/>
    <w:rsid w:val="00B526BD"/>
    <w:rsid w:val="00B53179"/>
    <w:rsid w:val="00B57A23"/>
    <w:rsid w:val="00B600CD"/>
    <w:rsid w:val="00B61C96"/>
    <w:rsid w:val="00B61E08"/>
    <w:rsid w:val="00B61EDD"/>
    <w:rsid w:val="00B72B1B"/>
    <w:rsid w:val="00B73A2A"/>
    <w:rsid w:val="00B75A51"/>
    <w:rsid w:val="00B81222"/>
    <w:rsid w:val="00B82052"/>
    <w:rsid w:val="00B827C6"/>
    <w:rsid w:val="00B868D0"/>
    <w:rsid w:val="00B9064F"/>
    <w:rsid w:val="00B9329A"/>
    <w:rsid w:val="00B93A61"/>
    <w:rsid w:val="00B94B06"/>
    <w:rsid w:val="00B94C28"/>
    <w:rsid w:val="00BA3E0E"/>
    <w:rsid w:val="00BA77DA"/>
    <w:rsid w:val="00BA7E0C"/>
    <w:rsid w:val="00BB405E"/>
    <w:rsid w:val="00BC10BA"/>
    <w:rsid w:val="00BC5AFD"/>
    <w:rsid w:val="00BE0FE7"/>
    <w:rsid w:val="00BE2DE8"/>
    <w:rsid w:val="00C00DDE"/>
    <w:rsid w:val="00C04F43"/>
    <w:rsid w:val="00C0609D"/>
    <w:rsid w:val="00C0795A"/>
    <w:rsid w:val="00C115AB"/>
    <w:rsid w:val="00C122BD"/>
    <w:rsid w:val="00C13B82"/>
    <w:rsid w:val="00C14DC5"/>
    <w:rsid w:val="00C20D7E"/>
    <w:rsid w:val="00C23675"/>
    <w:rsid w:val="00C26B53"/>
    <w:rsid w:val="00C26CCB"/>
    <w:rsid w:val="00C30249"/>
    <w:rsid w:val="00C3478C"/>
    <w:rsid w:val="00C35018"/>
    <w:rsid w:val="00C3723B"/>
    <w:rsid w:val="00C42466"/>
    <w:rsid w:val="00C424A6"/>
    <w:rsid w:val="00C5476C"/>
    <w:rsid w:val="00C55E03"/>
    <w:rsid w:val="00C57CE8"/>
    <w:rsid w:val="00C606C9"/>
    <w:rsid w:val="00C618A7"/>
    <w:rsid w:val="00C62671"/>
    <w:rsid w:val="00C669B8"/>
    <w:rsid w:val="00C72411"/>
    <w:rsid w:val="00C7281E"/>
    <w:rsid w:val="00C80288"/>
    <w:rsid w:val="00C84003"/>
    <w:rsid w:val="00C86CDF"/>
    <w:rsid w:val="00C90650"/>
    <w:rsid w:val="00C9719D"/>
    <w:rsid w:val="00C97D78"/>
    <w:rsid w:val="00CA1C2E"/>
    <w:rsid w:val="00CB1CE9"/>
    <w:rsid w:val="00CB46C5"/>
    <w:rsid w:val="00CC2AAE"/>
    <w:rsid w:val="00CC3D3B"/>
    <w:rsid w:val="00CC5A42"/>
    <w:rsid w:val="00CD0EAB"/>
    <w:rsid w:val="00CD2437"/>
    <w:rsid w:val="00CD62F4"/>
    <w:rsid w:val="00CD6E01"/>
    <w:rsid w:val="00CD70B0"/>
    <w:rsid w:val="00CE1729"/>
    <w:rsid w:val="00CE56C6"/>
    <w:rsid w:val="00CE5E02"/>
    <w:rsid w:val="00CF0EC6"/>
    <w:rsid w:val="00CF34DB"/>
    <w:rsid w:val="00CF3917"/>
    <w:rsid w:val="00CF558F"/>
    <w:rsid w:val="00CF7233"/>
    <w:rsid w:val="00D010C0"/>
    <w:rsid w:val="00D04721"/>
    <w:rsid w:val="00D07062"/>
    <w:rsid w:val="00D073E2"/>
    <w:rsid w:val="00D073E7"/>
    <w:rsid w:val="00D15B56"/>
    <w:rsid w:val="00D26735"/>
    <w:rsid w:val="00D31423"/>
    <w:rsid w:val="00D31501"/>
    <w:rsid w:val="00D343ED"/>
    <w:rsid w:val="00D433DE"/>
    <w:rsid w:val="00D446EC"/>
    <w:rsid w:val="00D44E25"/>
    <w:rsid w:val="00D51BF0"/>
    <w:rsid w:val="00D531DB"/>
    <w:rsid w:val="00D54577"/>
    <w:rsid w:val="00D55942"/>
    <w:rsid w:val="00D56C0E"/>
    <w:rsid w:val="00D60B83"/>
    <w:rsid w:val="00D61778"/>
    <w:rsid w:val="00D64A79"/>
    <w:rsid w:val="00D721BF"/>
    <w:rsid w:val="00D7307D"/>
    <w:rsid w:val="00D807BF"/>
    <w:rsid w:val="00D811B7"/>
    <w:rsid w:val="00D82FCC"/>
    <w:rsid w:val="00D84795"/>
    <w:rsid w:val="00D868DD"/>
    <w:rsid w:val="00D909B7"/>
    <w:rsid w:val="00D92F60"/>
    <w:rsid w:val="00D952DD"/>
    <w:rsid w:val="00D97590"/>
    <w:rsid w:val="00DA014B"/>
    <w:rsid w:val="00DA17FC"/>
    <w:rsid w:val="00DA7887"/>
    <w:rsid w:val="00DB2C26"/>
    <w:rsid w:val="00DC32C3"/>
    <w:rsid w:val="00DC690A"/>
    <w:rsid w:val="00DD02F4"/>
    <w:rsid w:val="00DD0A9E"/>
    <w:rsid w:val="00DD6622"/>
    <w:rsid w:val="00DE1C7C"/>
    <w:rsid w:val="00DE6964"/>
    <w:rsid w:val="00DE6B43"/>
    <w:rsid w:val="00DF418A"/>
    <w:rsid w:val="00E06590"/>
    <w:rsid w:val="00E11923"/>
    <w:rsid w:val="00E11A82"/>
    <w:rsid w:val="00E15C13"/>
    <w:rsid w:val="00E262D4"/>
    <w:rsid w:val="00E36250"/>
    <w:rsid w:val="00E41057"/>
    <w:rsid w:val="00E47F2D"/>
    <w:rsid w:val="00E54511"/>
    <w:rsid w:val="00E61DAC"/>
    <w:rsid w:val="00E646C6"/>
    <w:rsid w:val="00E72B80"/>
    <w:rsid w:val="00E73C2B"/>
    <w:rsid w:val="00E7413D"/>
    <w:rsid w:val="00E75FE3"/>
    <w:rsid w:val="00E80478"/>
    <w:rsid w:val="00E85F48"/>
    <w:rsid w:val="00E86C4C"/>
    <w:rsid w:val="00E907A3"/>
    <w:rsid w:val="00E959B1"/>
    <w:rsid w:val="00EA29CD"/>
    <w:rsid w:val="00EA5AE0"/>
    <w:rsid w:val="00EB3210"/>
    <w:rsid w:val="00EB386D"/>
    <w:rsid w:val="00EB4280"/>
    <w:rsid w:val="00EB56E1"/>
    <w:rsid w:val="00EB5810"/>
    <w:rsid w:val="00EB7AB1"/>
    <w:rsid w:val="00EB7D57"/>
    <w:rsid w:val="00EC7D73"/>
    <w:rsid w:val="00ED5F84"/>
    <w:rsid w:val="00EE1A33"/>
    <w:rsid w:val="00EE1BD8"/>
    <w:rsid w:val="00EE28C7"/>
    <w:rsid w:val="00EE5065"/>
    <w:rsid w:val="00EE523C"/>
    <w:rsid w:val="00EE7CD8"/>
    <w:rsid w:val="00EF1D62"/>
    <w:rsid w:val="00EF37F6"/>
    <w:rsid w:val="00EF48CC"/>
    <w:rsid w:val="00EF5E84"/>
    <w:rsid w:val="00F00801"/>
    <w:rsid w:val="00F00EED"/>
    <w:rsid w:val="00F04D50"/>
    <w:rsid w:val="00F13A6E"/>
    <w:rsid w:val="00F23A39"/>
    <w:rsid w:val="00F2488D"/>
    <w:rsid w:val="00F2598E"/>
    <w:rsid w:val="00F30937"/>
    <w:rsid w:val="00F31A34"/>
    <w:rsid w:val="00F33F9B"/>
    <w:rsid w:val="00F34011"/>
    <w:rsid w:val="00F35572"/>
    <w:rsid w:val="00F4378E"/>
    <w:rsid w:val="00F44BFB"/>
    <w:rsid w:val="00F45CA2"/>
    <w:rsid w:val="00F601A0"/>
    <w:rsid w:val="00F712E9"/>
    <w:rsid w:val="00F73032"/>
    <w:rsid w:val="00F73770"/>
    <w:rsid w:val="00F77D37"/>
    <w:rsid w:val="00F82B06"/>
    <w:rsid w:val="00F848FC"/>
    <w:rsid w:val="00F84C81"/>
    <w:rsid w:val="00F906F6"/>
    <w:rsid w:val="00F9282A"/>
    <w:rsid w:val="00F96578"/>
    <w:rsid w:val="00F96BAD"/>
    <w:rsid w:val="00F97664"/>
    <w:rsid w:val="00FA0DFD"/>
    <w:rsid w:val="00FA139D"/>
    <w:rsid w:val="00FA60F5"/>
    <w:rsid w:val="00FA66EC"/>
    <w:rsid w:val="00FB0E84"/>
    <w:rsid w:val="00FB56E6"/>
    <w:rsid w:val="00FC0911"/>
    <w:rsid w:val="00FC2405"/>
    <w:rsid w:val="00FD01C2"/>
    <w:rsid w:val="00FD49C1"/>
    <w:rsid w:val="00FD4BBB"/>
    <w:rsid w:val="00FD58B6"/>
    <w:rsid w:val="00FD77B6"/>
    <w:rsid w:val="00FE4F62"/>
    <w:rsid w:val="00FE543B"/>
    <w:rsid w:val="00FE595C"/>
    <w:rsid w:val="00FF0CE3"/>
    <w:rsid w:val="00FF2E74"/>
    <w:rsid w:val="00FF38F9"/>
    <w:rsid w:val="00FF3A24"/>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paragraph" w:styleId="ListParagraph">
    <w:name w:val="List Paragraph"/>
    <w:basedOn w:val="Normal"/>
    <w:link w:val="ListParagraphChar"/>
    <w:uiPriority w:val="34"/>
    <w:qFormat/>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TW"/>
    </w:rPr>
  </w:style>
  <w:style w:type="character" w:customStyle="1" w:styleId="ListParagraphChar">
    <w:name w:val="List Paragraph Char"/>
    <w:link w:val="ListParagraph"/>
    <w:uiPriority w:val="34"/>
    <w:rsid w:val="00A528A6"/>
    <w:rPr>
      <w:rFonts w:asciiTheme="minorHAnsi" w:eastAsiaTheme="minorEastAsia" w:hAnsiTheme="minorHAnsi" w:cstheme="minorBidi"/>
      <w:sz w:val="22"/>
      <w:szCs w:val="22"/>
      <w:lang w:eastAsia="zh-TW"/>
    </w:rPr>
  </w:style>
  <w:style w:type="paragraph" w:styleId="NormalWeb">
    <w:name w:val="Normal (Web)"/>
    <w:basedOn w:val="Normal"/>
    <w:uiPriority w:val="99"/>
    <w:unhideWhenUsed/>
    <w:rsid w:val="00A528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de-DE" w:eastAsia="de-DE"/>
    </w:rPr>
  </w:style>
  <w:style w:type="character" w:styleId="UnresolvedMention">
    <w:name w:val="Unresolved Mention"/>
    <w:basedOn w:val="DefaultParagraphFont"/>
    <w:uiPriority w:val="99"/>
    <w:semiHidden/>
    <w:unhideWhenUsed/>
    <w:rsid w:val="00317E47"/>
    <w:rPr>
      <w:color w:val="605E5C"/>
      <w:shd w:val="clear" w:color="auto" w:fill="E1DFDD"/>
    </w:rPr>
  </w:style>
  <w:style w:type="paragraph" w:styleId="Bibliography">
    <w:name w:val="Bibliography"/>
    <w:basedOn w:val="Normal"/>
    <w:next w:val="Normal"/>
    <w:uiPriority w:val="37"/>
    <w:unhideWhenUsed/>
    <w:rsid w:val="002610B7"/>
    <w:rPr>
      <w:rFonts w:eastAsia="Times New Roman"/>
    </w:rPr>
  </w:style>
  <w:style w:type="character" w:customStyle="1" w:styleId="Heading1Char">
    <w:name w:val="Heading 1 Char"/>
    <w:basedOn w:val="DefaultParagraphFont"/>
    <w:link w:val="Heading1"/>
    <w:uiPriority w:val="9"/>
    <w:rsid w:val="002610B7"/>
    <w:rPr>
      <w:rFonts w:cs="Arial"/>
      <w:b/>
      <w:bCs/>
      <w:kern w:val="32"/>
      <w:sz w:val="32"/>
      <w:szCs w:val="32"/>
    </w:rPr>
  </w:style>
  <w:style w:type="paragraph" w:styleId="TableofFigures">
    <w:name w:val="table of figures"/>
    <w:basedOn w:val="Normal"/>
    <w:next w:val="Normal"/>
    <w:uiPriority w:val="99"/>
    <w:rsid w:val="009F6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styleId="PlaceholderText">
    <w:name w:val="Placeholder Text"/>
    <w:basedOn w:val="DefaultParagraphFont"/>
    <w:uiPriority w:val="99"/>
    <w:semiHidden/>
    <w:rsid w:val="00171F69"/>
    <w:rPr>
      <w:color w:val="808080"/>
    </w:rPr>
  </w:style>
  <w:style w:type="character" w:styleId="CommentReference">
    <w:name w:val="annotation reference"/>
    <w:basedOn w:val="DefaultParagraphFont"/>
    <w:rsid w:val="002672AF"/>
    <w:rPr>
      <w:sz w:val="16"/>
      <w:szCs w:val="16"/>
    </w:rPr>
  </w:style>
  <w:style w:type="paragraph" w:styleId="CommentText">
    <w:name w:val="annotation text"/>
    <w:basedOn w:val="Normal"/>
    <w:link w:val="CommentTextChar"/>
    <w:rsid w:val="002672AF"/>
    <w:rPr>
      <w:sz w:val="20"/>
    </w:rPr>
  </w:style>
  <w:style w:type="character" w:customStyle="1" w:styleId="CommentTextChar">
    <w:name w:val="Comment Text Char"/>
    <w:basedOn w:val="DefaultParagraphFont"/>
    <w:link w:val="CommentText"/>
    <w:rsid w:val="002672AF"/>
  </w:style>
  <w:style w:type="paragraph" w:styleId="CommentSubject">
    <w:name w:val="annotation subject"/>
    <w:basedOn w:val="CommentText"/>
    <w:next w:val="CommentText"/>
    <w:link w:val="CommentSubjectChar"/>
    <w:rsid w:val="002672AF"/>
    <w:rPr>
      <w:b/>
      <w:bCs/>
    </w:rPr>
  </w:style>
  <w:style w:type="character" w:customStyle="1" w:styleId="CommentSubjectChar">
    <w:name w:val="Comment Subject Char"/>
    <w:basedOn w:val="CommentTextChar"/>
    <w:link w:val="CommentSubject"/>
    <w:rsid w:val="002672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162640">
      <w:bodyDiv w:val="1"/>
      <w:marLeft w:val="0"/>
      <w:marRight w:val="0"/>
      <w:marTop w:val="0"/>
      <w:marBottom w:val="0"/>
      <w:divBdr>
        <w:top w:val="none" w:sz="0" w:space="0" w:color="auto"/>
        <w:left w:val="none" w:sz="0" w:space="0" w:color="auto"/>
        <w:bottom w:val="none" w:sz="0" w:space="0" w:color="auto"/>
        <w:right w:val="none" w:sz="0" w:space="0" w:color="auto"/>
      </w:divBdr>
    </w:div>
    <w:div w:id="50928985">
      <w:bodyDiv w:val="1"/>
      <w:marLeft w:val="0"/>
      <w:marRight w:val="0"/>
      <w:marTop w:val="0"/>
      <w:marBottom w:val="0"/>
      <w:divBdr>
        <w:top w:val="none" w:sz="0" w:space="0" w:color="auto"/>
        <w:left w:val="none" w:sz="0" w:space="0" w:color="auto"/>
        <w:bottom w:val="none" w:sz="0" w:space="0" w:color="auto"/>
        <w:right w:val="none" w:sz="0" w:space="0" w:color="auto"/>
      </w:divBdr>
    </w:div>
    <w:div w:id="74085192">
      <w:bodyDiv w:val="1"/>
      <w:marLeft w:val="0"/>
      <w:marRight w:val="0"/>
      <w:marTop w:val="0"/>
      <w:marBottom w:val="0"/>
      <w:divBdr>
        <w:top w:val="none" w:sz="0" w:space="0" w:color="auto"/>
        <w:left w:val="none" w:sz="0" w:space="0" w:color="auto"/>
        <w:bottom w:val="none" w:sz="0" w:space="0" w:color="auto"/>
        <w:right w:val="none" w:sz="0" w:space="0" w:color="auto"/>
      </w:divBdr>
    </w:div>
    <w:div w:id="117336331">
      <w:bodyDiv w:val="1"/>
      <w:marLeft w:val="0"/>
      <w:marRight w:val="0"/>
      <w:marTop w:val="0"/>
      <w:marBottom w:val="0"/>
      <w:divBdr>
        <w:top w:val="none" w:sz="0" w:space="0" w:color="auto"/>
        <w:left w:val="none" w:sz="0" w:space="0" w:color="auto"/>
        <w:bottom w:val="none" w:sz="0" w:space="0" w:color="auto"/>
        <w:right w:val="none" w:sz="0" w:space="0" w:color="auto"/>
      </w:divBdr>
    </w:div>
    <w:div w:id="134952388">
      <w:bodyDiv w:val="1"/>
      <w:marLeft w:val="0"/>
      <w:marRight w:val="0"/>
      <w:marTop w:val="0"/>
      <w:marBottom w:val="0"/>
      <w:divBdr>
        <w:top w:val="none" w:sz="0" w:space="0" w:color="auto"/>
        <w:left w:val="none" w:sz="0" w:space="0" w:color="auto"/>
        <w:bottom w:val="none" w:sz="0" w:space="0" w:color="auto"/>
        <w:right w:val="none" w:sz="0" w:space="0" w:color="auto"/>
      </w:divBdr>
    </w:div>
    <w:div w:id="139007213">
      <w:bodyDiv w:val="1"/>
      <w:marLeft w:val="0"/>
      <w:marRight w:val="0"/>
      <w:marTop w:val="0"/>
      <w:marBottom w:val="0"/>
      <w:divBdr>
        <w:top w:val="none" w:sz="0" w:space="0" w:color="auto"/>
        <w:left w:val="none" w:sz="0" w:space="0" w:color="auto"/>
        <w:bottom w:val="none" w:sz="0" w:space="0" w:color="auto"/>
        <w:right w:val="none" w:sz="0" w:space="0" w:color="auto"/>
      </w:divBdr>
    </w:div>
    <w:div w:id="139423254">
      <w:bodyDiv w:val="1"/>
      <w:marLeft w:val="0"/>
      <w:marRight w:val="0"/>
      <w:marTop w:val="0"/>
      <w:marBottom w:val="0"/>
      <w:divBdr>
        <w:top w:val="none" w:sz="0" w:space="0" w:color="auto"/>
        <w:left w:val="none" w:sz="0" w:space="0" w:color="auto"/>
        <w:bottom w:val="none" w:sz="0" w:space="0" w:color="auto"/>
        <w:right w:val="none" w:sz="0" w:space="0" w:color="auto"/>
      </w:divBdr>
    </w:div>
    <w:div w:id="146438702">
      <w:bodyDiv w:val="1"/>
      <w:marLeft w:val="0"/>
      <w:marRight w:val="0"/>
      <w:marTop w:val="0"/>
      <w:marBottom w:val="0"/>
      <w:divBdr>
        <w:top w:val="none" w:sz="0" w:space="0" w:color="auto"/>
        <w:left w:val="none" w:sz="0" w:space="0" w:color="auto"/>
        <w:bottom w:val="none" w:sz="0" w:space="0" w:color="auto"/>
        <w:right w:val="none" w:sz="0" w:space="0" w:color="auto"/>
      </w:divBdr>
    </w:div>
    <w:div w:id="154810512">
      <w:bodyDiv w:val="1"/>
      <w:marLeft w:val="0"/>
      <w:marRight w:val="0"/>
      <w:marTop w:val="0"/>
      <w:marBottom w:val="0"/>
      <w:divBdr>
        <w:top w:val="none" w:sz="0" w:space="0" w:color="auto"/>
        <w:left w:val="none" w:sz="0" w:space="0" w:color="auto"/>
        <w:bottom w:val="none" w:sz="0" w:space="0" w:color="auto"/>
        <w:right w:val="none" w:sz="0" w:space="0" w:color="auto"/>
      </w:divBdr>
    </w:div>
    <w:div w:id="203446815">
      <w:bodyDiv w:val="1"/>
      <w:marLeft w:val="0"/>
      <w:marRight w:val="0"/>
      <w:marTop w:val="0"/>
      <w:marBottom w:val="0"/>
      <w:divBdr>
        <w:top w:val="none" w:sz="0" w:space="0" w:color="auto"/>
        <w:left w:val="none" w:sz="0" w:space="0" w:color="auto"/>
        <w:bottom w:val="none" w:sz="0" w:space="0" w:color="auto"/>
        <w:right w:val="none" w:sz="0" w:space="0" w:color="auto"/>
      </w:divBdr>
    </w:div>
    <w:div w:id="304509979">
      <w:bodyDiv w:val="1"/>
      <w:marLeft w:val="0"/>
      <w:marRight w:val="0"/>
      <w:marTop w:val="0"/>
      <w:marBottom w:val="0"/>
      <w:divBdr>
        <w:top w:val="none" w:sz="0" w:space="0" w:color="auto"/>
        <w:left w:val="none" w:sz="0" w:space="0" w:color="auto"/>
        <w:bottom w:val="none" w:sz="0" w:space="0" w:color="auto"/>
        <w:right w:val="none" w:sz="0" w:space="0" w:color="auto"/>
      </w:divBdr>
    </w:div>
    <w:div w:id="327877215">
      <w:bodyDiv w:val="1"/>
      <w:marLeft w:val="0"/>
      <w:marRight w:val="0"/>
      <w:marTop w:val="0"/>
      <w:marBottom w:val="0"/>
      <w:divBdr>
        <w:top w:val="none" w:sz="0" w:space="0" w:color="auto"/>
        <w:left w:val="none" w:sz="0" w:space="0" w:color="auto"/>
        <w:bottom w:val="none" w:sz="0" w:space="0" w:color="auto"/>
        <w:right w:val="none" w:sz="0" w:space="0" w:color="auto"/>
      </w:divBdr>
    </w:div>
    <w:div w:id="349987748">
      <w:bodyDiv w:val="1"/>
      <w:marLeft w:val="0"/>
      <w:marRight w:val="0"/>
      <w:marTop w:val="0"/>
      <w:marBottom w:val="0"/>
      <w:divBdr>
        <w:top w:val="none" w:sz="0" w:space="0" w:color="auto"/>
        <w:left w:val="none" w:sz="0" w:space="0" w:color="auto"/>
        <w:bottom w:val="none" w:sz="0" w:space="0" w:color="auto"/>
        <w:right w:val="none" w:sz="0" w:space="0" w:color="auto"/>
      </w:divBdr>
    </w:div>
    <w:div w:id="403532215">
      <w:bodyDiv w:val="1"/>
      <w:marLeft w:val="0"/>
      <w:marRight w:val="0"/>
      <w:marTop w:val="0"/>
      <w:marBottom w:val="0"/>
      <w:divBdr>
        <w:top w:val="none" w:sz="0" w:space="0" w:color="auto"/>
        <w:left w:val="none" w:sz="0" w:space="0" w:color="auto"/>
        <w:bottom w:val="none" w:sz="0" w:space="0" w:color="auto"/>
        <w:right w:val="none" w:sz="0" w:space="0" w:color="auto"/>
      </w:divBdr>
    </w:div>
    <w:div w:id="413861348">
      <w:bodyDiv w:val="1"/>
      <w:marLeft w:val="0"/>
      <w:marRight w:val="0"/>
      <w:marTop w:val="0"/>
      <w:marBottom w:val="0"/>
      <w:divBdr>
        <w:top w:val="none" w:sz="0" w:space="0" w:color="auto"/>
        <w:left w:val="none" w:sz="0" w:space="0" w:color="auto"/>
        <w:bottom w:val="none" w:sz="0" w:space="0" w:color="auto"/>
        <w:right w:val="none" w:sz="0" w:space="0" w:color="auto"/>
      </w:divBdr>
    </w:div>
    <w:div w:id="495919862">
      <w:bodyDiv w:val="1"/>
      <w:marLeft w:val="0"/>
      <w:marRight w:val="0"/>
      <w:marTop w:val="0"/>
      <w:marBottom w:val="0"/>
      <w:divBdr>
        <w:top w:val="none" w:sz="0" w:space="0" w:color="auto"/>
        <w:left w:val="none" w:sz="0" w:space="0" w:color="auto"/>
        <w:bottom w:val="none" w:sz="0" w:space="0" w:color="auto"/>
        <w:right w:val="none" w:sz="0" w:space="0" w:color="auto"/>
      </w:divBdr>
    </w:div>
    <w:div w:id="498467219">
      <w:bodyDiv w:val="1"/>
      <w:marLeft w:val="0"/>
      <w:marRight w:val="0"/>
      <w:marTop w:val="0"/>
      <w:marBottom w:val="0"/>
      <w:divBdr>
        <w:top w:val="none" w:sz="0" w:space="0" w:color="auto"/>
        <w:left w:val="none" w:sz="0" w:space="0" w:color="auto"/>
        <w:bottom w:val="none" w:sz="0" w:space="0" w:color="auto"/>
        <w:right w:val="none" w:sz="0" w:space="0" w:color="auto"/>
      </w:divBdr>
    </w:div>
    <w:div w:id="503937264">
      <w:bodyDiv w:val="1"/>
      <w:marLeft w:val="0"/>
      <w:marRight w:val="0"/>
      <w:marTop w:val="0"/>
      <w:marBottom w:val="0"/>
      <w:divBdr>
        <w:top w:val="none" w:sz="0" w:space="0" w:color="auto"/>
        <w:left w:val="none" w:sz="0" w:space="0" w:color="auto"/>
        <w:bottom w:val="none" w:sz="0" w:space="0" w:color="auto"/>
        <w:right w:val="none" w:sz="0" w:space="0" w:color="auto"/>
      </w:divBdr>
    </w:div>
    <w:div w:id="510024504">
      <w:bodyDiv w:val="1"/>
      <w:marLeft w:val="0"/>
      <w:marRight w:val="0"/>
      <w:marTop w:val="0"/>
      <w:marBottom w:val="0"/>
      <w:divBdr>
        <w:top w:val="none" w:sz="0" w:space="0" w:color="auto"/>
        <w:left w:val="none" w:sz="0" w:space="0" w:color="auto"/>
        <w:bottom w:val="none" w:sz="0" w:space="0" w:color="auto"/>
        <w:right w:val="none" w:sz="0" w:space="0" w:color="auto"/>
      </w:divBdr>
    </w:div>
    <w:div w:id="546380631">
      <w:bodyDiv w:val="1"/>
      <w:marLeft w:val="0"/>
      <w:marRight w:val="0"/>
      <w:marTop w:val="0"/>
      <w:marBottom w:val="0"/>
      <w:divBdr>
        <w:top w:val="none" w:sz="0" w:space="0" w:color="auto"/>
        <w:left w:val="none" w:sz="0" w:space="0" w:color="auto"/>
        <w:bottom w:val="none" w:sz="0" w:space="0" w:color="auto"/>
        <w:right w:val="none" w:sz="0" w:space="0" w:color="auto"/>
      </w:divBdr>
    </w:div>
    <w:div w:id="557470749">
      <w:bodyDiv w:val="1"/>
      <w:marLeft w:val="0"/>
      <w:marRight w:val="0"/>
      <w:marTop w:val="0"/>
      <w:marBottom w:val="0"/>
      <w:divBdr>
        <w:top w:val="none" w:sz="0" w:space="0" w:color="auto"/>
        <w:left w:val="none" w:sz="0" w:space="0" w:color="auto"/>
        <w:bottom w:val="none" w:sz="0" w:space="0" w:color="auto"/>
        <w:right w:val="none" w:sz="0" w:space="0" w:color="auto"/>
      </w:divBdr>
    </w:div>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570117873">
      <w:bodyDiv w:val="1"/>
      <w:marLeft w:val="0"/>
      <w:marRight w:val="0"/>
      <w:marTop w:val="0"/>
      <w:marBottom w:val="0"/>
      <w:divBdr>
        <w:top w:val="none" w:sz="0" w:space="0" w:color="auto"/>
        <w:left w:val="none" w:sz="0" w:space="0" w:color="auto"/>
        <w:bottom w:val="none" w:sz="0" w:space="0" w:color="auto"/>
        <w:right w:val="none" w:sz="0" w:space="0" w:color="auto"/>
      </w:divBdr>
    </w:div>
    <w:div w:id="571744557">
      <w:bodyDiv w:val="1"/>
      <w:marLeft w:val="0"/>
      <w:marRight w:val="0"/>
      <w:marTop w:val="0"/>
      <w:marBottom w:val="0"/>
      <w:divBdr>
        <w:top w:val="none" w:sz="0" w:space="0" w:color="auto"/>
        <w:left w:val="none" w:sz="0" w:space="0" w:color="auto"/>
        <w:bottom w:val="none" w:sz="0" w:space="0" w:color="auto"/>
        <w:right w:val="none" w:sz="0" w:space="0" w:color="auto"/>
      </w:divBdr>
    </w:div>
    <w:div w:id="581329200">
      <w:bodyDiv w:val="1"/>
      <w:marLeft w:val="0"/>
      <w:marRight w:val="0"/>
      <w:marTop w:val="0"/>
      <w:marBottom w:val="0"/>
      <w:divBdr>
        <w:top w:val="none" w:sz="0" w:space="0" w:color="auto"/>
        <w:left w:val="none" w:sz="0" w:space="0" w:color="auto"/>
        <w:bottom w:val="none" w:sz="0" w:space="0" w:color="auto"/>
        <w:right w:val="none" w:sz="0" w:space="0" w:color="auto"/>
      </w:divBdr>
    </w:div>
    <w:div w:id="586497814">
      <w:bodyDiv w:val="1"/>
      <w:marLeft w:val="0"/>
      <w:marRight w:val="0"/>
      <w:marTop w:val="0"/>
      <w:marBottom w:val="0"/>
      <w:divBdr>
        <w:top w:val="none" w:sz="0" w:space="0" w:color="auto"/>
        <w:left w:val="none" w:sz="0" w:space="0" w:color="auto"/>
        <w:bottom w:val="none" w:sz="0" w:space="0" w:color="auto"/>
        <w:right w:val="none" w:sz="0" w:space="0" w:color="auto"/>
      </w:divBdr>
    </w:div>
    <w:div w:id="600186394">
      <w:bodyDiv w:val="1"/>
      <w:marLeft w:val="0"/>
      <w:marRight w:val="0"/>
      <w:marTop w:val="0"/>
      <w:marBottom w:val="0"/>
      <w:divBdr>
        <w:top w:val="none" w:sz="0" w:space="0" w:color="auto"/>
        <w:left w:val="none" w:sz="0" w:space="0" w:color="auto"/>
        <w:bottom w:val="none" w:sz="0" w:space="0" w:color="auto"/>
        <w:right w:val="none" w:sz="0" w:space="0" w:color="auto"/>
      </w:divBdr>
    </w:div>
    <w:div w:id="619797040">
      <w:bodyDiv w:val="1"/>
      <w:marLeft w:val="0"/>
      <w:marRight w:val="0"/>
      <w:marTop w:val="0"/>
      <w:marBottom w:val="0"/>
      <w:divBdr>
        <w:top w:val="none" w:sz="0" w:space="0" w:color="auto"/>
        <w:left w:val="none" w:sz="0" w:space="0" w:color="auto"/>
        <w:bottom w:val="none" w:sz="0" w:space="0" w:color="auto"/>
        <w:right w:val="none" w:sz="0" w:space="0" w:color="auto"/>
      </w:divBdr>
    </w:div>
    <w:div w:id="624242241">
      <w:bodyDiv w:val="1"/>
      <w:marLeft w:val="0"/>
      <w:marRight w:val="0"/>
      <w:marTop w:val="0"/>
      <w:marBottom w:val="0"/>
      <w:divBdr>
        <w:top w:val="none" w:sz="0" w:space="0" w:color="auto"/>
        <w:left w:val="none" w:sz="0" w:space="0" w:color="auto"/>
        <w:bottom w:val="none" w:sz="0" w:space="0" w:color="auto"/>
        <w:right w:val="none" w:sz="0" w:space="0" w:color="auto"/>
      </w:divBdr>
    </w:div>
    <w:div w:id="630943606">
      <w:bodyDiv w:val="1"/>
      <w:marLeft w:val="0"/>
      <w:marRight w:val="0"/>
      <w:marTop w:val="0"/>
      <w:marBottom w:val="0"/>
      <w:divBdr>
        <w:top w:val="none" w:sz="0" w:space="0" w:color="auto"/>
        <w:left w:val="none" w:sz="0" w:space="0" w:color="auto"/>
        <w:bottom w:val="none" w:sz="0" w:space="0" w:color="auto"/>
        <w:right w:val="none" w:sz="0" w:space="0" w:color="auto"/>
      </w:divBdr>
    </w:div>
    <w:div w:id="676154654">
      <w:bodyDiv w:val="1"/>
      <w:marLeft w:val="0"/>
      <w:marRight w:val="0"/>
      <w:marTop w:val="0"/>
      <w:marBottom w:val="0"/>
      <w:divBdr>
        <w:top w:val="none" w:sz="0" w:space="0" w:color="auto"/>
        <w:left w:val="none" w:sz="0" w:space="0" w:color="auto"/>
        <w:bottom w:val="none" w:sz="0" w:space="0" w:color="auto"/>
        <w:right w:val="none" w:sz="0" w:space="0" w:color="auto"/>
      </w:divBdr>
    </w:div>
    <w:div w:id="689139363">
      <w:bodyDiv w:val="1"/>
      <w:marLeft w:val="0"/>
      <w:marRight w:val="0"/>
      <w:marTop w:val="0"/>
      <w:marBottom w:val="0"/>
      <w:divBdr>
        <w:top w:val="none" w:sz="0" w:space="0" w:color="auto"/>
        <w:left w:val="none" w:sz="0" w:space="0" w:color="auto"/>
        <w:bottom w:val="none" w:sz="0" w:space="0" w:color="auto"/>
        <w:right w:val="none" w:sz="0" w:space="0" w:color="auto"/>
      </w:divBdr>
    </w:div>
    <w:div w:id="712658248">
      <w:bodyDiv w:val="1"/>
      <w:marLeft w:val="0"/>
      <w:marRight w:val="0"/>
      <w:marTop w:val="0"/>
      <w:marBottom w:val="0"/>
      <w:divBdr>
        <w:top w:val="none" w:sz="0" w:space="0" w:color="auto"/>
        <w:left w:val="none" w:sz="0" w:space="0" w:color="auto"/>
        <w:bottom w:val="none" w:sz="0" w:space="0" w:color="auto"/>
        <w:right w:val="none" w:sz="0" w:space="0" w:color="auto"/>
      </w:divBdr>
    </w:div>
    <w:div w:id="758407809">
      <w:bodyDiv w:val="1"/>
      <w:marLeft w:val="0"/>
      <w:marRight w:val="0"/>
      <w:marTop w:val="0"/>
      <w:marBottom w:val="0"/>
      <w:divBdr>
        <w:top w:val="none" w:sz="0" w:space="0" w:color="auto"/>
        <w:left w:val="none" w:sz="0" w:space="0" w:color="auto"/>
        <w:bottom w:val="none" w:sz="0" w:space="0" w:color="auto"/>
        <w:right w:val="none" w:sz="0" w:space="0" w:color="auto"/>
      </w:divBdr>
    </w:div>
    <w:div w:id="761099086">
      <w:bodyDiv w:val="1"/>
      <w:marLeft w:val="0"/>
      <w:marRight w:val="0"/>
      <w:marTop w:val="0"/>
      <w:marBottom w:val="0"/>
      <w:divBdr>
        <w:top w:val="none" w:sz="0" w:space="0" w:color="auto"/>
        <w:left w:val="none" w:sz="0" w:space="0" w:color="auto"/>
        <w:bottom w:val="none" w:sz="0" w:space="0" w:color="auto"/>
        <w:right w:val="none" w:sz="0" w:space="0" w:color="auto"/>
      </w:divBdr>
    </w:div>
    <w:div w:id="793864752">
      <w:bodyDiv w:val="1"/>
      <w:marLeft w:val="0"/>
      <w:marRight w:val="0"/>
      <w:marTop w:val="0"/>
      <w:marBottom w:val="0"/>
      <w:divBdr>
        <w:top w:val="none" w:sz="0" w:space="0" w:color="auto"/>
        <w:left w:val="none" w:sz="0" w:space="0" w:color="auto"/>
        <w:bottom w:val="none" w:sz="0" w:space="0" w:color="auto"/>
        <w:right w:val="none" w:sz="0" w:space="0" w:color="auto"/>
      </w:divBdr>
    </w:div>
    <w:div w:id="795180833">
      <w:bodyDiv w:val="1"/>
      <w:marLeft w:val="0"/>
      <w:marRight w:val="0"/>
      <w:marTop w:val="0"/>
      <w:marBottom w:val="0"/>
      <w:divBdr>
        <w:top w:val="none" w:sz="0" w:space="0" w:color="auto"/>
        <w:left w:val="none" w:sz="0" w:space="0" w:color="auto"/>
        <w:bottom w:val="none" w:sz="0" w:space="0" w:color="auto"/>
        <w:right w:val="none" w:sz="0" w:space="0" w:color="auto"/>
      </w:divBdr>
    </w:div>
    <w:div w:id="830951620">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849872161">
      <w:bodyDiv w:val="1"/>
      <w:marLeft w:val="0"/>
      <w:marRight w:val="0"/>
      <w:marTop w:val="0"/>
      <w:marBottom w:val="0"/>
      <w:divBdr>
        <w:top w:val="none" w:sz="0" w:space="0" w:color="auto"/>
        <w:left w:val="none" w:sz="0" w:space="0" w:color="auto"/>
        <w:bottom w:val="none" w:sz="0" w:space="0" w:color="auto"/>
        <w:right w:val="none" w:sz="0" w:space="0" w:color="auto"/>
      </w:divBdr>
    </w:div>
    <w:div w:id="885020884">
      <w:bodyDiv w:val="1"/>
      <w:marLeft w:val="0"/>
      <w:marRight w:val="0"/>
      <w:marTop w:val="0"/>
      <w:marBottom w:val="0"/>
      <w:divBdr>
        <w:top w:val="none" w:sz="0" w:space="0" w:color="auto"/>
        <w:left w:val="none" w:sz="0" w:space="0" w:color="auto"/>
        <w:bottom w:val="none" w:sz="0" w:space="0" w:color="auto"/>
        <w:right w:val="none" w:sz="0" w:space="0" w:color="auto"/>
      </w:divBdr>
    </w:div>
    <w:div w:id="893547741">
      <w:bodyDiv w:val="1"/>
      <w:marLeft w:val="0"/>
      <w:marRight w:val="0"/>
      <w:marTop w:val="0"/>
      <w:marBottom w:val="0"/>
      <w:divBdr>
        <w:top w:val="none" w:sz="0" w:space="0" w:color="auto"/>
        <w:left w:val="none" w:sz="0" w:space="0" w:color="auto"/>
        <w:bottom w:val="none" w:sz="0" w:space="0" w:color="auto"/>
        <w:right w:val="none" w:sz="0" w:space="0" w:color="auto"/>
      </w:divBdr>
    </w:div>
    <w:div w:id="910849396">
      <w:bodyDiv w:val="1"/>
      <w:marLeft w:val="0"/>
      <w:marRight w:val="0"/>
      <w:marTop w:val="0"/>
      <w:marBottom w:val="0"/>
      <w:divBdr>
        <w:top w:val="none" w:sz="0" w:space="0" w:color="auto"/>
        <w:left w:val="none" w:sz="0" w:space="0" w:color="auto"/>
        <w:bottom w:val="none" w:sz="0" w:space="0" w:color="auto"/>
        <w:right w:val="none" w:sz="0" w:space="0" w:color="auto"/>
      </w:divBdr>
    </w:div>
    <w:div w:id="918638183">
      <w:bodyDiv w:val="1"/>
      <w:marLeft w:val="0"/>
      <w:marRight w:val="0"/>
      <w:marTop w:val="0"/>
      <w:marBottom w:val="0"/>
      <w:divBdr>
        <w:top w:val="none" w:sz="0" w:space="0" w:color="auto"/>
        <w:left w:val="none" w:sz="0" w:space="0" w:color="auto"/>
        <w:bottom w:val="none" w:sz="0" w:space="0" w:color="auto"/>
        <w:right w:val="none" w:sz="0" w:space="0" w:color="auto"/>
      </w:divBdr>
    </w:div>
    <w:div w:id="920332109">
      <w:bodyDiv w:val="1"/>
      <w:marLeft w:val="0"/>
      <w:marRight w:val="0"/>
      <w:marTop w:val="0"/>
      <w:marBottom w:val="0"/>
      <w:divBdr>
        <w:top w:val="none" w:sz="0" w:space="0" w:color="auto"/>
        <w:left w:val="none" w:sz="0" w:space="0" w:color="auto"/>
        <w:bottom w:val="none" w:sz="0" w:space="0" w:color="auto"/>
        <w:right w:val="none" w:sz="0" w:space="0" w:color="auto"/>
      </w:divBdr>
    </w:div>
    <w:div w:id="936213810">
      <w:bodyDiv w:val="1"/>
      <w:marLeft w:val="0"/>
      <w:marRight w:val="0"/>
      <w:marTop w:val="0"/>
      <w:marBottom w:val="0"/>
      <w:divBdr>
        <w:top w:val="none" w:sz="0" w:space="0" w:color="auto"/>
        <w:left w:val="none" w:sz="0" w:space="0" w:color="auto"/>
        <w:bottom w:val="none" w:sz="0" w:space="0" w:color="auto"/>
        <w:right w:val="none" w:sz="0" w:space="0" w:color="auto"/>
      </w:divBdr>
    </w:div>
    <w:div w:id="960651411">
      <w:bodyDiv w:val="1"/>
      <w:marLeft w:val="0"/>
      <w:marRight w:val="0"/>
      <w:marTop w:val="0"/>
      <w:marBottom w:val="0"/>
      <w:divBdr>
        <w:top w:val="none" w:sz="0" w:space="0" w:color="auto"/>
        <w:left w:val="none" w:sz="0" w:space="0" w:color="auto"/>
        <w:bottom w:val="none" w:sz="0" w:space="0" w:color="auto"/>
        <w:right w:val="none" w:sz="0" w:space="0" w:color="auto"/>
      </w:divBdr>
    </w:div>
    <w:div w:id="961687880">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73829152">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020396158">
      <w:bodyDiv w:val="1"/>
      <w:marLeft w:val="0"/>
      <w:marRight w:val="0"/>
      <w:marTop w:val="0"/>
      <w:marBottom w:val="0"/>
      <w:divBdr>
        <w:top w:val="none" w:sz="0" w:space="0" w:color="auto"/>
        <w:left w:val="none" w:sz="0" w:space="0" w:color="auto"/>
        <w:bottom w:val="none" w:sz="0" w:space="0" w:color="auto"/>
        <w:right w:val="none" w:sz="0" w:space="0" w:color="auto"/>
      </w:divBdr>
    </w:div>
    <w:div w:id="1079710584">
      <w:bodyDiv w:val="1"/>
      <w:marLeft w:val="0"/>
      <w:marRight w:val="0"/>
      <w:marTop w:val="0"/>
      <w:marBottom w:val="0"/>
      <w:divBdr>
        <w:top w:val="none" w:sz="0" w:space="0" w:color="auto"/>
        <w:left w:val="none" w:sz="0" w:space="0" w:color="auto"/>
        <w:bottom w:val="none" w:sz="0" w:space="0" w:color="auto"/>
        <w:right w:val="none" w:sz="0" w:space="0" w:color="auto"/>
      </w:divBdr>
    </w:div>
    <w:div w:id="1094135600">
      <w:bodyDiv w:val="1"/>
      <w:marLeft w:val="0"/>
      <w:marRight w:val="0"/>
      <w:marTop w:val="0"/>
      <w:marBottom w:val="0"/>
      <w:divBdr>
        <w:top w:val="none" w:sz="0" w:space="0" w:color="auto"/>
        <w:left w:val="none" w:sz="0" w:space="0" w:color="auto"/>
        <w:bottom w:val="none" w:sz="0" w:space="0" w:color="auto"/>
        <w:right w:val="none" w:sz="0" w:space="0" w:color="auto"/>
      </w:divBdr>
    </w:div>
    <w:div w:id="1123229092">
      <w:bodyDiv w:val="1"/>
      <w:marLeft w:val="0"/>
      <w:marRight w:val="0"/>
      <w:marTop w:val="0"/>
      <w:marBottom w:val="0"/>
      <w:divBdr>
        <w:top w:val="none" w:sz="0" w:space="0" w:color="auto"/>
        <w:left w:val="none" w:sz="0" w:space="0" w:color="auto"/>
        <w:bottom w:val="none" w:sz="0" w:space="0" w:color="auto"/>
        <w:right w:val="none" w:sz="0" w:space="0" w:color="auto"/>
      </w:divBdr>
    </w:div>
    <w:div w:id="1155806319">
      <w:bodyDiv w:val="1"/>
      <w:marLeft w:val="0"/>
      <w:marRight w:val="0"/>
      <w:marTop w:val="0"/>
      <w:marBottom w:val="0"/>
      <w:divBdr>
        <w:top w:val="none" w:sz="0" w:space="0" w:color="auto"/>
        <w:left w:val="none" w:sz="0" w:space="0" w:color="auto"/>
        <w:bottom w:val="none" w:sz="0" w:space="0" w:color="auto"/>
        <w:right w:val="none" w:sz="0" w:space="0" w:color="auto"/>
      </w:divBdr>
    </w:div>
    <w:div w:id="1159232026">
      <w:bodyDiv w:val="1"/>
      <w:marLeft w:val="0"/>
      <w:marRight w:val="0"/>
      <w:marTop w:val="0"/>
      <w:marBottom w:val="0"/>
      <w:divBdr>
        <w:top w:val="none" w:sz="0" w:space="0" w:color="auto"/>
        <w:left w:val="none" w:sz="0" w:space="0" w:color="auto"/>
        <w:bottom w:val="none" w:sz="0" w:space="0" w:color="auto"/>
        <w:right w:val="none" w:sz="0" w:space="0" w:color="auto"/>
      </w:divBdr>
    </w:div>
    <w:div w:id="1165710574">
      <w:bodyDiv w:val="1"/>
      <w:marLeft w:val="0"/>
      <w:marRight w:val="0"/>
      <w:marTop w:val="0"/>
      <w:marBottom w:val="0"/>
      <w:divBdr>
        <w:top w:val="none" w:sz="0" w:space="0" w:color="auto"/>
        <w:left w:val="none" w:sz="0" w:space="0" w:color="auto"/>
        <w:bottom w:val="none" w:sz="0" w:space="0" w:color="auto"/>
        <w:right w:val="none" w:sz="0" w:space="0" w:color="auto"/>
      </w:divBdr>
    </w:div>
    <w:div w:id="1175460233">
      <w:bodyDiv w:val="1"/>
      <w:marLeft w:val="0"/>
      <w:marRight w:val="0"/>
      <w:marTop w:val="0"/>
      <w:marBottom w:val="0"/>
      <w:divBdr>
        <w:top w:val="none" w:sz="0" w:space="0" w:color="auto"/>
        <w:left w:val="none" w:sz="0" w:space="0" w:color="auto"/>
        <w:bottom w:val="none" w:sz="0" w:space="0" w:color="auto"/>
        <w:right w:val="none" w:sz="0" w:space="0" w:color="auto"/>
      </w:divBdr>
    </w:div>
    <w:div w:id="1205361251">
      <w:bodyDiv w:val="1"/>
      <w:marLeft w:val="0"/>
      <w:marRight w:val="0"/>
      <w:marTop w:val="0"/>
      <w:marBottom w:val="0"/>
      <w:divBdr>
        <w:top w:val="none" w:sz="0" w:space="0" w:color="auto"/>
        <w:left w:val="none" w:sz="0" w:space="0" w:color="auto"/>
        <w:bottom w:val="none" w:sz="0" w:space="0" w:color="auto"/>
        <w:right w:val="none" w:sz="0" w:space="0" w:color="auto"/>
      </w:divBdr>
    </w:div>
    <w:div w:id="1254900977">
      <w:bodyDiv w:val="1"/>
      <w:marLeft w:val="0"/>
      <w:marRight w:val="0"/>
      <w:marTop w:val="0"/>
      <w:marBottom w:val="0"/>
      <w:divBdr>
        <w:top w:val="none" w:sz="0" w:space="0" w:color="auto"/>
        <w:left w:val="none" w:sz="0" w:space="0" w:color="auto"/>
        <w:bottom w:val="none" w:sz="0" w:space="0" w:color="auto"/>
        <w:right w:val="none" w:sz="0" w:space="0" w:color="auto"/>
      </w:divBdr>
    </w:div>
    <w:div w:id="1295990080">
      <w:bodyDiv w:val="1"/>
      <w:marLeft w:val="0"/>
      <w:marRight w:val="0"/>
      <w:marTop w:val="0"/>
      <w:marBottom w:val="0"/>
      <w:divBdr>
        <w:top w:val="none" w:sz="0" w:space="0" w:color="auto"/>
        <w:left w:val="none" w:sz="0" w:space="0" w:color="auto"/>
        <w:bottom w:val="none" w:sz="0" w:space="0" w:color="auto"/>
        <w:right w:val="none" w:sz="0" w:space="0" w:color="auto"/>
      </w:divBdr>
    </w:div>
    <w:div w:id="1341156517">
      <w:bodyDiv w:val="1"/>
      <w:marLeft w:val="0"/>
      <w:marRight w:val="0"/>
      <w:marTop w:val="0"/>
      <w:marBottom w:val="0"/>
      <w:divBdr>
        <w:top w:val="none" w:sz="0" w:space="0" w:color="auto"/>
        <w:left w:val="none" w:sz="0" w:space="0" w:color="auto"/>
        <w:bottom w:val="none" w:sz="0" w:space="0" w:color="auto"/>
        <w:right w:val="none" w:sz="0" w:space="0" w:color="auto"/>
      </w:divBdr>
    </w:div>
    <w:div w:id="1353452585">
      <w:bodyDiv w:val="1"/>
      <w:marLeft w:val="0"/>
      <w:marRight w:val="0"/>
      <w:marTop w:val="0"/>
      <w:marBottom w:val="0"/>
      <w:divBdr>
        <w:top w:val="none" w:sz="0" w:space="0" w:color="auto"/>
        <w:left w:val="none" w:sz="0" w:space="0" w:color="auto"/>
        <w:bottom w:val="none" w:sz="0" w:space="0" w:color="auto"/>
        <w:right w:val="none" w:sz="0" w:space="0" w:color="auto"/>
      </w:divBdr>
    </w:div>
    <w:div w:id="1364861505">
      <w:bodyDiv w:val="1"/>
      <w:marLeft w:val="0"/>
      <w:marRight w:val="0"/>
      <w:marTop w:val="0"/>
      <w:marBottom w:val="0"/>
      <w:divBdr>
        <w:top w:val="none" w:sz="0" w:space="0" w:color="auto"/>
        <w:left w:val="none" w:sz="0" w:space="0" w:color="auto"/>
        <w:bottom w:val="none" w:sz="0" w:space="0" w:color="auto"/>
        <w:right w:val="none" w:sz="0" w:space="0" w:color="auto"/>
      </w:divBdr>
    </w:div>
    <w:div w:id="1367293522">
      <w:bodyDiv w:val="1"/>
      <w:marLeft w:val="0"/>
      <w:marRight w:val="0"/>
      <w:marTop w:val="0"/>
      <w:marBottom w:val="0"/>
      <w:divBdr>
        <w:top w:val="none" w:sz="0" w:space="0" w:color="auto"/>
        <w:left w:val="none" w:sz="0" w:space="0" w:color="auto"/>
        <w:bottom w:val="none" w:sz="0" w:space="0" w:color="auto"/>
        <w:right w:val="none" w:sz="0" w:space="0" w:color="auto"/>
      </w:divBdr>
    </w:div>
    <w:div w:id="1384062767">
      <w:bodyDiv w:val="1"/>
      <w:marLeft w:val="0"/>
      <w:marRight w:val="0"/>
      <w:marTop w:val="0"/>
      <w:marBottom w:val="0"/>
      <w:divBdr>
        <w:top w:val="none" w:sz="0" w:space="0" w:color="auto"/>
        <w:left w:val="none" w:sz="0" w:space="0" w:color="auto"/>
        <w:bottom w:val="none" w:sz="0" w:space="0" w:color="auto"/>
        <w:right w:val="none" w:sz="0" w:space="0" w:color="auto"/>
      </w:divBdr>
    </w:div>
    <w:div w:id="1405300692">
      <w:bodyDiv w:val="1"/>
      <w:marLeft w:val="0"/>
      <w:marRight w:val="0"/>
      <w:marTop w:val="0"/>
      <w:marBottom w:val="0"/>
      <w:divBdr>
        <w:top w:val="none" w:sz="0" w:space="0" w:color="auto"/>
        <w:left w:val="none" w:sz="0" w:space="0" w:color="auto"/>
        <w:bottom w:val="none" w:sz="0" w:space="0" w:color="auto"/>
        <w:right w:val="none" w:sz="0" w:space="0" w:color="auto"/>
      </w:divBdr>
    </w:div>
    <w:div w:id="1424296804">
      <w:bodyDiv w:val="1"/>
      <w:marLeft w:val="0"/>
      <w:marRight w:val="0"/>
      <w:marTop w:val="0"/>
      <w:marBottom w:val="0"/>
      <w:divBdr>
        <w:top w:val="none" w:sz="0" w:space="0" w:color="auto"/>
        <w:left w:val="none" w:sz="0" w:space="0" w:color="auto"/>
        <w:bottom w:val="none" w:sz="0" w:space="0" w:color="auto"/>
        <w:right w:val="none" w:sz="0" w:space="0" w:color="auto"/>
      </w:divBdr>
    </w:div>
    <w:div w:id="1507088257">
      <w:bodyDiv w:val="1"/>
      <w:marLeft w:val="0"/>
      <w:marRight w:val="0"/>
      <w:marTop w:val="0"/>
      <w:marBottom w:val="0"/>
      <w:divBdr>
        <w:top w:val="none" w:sz="0" w:space="0" w:color="auto"/>
        <w:left w:val="none" w:sz="0" w:space="0" w:color="auto"/>
        <w:bottom w:val="none" w:sz="0" w:space="0" w:color="auto"/>
        <w:right w:val="none" w:sz="0" w:space="0" w:color="auto"/>
      </w:divBdr>
    </w:div>
    <w:div w:id="1518419371">
      <w:bodyDiv w:val="1"/>
      <w:marLeft w:val="0"/>
      <w:marRight w:val="0"/>
      <w:marTop w:val="0"/>
      <w:marBottom w:val="0"/>
      <w:divBdr>
        <w:top w:val="none" w:sz="0" w:space="0" w:color="auto"/>
        <w:left w:val="none" w:sz="0" w:space="0" w:color="auto"/>
        <w:bottom w:val="none" w:sz="0" w:space="0" w:color="auto"/>
        <w:right w:val="none" w:sz="0" w:space="0" w:color="auto"/>
      </w:divBdr>
    </w:div>
    <w:div w:id="1521163159">
      <w:bodyDiv w:val="1"/>
      <w:marLeft w:val="0"/>
      <w:marRight w:val="0"/>
      <w:marTop w:val="0"/>
      <w:marBottom w:val="0"/>
      <w:divBdr>
        <w:top w:val="none" w:sz="0" w:space="0" w:color="auto"/>
        <w:left w:val="none" w:sz="0" w:space="0" w:color="auto"/>
        <w:bottom w:val="none" w:sz="0" w:space="0" w:color="auto"/>
        <w:right w:val="none" w:sz="0" w:space="0" w:color="auto"/>
      </w:divBdr>
    </w:div>
    <w:div w:id="1524129272">
      <w:bodyDiv w:val="1"/>
      <w:marLeft w:val="0"/>
      <w:marRight w:val="0"/>
      <w:marTop w:val="0"/>
      <w:marBottom w:val="0"/>
      <w:divBdr>
        <w:top w:val="none" w:sz="0" w:space="0" w:color="auto"/>
        <w:left w:val="none" w:sz="0" w:space="0" w:color="auto"/>
        <w:bottom w:val="none" w:sz="0" w:space="0" w:color="auto"/>
        <w:right w:val="none" w:sz="0" w:space="0" w:color="auto"/>
      </w:divBdr>
    </w:div>
    <w:div w:id="1534885399">
      <w:bodyDiv w:val="1"/>
      <w:marLeft w:val="0"/>
      <w:marRight w:val="0"/>
      <w:marTop w:val="0"/>
      <w:marBottom w:val="0"/>
      <w:divBdr>
        <w:top w:val="none" w:sz="0" w:space="0" w:color="auto"/>
        <w:left w:val="none" w:sz="0" w:space="0" w:color="auto"/>
        <w:bottom w:val="none" w:sz="0" w:space="0" w:color="auto"/>
        <w:right w:val="none" w:sz="0" w:space="0" w:color="auto"/>
      </w:divBdr>
    </w:div>
    <w:div w:id="1543054318">
      <w:bodyDiv w:val="1"/>
      <w:marLeft w:val="0"/>
      <w:marRight w:val="0"/>
      <w:marTop w:val="0"/>
      <w:marBottom w:val="0"/>
      <w:divBdr>
        <w:top w:val="none" w:sz="0" w:space="0" w:color="auto"/>
        <w:left w:val="none" w:sz="0" w:space="0" w:color="auto"/>
        <w:bottom w:val="none" w:sz="0" w:space="0" w:color="auto"/>
        <w:right w:val="none" w:sz="0" w:space="0" w:color="auto"/>
      </w:divBdr>
    </w:div>
    <w:div w:id="1594436471">
      <w:bodyDiv w:val="1"/>
      <w:marLeft w:val="0"/>
      <w:marRight w:val="0"/>
      <w:marTop w:val="0"/>
      <w:marBottom w:val="0"/>
      <w:divBdr>
        <w:top w:val="none" w:sz="0" w:space="0" w:color="auto"/>
        <w:left w:val="none" w:sz="0" w:space="0" w:color="auto"/>
        <w:bottom w:val="none" w:sz="0" w:space="0" w:color="auto"/>
        <w:right w:val="none" w:sz="0" w:space="0" w:color="auto"/>
      </w:divBdr>
    </w:div>
    <w:div w:id="1604386984">
      <w:bodyDiv w:val="1"/>
      <w:marLeft w:val="0"/>
      <w:marRight w:val="0"/>
      <w:marTop w:val="0"/>
      <w:marBottom w:val="0"/>
      <w:divBdr>
        <w:top w:val="none" w:sz="0" w:space="0" w:color="auto"/>
        <w:left w:val="none" w:sz="0" w:space="0" w:color="auto"/>
        <w:bottom w:val="none" w:sz="0" w:space="0" w:color="auto"/>
        <w:right w:val="none" w:sz="0" w:space="0" w:color="auto"/>
      </w:divBdr>
    </w:div>
    <w:div w:id="1636372085">
      <w:bodyDiv w:val="1"/>
      <w:marLeft w:val="0"/>
      <w:marRight w:val="0"/>
      <w:marTop w:val="0"/>
      <w:marBottom w:val="0"/>
      <w:divBdr>
        <w:top w:val="none" w:sz="0" w:space="0" w:color="auto"/>
        <w:left w:val="none" w:sz="0" w:space="0" w:color="auto"/>
        <w:bottom w:val="none" w:sz="0" w:space="0" w:color="auto"/>
        <w:right w:val="none" w:sz="0" w:space="0" w:color="auto"/>
      </w:divBdr>
    </w:div>
    <w:div w:id="1637953211">
      <w:bodyDiv w:val="1"/>
      <w:marLeft w:val="0"/>
      <w:marRight w:val="0"/>
      <w:marTop w:val="0"/>
      <w:marBottom w:val="0"/>
      <w:divBdr>
        <w:top w:val="none" w:sz="0" w:space="0" w:color="auto"/>
        <w:left w:val="none" w:sz="0" w:space="0" w:color="auto"/>
        <w:bottom w:val="none" w:sz="0" w:space="0" w:color="auto"/>
        <w:right w:val="none" w:sz="0" w:space="0" w:color="auto"/>
      </w:divBdr>
    </w:div>
    <w:div w:id="1647659886">
      <w:bodyDiv w:val="1"/>
      <w:marLeft w:val="0"/>
      <w:marRight w:val="0"/>
      <w:marTop w:val="0"/>
      <w:marBottom w:val="0"/>
      <w:divBdr>
        <w:top w:val="none" w:sz="0" w:space="0" w:color="auto"/>
        <w:left w:val="none" w:sz="0" w:space="0" w:color="auto"/>
        <w:bottom w:val="none" w:sz="0" w:space="0" w:color="auto"/>
        <w:right w:val="none" w:sz="0" w:space="0" w:color="auto"/>
      </w:divBdr>
    </w:div>
    <w:div w:id="1662611893">
      <w:bodyDiv w:val="1"/>
      <w:marLeft w:val="0"/>
      <w:marRight w:val="0"/>
      <w:marTop w:val="0"/>
      <w:marBottom w:val="0"/>
      <w:divBdr>
        <w:top w:val="none" w:sz="0" w:space="0" w:color="auto"/>
        <w:left w:val="none" w:sz="0" w:space="0" w:color="auto"/>
        <w:bottom w:val="none" w:sz="0" w:space="0" w:color="auto"/>
        <w:right w:val="none" w:sz="0" w:space="0" w:color="auto"/>
      </w:divBdr>
    </w:div>
    <w:div w:id="1673529085">
      <w:bodyDiv w:val="1"/>
      <w:marLeft w:val="0"/>
      <w:marRight w:val="0"/>
      <w:marTop w:val="0"/>
      <w:marBottom w:val="0"/>
      <w:divBdr>
        <w:top w:val="none" w:sz="0" w:space="0" w:color="auto"/>
        <w:left w:val="none" w:sz="0" w:space="0" w:color="auto"/>
        <w:bottom w:val="none" w:sz="0" w:space="0" w:color="auto"/>
        <w:right w:val="none" w:sz="0" w:space="0" w:color="auto"/>
      </w:divBdr>
    </w:div>
    <w:div w:id="1675494527">
      <w:bodyDiv w:val="1"/>
      <w:marLeft w:val="0"/>
      <w:marRight w:val="0"/>
      <w:marTop w:val="0"/>
      <w:marBottom w:val="0"/>
      <w:divBdr>
        <w:top w:val="none" w:sz="0" w:space="0" w:color="auto"/>
        <w:left w:val="none" w:sz="0" w:space="0" w:color="auto"/>
        <w:bottom w:val="none" w:sz="0" w:space="0" w:color="auto"/>
        <w:right w:val="none" w:sz="0" w:space="0" w:color="auto"/>
      </w:divBdr>
    </w:div>
    <w:div w:id="1695618922">
      <w:bodyDiv w:val="1"/>
      <w:marLeft w:val="0"/>
      <w:marRight w:val="0"/>
      <w:marTop w:val="0"/>
      <w:marBottom w:val="0"/>
      <w:divBdr>
        <w:top w:val="none" w:sz="0" w:space="0" w:color="auto"/>
        <w:left w:val="none" w:sz="0" w:space="0" w:color="auto"/>
        <w:bottom w:val="none" w:sz="0" w:space="0" w:color="auto"/>
        <w:right w:val="none" w:sz="0" w:space="0" w:color="auto"/>
      </w:divBdr>
    </w:div>
    <w:div w:id="16995470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9407682">
      <w:bodyDiv w:val="1"/>
      <w:marLeft w:val="0"/>
      <w:marRight w:val="0"/>
      <w:marTop w:val="0"/>
      <w:marBottom w:val="0"/>
      <w:divBdr>
        <w:top w:val="none" w:sz="0" w:space="0" w:color="auto"/>
        <w:left w:val="none" w:sz="0" w:space="0" w:color="auto"/>
        <w:bottom w:val="none" w:sz="0" w:space="0" w:color="auto"/>
        <w:right w:val="none" w:sz="0" w:space="0" w:color="auto"/>
      </w:divBdr>
    </w:div>
    <w:div w:id="1775244552">
      <w:bodyDiv w:val="1"/>
      <w:marLeft w:val="0"/>
      <w:marRight w:val="0"/>
      <w:marTop w:val="0"/>
      <w:marBottom w:val="0"/>
      <w:divBdr>
        <w:top w:val="none" w:sz="0" w:space="0" w:color="auto"/>
        <w:left w:val="none" w:sz="0" w:space="0" w:color="auto"/>
        <w:bottom w:val="none" w:sz="0" w:space="0" w:color="auto"/>
        <w:right w:val="none" w:sz="0" w:space="0" w:color="auto"/>
      </w:divBdr>
    </w:div>
    <w:div w:id="1795168965">
      <w:bodyDiv w:val="1"/>
      <w:marLeft w:val="0"/>
      <w:marRight w:val="0"/>
      <w:marTop w:val="0"/>
      <w:marBottom w:val="0"/>
      <w:divBdr>
        <w:top w:val="none" w:sz="0" w:space="0" w:color="auto"/>
        <w:left w:val="none" w:sz="0" w:space="0" w:color="auto"/>
        <w:bottom w:val="none" w:sz="0" w:space="0" w:color="auto"/>
        <w:right w:val="none" w:sz="0" w:space="0" w:color="auto"/>
      </w:divBdr>
    </w:div>
    <w:div w:id="1819690951">
      <w:bodyDiv w:val="1"/>
      <w:marLeft w:val="0"/>
      <w:marRight w:val="0"/>
      <w:marTop w:val="0"/>
      <w:marBottom w:val="0"/>
      <w:divBdr>
        <w:top w:val="none" w:sz="0" w:space="0" w:color="auto"/>
        <w:left w:val="none" w:sz="0" w:space="0" w:color="auto"/>
        <w:bottom w:val="none" w:sz="0" w:space="0" w:color="auto"/>
        <w:right w:val="none" w:sz="0" w:space="0" w:color="auto"/>
      </w:divBdr>
    </w:div>
    <w:div w:id="1839274407">
      <w:bodyDiv w:val="1"/>
      <w:marLeft w:val="0"/>
      <w:marRight w:val="0"/>
      <w:marTop w:val="0"/>
      <w:marBottom w:val="0"/>
      <w:divBdr>
        <w:top w:val="none" w:sz="0" w:space="0" w:color="auto"/>
        <w:left w:val="none" w:sz="0" w:space="0" w:color="auto"/>
        <w:bottom w:val="none" w:sz="0" w:space="0" w:color="auto"/>
        <w:right w:val="none" w:sz="0" w:space="0" w:color="auto"/>
      </w:divBdr>
    </w:div>
    <w:div w:id="1845823168">
      <w:bodyDiv w:val="1"/>
      <w:marLeft w:val="0"/>
      <w:marRight w:val="0"/>
      <w:marTop w:val="0"/>
      <w:marBottom w:val="0"/>
      <w:divBdr>
        <w:top w:val="none" w:sz="0" w:space="0" w:color="auto"/>
        <w:left w:val="none" w:sz="0" w:space="0" w:color="auto"/>
        <w:bottom w:val="none" w:sz="0" w:space="0" w:color="auto"/>
        <w:right w:val="none" w:sz="0" w:space="0" w:color="auto"/>
      </w:divBdr>
    </w:div>
    <w:div w:id="1852062452">
      <w:bodyDiv w:val="1"/>
      <w:marLeft w:val="0"/>
      <w:marRight w:val="0"/>
      <w:marTop w:val="0"/>
      <w:marBottom w:val="0"/>
      <w:divBdr>
        <w:top w:val="none" w:sz="0" w:space="0" w:color="auto"/>
        <w:left w:val="none" w:sz="0" w:space="0" w:color="auto"/>
        <w:bottom w:val="none" w:sz="0" w:space="0" w:color="auto"/>
        <w:right w:val="none" w:sz="0" w:space="0" w:color="auto"/>
      </w:divBdr>
    </w:div>
    <w:div w:id="1863123610">
      <w:bodyDiv w:val="1"/>
      <w:marLeft w:val="0"/>
      <w:marRight w:val="0"/>
      <w:marTop w:val="0"/>
      <w:marBottom w:val="0"/>
      <w:divBdr>
        <w:top w:val="none" w:sz="0" w:space="0" w:color="auto"/>
        <w:left w:val="none" w:sz="0" w:space="0" w:color="auto"/>
        <w:bottom w:val="none" w:sz="0" w:space="0" w:color="auto"/>
        <w:right w:val="none" w:sz="0" w:space="0" w:color="auto"/>
      </w:divBdr>
    </w:div>
    <w:div w:id="1867867330">
      <w:bodyDiv w:val="1"/>
      <w:marLeft w:val="0"/>
      <w:marRight w:val="0"/>
      <w:marTop w:val="0"/>
      <w:marBottom w:val="0"/>
      <w:divBdr>
        <w:top w:val="none" w:sz="0" w:space="0" w:color="auto"/>
        <w:left w:val="none" w:sz="0" w:space="0" w:color="auto"/>
        <w:bottom w:val="none" w:sz="0" w:space="0" w:color="auto"/>
        <w:right w:val="none" w:sz="0" w:space="0" w:color="auto"/>
      </w:divBdr>
    </w:div>
    <w:div w:id="1879704502">
      <w:bodyDiv w:val="1"/>
      <w:marLeft w:val="0"/>
      <w:marRight w:val="0"/>
      <w:marTop w:val="0"/>
      <w:marBottom w:val="0"/>
      <w:divBdr>
        <w:top w:val="none" w:sz="0" w:space="0" w:color="auto"/>
        <w:left w:val="none" w:sz="0" w:space="0" w:color="auto"/>
        <w:bottom w:val="none" w:sz="0" w:space="0" w:color="auto"/>
        <w:right w:val="none" w:sz="0" w:space="0" w:color="auto"/>
      </w:divBdr>
    </w:div>
    <w:div w:id="1885870499">
      <w:bodyDiv w:val="1"/>
      <w:marLeft w:val="0"/>
      <w:marRight w:val="0"/>
      <w:marTop w:val="0"/>
      <w:marBottom w:val="0"/>
      <w:divBdr>
        <w:top w:val="none" w:sz="0" w:space="0" w:color="auto"/>
        <w:left w:val="none" w:sz="0" w:space="0" w:color="auto"/>
        <w:bottom w:val="none" w:sz="0" w:space="0" w:color="auto"/>
        <w:right w:val="none" w:sz="0" w:space="0" w:color="auto"/>
      </w:divBdr>
    </w:div>
    <w:div w:id="1922061523">
      <w:bodyDiv w:val="1"/>
      <w:marLeft w:val="0"/>
      <w:marRight w:val="0"/>
      <w:marTop w:val="0"/>
      <w:marBottom w:val="0"/>
      <w:divBdr>
        <w:top w:val="none" w:sz="0" w:space="0" w:color="auto"/>
        <w:left w:val="none" w:sz="0" w:space="0" w:color="auto"/>
        <w:bottom w:val="none" w:sz="0" w:space="0" w:color="auto"/>
        <w:right w:val="none" w:sz="0" w:space="0" w:color="auto"/>
      </w:divBdr>
    </w:div>
    <w:div w:id="1931229851">
      <w:bodyDiv w:val="1"/>
      <w:marLeft w:val="0"/>
      <w:marRight w:val="0"/>
      <w:marTop w:val="0"/>
      <w:marBottom w:val="0"/>
      <w:divBdr>
        <w:top w:val="none" w:sz="0" w:space="0" w:color="auto"/>
        <w:left w:val="none" w:sz="0" w:space="0" w:color="auto"/>
        <w:bottom w:val="none" w:sz="0" w:space="0" w:color="auto"/>
        <w:right w:val="none" w:sz="0" w:space="0" w:color="auto"/>
      </w:divBdr>
    </w:div>
    <w:div w:id="1997220920">
      <w:bodyDiv w:val="1"/>
      <w:marLeft w:val="0"/>
      <w:marRight w:val="0"/>
      <w:marTop w:val="0"/>
      <w:marBottom w:val="0"/>
      <w:divBdr>
        <w:top w:val="none" w:sz="0" w:space="0" w:color="auto"/>
        <w:left w:val="none" w:sz="0" w:space="0" w:color="auto"/>
        <w:bottom w:val="none" w:sz="0" w:space="0" w:color="auto"/>
        <w:right w:val="none" w:sz="0" w:space="0" w:color="auto"/>
      </w:divBdr>
    </w:div>
    <w:div w:id="2000378976">
      <w:bodyDiv w:val="1"/>
      <w:marLeft w:val="0"/>
      <w:marRight w:val="0"/>
      <w:marTop w:val="0"/>
      <w:marBottom w:val="0"/>
      <w:divBdr>
        <w:top w:val="none" w:sz="0" w:space="0" w:color="auto"/>
        <w:left w:val="none" w:sz="0" w:space="0" w:color="auto"/>
        <w:bottom w:val="none" w:sz="0" w:space="0" w:color="auto"/>
        <w:right w:val="none" w:sz="0" w:space="0" w:color="auto"/>
      </w:divBdr>
    </w:div>
    <w:div w:id="2039699154">
      <w:bodyDiv w:val="1"/>
      <w:marLeft w:val="0"/>
      <w:marRight w:val="0"/>
      <w:marTop w:val="0"/>
      <w:marBottom w:val="0"/>
      <w:divBdr>
        <w:top w:val="none" w:sz="0" w:space="0" w:color="auto"/>
        <w:left w:val="none" w:sz="0" w:space="0" w:color="auto"/>
        <w:bottom w:val="none" w:sz="0" w:space="0" w:color="auto"/>
        <w:right w:val="none" w:sz="0" w:space="0" w:color="auto"/>
      </w:divBdr>
    </w:div>
    <w:div w:id="2051418939">
      <w:bodyDiv w:val="1"/>
      <w:marLeft w:val="0"/>
      <w:marRight w:val="0"/>
      <w:marTop w:val="0"/>
      <w:marBottom w:val="0"/>
      <w:divBdr>
        <w:top w:val="none" w:sz="0" w:space="0" w:color="auto"/>
        <w:left w:val="none" w:sz="0" w:space="0" w:color="auto"/>
        <w:bottom w:val="none" w:sz="0" w:space="0" w:color="auto"/>
        <w:right w:val="none" w:sz="0" w:space="0" w:color="auto"/>
      </w:divBdr>
    </w:div>
    <w:div w:id="2116243455">
      <w:bodyDiv w:val="1"/>
      <w:marLeft w:val="0"/>
      <w:marRight w:val="0"/>
      <w:marTop w:val="0"/>
      <w:marBottom w:val="0"/>
      <w:divBdr>
        <w:top w:val="none" w:sz="0" w:space="0" w:color="auto"/>
        <w:left w:val="none" w:sz="0" w:space="0" w:color="auto"/>
        <w:bottom w:val="none" w:sz="0" w:space="0" w:color="auto"/>
        <w:right w:val="none" w:sz="0" w:space="0" w:color="auto"/>
      </w:divBdr>
    </w:div>
    <w:div w:id="2128426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VTM</b:Tag>
    <b:SourceType>ConferenceProceedings</b:SourceType>
    <b:Guid>{BA23C131-4632-4030-857E-678DF5CA34A0}</b:Guid>
    <b:Title>VTM-4.0 in https://vcgit.hhi.fraunhofer.de/jvet/VVCSoftware_VTM</b:Title>
    <b:RefOrder>1</b:RefOrder>
  </b:Source>
  <b:Source>
    <b:Tag>FBo18</b:Tag>
    <b:SourceType>ConferenceProceedings</b:SourceType>
    <b:Guid>{4456BEC3-910F-4322-BB3D-B5C15B4CBD5A}</b:Guid>
    <b:Author>
      <b:Author>
        <b:NameList>
          <b:Person>
            <b:Last>Bossen</b:Last>
            <b:First>F.</b:First>
          </b:Person>
          <b:Person>
            <b:Last>Boyce</b:Last>
            <b:First>J.</b:First>
          </b:Person>
          <b:Person>
            <b:Last>Li</b:Last>
            <b:First>X.</b:First>
          </b:Person>
          <b:Person>
            <b:Last>Seregin</b:Last>
            <b:First>V.</b:First>
          </b:Person>
          <b:Person>
            <b:Last>Sühring</b:Last>
            <b:First>K. </b:First>
          </b:Person>
        </b:NameList>
      </b:Author>
    </b:Author>
    <b:Title>JVET common test conditions and software reference configurations for SDR video</b:Title>
    <b:Year>2018</b:Year>
    <b:RefOrder>3</b:RefOrder>
  </b:Source>
  <b:Source>
    <b:Tag>Placeholder2</b:Tag>
    <b:SourceType>Report</b:SourceType>
    <b:Guid>{269D97E8-ED7D-4B2D-A0F6-A1C787E25CF6}</b:Guid>
    <b:Title>CE3: Line-based intra coding mode (Tests 1.1.1 and 1.1.2)</b:Title>
    <b:Year>2019</b:Year>
    <b:City>Marrakesh , MA</b:City>
    <b:Publisher>Document JVET-M0102</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2</b:RefOrder>
  </b:Source>
</b:Sources>
</file>

<file path=customXml/itemProps1.xml><?xml version="1.0" encoding="utf-8"?>
<ds:datastoreItem xmlns:ds="http://schemas.openxmlformats.org/officeDocument/2006/customXml" ds:itemID="{88405559-DD62-433C-9DD4-C8BB708C4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Pages>
  <Words>698</Words>
  <Characters>3979</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Tsung-chuan Ma</cp:lastModifiedBy>
  <cp:revision>42</cp:revision>
  <cp:lastPrinted>1900-01-01T08:00:00Z</cp:lastPrinted>
  <dcterms:created xsi:type="dcterms:W3CDTF">2019-03-11T17:59:00Z</dcterms:created>
  <dcterms:modified xsi:type="dcterms:W3CDTF">2019-03-13T06:33:00Z</dcterms:modified>
</cp:coreProperties>
</file>