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67292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62CEE4" w:rsidR="008A4B4C" w:rsidRPr="005B217D" w:rsidRDefault="00E61DAC" w:rsidP="00F0737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0737C">
              <w:rPr>
                <w:lang w:val="en-CA"/>
              </w:rPr>
              <w:t>0469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3E772B" w:rsidR="00FC2F0C" w:rsidRPr="005B217D" w:rsidRDefault="000F3171" w:rsidP="00FC2F0C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 xml:space="preserve">CE3-related : </w:t>
            </w:r>
            <w:r w:rsidR="00F647A8">
              <w:rPr>
                <w:b/>
                <w:szCs w:val="22"/>
                <w:lang w:val="en-CA" w:eastAsia="ko-KR"/>
              </w:rPr>
              <w:t>Disable ISP mode for 128xN, Nx128 Block.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9D77DA" w14:textId="77777777" w:rsidR="00F647A8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5D07257F" w14:textId="1885BC7C" w:rsidR="00F647A8" w:rsidRDefault="00F647A8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</w:p>
          <w:p w14:paraId="088AD968" w14:textId="77777777" w:rsidR="00F647A8" w:rsidRDefault="00F647A8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5B9FCEC6" w14:textId="29A5176C" w:rsidR="00FC2F0C" w:rsidRDefault="00F647A8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19 Yangjaedaero-11gil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Seocho-gu, Seoul 06772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South Korea</w:t>
            </w:r>
          </w:p>
          <w:p w14:paraId="49D81240" w14:textId="1CCC7C24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 Kim</w:t>
            </w:r>
            <w:r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6A5C37BA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94F502F" w14:textId="730A5974" w:rsidR="00AC65F9" w:rsidRDefault="004740AC" w:rsidP="00C3492B">
      <w:pPr>
        <w:tabs>
          <w:tab w:val="clear" w:pos="360"/>
          <w:tab w:val="left" w:pos="142"/>
          <w:tab w:val="left" w:pos="284"/>
        </w:tabs>
        <w:rPr>
          <w:lang w:val="en-CA"/>
        </w:rPr>
      </w:pPr>
      <w:r>
        <w:rPr>
          <w:lang w:val="en-CA" w:eastAsia="ko-KR"/>
        </w:rPr>
        <w:t xml:space="preserve">Intra Sub-Partitions(ISP) coding mode divides luma intra-predicted blocks vertically and horizontally. This proposal suggests </w:t>
      </w:r>
      <w:r w:rsidR="00954727">
        <w:rPr>
          <w:rFonts w:hint="eastAsia"/>
          <w:lang w:val="en-CA" w:eastAsia="ko-KR"/>
        </w:rPr>
        <w:t>to disable</w:t>
      </w:r>
      <w:r w:rsidR="00954727">
        <w:rPr>
          <w:lang w:val="en-CA" w:eastAsia="ko-KR"/>
        </w:rPr>
        <w:t xml:space="preserve"> </w:t>
      </w:r>
      <w:r>
        <w:rPr>
          <w:lang w:val="en-CA" w:eastAsia="ko-KR"/>
        </w:rPr>
        <w:t>ISP for large block size</w:t>
      </w:r>
      <w:r w:rsidR="00954727">
        <w:rPr>
          <w:rFonts w:hint="eastAsia"/>
          <w:lang w:val="en-CA" w:eastAsia="ko-KR"/>
        </w:rPr>
        <w:t>s, such as</w:t>
      </w:r>
      <w:r w:rsidR="00954727">
        <w:rPr>
          <w:lang w:val="en-CA" w:eastAsia="ko-KR"/>
        </w:rPr>
        <w:t xml:space="preserve"> </w:t>
      </w:r>
      <w:r>
        <w:rPr>
          <w:lang w:val="en-CA" w:eastAsia="ko-KR"/>
        </w:rPr>
        <w:t>128xN</w:t>
      </w:r>
      <w:r w:rsidR="00954727">
        <w:rPr>
          <w:rFonts w:hint="eastAsia"/>
          <w:lang w:val="en-CA" w:eastAsia="ko-KR"/>
        </w:rPr>
        <w:t xml:space="preserve"> and</w:t>
      </w:r>
      <w:r>
        <w:rPr>
          <w:lang w:val="en-CA" w:eastAsia="ko-KR"/>
        </w:rPr>
        <w:t xml:space="preserve"> Nx128</w:t>
      </w:r>
      <w:r w:rsidR="00AC65F9">
        <w:rPr>
          <w:lang w:val="en-CA" w:eastAsia="ko-KR"/>
        </w:rPr>
        <w:t xml:space="preserve"> to align VPDU processing on single tree structure and </w:t>
      </w:r>
      <w:r w:rsidR="00812255">
        <w:rPr>
          <w:rFonts w:hint="eastAsia"/>
          <w:lang w:val="en-CA" w:eastAsia="ko-KR"/>
        </w:rPr>
        <w:t xml:space="preserve">to </w:t>
      </w:r>
      <w:r w:rsidR="00AC65F9">
        <w:rPr>
          <w:lang w:val="en-CA" w:eastAsia="ko-KR"/>
        </w:rPr>
        <w:t>handle worst case which is not allowed in current VVC draft specification</w:t>
      </w:r>
      <w:r>
        <w:rPr>
          <w:lang w:val="en-CA" w:eastAsia="ko-KR"/>
        </w:rPr>
        <w:t>. Experimental result for the proposed method shows 0.</w:t>
      </w:r>
      <w:r w:rsidR="00BA3D01">
        <w:rPr>
          <w:lang w:val="en-CA" w:eastAsia="ko-KR"/>
        </w:rPr>
        <w:t>00</w:t>
      </w:r>
      <w:r>
        <w:rPr>
          <w:lang w:val="en-CA" w:eastAsia="ko-KR"/>
        </w:rPr>
        <w:t>%, 0.</w:t>
      </w:r>
      <w:r w:rsidR="00BA3D01">
        <w:rPr>
          <w:lang w:val="en-CA" w:eastAsia="ko-KR"/>
        </w:rPr>
        <w:t>00</w:t>
      </w:r>
      <w:r>
        <w:rPr>
          <w:lang w:val="en-CA" w:eastAsia="ko-KR"/>
        </w:rPr>
        <w:t xml:space="preserve">% BD-rate changes for CTC configuration. </w:t>
      </w:r>
    </w:p>
    <w:p w14:paraId="75416736" w14:textId="12C3E2A2" w:rsidR="00A93A09" w:rsidRDefault="004740AC" w:rsidP="00A93A09">
      <w:pPr>
        <w:pStyle w:val="1"/>
        <w:rPr>
          <w:lang w:val="en-CA"/>
        </w:rPr>
      </w:pPr>
      <w:r>
        <w:rPr>
          <w:lang w:val="en-CA"/>
        </w:rPr>
        <w:t>Problem state</w:t>
      </w:r>
    </w:p>
    <w:p w14:paraId="489385C3" w14:textId="5743D31D" w:rsidR="00B217F1" w:rsidRDefault="004740AC" w:rsidP="00203755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Current VVC draft4, </w:t>
      </w:r>
      <w:r w:rsidR="00263CC7">
        <w:rPr>
          <w:lang w:val="en-CA" w:eastAsia="ko-KR"/>
        </w:rPr>
        <w:t xml:space="preserve">in order to align VPDU processing between luma component and chroma components, </w:t>
      </w:r>
      <w:r w:rsidR="00263CC7">
        <w:rPr>
          <w:rFonts w:hint="eastAsia"/>
          <w:lang w:val="en-CA" w:eastAsia="ko-KR"/>
        </w:rPr>
        <w:t>w</w:t>
      </w:r>
      <w:r w:rsidR="00263CC7">
        <w:rPr>
          <w:lang w:val="en-CA" w:eastAsia="ko-KR"/>
        </w:rPr>
        <w:t xml:space="preserve">hen current block structure is dual tree structure and the block size is larger than VPDU(64x64) then current block is split by quad-tree implicitly. On the other hand when current block structure is single tree structure, implicit quad-tree partitioning is not </w:t>
      </w:r>
      <w:r w:rsidR="00812255">
        <w:rPr>
          <w:rFonts w:hint="eastAsia"/>
          <w:lang w:val="en-CA" w:eastAsia="ko-KR"/>
        </w:rPr>
        <w:t>necessary</w:t>
      </w:r>
      <w:r w:rsidR="00812255">
        <w:rPr>
          <w:lang w:val="en-CA" w:eastAsia="ko-KR"/>
        </w:rPr>
        <w:t xml:space="preserve"> </w:t>
      </w:r>
      <w:r w:rsidR="00263CC7">
        <w:rPr>
          <w:lang w:val="en-CA" w:eastAsia="ko-KR"/>
        </w:rPr>
        <w:t xml:space="preserve">because luma and chroma components already aligned with VPDU processing. However if </w:t>
      </w:r>
      <w:r>
        <w:rPr>
          <w:lang w:val="en-CA" w:eastAsia="ko-KR"/>
        </w:rPr>
        <w:t xml:space="preserve">the ISP </w:t>
      </w:r>
      <w:r w:rsidR="00263CC7">
        <w:rPr>
          <w:lang w:val="en-CA" w:eastAsia="ko-KR"/>
        </w:rPr>
        <w:t>is</w:t>
      </w:r>
      <w:r>
        <w:rPr>
          <w:lang w:val="en-CA" w:eastAsia="ko-KR"/>
        </w:rPr>
        <w:t xml:space="preserve"> enabled on the block </w:t>
      </w:r>
      <w:r w:rsidR="00203755">
        <w:rPr>
          <w:rFonts w:hint="eastAsia"/>
          <w:lang w:val="en-CA" w:eastAsia="ko-KR"/>
        </w:rPr>
        <w:t xml:space="preserve">of </w:t>
      </w:r>
      <w:r>
        <w:rPr>
          <w:lang w:val="en-CA" w:eastAsia="ko-KR"/>
        </w:rPr>
        <w:t xml:space="preserve">which height or width is greater than </w:t>
      </w:r>
      <w:r w:rsidR="00263CC7">
        <w:rPr>
          <w:lang w:val="en-CA" w:eastAsia="ko-KR"/>
        </w:rPr>
        <w:t>VPDU</w:t>
      </w:r>
      <w:r w:rsidR="00203755">
        <w:rPr>
          <w:rFonts w:hint="eastAsia"/>
          <w:lang w:val="en-CA" w:eastAsia="ko-KR"/>
        </w:rPr>
        <w:t>, then miss-aligned VPDU processing occurs</w:t>
      </w:r>
      <w:r>
        <w:rPr>
          <w:lang w:val="en-CA" w:eastAsia="ko-KR"/>
        </w:rPr>
        <w:t>. For example,</w:t>
      </w:r>
      <w:r w:rsidR="00203755">
        <w:rPr>
          <w:rFonts w:hint="eastAsia"/>
          <w:lang w:val="en-CA" w:eastAsia="ko-KR"/>
        </w:rPr>
        <w:t xml:space="preserve"> on a single tree structure, a</w:t>
      </w:r>
      <w:r>
        <w:rPr>
          <w:lang w:val="en-CA" w:eastAsia="ko-KR"/>
        </w:rPr>
        <w:t xml:space="preserve"> 128x64 block </w:t>
      </w:r>
      <w:r w:rsidR="00B217F1">
        <w:rPr>
          <w:lang w:val="en-CA" w:eastAsia="ko-KR"/>
        </w:rPr>
        <w:t xml:space="preserve">is implicitly split to </w:t>
      </w:r>
      <w:r w:rsidR="00203755">
        <w:rPr>
          <w:rFonts w:hint="eastAsia"/>
          <w:lang w:val="en-CA" w:eastAsia="ko-KR"/>
        </w:rPr>
        <w:t>four</w:t>
      </w:r>
      <w:r w:rsidR="00B217F1">
        <w:rPr>
          <w:lang w:val="en-CA" w:eastAsia="ko-KR"/>
        </w:rPr>
        <w:t xml:space="preserve"> 32x64 sub-partitions for luma component</w:t>
      </w:r>
      <w:r w:rsidR="00203755">
        <w:rPr>
          <w:rFonts w:hint="eastAsia"/>
          <w:lang w:val="en-CA" w:eastAsia="ko-KR"/>
        </w:rPr>
        <w:t>,</w:t>
      </w:r>
      <w:r w:rsidR="00B217F1">
        <w:rPr>
          <w:lang w:val="en-CA" w:eastAsia="ko-KR"/>
        </w:rPr>
        <w:t xml:space="preserve"> and 64x32 Chroma block is coded without Sub-partitions. </w:t>
      </w:r>
    </w:p>
    <w:p w14:paraId="232BAAB8" w14:textId="053B3D93" w:rsidR="00403550" w:rsidRDefault="00403550" w:rsidP="00C14805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Figure 1-1 shows an example about aligned VPDU processing for 128x64 block which is not coded on single tree structure</w:t>
      </w:r>
      <w:r w:rsidR="009E12FD">
        <w:rPr>
          <w:lang w:val="en-CA" w:eastAsia="ko-KR"/>
        </w:rPr>
        <w:t xml:space="preserve"> in current VVC text specification</w:t>
      </w:r>
      <w:r>
        <w:rPr>
          <w:lang w:val="en-CA" w:eastAsia="ko-KR"/>
        </w:rPr>
        <w:t>.</w:t>
      </w:r>
    </w:p>
    <w:p w14:paraId="62227B86" w14:textId="26C38419" w:rsidR="00403550" w:rsidRPr="00403550" w:rsidRDefault="00403550" w:rsidP="00C14805">
      <w:pPr>
        <w:ind w:firstLineChars="50" w:firstLine="110"/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7B7A6B27" wp14:editId="1EC5A9DF">
            <wp:extent cx="5845279" cy="3485644"/>
            <wp:effectExtent l="0" t="0" r="3175" b="63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767" cy="34924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8EA273" w14:textId="02F4D9B1" w:rsidR="00263CC7" w:rsidRDefault="00403550" w:rsidP="00C14805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Figure 1-2 shows an example</w:t>
      </w:r>
      <w:r w:rsidR="009E12FD">
        <w:rPr>
          <w:lang w:val="en-CA" w:eastAsia="ko-KR"/>
        </w:rPr>
        <w:t xml:space="preserve"> of the</w:t>
      </w:r>
      <w:r>
        <w:rPr>
          <w:lang w:val="en-CA" w:eastAsia="ko-KR"/>
        </w:rPr>
        <w:t xml:space="preserve"> problem state regarding with miss-aligned VPDU processing when block is bigger than VPDU</w:t>
      </w:r>
      <w:r w:rsidR="009E12FD">
        <w:rPr>
          <w:lang w:val="en-CA" w:eastAsia="ko-KR"/>
        </w:rPr>
        <w:t xml:space="preserve"> and the block is coded by ISP on single tree structure</w:t>
      </w:r>
      <w:r>
        <w:rPr>
          <w:lang w:val="en-CA" w:eastAsia="ko-KR"/>
        </w:rPr>
        <w:t xml:space="preserve">. </w:t>
      </w:r>
    </w:p>
    <w:p w14:paraId="74BDC302" w14:textId="3115DA09" w:rsidR="00403550" w:rsidRDefault="00403550" w:rsidP="00C14805">
      <w:pPr>
        <w:ind w:firstLineChars="50" w:firstLine="110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232BE249" wp14:editId="4D2CEFB7">
            <wp:extent cx="5837527" cy="4577033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433" cy="4587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C99B84" w14:textId="77777777" w:rsidR="00B217F1" w:rsidRDefault="00B217F1" w:rsidP="00FC2F0C">
      <w:pPr>
        <w:rPr>
          <w:lang w:val="en-CA" w:eastAsia="ko-KR"/>
        </w:rPr>
      </w:pPr>
    </w:p>
    <w:p w14:paraId="7B15AD3D" w14:textId="54543945" w:rsidR="00BE3E90" w:rsidRPr="00BE3E90" w:rsidRDefault="00403550" w:rsidP="00BE3E90">
      <w:pPr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A</w:t>
      </w:r>
      <w:r>
        <w:rPr>
          <w:lang w:val="en-CA" w:eastAsia="ko-KR"/>
        </w:rPr>
        <w:t xml:space="preserve">nd here another problem </w:t>
      </w:r>
      <w:r w:rsidR="00203755">
        <w:rPr>
          <w:rFonts w:hint="eastAsia"/>
          <w:lang w:val="en-CA" w:eastAsia="ko-KR"/>
        </w:rPr>
        <w:t>occurs</w:t>
      </w:r>
      <w:r w:rsidR="00203755">
        <w:rPr>
          <w:lang w:val="en-CA" w:eastAsia="ko-KR"/>
        </w:rPr>
        <w:t xml:space="preserve"> </w:t>
      </w:r>
      <w:r>
        <w:rPr>
          <w:lang w:val="en-CA" w:eastAsia="ko-KR"/>
        </w:rPr>
        <w:t>when the ISP is enabled for 128xN, Nx128 block on single tree structure.</w:t>
      </w:r>
      <w:r w:rsidR="009E12FD">
        <w:rPr>
          <w:lang w:val="en-CA" w:eastAsia="ko-KR"/>
        </w:rPr>
        <w:t xml:space="preserve"> </w:t>
      </w:r>
      <w:r w:rsidR="00BE3E90">
        <w:rPr>
          <w:lang w:val="en-CA" w:eastAsia="ko-KR"/>
        </w:rPr>
        <w:t xml:space="preserve">Current VVC draft4 describes Maximum Transform Size for Chroma block is 32x32 in 4:2:0 </w:t>
      </w:r>
      <w:r w:rsidR="009E12FD">
        <w:rPr>
          <w:lang w:val="en-CA" w:eastAsia="ko-KR"/>
        </w:rPr>
        <w:t>v</w:t>
      </w:r>
      <w:r w:rsidR="00BE3E90">
        <w:rPr>
          <w:lang w:val="en-CA" w:eastAsia="ko-KR"/>
        </w:rPr>
        <w:t xml:space="preserve">ideo </w:t>
      </w:r>
      <w:r w:rsidR="009E12FD">
        <w:rPr>
          <w:lang w:val="en-CA" w:eastAsia="ko-KR"/>
        </w:rPr>
        <w:t>f</w:t>
      </w:r>
      <w:r w:rsidR="00BE3E90">
        <w:rPr>
          <w:lang w:val="en-CA" w:eastAsia="ko-KR"/>
        </w:rPr>
        <w:t>ormat as described in Table1-1. If current block is 128xN or Nx128 block and it is coded by ISP on single tree structure then 64x(N/2) or (N/2)x64 chroma block corresponded with luma block is not allowed without implicit or ISP sub-partitioning by current VVC draft.</w:t>
      </w:r>
    </w:p>
    <w:p w14:paraId="2ABA0790" w14:textId="77777777" w:rsidR="00403550" w:rsidRPr="00BE3E90" w:rsidRDefault="00403550" w:rsidP="00FC2F0C">
      <w:pPr>
        <w:rPr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217F1" w14:paraId="412F502E" w14:textId="77777777" w:rsidTr="00B217F1">
        <w:tc>
          <w:tcPr>
            <w:tcW w:w="9350" w:type="dxa"/>
          </w:tcPr>
          <w:p w14:paraId="4F83BE6A" w14:textId="0DBAF5A9" w:rsidR="00B217F1" w:rsidRPr="00B217F1" w:rsidRDefault="00B217F1" w:rsidP="00C1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0"/>
                <w:lang w:val="en-CA"/>
              </w:rPr>
            </w:pPr>
            <w:bookmarkStart w:id="0" w:name="_Toc2812967"/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8.4.4 </w:t>
            </w:r>
            <w:r w:rsidRPr="00B217F1">
              <w:rPr>
                <w:rFonts w:eastAsia="SimSun"/>
                <w:b/>
                <w:noProof/>
                <w:sz w:val="20"/>
                <w:lang w:val="en-CA"/>
              </w:rPr>
              <w:t>Decoding process for intra blocks</w:t>
            </w:r>
            <w:bookmarkEnd w:id="0"/>
          </w:p>
          <w:p w14:paraId="0C2CD4EF" w14:textId="03435153" w:rsidR="00B217F1" w:rsidRPr="00B217F1" w:rsidRDefault="00B217F1" w:rsidP="00C1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0"/>
                <w:lang w:val="en-CA"/>
              </w:rPr>
            </w:pPr>
            <w:bookmarkStart w:id="1" w:name="_Ref330805510"/>
            <w:bookmarkStart w:id="2" w:name="_Toc415475911"/>
            <w:bookmarkStart w:id="3" w:name="_Toc423599186"/>
            <w:bookmarkStart w:id="4" w:name="_Toc423601690"/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8.4.4.1 </w:t>
            </w:r>
            <w:r w:rsidRPr="00B217F1">
              <w:rPr>
                <w:rFonts w:eastAsia="SimSun"/>
                <w:b/>
                <w:noProof/>
                <w:sz w:val="20"/>
                <w:lang w:val="en-CA"/>
              </w:rPr>
              <w:t>General decoding process for intra blocks</w:t>
            </w:r>
            <w:bookmarkEnd w:id="1"/>
            <w:bookmarkEnd w:id="2"/>
            <w:bookmarkEnd w:id="3"/>
            <w:bookmarkEnd w:id="4"/>
          </w:p>
          <w:p w14:paraId="2EF181EF" w14:textId="77777777" w:rsidR="00B217F1" w:rsidRPr="00B217F1" w:rsidRDefault="00B217F1" w:rsidP="00B2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Inputs to this process are:</w:t>
            </w:r>
          </w:p>
          <w:p w14:paraId="02126EA4" w14:textId="77777777" w:rsidR="00B217F1" w:rsidRPr="00B217F1" w:rsidRDefault="00B217F1" w:rsidP="00B217F1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a s</w:t>
            </w:r>
            <w:r w:rsidRPr="00B217F1">
              <w:rPr>
                <w:rFonts w:eastAsia="SimSun"/>
                <w:noProof/>
                <w:sz w:val="20"/>
                <w:lang w:val="en-CA" w:eastAsia="ko-KR"/>
              </w:rPr>
              <w:t xml:space="preserve">ample </w:t>
            </w:r>
            <w:r w:rsidRPr="00B217F1">
              <w:rPr>
                <w:rFonts w:eastAsia="SimSun"/>
                <w:noProof/>
                <w:sz w:val="20"/>
                <w:lang w:val="en-CA"/>
              </w:rPr>
              <w:t>location ( xTb0, yTb0 ) specifying the top-left sample of the current transform block relative to the top</w:t>
            </w:r>
            <w:r w:rsidRPr="00B217F1">
              <w:rPr>
                <w:rFonts w:eastAsia="SimSun"/>
                <w:noProof/>
                <w:sz w:val="20"/>
                <w:lang w:val="en-CA"/>
              </w:rPr>
              <w:noBreakHyphen/>
              <w:t>left sample of the current picture,</w:t>
            </w:r>
          </w:p>
          <w:p w14:paraId="182B41A1" w14:textId="77777777" w:rsidR="00B217F1" w:rsidRPr="00B217F1" w:rsidRDefault="00B217F1" w:rsidP="00B217F1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a variable nTbW specifying the width of the current transform block,</w:t>
            </w:r>
          </w:p>
          <w:p w14:paraId="4E816BDF" w14:textId="77777777" w:rsidR="00B217F1" w:rsidRPr="00B217F1" w:rsidRDefault="00B217F1" w:rsidP="00B217F1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a variable nTbH specifying the height of the current transform block,</w:t>
            </w:r>
          </w:p>
          <w:p w14:paraId="56142533" w14:textId="77777777" w:rsidR="00B217F1" w:rsidRPr="00B217F1" w:rsidRDefault="00B217F1" w:rsidP="00B217F1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 xml:space="preserve">a variable </w:t>
            </w:r>
            <w:r w:rsidRPr="00B217F1">
              <w:rPr>
                <w:rFonts w:eastAsia="SimSun"/>
                <w:noProof/>
                <w:sz w:val="20"/>
                <w:lang w:val="en-CA" w:eastAsia="ko-KR"/>
              </w:rPr>
              <w:t>predModeIntra</w:t>
            </w:r>
            <w:r w:rsidRPr="00B217F1">
              <w:rPr>
                <w:rFonts w:eastAsia="SimSun"/>
                <w:noProof/>
                <w:sz w:val="20"/>
                <w:lang w:val="en-CA"/>
              </w:rPr>
              <w:t xml:space="preserve"> specifying the intra prediction mode,</w:t>
            </w:r>
          </w:p>
          <w:p w14:paraId="5DE3F18A" w14:textId="77777777" w:rsidR="00B217F1" w:rsidRPr="00B217F1" w:rsidRDefault="00B217F1" w:rsidP="00B217F1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a variable cIdx specifying the colour component of the current block.</w:t>
            </w:r>
          </w:p>
          <w:p w14:paraId="0CB61713" w14:textId="77777777" w:rsidR="00B217F1" w:rsidRPr="00B217F1" w:rsidRDefault="00B217F1" w:rsidP="00B2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Output of this process is a modified reconstructed picture before in-loop filtering.</w:t>
            </w:r>
          </w:p>
          <w:p w14:paraId="409FE282" w14:textId="77777777" w:rsidR="00B217F1" w:rsidRPr="00B217F1" w:rsidRDefault="00B217F1" w:rsidP="00B2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B217F1">
              <w:rPr>
                <w:rFonts w:eastAsia="SimSun"/>
                <w:noProof/>
                <w:sz w:val="20"/>
                <w:lang w:val="en-CA"/>
              </w:rPr>
              <w:t>The maximum transform block size maxTbSize is derived as follows:</w:t>
            </w:r>
          </w:p>
          <w:p w14:paraId="4D90A5A4" w14:textId="1B2EF3F9" w:rsidR="00B217F1" w:rsidRPr="00C14805" w:rsidRDefault="00B217F1" w:rsidP="00C1480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center" w:pos="4849"/>
                <w:tab w:val="right" w:pos="9696"/>
              </w:tabs>
              <w:spacing w:before="193" w:after="240"/>
              <w:ind w:left="562"/>
              <w:jc w:val="left"/>
              <w:rPr>
                <w:noProof/>
                <w:sz w:val="20"/>
                <w:lang w:val="en-CA" w:eastAsia="ko-KR"/>
              </w:rPr>
            </w:pPr>
            <w:r w:rsidRPr="00C14805">
              <w:rPr>
                <w:rFonts w:eastAsia="SimSun"/>
                <w:noProof/>
                <w:sz w:val="20"/>
                <w:highlight w:val="yellow"/>
                <w:lang w:val="en-CA"/>
              </w:rPr>
              <w:t>maxTbSize = ( cIdx  = =  0 ) ? MaxTbSizeY : MaxTbSizeY / 2</w:t>
            </w:r>
            <w:r w:rsidRPr="00B217F1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B217F1">
              <w:rPr>
                <w:rFonts w:eastAsia="SimSun"/>
                <w:noProof/>
                <w:sz w:val="20"/>
                <w:lang w:val="en-CA"/>
              </w:rPr>
              <w:t>(8</w:t>
            </w:r>
            <w:r w:rsidRPr="00B217F1">
              <w:rPr>
                <w:rFonts w:eastAsia="SimSun"/>
                <w:noProof/>
                <w:sz w:val="20"/>
                <w:lang w:val="en-CA"/>
              </w:rPr>
              <w:noBreakHyphen/>
              <w:t>95)</w:t>
            </w:r>
          </w:p>
        </w:tc>
      </w:tr>
    </w:tbl>
    <w:p w14:paraId="136BB145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257C5C6A" w14:textId="255260D9" w:rsidR="00A93A09" w:rsidRDefault="00BE3E90" w:rsidP="00C14805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This contribution suggest to handle problem case, it is suggest that ISP coding is disabled for 128xN, Nx128 block.</w:t>
      </w:r>
    </w:p>
    <w:p w14:paraId="2C75B7E2" w14:textId="77777777" w:rsidR="009E12FD" w:rsidRDefault="009E12FD" w:rsidP="00C14805">
      <w:pPr>
        <w:ind w:firstLineChars="50" w:firstLine="110"/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52A7E" w:rsidRPr="00252A7E" w14:paraId="28F1FE21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05C25435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coding_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unit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B25170D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252A7E" w:rsidRPr="00252A7E" w14:paraId="0DA74149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6AEF88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 xml:space="preserve">if( tile_group_type  !=  I  | |  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 xml:space="preserve">sps_ibc_enabled_flag 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61802F66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252A7E" w:rsidRPr="00252A7E" w14:paraId="599ACFE4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4805034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2991CE0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252A7E" w:rsidRPr="00252A7E" w14:paraId="6D3C7315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32651B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cu_s</w:t>
            </w:r>
            <w:r w:rsidRPr="00252A7E">
              <w:rPr>
                <w:rFonts w:eastAsia="맑은 고딕"/>
                <w:b/>
                <w:noProof/>
                <w:sz w:val="20"/>
                <w:lang w:val="en-CA" w:eastAsia="ko-KR"/>
              </w:rPr>
              <w:t>kip_flag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01ABFCA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24DC05C2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4317F081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cu_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skip_flag[ x0 ][ y0 ] = = 0  &amp;&amp;  tile_group_type  !=  I )</w:t>
            </w:r>
          </w:p>
        </w:tc>
        <w:tc>
          <w:tcPr>
            <w:tcW w:w="1152" w:type="dxa"/>
          </w:tcPr>
          <w:p w14:paraId="087252B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252A7E" w:rsidRPr="00252A7E" w14:paraId="75C7709C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7D59DB3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490F94AC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ae(v)</w:t>
            </w:r>
          </w:p>
        </w:tc>
      </w:tr>
      <w:tr w:rsidR="00252A7E" w:rsidRPr="00252A7E" w14:paraId="1AC52A4B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7F38009C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  <w:t>if( ( ( tile_group_type = = I  &amp;&amp;  cu_skip_flag[ x0 ][ y0 ] = =0 )  | |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( tile_group_type != I  &amp;&amp;  CuPredMode[ x0 ][ y0 ] != MODE_INTRA ) ) &amp;&amp;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sps_ibc_enabled_flag )</w:t>
            </w:r>
          </w:p>
        </w:tc>
        <w:tc>
          <w:tcPr>
            <w:tcW w:w="1152" w:type="dxa"/>
          </w:tcPr>
          <w:p w14:paraId="227C6F43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252A7E" w:rsidRPr="00252A7E" w14:paraId="5AC75C9F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18F447A1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6E6CB0CB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ae(v)</w:t>
            </w:r>
          </w:p>
        </w:tc>
      </w:tr>
      <w:tr w:rsidR="00252A7E" w:rsidRPr="00252A7E" w14:paraId="26DFB12C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D3929C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504DEB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252A7E" w:rsidRPr="00252A7E" w14:paraId="40FA3471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E9CB767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CuPredMode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0D34E322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2AC602D0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59BAA984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sps_pcm_enabled_flag  &amp;&amp;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 w:eastAsia="ko-KR"/>
              </w:rPr>
              <w:t>cbWidth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&gt;= MinIpcmCbSizeY  &amp;&amp;  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 w:eastAsia="ko-KR"/>
              </w:rPr>
              <w:t>cbWidth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&lt;= MaxIpcmCbSizeY &amp;&amp;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 w:eastAsia="ko-KR"/>
              </w:rPr>
              <w:t>cbHeight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&gt;= MinIpcmCbSizeY  &amp;&amp;  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 w:eastAsia="ko-KR"/>
              </w:rPr>
              <w:t>cbHeight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69061E51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3323B14B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0966A2E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pcm_flag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185553C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4D417AFD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7B55638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if( pcm_flag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5D95292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665E413A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4180E7B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09F064F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5161BDD4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48F944AE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1DCCB5A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f(1)</w:t>
            </w:r>
          </w:p>
        </w:tc>
      </w:tr>
      <w:tr w:rsidR="00252A7E" w:rsidRPr="00252A7E" w14:paraId="48175FC9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DBC5904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pcm_sample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( 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>cbWidth, cbHeight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2DAFB09E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2EC32854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43C2795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16B4BCFE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59514CDB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0FEEE002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5A1456C3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1B01C4A9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1EFE5B7B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1F084312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0395015D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DE246E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intra_luma_ref_idx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CC819DC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25EA4D65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06620A9B" w14:textId="1E0F1800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lastRenderedPageBreak/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 xml:space="preserve">if (intra_luma_ref_idx[ x0 ][ y0 ] = = 0 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&amp;&amp;  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>
              <w:rPr>
                <w:rFonts w:eastAsia="맑은 고딕"/>
                <w:noProof/>
                <w:sz w:val="20"/>
                <w:lang w:val="en-CA"/>
              </w:rPr>
              <w:tab/>
            </w:r>
            <w:r>
              <w:rPr>
                <w:rFonts w:eastAsia="맑은 고딕"/>
                <w:noProof/>
                <w:sz w:val="20"/>
                <w:lang w:val="en-CA"/>
              </w:rPr>
              <w:tab/>
            </w:r>
            <w:r>
              <w:rPr>
                <w:rFonts w:eastAsia="맑은 고딕"/>
                <w:noProof/>
                <w:sz w:val="20"/>
                <w:lang w:val="en-CA"/>
              </w:rPr>
              <w:tab/>
              <w:t xml:space="preserve">( cbWidth &lt;= MaxTbSizeY </w:t>
            </w:r>
            <w:r w:rsidRPr="00C14805">
              <w:rPr>
                <w:rFonts w:eastAsia="맑은 고딕"/>
                <w:noProof/>
                <w:sz w:val="20"/>
                <w:highlight w:val="yellow"/>
                <w:lang w:val="en-CA"/>
              </w:rPr>
              <w:t>&amp;&amp;</w:t>
            </w:r>
            <w:r>
              <w:rPr>
                <w:rFonts w:eastAsia="맑은 고딕"/>
                <w:noProof/>
                <w:sz w:val="20"/>
                <w:lang w:val="en-CA"/>
              </w:rPr>
              <w:t xml:space="preserve"> 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 xml:space="preserve">cbHeight &lt;= MaxTbSizeY ) </w:t>
            </w:r>
            <w:r w:rsidRPr="00252A7E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&amp;&amp;  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14:paraId="7A3D8A2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6437E202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8A7D0F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intra_subpartitions_mode_flag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908733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40AA9991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4EE6644E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 xml:space="preserve">if( intra_subpartitions_mode_flag[ x0 ][ y0 ] = = 1  &amp;&amp;  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77A2EEA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7695B58B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BD2374D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intra_subpartitions_split_flag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AA066D3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3F835529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862904D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 xml:space="preserve">if( intra_luma_ref_idx[ x0 ][ y0 ] = = 0  &amp;&amp;  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2846CF16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431805D3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C66DB64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intra_luma_mpm_flag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0FB487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6D3BC9B0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0BA44E84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3964DB3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24F4C0D8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9B561EB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intra_luma_mpm_idx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E7A4D5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69DBCA5B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5C96DC95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2299303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245F26C3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2FEEE21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intra_luma_mpm_remainder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A6589AA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38B27510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715EBEC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ACAFF56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15803CCA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3141B317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40804FC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68EAA5B1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73A8C22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b/>
                <w:noProof/>
                <w:sz w:val="20"/>
                <w:lang w:val="en-CA"/>
              </w:rPr>
              <w:t>intra_chroma_pred_mode</w:t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C2D8240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252A7E" w:rsidRPr="00252A7E" w14:paraId="62EAFC73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0CE36C5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</w: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BC014CF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2EDD6286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BE3AAE8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252A7E">
              <w:rPr>
                <w:rFonts w:eastAsia="맑은 고딕"/>
                <w:noProof/>
                <w:sz w:val="20"/>
                <w:lang w:val="en-CA"/>
              </w:rPr>
              <w:tab/>
              <w:t>} else if( treeType != DUAL_TREE_CHROMA ) {</w:t>
            </w:r>
            <w:r w:rsidRPr="00252A7E">
              <w:rPr>
                <w:rFonts w:eastAsia="맑은 고딕"/>
                <w:noProof/>
                <w:sz w:val="20"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18206C0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0BA81CD1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544896F6" w14:textId="5EB7E338" w:rsidR="00252A7E" w:rsidRP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>
              <w:rPr>
                <w:rFonts w:eastAsia="맑은 고딕" w:hint="eastAsia"/>
                <w:noProof/>
                <w:sz w:val="20"/>
                <w:lang w:val="en-CA" w:eastAsia="ko-KR"/>
              </w:rPr>
              <w:t xml:space="preserve"> 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   ….</w:t>
            </w:r>
          </w:p>
        </w:tc>
        <w:tc>
          <w:tcPr>
            <w:tcW w:w="1152" w:type="dxa"/>
          </w:tcPr>
          <w:p w14:paraId="7FD43953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252A7E" w:rsidRPr="00252A7E" w14:paraId="468D9A9A" w14:textId="77777777" w:rsidTr="00252A7E">
        <w:trPr>
          <w:cantSplit/>
          <w:trHeight w:val="198"/>
          <w:jc w:val="center"/>
        </w:trPr>
        <w:tc>
          <w:tcPr>
            <w:tcW w:w="7920" w:type="dxa"/>
          </w:tcPr>
          <w:p w14:paraId="6CCA7AB2" w14:textId="39A8EDD3" w:rsidR="00252A7E" w:rsidRDefault="00252A7E" w:rsidP="00252A7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>
              <w:rPr>
                <w:rFonts w:eastAsia="맑은 고딕" w:hint="eastAsia"/>
                <w:noProof/>
                <w:sz w:val="20"/>
                <w:lang w:val="en-CA" w:eastAsia="ko-KR"/>
              </w:rPr>
              <w:t xml:space="preserve"> 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 }</w:t>
            </w:r>
          </w:p>
        </w:tc>
        <w:tc>
          <w:tcPr>
            <w:tcW w:w="1152" w:type="dxa"/>
          </w:tcPr>
          <w:p w14:paraId="2ED1ED69" w14:textId="77777777" w:rsidR="00252A7E" w:rsidRPr="00252A7E" w:rsidRDefault="00252A7E" w:rsidP="00252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645A2472" w14:textId="77777777" w:rsidR="00BE3E90" w:rsidRDefault="00BE3E90" w:rsidP="00FC2F0C">
      <w:pPr>
        <w:rPr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14805" w14:paraId="71CC4E4D" w14:textId="77777777" w:rsidTr="00C14805">
        <w:tc>
          <w:tcPr>
            <w:tcW w:w="9350" w:type="dxa"/>
          </w:tcPr>
          <w:p w14:paraId="08117098" w14:textId="77777777" w:rsidR="00C14805" w:rsidRPr="00C14805" w:rsidRDefault="00C14805" w:rsidP="00C1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C14805">
              <w:rPr>
                <w:rFonts w:eastAsia="SimSun"/>
                <w:b/>
                <w:noProof/>
                <w:sz w:val="20"/>
                <w:lang w:val="en-CA" w:eastAsia="ko-KR"/>
              </w:rPr>
              <w:t>intra_subpartitions_mode_flag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 xml:space="preserve">[ x0 ][ y0 ] equal to 1 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 xml:space="preserve">specifies that the current intra coding unit is partitioned into 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>NumIntraSubPartitions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[ x0 ][ y0 ] rectangular transform block subpartitions. intra_subpartitions_mode_flag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 xml:space="preserve">[ x0 ][ y0 ] equal to 0 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specifies that the current intra coding unit is not partitioned into rectangular transform block subpartitions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>.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</w:p>
          <w:p w14:paraId="2019387C" w14:textId="77777777" w:rsidR="00C14805" w:rsidRPr="00C14805" w:rsidRDefault="00C14805" w:rsidP="00C1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C14805">
              <w:rPr>
                <w:rFonts w:eastAsia="SimSun"/>
                <w:noProof/>
                <w:sz w:val="20"/>
                <w:lang w:val="en-CA" w:eastAsia="ko-KR"/>
              </w:rPr>
              <w:t>When intra_subpartitions_mode_flag[ x0 ][ y0 ] is not present, it is inferred to be equal to 0.</w:t>
            </w:r>
          </w:p>
          <w:p w14:paraId="0298A88B" w14:textId="324B5256" w:rsidR="00C14805" w:rsidRPr="00AC65F9" w:rsidRDefault="00C14805" w:rsidP="00C1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lang w:val="en-CA" w:eastAsia="ko-KR"/>
              </w:rPr>
            </w:pPr>
            <w:r w:rsidRPr="00C14805">
              <w:rPr>
                <w:rFonts w:eastAsia="SimSun"/>
                <w:b/>
                <w:noProof/>
                <w:sz w:val="20"/>
                <w:lang w:val="en-CA" w:eastAsia="ko-KR"/>
              </w:rPr>
              <w:t>intra_subpartitions_split_flag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 xml:space="preserve">[ x0 ][ y0 ] 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specifies whether the intra subpartitions split type is horizontal or vertical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>.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 xml:space="preserve"> When intra_subpartitions_split_flag[ x0 ][ y0 ] is not present, it is inferred </w:t>
            </w:r>
            <w:r w:rsidRPr="00AC65F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to be equal to 0 </w:t>
            </w:r>
            <w:r w:rsidRPr="00AC65F9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as follows:</w:t>
            </w:r>
          </w:p>
          <w:p w14:paraId="35869884" w14:textId="77777777" w:rsidR="00C14805" w:rsidRPr="00AC65F9" w:rsidRDefault="00C14805" w:rsidP="00C1480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</w:pPr>
            <w:r w:rsidRPr="00AC65F9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If cbHeight is greater than MaxTbSizeY, intra_subpartitions_split_flag[ x0 ][ y0 ] is inferred to be equal to 0.</w:t>
            </w:r>
          </w:p>
          <w:p w14:paraId="0795C664" w14:textId="77777777" w:rsidR="00C14805" w:rsidRPr="00AC65F9" w:rsidRDefault="00C14805" w:rsidP="00C1480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</w:pPr>
            <w:r w:rsidRPr="00AC65F9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Otherwise (cbWidth is greater than MaxTbSizeY), intra_subpartitions_split_flag[ x0 ][ y0 ] is inferred to be equal to 1.</w:t>
            </w:r>
          </w:p>
          <w:p w14:paraId="17E8AAEB" w14:textId="6350A862" w:rsidR="00C14805" w:rsidRPr="00C14805" w:rsidRDefault="00C14805" w:rsidP="00C1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C14805">
              <w:rPr>
                <w:rFonts w:eastAsia="SimSun"/>
                <w:noProof/>
                <w:sz w:val="20"/>
                <w:lang w:val="en-CA" w:eastAsia="ko-KR"/>
              </w:rPr>
              <w:t xml:space="preserve">The variable IntraSubPartitionsSplitType specifies the type of split used for the current luma coding block as illustrated in </w:t>
            </w:r>
            <w:r w:rsidRPr="00C14805">
              <w:rPr>
                <w:rFonts w:eastAsia="맑은 고딕"/>
                <w:bCs/>
                <w:noProof/>
                <w:sz w:val="20"/>
                <w:lang w:val="en-CA"/>
              </w:rPr>
              <w:t>Table 7</w:t>
            </w:r>
            <w:r w:rsidRPr="00C14805">
              <w:rPr>
                <w:rFonts w:eastAsia="맑은 고딕"/>
                <w:bCs/>
                <w:noProof/>
                <w:sz w:val="20"/>
                <w:lang w:val="en-CA"/>
              </w:rPr>
              <w:noBreakHyphen/>
              <w:t>8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. IntraSubPartitionsSplitType is derived as follows:</w:t>
            </w:r>
          </w:p>
          <w:p w14:paraId="53F1C2E0" w14:textId="77777777" w:rsidR="00C14805" w:rsidRPr="00C14805" w:rsidRDefault="00C14805" w:rsidP="00C1480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C14805">
              <w:rPr>
                <w:rFonts w:eastAsia="SimSun"/>
                <w:noProof/>
                <w:sz w:val="20"/>
                <w:lang w:val="en-CA"/>
              </w:rPr>
              <w:t xml:space="preserve">If 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intra_subpartitions_mode_flag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 xml:space="preserve">[ x0 ][ y0 ] is equal to 0, 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IntraSubPartitionsSplitType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 xml:space="preserve"> is set equal to 0.</w:t>
            </w:r>
          </w:p>
          <w:p w14:paraId="7CCDEC7B" w14:textId="77777777" w:rsidR="00C14805" w:rsidRPr="00C14805" w:rsidRDefault="00C14805" w:rsidP="00C1480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C14805">
              <w:rPr>
                <w:rFonts w:eastAsia="SimSun"/>
                <w:noProof/>
                <w:sz w:val="20"/>
                <w:lang w:val="en-CA"/>
              </w:rPr>
              <w:t xml:space="preserve">Otherwise, 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 xml:space="preserve">the IntraSubPartitionsSplitType is set equal to </w:t>
            </w:r>
            <w:r w:rsidRPr="00C14805">
              <w:rPr>
                <w:rFonts w:eastAsia="SimSun"/>
                <w:noProof/>
                <w:sz w:val="20"/>
                <w:lang w:val="en-CA"/>
              </w:rPr>
              <w:t>1 + </w:t>
            </w:r>
            <w:r w:rsidRPr="00C14805">
              <w:rPr>
                <w:rFonts w:eastAsia="SimSun"/>
                <w:noProof/>
                <w:sz w:val="20"/>
                <w:lang w:val="en-CA" w:eastAsia="ko-KR"/>
              </w:rPr>
              <w:t>intra_subpartitions_split_flag[ x0 ][ y0 ].</w:t>
            </w:r>
          </w:p>
          <w:p w14:paraId="02F6141D" w14:textId="771CC9EC" w:rsidR="00C14805" w:rsidRPr="00C14805" w:rsidRDefault="00C14805" w:rsidP="00C148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bookmarkStart w:id="5" w:name="_Ref535242192"/>
            <w:r w:rsidRPr="00C14805">
              <w:rPr>
                <w:rFonts w:eastAsia="맑은 고딕"/>
                <w:b/>
                <w:bCs/>
                <w:noProof/>
                <w:sz w:val="20"/>
                <w:lang w:val="en-CA"/>
              </w:rPr>
              <w:t>Table 7</w:t>
            </w:r>
            <w:r w:rsidRPr="00C14805">
              <w:rPr>
                <w:rFonts w:eastAsia="맑은 고딕"/>
                <w:b/>
                <w:bCs/>
                <w:noProof/>
                <w:sz w:val="20"/>
                <w:lang w:val="en-CA"/>
              </w:rPr>
              <w:noBreakHyphen/>
              <w:t>8</w:t>
            </w:r>
            <w:bookmarkEnd w:id="5"/>
            <w:r w:rsidRPr="00C14805">
              <w:rPr>
                <w:rFonts w:eastAsia="맑은 고딕"/>
                <w:b/>
                <w:bCs/>
                <w:noProof/>
                <w:sz w:val="20"/>
                <w:lang w:val="en-CA"/>
              </w:rPr>
              <w:t xml:space="preserve"> – Name association to </w:t>
            </w:r>
            <w:r w:rsidRPr="00C1480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IntraSubPartitionsSplitType</w:t>
            </w:r>
          </w:p>
          <w:tbl>
            <w:tblPr>
              <w:tblW w:w="0" w:type="auto"/>
              <w:jc w:val="center"/>
              <w:tblCellMar>
                <w:left w:w="80" w:type="dxa"/>
                <w:right w:w="80" w:type="dxa"/>
              </w:tblCellMar>
              <w:tblLook w:val="0000" w:firstRow="0" w:lastRow="0" w:firstColumn="0" w:lastColumn="0" w:noHBand="0" w:noVBand="0"/>
            </w:tblPr>
            <w:tblGrid>
              <w:gridCol w:w="2405"/>
              <w:gridCol w:w="3149"/>
            </w:tblGrid>
            <w:tr w:rsidR="00C14805" w:rsidRPr="00C14805" w14:paraId="373DAD4A" w14:textId="77777777" w:rsidTr="00EC2F64">
              <w:trPr>
                <w:cantSplit/>
                <w:trHeight w:val="64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right w:val="single" w:sz="6" w:space="0" w:color="auto"/>
                  </w:tcBorders>
                </w:tcPr>
                <w:p w14:paraId="356E3F87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center"/>
                    <w:rPr>
                      <w:rFonts w:eastAsia="바탕"/>
                      <w:b/>
                      <w:bCs/>
                      <w:noProof/>
                      <w:sz w:val="20"/>
                      <w:lang w:val="en-CA"/>
                    </w:rPr>
                  </w:pPr>
                  <w:r w:rsidRPr="00C14805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IntraSubPartitionsSplitType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7F137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center"/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</w:pPr>
                  <w:r w:rsidRPr="00C14805"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  <w:t xml:space="preserve">Name of </w:t>
                  </w:r>
                  <w:r w:rsidRPr="00C14805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IntraSubPartitionsSplitType</w:t>
                  </w:r>
                </w:p>
              </w:tc>
            </w:tr>
            <w:tr w:rsidR="00C14805" w:rsidRPr="00C14805" w14:paraId="38EAEA9D" w14:textId="77777777" w:rsidTr="00EC2F64">
              <w:trPr>
                <w:cantSplit/>
                <w:trHeight w:val="444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right w:val="single" w:sz="6" w:space="0" w:color="auto"/>
                  </w:tcBorders>
                  <w:vAlign w:val="center"/>
                </w:tcPr>
                <w:p w14:paraId="542DAF59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C14805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ACBD66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</w:pPr>
                  <w:r w:rsidRPr="00C14805"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  <w:t>ISP_NO_SPLIT</w:t>
                  </w:r>
                </w:p>
              </w:tc>
            </w:tr>
            <w:tr w:rsidR="00C14805" w:rsidRPr="00C14805" w14:paraId="624BFC19" w14:textId="77777777" w:rsidTr="00EC2F64">
              <w:trPr>
                <w:cantSplit/>
                <w:trHeight w:val="520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7376CEB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C14805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145A2BB8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</w:pPr>
                  <w:r w:rsidRPr="00C14805"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  <w:t>ISP_HOR_SPLIT</w:t>
                  </w:r>
                </w:p>
              </w:tc>
            </w:tr>
            <w:tr w:rsidR="00C14805" w:rsidRPr="00C14805" w14:paraId="520603D8" w14:textId="77777777" w:rsidTr="00EC2F64">
              <w:trPr>
                <w:cantSplit/>
                <w:trHeight w:val="400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8132526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C14805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84E305" w14:textId="77777777" w:rsidR="00C14805" w:rsidRPr="00C14805" w:rsidRDefault="00C14805" w:rsidP="00C14805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</w:pPr>
                  <w:r w:rsidRPr="00C14805">
                    <w:rPr>
                      <w:rFonts w:eastAsia="바탕"/>
                      <w:bCs/>
                      <w:noProof/>
                      <w:sz w:val="20"/>
                      <w:lang w:val="en-CA"/>
                    </w:rPr>
                    <w:t>ISP_VER_SPLIT</w:t>
                  </w:r>
                </w:p>
              </w:tc>
            </w:tr>
          </w:tbl>
          <w:p w14:paraId="01D37711" w14:textId="77777777" w:rsidR="00C14805" w:rsidRDefault="00C14805" w:rsidP="00FC2F0C">
            <w:pPr>
              <w:rPr>
                <w:lang w:val="en-CA" w:eastAsia="ko-KR"/>
              </w:rPr>
            </w:pPr>
          </w:p>
          <w:p w14:paraId="27C2A8A3" w14:textId="77777777" w:rsidR="001E2DDD" w:rsidRPr="00C14805" w:rsidRDefault="001E2DDD" w:rsidP="00FC2F0C">
            <w:pPr>
              <w:rPr>
                <w:lang w:val="en-CA" w:eastAsia="ko-KR"/>
              </w:rPr>
            </w:pPr>
          </w:p>
        </w:tc>
      </w:tr>
    </w:tbl>
    <w:p w14:paraId="48CDFF9A" w14:textId="77777777" w:rsidR="00C14805" w:rsidRPr="00BE3E90" w:rsidRDefault="00C14805" w:rsidP="00FC2F0C">
      <w:pPr>
        <w:rPr>
          <w:lang w:val="en-CA" w:eastAsia="ko-KR"/>
        </w:rPr>
      </w:pPr>
    </w:p>
    <w:p w14:paraId="5F0473B3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Experimental results</w:t>
      </w:r>
    </w:p>
    <w:p w14:paraId="78F4C06A" w14:textId="7FAC52AC" w:rsidR="001E2DDD" w:rsidRDefault="001E2DDD" w:rsidP="00FC2F0C">
      <w:pPr>
        <w:rPr>
          <w:sz w:val="20"/>
        </w:rPr>
      </w:pPr>
      <w:r>
        <w:rPr>
          <w:lang w:val="en-CA" w:eastAsia="ko-KR"/>
        </w:rPr>
        <w:t xml:space="preserve">The experimental result for the proposed method shows no BD-rate change and negligible encoding/decoding time change. </w:t>
      </w:r>
    </w:p>
    <w:p w14:paraId="136DDE90" w14:textId="5CC1537A" w:rsidR="001E2DDD" w:rsidRDefault="001E2DDD" w:rsidP="00FC2F0C">
      <w:pPr>
        <w:rPr>
          <w:lang w:val="en-CA" w:eastAsia="ko-KR"/>
        </w:rPr>
      </w:pPr>
    </w:p>
    <w:p w14:paraId="6C3013D1" w14:textId="135C360F" w:rsidR="00E1018E" w:rsidRDefault="00E1018E" w:rsidP="00FC2F0C">
      <w:pPr>
        <w:rPr>
          <w:lang w:val="en-CA" w:eastAsia="ko-KR"/>
        </w:rPr>
      </w:pPr>
      <w:r>
        <w:rPr>
          <w:lang w:val="en-CA" w:eastAsia="ko-KR"/>
        </w:rPr>
        <w:t xml:space="preserve">#1. </w:t>
      </w:r>
      <w:r w:rsidR="00DA6170">
        <w:rPr>
          <w:lang w:val="en-CA" w:eastAsia="ko-KR"/>
        </w:rPr>
        <w:t>T</w:t>
      </w:r>
      <w:r>
        <w:rPr>
          <w:lang w:val="en-CA" w:eastAsia="ko-KR"/>
        </w:rPr>
        <w:t>est result for AI CTC configuration.</w:t>
      </w:r>
    </w:p>
    <w:tbl>
      <w:tblPr>
        <w:tblW w:w="7842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1E2DDD" w:rsidRPr="00EC2F64" w14:paraId="3E9DC321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EEC2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D778E60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E2DDD" w:rsidRPr="00EC2F64" w14:paraId="4CF2D94D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3A30D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3104D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526FF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FA5A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0FF6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0BDC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A3D01" w:rsidRPr="00EC2F64" w14:paraId="21C27BA3" w14:textId="77777777" w:rsidTr="00E1018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74BC5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9484" w14:textId="6F169ADE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5E86" w14:textId="51402DDC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1AF6" w14:textId="262C2A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38DF" w14:textId="0765CD08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6CE6" w14:textId="67776F6A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3D01" w:rsidRPr="00EC2F64" w14:paraId="0A84DAEB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EC04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1A16" w14:textId="6BFA2898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A685" w14:textId="76F44F6B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FEB4" w14:textId="1597B3FC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16AF" w14:textId="77E0849D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0282" w14:textId="7B4C7278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3D01" w:rsidRPr="00EC2F64" w14:paraId="75628651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2ADC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0A53" w14:textId="3ED0541D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C1CF" w14:textId="5937B360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E9C2" w14:textId="48E957B8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7CDD" w14:textId="3AD7129F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E568" w14:textId="67F2435D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3D01" w:rsidRPr="00EC2F64" w14:paraId="11145E6D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7D2D3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DD2B" w14:textId="540F2C50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7F69" w14:textId="6523D79F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88E1" w14:textId="2B13D172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003F" w14:textId="3256BE5C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56CA" w14:textId="44D18EE3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3D01" w:rsidRPr="00EC2F64" w14:paraId="77DB38EC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234F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71E1" w14:textId="36636E89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98F5" w14:textId="1F944FF8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CF23" w14:textId="17CC9A8A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4D46" w14:textId="1F515183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7548" w14:textId="0DB0DCF8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3D01" w:rsidRPr="00EC2F64" w14:paraId="6799AEEE" w14:textId="77777777" w:rsidTr="00E1018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B9FC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C2F3" w14:textId="5519C96B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CC47" w14:textId="5950F7F8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9E22" w14:textId="1245C6BA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25C3" w14:textId="19E59B0C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9884" w14:textId="1879EE28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3D01" w:rsidRPr="00EC2F64" w14:paraId="05440FCA" w14:textId="77777777" w:rsidTr="00E1018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DC65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D2CD" w14:textId="18B2435C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E095" w14:textId="09CED733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935C" w14:textId="5F226A89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2B75" w14:textId="465DEDA6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E4DF" w14:textId="1C72D804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3D01" w:rsidRPr="00EC2F64" w14:paraId="2C1511CC" w14:textId="77777777" w:rsidTr="00E1018E">
        <w:trPr>
          <w:trHeight w:val="24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E6485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2F544" w14:textId="7CD5DBB4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81F53" w14:textId="335A88D2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831A" w14:textId="333FA0A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04F04" w14:textId="2B0301A2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2CBC" w14:textId="2D626AF6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4D068BA" w14:textId="5AA73C4E" w:rsidR="001E2DDD" w:rsidRDefault="001E2DDD" w:rsidP="00FC2F0C">
      <w:pPr>
        <w:rPr>
          <w:sz w:val="20"/>
        </w:rPr>
      </w:pPr>
    </w:p>
    <w:p w14:paraId="4DBE276E" w14:textId="4C4DAB08" w:rsidR="00E1018E" w:rsidRDefault="00E1018E" w:rsidP="00E1018E">
      <w:pPr>
        <w:rPr>
          <w:lang w:val="en-CA" w:eastAsia="ko-KR"/>
        </w:rPr>
      </w:pPr>
      <w:r>
        <w:rPr>
          <w:lang w:val="en-CA" w:eastAsia="ko-KR"/>
        </w:rPr>
        <w:t xml:space="preserve">#2. </w:t>
      </w:r>
      <w:r w:rsidR="00DA6170">
        <w:rPr>
          <w:lang w:val="en-CA" w:eastAsia="ko-KR"/>
        </w:rPr>
        <w:t>T</w:t>
      </w:r>
      <w:r>
        <w:rPr>
          <w:lang w:val="en-CA" w:eastAsia="ko-KR"/>
        </w:rPr>
        <w:t>est result for AI CTC configuration.</w:t>
      </w:r>
    </w:p>
    <w:tbl>
      <w:tblPr>
        <w:tblW w:w="7842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1E2DDD" w:rsidRPr="00EC2F64" w14:paraId="0BCDB9BC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B0DC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6DC49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E2DDD" w:rsidRPr="00EC2F64" w14:paraId="52A66F03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1346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F4430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7C4AB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CF27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7EEE6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4BE54" w14:textId="77777777" w:rsidR="001E2DDD" w:rsidRPr="00EC2F64" w:rsidRDefault="001E2DDD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A3D01" w:rsidRPr="00EC2F64" w14:paraId="0B3665E4" w14:textId="77777777" w:rsidTr="00E1018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9F67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2009" w14:textId="33AE214E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EF83" w14:textId="3A40812E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19FC" w14:textId="57A8A55D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7E28" w14:textId="7BDCD0F3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CBC7" w14:textId="6148F742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bookmarkStart w:id="6" w:name="_GoBack"/>
        <w:bookmarkEnd w:id="6"/>
      </w:tr>
      <w:tr w:rsidR="00BA3D01" w:rsidRPr="00EC2F64" w14:paraId="0D2D4396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F9214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D039" w14:textId="474277EB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F513" w14:textId="5BFF3D26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8FA1" w14:textId="69D9BF48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D007" w14:textId="618C1D3F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93C2" w14:textId="574AEFE6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3D01" w:rsidRPr="00EC2F64" w14:paraId="009AC89C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67742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E76E" w14:textId="70E2279D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599A" w14:textId="2F16A2CE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3F7C" w14:textId="12707A8D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7062" w14:textId="001A322B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2E81" w14:textId="08033EEB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3D01" w:rsidRPr="00EC2F64" w14:paraId="51A94F5B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EAF8F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E534" w14:textId="7F915FB0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E28A" w14:textId="0710D280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C27E" w14:textId="2B682E86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2714" w14:textId="56CDA318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F2CD" w14:textId="29F6B672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3D01" w:rsidRPr="00EC2F64" w14:paraId="6576C61B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62854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0949" w14:textId="78C20E60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2F81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369D" w14:textId="47AE6658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FB35" w14:textId="08992659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CF62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A3D01" w:rsidRPr="00EC2F64" w14:paraId="753D84A0" w14:textId="77777777" w:rsidTr="00E1018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ADC0B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4A7F" w14:textId="7660D8C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9BF6" w14:textId="7C695030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248D" w14:textId="6F36320D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1C8D" w14:textId="0D2B1D3A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1349" w14:textId="4A0D0154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3D01" w:rsidRPr="00EC2F64" w14:paraId="28931DC5" w14:textId="77777777" w:rsidTr="00E1018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D54D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C975" w14:textId="6FF8C363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6938" w14:textId="356C9EEF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4969" w14:textId="2319F4F1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003C" w14:textId="35D68B48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D564" w14:textId="02AA18CF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3D01" w:rsidRPr="00EC2F64" w14:paraId="2EC7FC01" w14:textId="77777777" w:rsidTr="00E101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CA23" w14:textId="7777777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63B3" w14:textId="528673E5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9B2B4" w14:textId="0B1908F7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73B7" w14:textId="5A799E02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90288" w14:textId="06AF8800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2E716" w14:textId="1701103D" w:rsidR="00BA3D01" w:rsidRPr="00EC2F64" w:rsidRDefault="00BA3D01" w:rsidP="00BA3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226062E" w14:textId="35069632" w:rsidR="001E2DDD" w:rsidRDefault="001E2DDD" w:rsidP="00FC2F0C">
      <w:pPr>
        <w:rPr>
          <w:lang w:val="en-CA" w:eastAsia="ko-KR"/>
        </w:rPr>
      </w:pPr>
    </w:p>
    <w:p w14:paraId="47C7E5A8" w14:textId="77777777" w:rsidR="001E2DDD" w:rsidRPr="00A10530" w:rsidRDefault="001E2DDD" w:rsidP="00FC2F0C">
      <w:pPr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C2DFB" w14:textId="77777777" w:rsidR="00960E07" w:rsidRDefault="00960E07">
      <w:r>
        <w:separator/>
      </w:r>
    </w:p>
  </w:endnote>
  <w:endnote w:type="continuationSeparator" w:id="0">
    <w:p w14:paraId="31DE026C" w14:textId="77777777" w:rsidR="00960E07" w:rsidRDefault="0096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02284B5" w:rsidR="00252A7E" w:rsidRPr="00C00DDE" w:rsidRDefault="00252A7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A3D01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3D01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B625A" w14:textId="77777777" w:rsidR="00960E07" w:rsidRDefault="00960E07">
      <w:r>
        <w:separator/>
      </w:r>
    </w:p>
  </w:footnote>
  <w:footnote w:type="continuationSeparator" w:id="0">
    <w:p w14:paraId="13B9E5C0" w14:textId="77777777" w:rsidR="00960E07" w:rsidRDefault="00960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14"/>
  </w:num>
  <w:num w:numId="14">
    <w:abstractNumId w:val="7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171"/>
    <w:rsid w:val="00102F3D"/>
    <w:rsid w:val="00124E38"/>
    <w:rsid w:val="0012580B"/>
    <w:rsid w:val="00131F90"/>
    <w:rsid w:val="0013458C"/>
    <w:rsid w:val="0013526E"/>
    <w:rsid w:val="00146152"/>
    <w:rsid w:val="00155526"/>
    <w:rsid w:val="0016396A"/>
    <w:rsid w:val="00171371"/>
    <w:rsid w:val="00175A24"/>
    <w:rsid w:val="00187E58"/>
    <w:rsid w:val="001A127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DDD"/>
    <w:rsid w:val="001E3B37"/>
    <w:rsid w:val="001F2594"/>
    <w:rsid w:val="0020375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A7E"/>
    <w:rsid w:val="002611EB"/>
    <w:rsid w:val="00263398"/>
    <w:rsid w:val="00263B99"/>
    <w:rsid w:val="00263CC7"/>
    <w:rsid w:val="00266F06"/>
    <w:rsid w:val="00274B6B"/>
    <w:rsid w:val="00275BCF"/>
    <w:rsid w:val="00282AC0"/>
    <w:rsid w:val="00291E36"/>
    <w:rsid w:val="00292257"/>
    <w:rsid w:val="002A54E0"/>
    <w:rsid w:val="002B1595"/>
    <w:rsid w:val="002B191D"/>
    <w:rsid w:val="002B2E83"/>
    <w:rsid w:val="002D0AF6"/>
    <w:rsid w:val="002E4D7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90E"/>
    <w:rsid w:val="003A2D8E"/>
    <w:rsid w:val="003A7CE6"/>
    <w:rsid w:val="003C20E4"/>
    <w:rsid w:val="003D6342"/>
    <w:rsid w:val="003E6F90"/>
    <w:rsid w:val="003E73ED"/>
    <w:rsid w:val="003F5D0F"/>
    <w:rsid w:val="00403550"/>
    <w:rsid w:val="00414101"/>
    <w:rsid w:val="004219CF"/>
    <w:rsid w:val="004234F0"/>
    <w:rsid w:val="00433DDB"/>
    <w:rsid w:val="00435A29"/>
    <w:rsid w:val="00437619"/>
    <w:rsid w:val="00465A1E"/>
    <w:rsid w:val="004740AC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7DD"/>
    <w:rsid w:val="006C5D39"/>
    <w:rsid w:val="006D0748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334"/>
    <w:rsid w:val="007824D3"/>
    <w:rsid w:val="00796EE3"/>
    <w:rsid w:val="007A7D29"/>
    <w:rsid w:val="007B4056"/>
    <w:rsid w:val="007B4AB8"/>
    <w:rsid w:val="007D1181"/>
    <w:rsid w:val="007E01A3"/>
    <w:rsid w:val="007F1F8B"/>
    <w:rsid w:val="007F67A1"/>
    <w:rsid w:val="00811C05"/>
    <w:rsid w:val="0081225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727"/>
    <w:rsid w:val="00955F6D"/>
    <w:rsid w:val="00960E07"/>
    <w:rsid w:val="00977C16"/>
    <w:rsid w:val="0098551D"/>
    <w:rsid w:val="00985DCB"/>
    <w:rsid w:val="0099518F"/>
    <w:rsid w:val="009A523D"/>
    <w:rsid w:val="009B02A1"/>
    <w:rsid w:val="009B3361"/>
    <w:rsid w:val="009B7F3F"/>
    <w:rsid w:val="009C3E62"/>
    <w:rsid w:val="009D7CE6"/>
    <w:rsid w:val="009E12FD"/>
    <w:rsid w:val="009F496B"/>
    <w:rsid w:val="00A01439"/>
    <w:rsid w:val="00A02E61"/>
    <w:rsid w:val="00A05CFF"/>
    <w:rsid w:val="00A10530"/>
    <w:rsid w:val="00A13048"/>
    <w:rsid w:val="00A46843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C65F9"/>
    <w:rsid w:val="00AD05A8"/>
    <w:rsid w:val="00AE243A"/>
    <w:rsid w:val="00AE341B"/>
    <w:rsid w:val="00AF67EA"/>
    <w:rsid w:val="00B01905"/>
    <w:rsid w:val="00B07CA7"/>
    <w:rsid w:val="00B1279A"/>
    <w:rsid w:val="00B217F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3D01"/>
    <w:rsid w:val="00BC10BA"/>
    <w:rsid w:val="00BC5AFD"/>
    <w:rsid w:val="00BE3E90"/>
    <w:rsid w:val="00C00DDE"/>
    <w:rsid w:val="00C04F43"/>
    <w:rsid w:val="00C0609D"/>
    <w:rsid w:val="00C115AB"/>
    <w:rsid w:val="00C14805"/>
    <w:rsid w:val="00C26CCB"/>
    <w:rsid w:val="00C30249"/>
    <w:rsid w:val="00C3492B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3A9E"/>
    <w:rsid w:val="00CE5E02"/>
    <w:rsid w:val="00CF34DB"/>
    <w:rsid w:val="00CF3917"/>
    <w:rsid w:val="00CF558F"/>
    <w:rsid w:val="00D010C0"/>
    <w:rsid w:val="00D073E2"/>
    <w:rsid w:val="00D14A02"/>
    <w:rsid w:val="00D446EC"/>
    <w:rsid w:val="00D51BF0"/>
    <w:rsid w:val="00D531DB"/>
    <w:rsid w:val="00D55942"/>
    <w:rsid w:val="00D807BF"/>
    <w:rsid w:val="00D82FCC"/>
    <w:rsid w:val="00DA17FC"/>
    <w:rsid w:val="00DA6170"/>
    <w:rsid w:val="00DA7887"/>
    <w:rsid w:val="00DB2C26"/>
    <w:rsid w:val="00DD02F4"/>
    <w:rsid w:val="00DD6622"/>
    <w:rsid w:val="00DE1C7C"/>
    <w:rsid w:val="00DE6B43"/>
    <w:rsid w:val="00E1018E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737C"/>
    <w:rsid w:val="00F2488D"/>
    <w:rsid w:val="00F601A0"/>
    <w:rsid w:val="00F647A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F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9B99B0B-AFF9-4AD3-8C02-FF9E431F7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table" w:styleId="ab">
    <w:name w:val="Table Grid"/>
    <w:basedOn w:val="a1"/>
    <w:rsid w:val="00B217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1236</Words>
  <Characters>7051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16</cp:revision>
  <cp:lastPrinted>1901-01-01T07:00:00Z</cp:lastPrinted>
  <dcterms:created xsi:type="dcterms:W3CDTF">2019-03-11T07:00:00Z</dcterms:created>
  <dcterms:modified xsi:type="dcterms:W3CDTF">2019-03-21T09:19:00Z</dcterms:modified>
</cp:coreProperties>
</file>