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35D4CC7E" w:rsidR="00E61DAC" w:rsidRPr="00DF4C20" w:rsidRDefault="00FB469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F156D08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46755A" w:rsidRPr="0046755A">
              <w:rPr>
                <w:lang w:val="en-CA"/>
              </w:rPr>
              <w:t>N04</w:t>
            </w:r>
            <w:r w:rsidR="0046755A">
              <w:rPr>
                <w:lang w:val="en-CA"/>
              </w:rPr>
              <w:t>21</w:t>
            </w:r>
            <w:r w:rsidR="0046755A" w:rsidRPr="0046755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901D93" w:rsidR="00E61DAC" w:rsidRPr="00EF5C28" w:rsidRDefault="001A5819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Non-CE: </w:t>
            </w:r>
            <w:r w:rsidR="00EF5C28">
              <w:rPr>
                <w:b/>
                <w:szCs w:val="22"/>
              </w:rPr>
              <w:t xml:space="preserve">Unsymmetrical quadtree partitioning 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7E4EC386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0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</w:t>
            </w:r>
            <w:bookmarkEnd w:id="0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C16B05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C16B05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52F8F4C2" w14:textId="2B541963" w:rsidR="00FC0BEF" w:rsidRPr="00380F06" w:rsidRDefault="0039148D" w:rsidP="00FC0BEF">
      <w:pPr>
        <w:rPr>
          <w:lang w:val="en-CA"/>
        </w:rPr>
      </w:pPr>
      <w:r>
        <w:rPr>
          <w:lang w:val="en-CA"/>
        </w:rPr>
        <w:t xml:space="preserve">In </w:t>
      </w:r>
      <w:r w:rsidR="00EF5C28">
        <w:rPr>
          <w:lang w:val="en-CA"/>
        </w:rPr>
        <w:t>this contribution, four types of Unsymmetrical Quad</w:t>
      </w:r>
      <w:r w:rsidR="0046755A">
        <w:rPr>
          <w:lang w:val="en-CA"/>
        </w:rPr>
        <w:t>-</w:t>
      </w:r>
      <w:r w:rsidR="00EF5C28">
        <w:rPr>
          <w:lang w:val="en-CA"/>
        </w:rPr>
        <w:t>Tree (UQT) partitioning are proposed.</w:t>
      </w:r>
      <w:r w:rsidRPr="00380F06">
        <w:rPr>
          <w:lang w:val="en-CA"/>
        </w:rPr>
        <w:t xml:space="preserve"> </w:t>
      </w:r>
      <w:r w:rsidR="007C3E5C">
        <w:rPr>
          <w:lang w:val="en-CA"/>
        </w:rPr>
        <w:t xml:space="preserve">In UQT, one block may be split either horizontally or vertically to four partitions. For each direction, </w:t>
      </w:r>
      <w:r w:rsidR="0034681D">
        <w:rPr>
          <w:lang w:val="en-CA"/>
        </w:rPr>
        <w:t xml:space="preserve">the </w:t>
      </w:r>
      <w:r w:rsidR="0034681D">
        <w:rPr>
          <w:lang w:val="en-CA"/>
        </w:rPr>
        <w:t xml:space="preserve">height </w:t>
      </w:r>
      <w:r w:rsidR="0034681D">
        <w:rPr>
          <w:lang w:val="en-CA"/>
        </w:rPr>
        <w:t xml:space="preserve">or the </w:t>
      </w:r>
      <w:r w:rsidR="0034681D">
        <w:rPr>
          <w:lang w:val="en-CA"/>
        </w:rPr>
        <w:t xml:space="preserve">width </w:t>
      </w:r>
      <w:r w:rsidR="0034681D">
        <w:rPr>
          <w:lang w:val="en-CA"/>
        </w:rPr>
        <w:t xml:space="preserve">of a block can be split into </w:t>
      </w:r>
      <w:r w:rsidR="007C3E5C">
        <w:rPr>
          <w:lang w:val="en-CA"/>
        </w:rPr>
        <w:t xml:space="preserve">either (1/8, 1/4, 1/2, 1/8) or (1/8, 1/2, 1/4, 1/8). </w:t>
      </w:r>
      <w:r w:rsidR="00FC0BEF" w:rsidRPr="00380F06">
        <w:rPr>
          <w:lang w:val="en-CA"/>
        </w:rPr>
        <w:t xml:space="preserve">Simulation results reportedly </w:t>
      </w:r>
      <w:r w:rsidR="00FC0BEF" w:rsidRPr="001A5819">
        <w:rPr>
          <w:lang w:val="en-CA"/>
        </w:rPr>
        <w:t xml:space="preserve">show </w:t>
      </w:r>
      <w:r w:rsidR="001A5819" w:rsidRPr="001A5819">
        <w:rPr>
          <w:lang w:val="en-CA"/>
        </w:rPr>
        <w:t>-0.47%, -0.80%</w:t>
      </w:r>
      <w:r w:rsidR="00A31960">
        <w:rPr>
          <w:lang w:val="en-CA"/>
        </w:rPr>
        <w:t xml:space="preserve"> </w:t>
      </w:r>
      <w:r w:rsidR="00FC0BEF" w:rsidRPr="00380F06">
        <w:rPr>
          <w:lang w:val="en-CA"/>
        </w:rPr>
        <w:t>BD</w:t>
      </w:r>
      <w:r w:rsidR="00FC0BEF">
        <w:rPr>
          <w:lang w:val="en-CA"/>
        </w:rPr>
        <w:t xml:space="preserve">-rate </w:t>
      </w:r>
      <w:r w:rsidR="00A31960">
        <w:rPr>
          <w:lang w:val="en-CA"/>
        </w:rPr>
        <w:t>changing</w:t>
      </w:r>
      <w:r w:rsidR="00FC0BEF">
        <w:rPr>
          <w:lang w:val="en-CA"/>
        </w:rPr>
        <w:t xml:space="preserve"> under</w:t>
      </w:r>
      <w:r w:rsidR="000458CD">
        <w:rPr>
          <w:lang w:val="en-CA"/>
        </w:rPr>
        <w:t xml:space="preserve"> </w:t>
      </w:r>
      <w:r w:rsidR="00EF5C28">
        <w:rPr>
          <w:lang w:val="en-CA"/>
        </w:rPr>
        <w:t>AI</w:t>
      </w:r>
      <w:r w:rsidR="000458CD">
        <w:rPr>
          <w:lang w:val="en-CA"/>
        </w:rPr>
        <w:t xml:space="preserve"> and </w:t>
      </w:r>
      <w:r w:rsidR="00EF5C28">
        <w:rPr>
          <w:lang w:val="en-CA"/>
        </w:rPr>
        <w:t>RA</w:t>
      </w:r>
      <w:r w:rsidR="000458CD">
        <w:rPr>
          <w:lang w:val="en-CA"/>
        </w:rPr>
        <w:t xml:space="preserve"> </w:t>
      </w:r>
      <w:r w:rsidR="00FC0BEF" w:rsidRPr="00380F06">
        <w:rPr>
          <w:lang w:val="en-CA"/>
        </w:rPr>
        <w:t>configuration</w:t>
      </w:r>
      <w:r w:rsidR="000458CD">
        <w:rPr>
          <w:lang w:val="en-CA"/>
        </w:rPr>
        <w:t>s, respec</w:t>
      </w:r>
      <w:bookmarkStart w:id="1" w:name="_GoBack"/>
      <w:bookmarkEnd w:id="1"/>
      <w:r w:rsidR="000458CD">
        <w:rPr>
          <w:lang w:val="en-CA"/>
        </w:rPr>
        <w:t>tively</w:t>
      </w:r>
      <w:r w:rsidR="00A50A2B">
        <w:rPr>
          <w:lang w:val="en-CA"/>
        </w:rPr>
        <w:t>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445D92B9" w14:textId="354C6C51" w:rsidR="00271ECB" w:rsidRDefault="0039148D" w:rsidP="007F1CB7">
      <w:pPr>
        <w:rPr>
          <w:lang w:val="en-CA"/>
        </w:rPr>
      </w:pPr>
      <w:r>
        <w:rPr>
          <w:lang w:val="en-CA"/>
        </w:rPr>
        <w:t xml:space="preserve">In VTM-4.0, </w:t>
      </w:r>
      <w:r w:rsidR="00EF5C28">
        <w:t>QT, BT, and TT partitioning can be applied. Although the partitioning s</w:t>
      </w:r>
      <w:r w:rsidR="00CF098E">
        <w:t>ch</w:t>
      </w:r>
      <w:r w:rsidR="00EF5C28">
        <w:t>eme is flexible, there are still some partitioning patterns that cannot be achieved by any combination of QT/BT/TT</w:t>
      </w:r>
      <w:r>
        <w:rPr>
          <w:lang w:val="en-CA"/>
        </w:rPr>
        <w:t>.</w:t>
      </w:r>
    </w:p>
    <w:p w14:paraId="7D2AC1F0" w14:textId="253A31B6" w:rsidR="00745F6B" w:rsidRPr="00DF4C20" w:rsidRDefault="003B6B3E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0C388DB8" w14:textId="6A262A9C" w:rsidR="00C63FFC" w:rsidRDefault="00EF5C28" w:rsidP="00A70FF9">
      <w:r>
        <w:rPr>
          <w:lang w:val="en-CA"/>
        </w:rPr>
        <w:t>Four types of Unsymmetrical Quad-Tree (UQT) partitioning are proposed as shown in Fig. 1.</w:t>
      </w:r>
      <w:r w:rsidR="00CD1E48">
        <w:rPr>
          <w:lang w:val="en-CA"/>
        </w:rPr>
        <w:t xml:space="preserve"> </w:t>
      </w:r>
      <w:r w:rsidR="00CD1E48">
        <w:t>UQTs are</w:t>
      </w:r>
      <w:r w:rsidR="00B15799">
        <w:t xml:space="preserve"> treated as new type</w:t>
      </w:r>
      <w:r w:rsidR="00CF098E">
        <w:t>s</w:t>
      </w:r>
      <w:r w:rsidR="00B15799">
        <w:t xml:space="preserve"> of MTT, together with BT and TT. UQT-H1 and UQT-H2 can only be applied </w:t>
      </w:r>
      <w:r w:rsidR="004C03EB">
        <w:t>when</w:t>
      </w:r>
      <w:r w:rsidR="00B15799">
        <w:t xml:space="preserve"> the height of the current block is 64 or 32. UQT-V1 and UQT-V2 can only be applied </w:t>
      </w:r>
      <w:r w:rsidR="004C03EB">
        <w:t>when</w:t>
      </w:r>
      <w:r w:rsidR="00B15799">
        <w:t xml:space="preserve"> the width of the current block is 64 or 32.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F96342" w14:paraId="76D4A490" w14:textId="77777777" w:rsidTr="00CF733D">
        <w:tc>
          <w:tcPr>
            <w:tcW w:w="4675" w:type="dxa"/>
            <w:vAlign w:val="center"/>
          </w:tcPr>
          <w:p w14:paraId="4869C735" w14:textId="25E7BC0A" w:rsidR="00F96342" w:rsidRDefault="00F96342" w:rsidP="00F96342">
            <w:pPr>
              <w:jc w:val="center"/>
            </w:pPr>
            <w:r>
              <w:object w:dxaOrig="9795" w:dyaOrig="7328" w14:anchorId="4F601C9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8.15pt;height:155.25pt" o:ole="">
                  <v:imagedata r:id="rId11" o:title=""/>
                </v:shape>
                <o:OLEObject Type="Embed" ProgID="Visio.Drawing.15" ShapeID="_x0000_i1025" DrawAspect="Content" ObjectID="_1613937383" r:id="rId12"/>
              </w:object>
            </w:r>
          </w:p>
        </w:tc>
        <w:tc>
          <w:tcPr>
            <w:tcW w:w="4675" w:type="dxa"/>
            <w:vAlign w:val="center"/>
          </w:tcPr>
          <w:p w14:paraId="1D0C2ADA" w14:textId="30778EB3" w:rsidR="00F96342" w:rsidRDefault="00F96342" w:rsidP="00F96342">
            <w:pPr>
              <w:jc w:val="center"/>
            </w:pPr>
            <w:r>
              <w:object w:dxaOrig="9803" w:dyaOrig="7328" w14:anchorId="15339786">
                <v:shape id="_x0000_i1026" type="#_x0000_t75" style="width:215.65pt;height:160.9pt" o:ole="">
                  <v:imagedata r:id="rId13" o:title=""/>
                </v:shape>
                <o:OLEObject Type="Embed" ProgID="Visio.Drawing.15" ShapeID="_x0000_i1026" DrawAspect="Content" ObjectID="_1613937384" r:id="rId14"/>
              </w:object>
            </w:r>
          </w:p>
        </w:tc>
      </w:tr>
      <w:tr w:rsidR="00F96342" w14:paraId="6F24C93E" w14:textId="77777777" w:rsidTr="00CF733D">
        <w:tc>
          <w:tcPr>
            <w:tcW w:w="4675" w:type="dxa"/>
            <w:vAlign w:val="center"/>
          </w:tcPr>
          <w:p w14:paraId="56BA316E" w14:textId="26F91597" w:rsidR="00F96342" w:rsidRDefault="00F96342" w:rsidP="00F96342">
            <w:pPr>
              <w:jc w:val="center"/>
            </w:pPr>
            <w:r>
              <w:t>UQT-H1</w:t>
            </w:r>
          </w:p>
        </w:tc>
        <w:tc>
          <w:tcPr>
            <w:tcW w:w="4675" w:type="dxa"/>
            <w:vAlign w:val="center"/>
          </w:tcPr>
          <w:p w14:paraId="40073263" w14:textId="0D96CE8E" w:rsidR="00F96342" w:rsidRDefault="00F96342" w:rsidP="00F96342">
            <w:pPr>
              <w:jc w:val="center"/>
            </w:pPr>
            <w:r>
              <w:t>UQT-H2</w:t>
            </w:r>
          </w:p>
        </w:tc>
      </w:tr>
      <w:tr w:rsidR="00F96342" w14:paraId="1FFA0FC3" w14:textId="77777777" w:rsidTr="00CF733D">
        <w:tc>
          <w:tcPr>
            <w:tcW w:w="4675" w:type="dxa"/>
            <w:vAlign w:val="center"/>
          </w:tcPr>
          <w:p w14:paraId="71494216" w14:textId="1E9A8C3B" w:rsidR="00F96342" w:rsidRDefault="00F96342" w:rsidP="00F96342">
            <w:pPr>
              <w:jc w:val="center"/>
            </w:pPr>
            <w:r>
              <w:object w:dxaOrig="9533" w:dyaOrig="7470" w14:anchorId="081519D2">
                <v:shape id="_x0000_i1027" type="#_x0000_t75" style="width:218.25pt;height:171pt" o:ole="">
                  <v:imagedata r:id="rId15" o:title=""/>
                </v:shape>
                <o:OLEObject Type="Embed" ProgID="Visio.Drawing.15" ShapeID="_x0000_i1027" DrawAspect="Content" ObjectID="_1613937385" r:id="rId16"/>
              </w:object>
            </w:r>
          </w:p>
        </w:tc>
        <w:tc>
          <w:tcPr>
            <w:tcW w:w="4675" w:type="dxa"/>
            <w:vAlign w:val="center"/>
          </w:tcPr>
          <w:p w14:paraId="22793BDB" w14:textId="36372C15" w:rsidR="00F96342" w:rsidRDefault="00F96342" w:rsidP="00F96342">
            <w:pPr>
              <w:jc w:val="center"/>
            </w:pPr>
            <w:r>
              <w:object w:dxaOrig="9503" w:dyaOrig="7598" w14:anchorId="3719B2FF">
                <v:shape id="_x0000_i1028" type="#_x0000_t75" style="width:222.75pt;height:178.15pt" o:ole="">
                  <v:imagedata r:id="rId17" o:title=""/>
                </v:shape>
                <o:OLEObject Type="Embed" ProgID="Visio.Drawing.15" ShapeID="_x0000_i1028" DrawAspect="Content" ObjectID="_1613937386" r:id="rId18"/>
              </w:object>
            </w:r>
          </w:p>
        </w:tc>
      </w:tr>
      <w:tr w:rsidR="00F96342" w14:paraId="106CF2CD" w14:textId="77777777" w:rsidTr="00CF733D">
        <w:tc>
          <w:tcPr>
            <w:tcW w:w="4675" w:type="dxa"/>
            <w:vAlign w:val="center"/>
          </w:tcPr>
          <w:p w14:paraId="573B5F17" w14:textId="7DD3E5CB" w:rsidR="00F96342" w:rsidRDefault="00F96342" w:rsidP="00F96342">
            <w:pPr>
              <w:jc w:val="center"/>
            </w:pPr>
            <w:r>
              <w:t>UQT-V1</w:t>
            </w:r>
          </w:p>
        </w:tc>
        <w:tc>
          <w:tcPr>
            <w:tcW w:w="4675" w:type="dxa"/>
            <w:vAlign w:val="center"/>
          </w:tcPr>
          <w:p w14:paraId="1BBBD87D" w14:textId="6D207665" w:rsidR="00F96342" w:rsidRDefault="00F96342" w:rsidP="00F96342">
            <w:pPr>
              <w:jc w:val="center"/>
            </w:pPr>
            <w:r>
              <w:t>UQT-V2</w:t>
            </w:r>
          </w:p>
        </w:tc>
      </w:tr>
    </w:tbl>
    <w:p w14:paraId="5E98E372" w14:textId="65B40FB4" w:rsidR="00F96342" w:rsidRPr="00CD1E48" w:rsidRDefault="00F96342" w:rsidP="00F96342">
      <w:pPr>
        <w:jc w:val="center"/>
      </w:pPr>
      <w:r>
        <w:t>Fig. 1 UQTs</w:t>
      </w: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4A9A172" w14:textId="59FF2E08" w:rsidR="0065023C" w:rsidRDefault="00F71CA0" w:rsidP="00B51D70">
      <w:pPr>
        <w:spacing w:after="120"/>
        <w:rPr>
          <w:b/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CD1E48">
        <w:rPr>
          <w:lang w:val="en-CA"/>
        </w:rPr>
        <w:t>method</w:t>
      </w:r>
      <w:r w:rsidR="00A70FF9">
        <w:rPr>
          <w:lang w:val="en-CA"/>
        </w:rPr>
        <w:t xml:space="preserve"> </w:t>
      </w:r>
      <w:r w:rsidR="00CD1E48">
        <w:rPr>
          <w:lang w:val="en-CA"/>
        </w:rPr>
        <w:t>has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655A52">
        <w:rPr>
          <w:lang w:val="en-CA"/>
        </w:rPr>
        <w:t>4</w:t>
      </w:r>
      <w:r>
        <w:rPr>
          <w:lang w:val="en-CA"/>
        </w:rPr>
        <w:t xml:space="preserve">.0. Results </w:t>
      </w:r>
      <w:r w:rsidR="00CE5775">
        <w:rPr>
          <w:lang w:val="en-CA"/>
        </w:rPr>
        <w:t>under</w:t>
      </w:r>
      <w:r>
        <w:rPr>
          <w:lang w:val="en-CA"/>
        </w:rPr>
        <w:t xml:space="preserve"> </w:t>
      </w:r>
      <w:r w:rsidR="00CD1E48">
        <w:rPr>
          <w:lang w:val="en-CA"/>
        </w:rPr>
        <w:t>AI</w:t>
      </w:r>
      <w:r w:rsidR="00655A52">
        <w:rPr>
          <w:lang w:val="en-CA"/>
        </w:rPr>
        <w:t>/</w:t>
      </w:r>
      <w:r w:rsidR="00CD1E48">
        <w:rPr>
          <w:lang w:val="en-CA"/>
        </w:rPr>
        <w:t>RA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1.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122432EB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</w:t>
      </w:r>
      <w:r w:rsidR="0039148D">
        <w:rPr>
          <w:b/>
          <w:lang w:val="en-CA"/>
        </w:rPr>
        <w:t>of solution 1</w:t>
      </w:r>
    </w:p>
    <w:tbl>
      <w:tblPr>
        <w:tblW w:w="7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680"/>
        <w:gridCol w:w="699"/>
        <w:gridCol w:w="699"/>
        <w:gridCol w:w="583"/>
        <w:gridCol w:w="618"/>
        <w:gridCol w:w="621"/>
        <w:gridCol w:w="637"/>
        <w:gridCol w:w="637"/>
        <w:gridCol w:w="583"/>
        <w:gridCol w:w="703"/>
      </w:tblGrid>
      <w:tr w:rsidR="0039148D" w:rsidRPr="001A5819" w14:paraId="5B7631BC" w14:textId="77777777" w:rsidTr="001A5819">
        <w:trPr>
          <w:trHeight w:val="245"/>
          <w:jc w:val="center"/>
        </w:trPr>
        <w:tc>
          <w:tcPr>
            <w:tcW w:w="104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C453F1" w14:textId="77777777" w:rsidR="0039148D" w:rsidRPr="001A5819" w:rsidRDefault="0039148D" w:rsidP="00101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28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D523A2" w14:textId="3FDA9525" w:rsidR="0039148D" w:rsidRPr="001A5819" w:rsidRDefault="00EF5C28" w:rsidP="00EF5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A581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1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C4EAF2" w14:textId="11766474" w:rsidR="0039148D" w:rsidRPr="001A5819" w:rsidRDefault="00EF5C28" w:rsidP="00EF5C2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A581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39148D" w:rsidRPr="001A5819" w14:paraId="003A41CB" w14:textId="77777777" w:rsidTr="001A5819">
        <w:trPr>
          <w:trHeight w:val="245"/>
          <w:jc w:val="center"/>
        </w:trPr>
        <w:tc>
          <w:tcPr>
            <w:tcW w:w="104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5EE1BF" w14:textId="77777777" w:rsidR="0039148D" w:rsidRPr="001A5819" w:rsidRDefault="0039148D" w:rsidP="00101416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073E2B" w14:textId="77777777" w:rsidR="0039148D" w:rsidRPr="001A5819" w:rsidRDefault="0039148D" w:rsidP="00EF5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Y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E8D309" w14:textId="77777777" w:rsidR="0039148D" w:rsidRPr="001A5819" w:rsidRDefault="0039148D" w:rsidP="00EF5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U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F4CAD2" w14:textId="77777777" w:rsidR="0039148D" w:rsidRPr="001A5819" w:rsidRDefault="0039148D" w:rsidP="00EF5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V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15D03A" w14:textId="77777777" w:rsidR="0039148D" w:rsidRPr="001A5819" w:rsidRDefault="0039148D" w:rsidP="00EF5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A5819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E21750" w14:textId="77777777" w:rsidR="0039148D" w:rsidRPr="001A5819" w:rsidRDefault="0039148D" w:rsidP="00EF5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A5819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A53485" w14:textId="77777777" w:rsidR="0039148D" w:rsidRPr="001A5819" w:rsidRDefault="0039148D" w:rsidP="00EF5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Y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DCD810" w14:textId="77777777" w:rsidR="0039148D" w:rsidRPr="001A5819" w:rsidRDefault="0039148D" w:rsidP="00EF5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U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59C07E" w14:textId="77777777" w:rsidR="0039148D" w:rsidRPr="001A5819" w:rsidRDefault="0039148D" w:rsidP="00EF5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V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3A8415" w14:textId="77777777" w:rsidR="0039148D" w:rsidRPr="001A5819" w:rsidRDefault="0039148D" w:rsidP="00EF5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A5819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E9D918" w14:textId="77777777" w:rsidR="0039148D" w:rsidRPr="001A5819" w:rsidRDefault="0039148D" w:rsidP="00EF5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A5819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1A5819" w:rsidRPr="001A5819" w14:paraId="5DB8D386" w14:textId="77777777" w:rsidTr="001A5819">
        <w:trPr>
          <w:trHeight w:val="245"/>
          <w:jc w:val="center"/>
        </w:trPr>
        <w:tc>
          <w:tcPr>
            <w:tcW w:w="104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FAB494" w14:textId="77777777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E7593" w14:textId="24059EF6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-0.29%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1482B" w14:textId="06B01053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-0.53%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A6333" w14:textId="2B6EE22C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-0.58%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C839A" w14:textId="57E7774B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155%</w:t>
            </w: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19040" w14:textId="65D852C2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100%</w:t>
            </w:r>
          </w:p>
        </w:tc>
        <w:tc>
          <w:tcPr>
            <w:tcW w:w="62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7B0E7" w14:textId="7487D8AB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-0.51%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A7CF6" w14:textId="1A8FFFF9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-0.60%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8CAB4" w14:textId="215BC402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-0.74%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50CFD" w14:textId="587B3E51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217%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04F8E" w14:textId="0B128F1B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100%</w:t>
            </w:r>
          </w:p>
        </w:tc>
      </w:tr>
      <w:tr w:rsidR="001A5819" w:rsidRPr="001A5819" w14:paraId="4FC9883E" w14:textId="77777777" w:rsidTr="001A5819">
        <w:trPr>
          <w:trHeight w:val="245"/>
          <w:jc w:val="center"/>
        </w:trPr>
        <w:tc>
          <w:tcPr>
            <w:tcW w:w="10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97ACD3" w14:textId="77777777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DD8C4" w14:textId="36EBC680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-0.50%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1C74C" w14:textId="0E2AF72B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-1.53%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77E42" w14:textId="2158D7DB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-1.17%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3870B" w14:textId="685DBEFA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175%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05509" w14:textId="6F747587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102%</w:t>
            </w:r>
          </w:p>
        </w:tc>
        <w:tc>
          <w:tcPr>
            <w:tcW w:w="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B2245" w14:textId="6208C4F1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-0.94%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E8F67" w14:textId="05782BFE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-2.38%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03032" w14:textId="6E3C6BF6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-1.84%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5B678" w14:textId="1F06C184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236%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5FE4B" w14:textId="613AB640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101%</w:t>
            </w:r>
          </w:p>
        </w:tc>
      </w:tr>
      <w:tr w:rsidR="001A5819" w:rsidRPr="001A5819" w14:paraId="69E84F11" w14:textId="77777777" w:rsidTr="001A5819">
        <w:trPr>
          <w:trHeight w:val="245"/>
          <w:jc w:val="center"/>
        </w:trPr>
        <w:tc>
          <w:tcPr>
            <w:tcW w:w="10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C9C40" w14:textId="77777777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3020B" w14:textId="61CDADC8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-0.43%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21BB7" w14:textId="2A90C7AC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-1.55%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17E7" w14:textId="0F48C82F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-1.73%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7E7F6" w14:textId="76347D7A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167%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AA9B3" w14:textId="56BE9952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99%</w:t>
            </w:r>
          </w:p>
        </w:tc>
        <w:tc>
          <w:tcPr>
            <w:tcW w:w="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D0FFD" w14:textId="246E922A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-0.79%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B668E" w14:textId="40EA11BA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-1.89%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A22FD" w14:textId="6EB6D672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-2.09%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D0FBD" w14:textId="774DD75C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233%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1989A" w14:textId="004BDFAF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100%</w:t>
            </w:r>
          </w:p>
        </w:tc>
      </w:tr>
      <w:tr w:rsidR="001A5819" w:rsidRPr="001A5819" w14:paraId="71C250F3" w14:textId="77777777" w:rsidTr="001A5819">
        <w:trPr>
          <w:trHeight w:val="245"/>
          <w:jc w:val="center"/>
        </w:trPr>
        <w:tc>
          <w:tcPr>
            <w:tcW w:w="10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2E3A96" w14:textId="77777777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A4630" w14:textId="690CBD1F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-0.51%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37408" w14:textId="28C04267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-1.28%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73385" w14:textId="72C031B9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-1.19%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03C45" w14:textId="52406AE9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175%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523CA" w14:textId="0C524B48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93%</w:t>
            </w:r>
          </w:p>
        </w:tc>
        <w:tc>
          <w:tcPr>
            <w:tcW w:w="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AFEFC" w14:textId="79D0E867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-0.92%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4D406" w14:textId="5E70C196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-1.49%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6D926" w14:textId="26BF7D9F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-1.77%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56104" w14:textId="1B430658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247%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7CAF8" w14:textId="75571FAE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96%</w:t>
            </w:r>
          </w:p>
        </w:tc>
      </w:tr>
      <w:tr w:rsidR="001A5819" w:rsidRPr="001A5819" w14:paraId="3D2AA967" w14:textId="77777777" w:rsidTr="001A5819">
        <w:trPr>
          <w:trHeight w:val="245"/>
          <w:jc w:val="center"/>
        </w:trPr>
        <w:tc>
          <w:tcPr>
            <w:tcW w:w="104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877B5" w14:textId="77777777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5374A" w14:textId="4C1ECC71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-0.62%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6F83D" w14:textId="5495E93C" w:rsidR="001A5819" w:rsidRPr="001A5819" w:rsidRDefault="001A5819" w:rsidP="001A5819">
            <w:pPr>
              <w:spacing w:before="0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-1.06%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DF447" w14:textId="16218900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-1.32%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149DE" w14:textId="1F91958D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167%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BB014" w14:textId="2F22FFD1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98%</w:t>
            </w:r>
          </w:p>
        </w:tc>
        <w:tc>
          <w:tcPr>
            <w:tcW w:w="62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EAE5A" w14:textId="2A673B84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 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3B0A7" w14:textId="32547EA1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CB71C" w14:textId="5563009B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968BE" w14:textId="521B295A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40403" w14:textId="770E42E0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A5819">
              <w:rPr>
                <w:color w:val="000000"/>
                <w:sz w:val="20"/>
              </w:rPr>
              <w:t> </w:t>
            </w:r>
          </w:p>
        </w:tc>
      </w:tr>
      <w:tr w:rsidR="001A5819" w:rsidRPr="001A5819" w14:paraId="5A2F9177" w14:textId="77777777" w:rsidTr="001A5819">
        <w:trPr>
          <w:trHeight w:val="245"/>
          <w:jc w:val="center"/>
        </w:trPr>
        <w:tc>
          <w:tcPr>
            <w:tcW w:w="104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1A4BE" w14:textId="77777777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A581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9DC13" w14:textId="6CBCB43D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-0.47%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C9095" w14:textId="1E5B74A9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-1.23%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36924" w14:textId="35972B78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-1.26%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548B8" w14:textId="036B7DA7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168%</w:t>
            </w: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38EFD" w14:textId="4DC02817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98%</w:t>
            </w:r>
          </w:p>
        </w:tc>
        <w:tc>
          <w:tcPr>
            <w:tcW w:w="62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15914" w14:textId="79287BC4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-0.80%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30D95" w14:textId="2120F9BA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-1.62%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D0B9B" w14:textId="0919213A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-1.68%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32A87" w14:textId="241C5A94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234%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34233" w14:textId="6ECBB58E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99%</w:t>
            </w:r>
          </w:p>
        </w:tc>
      </w:tr>
      <w:tr w:rsidR="001A5819" w:rsidRPr="001A5819" w14:paraId="1A636562" w14:textId="77777777" w:rsidTr="001A5819">
        <w:trPr>
          <w:trHeight w:val="245"/>
          <w:jc w:val="center"/>
        </w:trPr>
        <w:tc>
          <w:tcPr>
            <w:tcW w:w="104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C747E" w14:textId="77777777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1A5819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E060E" w14:textId="5FCECB93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-0.28%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AF95E" w14:textId="1B64C2B6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-0.76%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D3A0F" w14:textId="038E80B6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-1.03%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8F9B0" w14:textId="0CEC6943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173%</w:t>
            </w: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F9D2C" w14:textId="648EEA15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92%</w:t>
            </w:r>
          </w:p>
        </w:tc>
        <w:tc>
          <w:tcPr>
            <w:tcW w:w="62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D585B" w14:textId="180107F7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-0.72%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37DD0" w14:textId="7A9B6079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-1.57%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E7DD6" w14:textId="35D108AE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-1.34%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E5C72" w14:textId="2F46C577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241%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D7C39" w14:textId="4912404B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96%</w:t>
            </w:r>
          </w:p>
        </w:tc>
      </w:tr>
      <w:tr w:rsidR="001A5819" w:rsidRPr="001A5819" w14:paraId="29F9502B" w14:textId="77777777" w:rsidTr="001A5819">
        <w:trPr>
          <w:trHeight w:val="245"/>
          <w:jc w:val="center"/>
        </w:trPr>
        <w:tc>
          <w:tcPr>
            <w:tcW w:w="10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52FCC" w14:textId="77777777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1A5819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7A515" w14:textId="59B7110D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-0.54%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201F" w14:textId="5F160F5D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-1.45%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E2B17" w14:textId="6C585559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-1.36%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7E580" w14:textId="13CF2D1F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154%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C38AA" w14:textId="0E02C66C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100%</w:t>
            </w:r>
          </w:p>
        </w:tc>
        <w:tc>
          <w:tcPr>
            <w:tcW w:w="62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6B171" w14:textId="5C3963D2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-0.95%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2142A" w14:textId="20B762AE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-2.02%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C8079" w14:textId="36517C90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-1.86%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98D67" w14:textId="6F24617F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224%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2948A" w14:textId="61BD4663" w:rsidR="001A5819" w:rsidRPr="001A5819" w:rsidRDefault="001A5819" w:rsidP="001A58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A5819">
              <w:rPr>
                <w:color w:val="000000"/>
                <w:sz w:val="20"/>
              </w:rPr>
              <w:t>97%</w:t>
            </w:r>
          </w:p>
        </w:tc>
      </w:tr>
    </w:tbl>
    <w:p w14:paraId="5BD07FBE" w14:textId="294D40C3" w:rsidR="00CF098E" w:rsidRDefault="00CF098E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Conclusion</w:t>
      </w:r>
    </w:p>
    <w:p w14:paraId="13BA469E" w14:textId="1384A55E" w:rsidR="00CF098E" w:rsidRPr="00CF098E" w:rsidRDefault="00CF098E" w:rsidP="00CF098E">
      <w:pPr>
        <w:rPr>
          <w:lang w:val="en-CA"/>
        </w:rPr>
      </w:pPr>
      <w:r>
        <w:rPr>
          <w:lang w:val="en-CA"/>
        </w:rPr>
        <w:t>Considering the remarkable coding gain provided by UQT, it is recommended to study the new partitioning methods in a core experiment, especially to reduce the encoding time.</w:t>
      </w:r>
    </w:p>
    <w:p w14:paraId="2D6B3C42" w14:textId="10565A3D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05F3822D" w14:textId="199AC141" w:rsidR="00F71CA0" w:rsidRPr="00F71CA0" w:rsidRDefault="00F71CA0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2" w:name="_Ref450752014"/>
      <w:bookmarkStart w:id="3" w:name="_Ref451180107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Sühring, 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“JVET common test conditions and software reference configurations for SDR video</w:t>
      </w:r>
      <w:r w:rsidR="00CF098E" w:rsidRPr="00F71CA0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2"/>
      <w:bookmarkEnd w:id="3"/>
      <w:r w:rsidR="00CF098E">
        <w:rPr>
          <w:rFonts w:ascii="Times New Roman" w:eastAsia="宋体" w:hAnsi="Times New Roman" w:cs="Times New Roman"/>
          <w:szCs w:val="20"/>
          <w:lang w:val="en-CA" w:eastAsia="en-US"/>
        </w:rPr>
        <w:t>JVET-M</w:t>
      </w:r>
      <w:r w:rsidR="00CF098E"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Jan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. 201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9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.  </w:t>
      </w:r>
    </w:p>
    <w:p w14:paraId="1539A21D" w14:textId="2537EAFE" w:rsidR="001F2594" w:rsidRPr="00F71CA0" w:rsidRDefault="001F2594" w:rsidP="009234A5">
      <w:pPr>
        <w:rPr>
          <w:szCs w:val="22"/>
          <w:lang w:val="en-GB"/>
        </w:rPr>
      </w:pP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EE822" w14:textId="77777777" w:rsidR="00C16B05" w:rsidRDefault="00C16B05">
      <w:r>
        <w:separator/>
      </w:r>
    </w:p>
  </w:endnote>
  <w:endnote w:type="continuationSeparator" w:id="0">
    <w:p w14:paraId="6FAA1B79" w14:textId="77777777" w:rsidR="00C16B05" w:rsidRDefault="00C16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4C133F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681D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BCB68" w14:textId="77777777" w:rsidR="00C16B05" w:rsidRDefault="00C16B05">
      <w:r>
        <w:separator/>
      </w:r>
    </w:p>
  </w:footnote>
  <w:footnote w:type="continuationSeparator" w:id="0">
    <w:p w14:paraId="4881AB53" w14:textId="77777777" w:rsidR="00C16B05" w:rsidRDefault="00C16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7076C"/>
    <w:multiLevelType w:val="multilevel"/>
    <w:tmpl w:val="D6C4A2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5"/>
  </w:num>
  <w:num w:numId="14">
    <w:abstractNumId w:val="11"/>
  </w:num>
  <w:num w:numId="15">
    <w:abstractNumId w:val="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7"/>
  </w:num>
  <w:num w:numId="19">
    <w:abstractNumId w:val="1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8CD"/>
    <w:rsid w:val="00045C41"/>
    <w:rsid w:val="00046C03"/>
    <w:rsid w:val="00063211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4685"/>
    <w:rsid w:val="000F158C"/>
    <w:rsid w:val="000F35F8"/>
    <w:rsid w:val="00102F3D"/>
    <w:rsid w:val="001143CE"/>
    <w:rsid w:val="00124E38"/>
    <w:rsid w:val="0012580B"/>
    <w:rsid w:val="00131F90"/>
    <w:rsid w:val="0013458C"/>
    <w:rsid w:val="0013526E"/>
    <w:rsid w:val="0013798F"/>
    <w:rsid w:val="00142C1B"/>
    <w:rsid w:val="00146152"/>
    <w:rsid w:val="00155526"/>
    <w:rsid w:val="00171371"/>
    <w:rsid w:val="00175A24"/>
    <w:rsid w:val="00187E58"/>
    <w:rsid w:val="001A297E"/>
    <w:rsid w:val="001A368E"/>
    <w:rsid w:val="001A5819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63398"/>
    <w:rsid w:val="00263B99"/>
    <w:rsid w:val="00266F06"/>
    <w:rsid w:val="00271ECB"/>
    <w:rsid w:val="00275BCF"/>
    <w:rsid w:val="00291E36"/>
    <w:rsid w:val="00292257"/>
    <w:rsid w:val="00292334"/>
    <w:rsid w:val="002A54E0"/>
    <w:rsid w:val="002B1595"/>
    <w:rsid w:val="002B191D"/>
    <w:rsid w:val="002B2E83"/>
    <w:rsid w:val="002D0AF6"/>
    <w:rsid w:val="002E3CF3"/>
    <w:rsid w:val="002F164D"/>
    <w:rsid w:val="002F4EF4"/>
    <w:rsid w:val="0030146D"/>
    <w:rsid w:val="003021BC"/>
    <w:rsid w:val="00306206"/>
    <w:rsid w:val="00317D85"/>
    <w:rsid w:val="00327C56"/>
    <w:rsid w:val="00327C7F"/>
    <w:rsid w:val="003315A1"/>
    <w:rsid w:val="003373EC"/>
    <w:rsid w:val="00342FF4"/>
    <w:rsid w:val="00344E5A"/>
    <w:rsid w:val="00346148"/>
    <w:rsid w:val="0034681D"/>
    <w:rsid w:val="003669EA"/>
    <w:rsid w:val="003706CC"/>
    <w:rsid w:val="00377710"/>
    <w:rsid w:val="003811DB"/>
    <w:rsid w:val="003860A6"/>
    <w:rsid w:val="0039148D"/>
    <w:rsid w:val="003A2D8E"/>
    <w:rsid w:val="003A61A7"/>
    <w:rsid w:val="003A6412"/>
    <w:rsid w:val="003A7CE6"/>
    <w:rsid w:val="003B6B3E"/>
    <w:rsid w:val="003C20E4"/>
    <w:rsid w:val="003D6342"/>
    <w:rsid w:val="003E531E"/>
    <w:rsid w:val="003E6F90"/>
    <w:rsid w:val="003E73ED"/>
    <w:rsid w:val="003F5D0F"/>
    <w:rsid w:val="00414101"/>
    <w:rsid w:val="004219CF"/>
    <w:rsid w:val="004234F0"/>
    <w:rsid w:val="004245CA"/>
    <w:rsid w:val="00433DDB"/>
    <w:rsid w:val="00435A29"/>
    <w:rsid w:val="00437619"/>
    <w:rsid w:val="00465A1E"/>
    <w:rsid w:val="00466B3B"/>
    <w:rsid w:val="0046755A"/>
    <w:rsid w:val="0049445A"/>
    <w:rsid w:val="004A2A63"/>
    <w:rsid w:val="004B210C"/>
    <w:rsid w:val="004B2BE4"/>
    <w:rsid w:val="004C03EB"/>
    <w:rsid w:val="004D405F"/>
    <w:rsid w:val="004D4C01"/>
    <w:rsid w:val="004E4F4F"/>
    <w:rsid w:val="004E66A3"/>
    <w:rsid w:val="004E6789"/>
    <w:rsid w:val="004F61E3"/>
    <w:rsid w:val="00502E10"/>
    <w:rsid w:val="0051015C"/>
    <w:rsid w:val="00516CF1"/>
    <w:rsid w:val="00531AE9"/>
    <w:rsid w:val="00550A66"/>
    <w:rsid w:val="00561EA8"/>
    <w:rsid w:val="00562E41"/>
    <w:rsid w:val="00567EC7"/>
    <w:rsid w:val="00570013"/>
    <w:rsid w:val="005753EC"/>
    <w:rsid w:val="005801A2"/>
    <w:rsid w:val="005952A5"/>
    <w:rsid w:val="005A33A1"/>
    <w:rsid w:val="005B217D"/>
    <w:rsid w:val="005C385F"/>
    <w:rsid w:val="005D78C3"/>
    <w:rsid w:val="005E1AC6"/>
    <w:rsid w:val="005F6F1B"/>
    <w:rsid w:val="00615995"/>
    <w:rsid w:val="00616155"/>
    <w:rsid w:val="006220E9"/>
    <w:rsid w:val="00624B33"/>
    <w:rsid w:val="0063041A"/>
    <w:rsid w:val="00630AA2"/>
    <w:rsid w:val="00633A02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B4715"/>
    <w:rsid w:val="006C5D39"/>
    <w:rsid w:val="006D6D9B"/>
    <w:rsid w:val="006E2810"/>
    <w:rsid w:val="006E5417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4AB8"/>
    <w:rsid w:val="007C272E"/>
    <w:rsid w:val="007C3E5C"/>
    <w:rsid w:val="007D0663"/>
    <w:rsid w:val="007D1181"/>
    <w:rsid w:val="007E01A3"/>
    <w:rsid w:val="007E023A"/>
    <w:rsid w:val="007F1CB7"/>
    <w:rsid w:val="007F1F8B"/>
    <w:rsid w:val="007F67A1"/>
    <w:rsid w:val="00800D9A"/>
    <w:rsid w:val="00811C05"/>
    <w:rsid w:val="008206C8"/>
    <w:rsid w:val="00823E82"/>
    <w:rsid w:val="008457EF"/>
    <w:rsid w:val="00852B2F"/>
    <w:rsid w:val="0086387C"/>
    <w:rsid w:val="008654D9"/>
    <w:rsid w:val="0087388B"/>
    <w:rsid w:val="00874A6C"/>
    <w:rsid w:val="00876C65"/>
    <w:rsid w:val="00885607"/>
    <w:rsid w:val="008A0D58"/>
    <w:rsid w:val="008A4B4C"/>
    <w:rsid w:val="008B622D"/>
    <w:rsid w:val="008C239F"/>
    <w:rsid w:val="008D0376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66D"/>
    <w:rsid w:val="0099518F"/>
    <w:rsid w:val="009957D0"/>
    <w:rsid w:val="009A523D"/>
    <w:rsid w:val="009B02A1"/>
    <w:rsid w:val="009B3361"/>
    <w:rsid w:val="009B7FEA"/>
    <w:rsid w:val="009D7CE6"/>
    <w:rsid w:val="009F496B"/>
    <w:rsid w:val="00A01439"/>
    <w:rsid w:val="00A02E61"/>
    <w:rsid w:val="00A05CFF"/>
    <w:rsid w:val="00A13048"/>
    <w:rsid w:val="00A31960"/>
    <w:rsid w:val="00A463D4"/>
    <w:rsid w:val="00A46843"/>
    <w:rsid w:val="00A50A2B"/>
    <w:rsid w:val="00A5560E"/>
    <w:rsid w:val="00A56B97"/>
    <w:rsid w:val="00A6093D"/>
    <w:rsid w:val="00A64C5E"/>
    <w:rsid w:val="00A70FF9"/>
    <w:rsid w:val="00A72F81"/>
    <w:rsid w:val="00A767DC"/>
    <w:rsid w:val="00A76A6D"/>
    <w:rsid w:val="00A83253"/>
    <w:rsid w:val="00A92F8D"/>
    <w:rsid w:val="00AA6E84"/>
    <w:rsid w:val="00AB03CA"/>
    <w:rsid w:val="00AB1A1C"/>
    <w:rsid w:val="00AD05A8"/>
    <w:rsid w:val="00AE341B"/>
    <w:rsid w:val="00B01905"/>
    <w:rsid w:val="00B03D40"/>
    <w:rsid w:val="00B07CA7"/>
    <w:rsid w:val="00B1279A"/>
    <w:rsid w:val="00B15799"/>
    <w:rsid w:val="00B30E94"/>
    <w:rsid w:val="00B4194A"/>
    <w:rsid w:val="00B437E8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6B05"/>
    <w:rsid w:val="00C25CCF"/>
    <w:rsid w:val="00C26CCB"/>
    <w:rsid w:val="00C30249"/>
    <w:rsid w:val="00C3723B"/>
    <w:rsid w:val="00C42466"/>
    <w:rsid w:val="00C450F8"/>
    <w:rsid w:val="00C606C9"/>
    <w:rsid w:val="00C63FFC"/>
    <w:rsid w:val="00C7503A"/>
    <w:rsid w:val="00C80288"/>
    <w:rsid w:val="00C84003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D1E48"/>
    <w:rsid w:val="00CE5775"/>
    <w:rsid w:val="00CE5E02"/>
    <w:rsid w:val="00CF098E"/>
    <w:rsid w:val="00CF34DB"/>
    <w:rsid w:val="00CF3917"/>
    <w:rsid w:val="00CF558F"/>
    <w:rsid w:val="00CF733D"/>
    <w:rsid w:val="00D010C0"/>
    <w:rsid w:val="00D073E2"/>
    <w:rsid w:val="00D12D62"/>
    <w:rsid w:val="00D13828"/>
    <w:rsid w:val="00D215B8"/>
    <w:rsid w:val="00D406F7"/>
    <w:rsid w:val="00D446EC"/>
    <w:rsid w:val="00D512DE"/>
    <w:rsid w:val="00D51BF0"/>
    <w:rsid w:val="00D531DB"/>
    <w:rsid w:val="00D55942"/>
    <w:rsid w:val="00D807BF"/>
    <w:rsid w:val="00D82FCC"/>
    <w:rsid w:val="00DA17FC"/>
    <w:rsid w:val="00DA7887"/>
    <w:rsid w:val="00DB2C26"/>
    <w:rsid w:val="00DB692C"/>
    <w:rsid w:val="00DD02F4"/>
    <w:rsid w:val="00DD6622"/>
    <w:rsid w:val="00DE1C7C"/>
    <w:rsid w:val="00DE6B43"/>
    <w:rsid w:val="00DF0BB8"/>
    <w:rsid w:val="00DF4C20"/>
    <w:rsid w:val="00E11923"/>
    <w:rsid w:val="00E262D4"/>
    <w:rsid w:val="00E31662"/>
    <w:rsid w:val="00E36250"/>
    <w:rsid w:val="00E47F2D"/>
    <w:rsid w:val="00E54511"/>
    <w:rsid w:val="00E55175"/>
    <w:rsid w:val="00E61DAC"/>
    <w:rsid w:val="00E72B80"/>
    <w:rsid w:val="00E75FE3"/>
    <w:rsid w:val="00E76BD2"/>
    <w:rsid w:val="00E86C4C"/>
    <w:rsid w:val="00E907A3"/>
    <w:rsid w:val="00EA54D5"/>
    <w:rsid w:val="00EA5AE0"/>
    <w:rsid w:val="00EB56E1"/>
    <w:rsid w:val="00EB7AB1"/>
    <w:rsid w:val="00EC5795"/>
    <w:rsid w:val="00ED52CA"/>
    <w:rsid w:val="00EE7CD8"/>
    <w:rsid w:val="00EF37F6"/>
    <w:rsid w:val="00EF48CC"/>
    <w:rsid w:val="00EF51B7"/>
    <w:rsid w:val="00EF5C28"/>
    <w:rsid w:val="00EF7359"/>
    <w:rsid w:val="00F0017E"/>
    <w:rsid w:val="00F00801"/>
    <w:rsid w:val="00F2488D"/>
    <w:rsid w:val="00F30470"/>
    <w:rsid w:val="00F423B7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82A"/>
    <w:rsid w:val="00F96342"/>
    <w:rsid w:val="00F96BAD"/>
    <w:rsid w:val="00FA139D"/>
    <w:rsid w:val="00FA60F5"/>
    <w:rsid w:val="00FA64D1"/>
    <w:rsid w:val="00FB0E84"/>
    <w:rsid w:val="00FB4692"/>
    <w:rsid w:val="00FC0BEF"/>
    <w:rsid w:val="00FC2405"/>
    <w:rsid w:val="00FD01C2"/>
    <w:rsid w:val="00FE03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F96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3.vsdx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hyperlink" Target="mailto:lizhang.idm@bytedance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2759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81</cp:revision>
  <cp:lastPrinted>1900-01-01T08:00:00Z</cp:lastPrinted>
  <dcterms:created xsi:type="dcterms:W3CDTF">2018-08-09T13:44:00Z</dcterms:created>
  <dcterms:modified xsi:type="dcterms:W3CDTF">2019-03-13T06:10:00Z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