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1DB8B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7F18D217"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708E4" w:rsidRPr="003708E4">
              <w:rPr>
                <w:lang w:val="en-CA"/>
              </w:rPr>
              <w:t>N0411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F4E6173" w:rsidR="00E61DAC" w:rsidRPr="005B217D" w:rsidRDefault="00250022" w:rsidP="009D7CE6">
            <w:pPr>
              <w:spacing w:before="60" w:after="60"/>
              <w:rPr>
                <w:b/>
                <w:szCs w:val="22"/>
                <w:lang w:val="en-CA"/>
              </w:rPr>
            </w:pPr>
            <w:r>
              <w:rPr>
                <w:b/>
                <w:szCs w:val="22"/>
                <w:lang w:val="en-CA"/>
              </w:rPr>
              <w:t>AHG12: Layout signalling of independent coded region</w:t>
            </w:r>
            <w:r w:rsidR="00633F9D">
              <w:rPr>
                <w:b/>
                <w:szCs w:val="22"/>
                <w:lang w:val="en-CA"/>
              </w:rPr>
              <w:t>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7E63F06" w:rsidR="00E61DAC" w:rsidRPr="005B217D" w:rsidRDefault="0044717B"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4717B" w:rsidRPr="005B217D" w14:paraId="7E6D99E3" w14:textId="77777777" w:rsidTr="000962AC">
        <w:tc>
          <w:tcPr>
            <w:tcW w:w="1458" w:type="dxa"/>
          </w:tcPr>
          <w:p w14:paraId="18CCDCD6" w14:textId="4A530AE5" w:rsidR="0044717B" w:rsidRPr="005B217D" w:rsidRDefault="0044717B" w:rsidP="0044717B">
            <w:pPr>
              <w:spacing w:before="60" w:after="60"/>
              <w:rPr>
                <w:i/>
                <w:szCs w:val="22"/>
                <w:lang w:val="en-CA"/>
              </w:rPr>
            </w:pPr>
            <w:r w:rsidRPr="005B217D">
              <w:rPr>
                <w:i/>
                <w:szCs w:val="22"/>
                <w:lang w:val="en-CA"/>
              </w:rPr>
              <w:t>Purpose:</w:t>
            </w:r>
          </w:p>
        </w:tc>
        <w:tc>
          <w:tcPr>
            <w:tcW w:w="7902" w:type="dxa"/>
            <w:gridSpan w:val="3"/>
          </w:tcPr>
          <w:p w14:paraId="0640C90D" w14:textId="1955D288" w:rsidR="0044717B" w:rsidRPr="005B217D" w:rsidRDefault="0044717B" w:rsidP="0044717B">
            <w:pPr>
              <w:spacing w:before="60" w:after="60"/>
              <w:rPr>
                <w:szCs w:val="22"/>
                <w:lang w:val="en-CA"/>
              </w:rPr>
            </w:pPr>
            <w:r w:rsidRPr="005B217D">
              <w:rPr>
                <w:szCs w:val="22"/>
                <w:lang w:val="en-CA"/>
              </w:rPr>
              <w:t>Proposal</w:t>
            </w:r>
          </w:p>
        </w:tc>
      </w:tr>
      <w:tr w:rsidR="00127CBD" w:rsidRPr="005B217D" w14:paraId="714CD808" w14:textId="77777777" w:rsidTr="000962AC">
        <w:tc>
          <w:tcPr>
            <w:tcW w:w="1458" w:type="dxa"/>
          </w:tcPr>
          <w:p w14:paraId="4DB59313" w14:textId="4FD5BBE8" w:rsidR="00127CBD" w:rsidRPr="005B217D" w:rsidRDefault="00127CBD" w:rsidP="00127CB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E964E92" w14:textId="77777777" w:rsidR="00127CBD" w:rsidRPr="0044717B" w:rsidRDefault="00127CBD" w:rsidP="00127CBD">
            <w:pPr>
              <w:spacing w:before="60" w:after="60"/>
              <w:rPr>
                <w:szCs w:val="22"/>
                <w:lang w:val="en-GB"/>
              </w:rPr>
            </w:pPr>
            <w:r w:rsidRPr="0044717B">
              <w:rPr>
                <w:szCs w:val="22"/>
                <w:lang w:val="en-GB"/>
              </w:rPr>
              <w:t>Emmanuel Thomas</w:t>
            </w:r>
            <w:r w:rsidRPr="0044717B">
              <w:rPr>
                <w:szCs w:val="22"/>
                <w:lang w:val="en-GB"/>
              </w:rPr>
              <w:br/>
              <w:t>Anna van Buerenplein 1</w:t>
            </w:r>
          </w:p>
          <w:p w14:paraId="3750F501" w14:textId="77777777" w:rsidR="00127CBD" w:rsidRPr="0044717B" w:rsidRDefault="00127CBD" w:rsidP="00127CBD">
            <w:pPr>
              <w:spacing w:before="60" w:after="60"/>
              <w:rPr>
                <w:szCs w:val="22"/>
                <w:lang w:val="en-GB"/>
              </w:rPr>
            </w:pPr>
            <w:r w:rsidRPr="0044717B">
              <w:rPr>
                <w:szCs w:val="22"/>
                <w:lang w:val="en-GB"/>
              </w:rPr>
              <w:t>2596 DA The Hague</w:t>
            </w:r>
          </w:p>
          <w:p w14:paraId="49D81240" w14:textId="37D40985" w:rsidR="00127CBD" w:rsidRPr="005B217D" w:rsidRDefault="00127CBD" w:rsidP="00127CBD">
            <w:pPr>
              <w:spacing w:before="60" w:after="60"/>
              <w:rPr>
                <w:szCs w:val="22"/>
                <w:lang w:val="en-CA"/>
              </w:rPr>
            </w:pPr>
            <w:r>
              <w:rPr>
                <w:szCs w:val="22"/>
                <w:lang w:val="nl-NL"/>
              </w:rPr>
              <w:t>The Netherlands</w:t>
            </w:r>
          </w:p>
        </w:tc>
        <w:tc>
          <w:tcPr>
            <w:tcW w:w="900" w:type="dxa"/>
          </w:tcPr>
          <w:p w14:paraId="0140ECA2" w14:textId="0FA0EE08" w:rsidR="00127CBD" w:rsidRPr="005B217D" w:rsidRDefault="00127CBD" w:rsidP="00127CBD">
            <w:pPr>
              <w:spacing w:before="60" w:after="60"/>
              <w:rPr>
                <w:szCs w:val="22"/>
                <w:lang w:val="en-CA"/>
              </w:rPr>
            </w:pPr>
            <w:r w:rsidRPr="006C77EF">
              <w:rPr>
                <w:szCs w:val="22"/>
                <w:lang w:val="nl-NL"/>
              </w:rPr>
              <w:br/>
            </w:r>
            <w:r w:rsidRPr="005B217D">
              <w:rPr>
                <w:szCs w:val="22"/>
                <w:lang w:val="en-CA"/>
              </w:rPr>
              <w:t>Tel:</w:t>
            </w:r>
            <w:r w:rsidRPr="005B217D">
              <w:rPr>
                <w:szCs w:val="22"/>
                <w:lang w:val="en-CA"/>
              </w:rPr>
              <w:br/>
              <w:t>Email:</w:t>
            </w:r>
          </w:p>
        </w:tc>
        <w:tc>
          <w:tcPr>
            <w:tcW w:w="3060" w:type="dxa"/>
          </w:tcPr>
          <w:p w14:paraId="32C2ABFD" w14:textId="2925CD34" w:rsidR="00127CBD" w:rsidRPr="005B217D" w:rsidRDefault="00127CBD" w:rsidP="00127CBD">
            <w:pPr>
              <w:spacing w:before="60" w:after="60"/>
              <w:rPr>
                <w:szCs w:val="22"/>
                <w:lang w:val="en-CA"/>
              </w:rPr>
            </w:pPr>
            <w:r w:rsidRPr="005B217D">
              <w:rPr>
                <w:szCs w:val="22"/>
                <w:lang w:val="en-CA"/>
              </w:rPr>
              <w:br/>
            </w:r>
            <w:r>
              <w:rPr>
                <w:noProof/>
                <w:lang w:val="fr-FR"/>
              </w:rPr>
              <w:t>+31 (0)88 866 42 61</w:t>
            </w:r>
            <w:r w:rsidRPr="005B217D">
              <w:rPr>
                <w:szCs w:val="22"/>
                <w:lang w:val="en-CA"/>
              </w:rPr>
              <w:br/>
            </w:r>
            <w:r>
              <w:rPr>
                <w:szCs w:val="22"/>
                <w:lang w:val="en-CA"/>
              </w:rPr>
              <w:t>emmanuel.thomas</w:t>
            </w:r>
            <w:r>
              <w:rPr>
                <w:szCs w:val="22"/>
                <w:lang w:val="nl-NL"/>
              </w:rPr>
              <w:t>@</w:t>
            </w:r>
            <w:r>
              <w:rPr>
                <w:szCs w:val="22"/>
                <w:lang w:val="en-CA"/>
              </w:rPr>
              <w:t>tno.nl</w:t>
            </w:r>
          </w:p>
        </w:tc>
      </w:tr>
      <w:tr w:rsidR="0044717B" w:rsidRPr="005B217D" w14:paraId="49AFAA61" w14:textId="77777777" w:rsidTr="000962AC">
        <w:tc>
          <w:tcPr>
            <w:tcW w:w="1458" w:type="dxa"/>
          </w:tcPr>
          <w:p w14:paraId="2C08AF6B" w14:textId="6A80CC90" w:rsidR="0044717B" w:rsidRPr="005B217D" w:rsidRDefault="0044717B" w:rsidP="0044717B">
            <w:pPr>
              <w:spacing w:before="60" w:after="60"/>
              <w:rPr>
                <w:i/>
                <w:szCs w:val="22"/>
                <w:lang w:val="en-CA"/>
              </w:rPr>
            </w:pPr>
            <w:r w:rsidRPr="005B217D">
              <w:rPr>
                <w:i/>
                <w:szCs w:val="22"/>
                <w:lang w:val="en-CA"/>
              </w:rPr>
              <w:t>Source:</w:t>
            </w:r>
          </w:p>
        </w:tc>
        <w:tc>
          <w:tcPr>
            <w:tcW w:w="7902" w:type="dxa"/>
            <w:gridSpan w:val="3"/>
          </w:tcPr>
          <w:p w14:paraId="643E6B85" w14:textId="0122981D" w:rsidR="0044717B" w:rsidRPr="005B217D" w:rsidRDefault="0044717B" w:rsidP="0044717B">
            <w:pPr>
              <w:spacing w:before="60" w:after="60"/>
              <w:rPr>
                <w:szCs w:val="22"/>
                <w:lang w:val="en-CA"/>
              </w:rPr>
            </w:pPr>
            <w:r>
              <w:rPr>
                <w:szCs w:val="22"/>
                <w:lang w:val="en-CA"/>
              </w:rPr>
              <w:t>TNO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DA68B44" w:rsidR="00275BCF" w:rsidRDefault="00275BCF" w:rsidP="009234A5">
      <w:pPr>
        <w:pStyle w:val="Heading1"/>
        <w:numPr>
          <w:ilvl w:val="0"/>
          <w:numId w:val="0"/>
        </w:numPr>
        <w:ind w:left="432" w:hanging="432"/>
        <w:rPr>
          <w:lang w:val="en-CA"/>
        </w:rPr>
      </w:pPr>
      <w:r w:rsidRPr="005B217D">
        <w:rPr>
          <w:lang w:val="en-CA"/>
        </w:rPr>
        <w:t>Abstract</w:t>
      </w:r>
    </w:p>
    <w:p w14:paraId="2F4498B3" w14:textId="0D82BB25" w:rsidR="006559B0" w:rsidRDefault="006559B0" w:rsidP="006559B0">
      <w:pPr>
        <w:rPr>
          <w:lang w:val="en-CA"/>
        </w:rPr>
      </w:pPr>
      <w:r>
        <w:rPr>
          <w:lang w:val="en-CA"/>
        </w:rPr>
        <w:t>This contribution addresses the issue of signalling the spatial relationship of independent coded regions. There are several contributions for supporting the decoding of independent coded regions, however this contribution is orthogonal to the actual solution for supporting these independent coded regions.</w:t>
      </w:r>
    </w:p>
    <w:p w14:paraId="6B5245E4" w14:textId="749549C5" w:rsidR="002059B2" w:rsidRDefault="002059B2" w:rsidP="006559B0">
      <w:pPr>
        <w:rPr>
          <w:lang w:val="en-CA"/>
        </w:rPr>
      </w:pPr>
      <w:r>
        <w:rPr>
          <w:lang w:val="en-CA"/>
        </w:rPr>
        <w:t xml:space="preserve">Two solutions are discussed, the signalling </w:t>
      </w:r>
      <w:r w:rsidR="00843204">
        <w:rPr>
          <w:lang w:val="en-CA"/>
        </w:rPr>
        <w:t>of absolute position and size of the independent coded regions and the signalling of relative position of neighbouring independent coded regions.</w:t>
      </w:r>
    </w:p>
    <w:p w14:paraId="1E80CED2" w14:textId="4FB1C824" w:rsidR="002059B2" w:rsidRDefault="002059B2" w:rsidP="006559B0">
      <w:pPr>
        <w:rPr>
          <w:lang w:val="en-CA"/>
        </w:rPr>
      </w:pPr>
      <w:r>
        <w:rPr>
          <w:lang w:val="en-CA"/>
        </w:rPr>
        <w:t xml:space="preserve">The relative spatial </w:t>
      </w:r>
      <w:r w:rsidRPr="002059B2">
        <w:rPr>
          <w:lang w:val="en-CA"/>
        </w:rPr>
        <w:t>relation</w:t>
      </w:r>
      <w:r>
        <w:rPr>
          <w:lang w:val="en-CA"/>
        </w:rPr>
        <w:t>ship</w:t>
      </w:r>
      <w:r w:rsidRPr="002059B2">
        <w:rPr>
          <w:lang w:val="en-CA"/>
        </w:rPr>
        <w:t xml:space="preserve"> between different</w:t>
      </w:r>
      <w:r>
        <w:rPr>
          <w:lang w:val="en-CA"/>
        </w:rPr>
        <w:t xml:space="preserve"> independent coded regions is expressed </w:t>
      </w:r>
      <w:r w:rsidRPr="002059B2">
        <w:rPr>
          <w:lang w:val="en-CA"/>
        </w:rPr>
        <w:t>by using the concept of hooks. Hooks permit describing the relative position, hence not absolute, between</w:t>
      </w:r>
      <w:r>
        <w:rPr>
          <w:lang w:val="en-CA"/>
        </w:rPr>
        <w:t xml:space="preserve"> independent coded regions </w:t>
      </w:r>
      <w:r w:rsidRPr="002059B2">
        <w:rPr>
          <w:lang w:val="en-CA"/>
        </w:rPr>
        <w:t>without a coordinate system. A pair of matching hook identifiers express</w:t>
      </w:r>
      <w:r>
        <w:rPr>
          <w:lang w:val="en-CA"/>
        </w:rPr>
        <w:t>es</w:t>
      </w:r>
      <w:r w:rsidRPr="002059B2">
        <w:rPr>
          <w:lang w:val="en-CA"/>
        </w:rPr>
        <w:t xml:space="preserve"> that two </w:t>
      </w:r>
      <w:r>
        <w:rPr>
          <w:lang w:val="en-CA"/>
        </w:rPr>
        <w:t xml:space="preserve">of independent coded regions </w:t>
      </w:r>
      <w:r w:rsidRPr="002059B2">
        <w:rPr>
          <w:lang w:val="en-CA"/>
        </w:rPr>
        <w:t>are neighbours along a certain border. No matching hook identifiers express</w:t>
      </w:r>
      <w:r>
        <w:rPr>
          <w:lang w:val="en-CA"/>
        </w:rPr>
        <w:t>es</w:t>
      </w:r>
      <w:r w:rsidRPr="002059B2">
        <w:rPr>
          <w:lang w:val="en-CA"/>
        </w:rPr>
        <w:t xml:space="preserve"> the absence of spatial relationship between two</w:t>
      </w:r>
      <w:r>
        <w:rPr>
          <w:lang w:val="en-CA"/>
        </w:rPr>
        <w:t xml:space="preserve"> independent coded regions</w:t>
      </w:r>
      <w:r w:rsidRPr="002059B2">
        <w:rPr>
          <w:lang w:val="en-CA"/>
        </w:rPr>
        <w:t>.</w:t>
      </w:r>
    </w:p>
    <w:p w14:paraId="531673A6" w14:textId="332456F4" w:rsidR="002059B2" w:rsidRDefault="002059B2" w:rsidP="006559B0">
      <w:pPr>
        <w:rPr>
          <w:lang w:val="en-CA"/>
        </w:rPr>
      </w:pPr>
      <w:r>
        <w:rPr>
          <w:lang w:val="en-CA"/>
        </w:rPr>
        <w:t>The contribution further compares both absolute and relative signalling in terms:</w:t>
      </w:r>
    </w:p>
    <w:p w14:paraId="648D86C7" w14:textId="77777777" w:rsidR="002059B2" w:rsidRDefault="002059B2" w:rsidP="002059B2">
      <w:pPr>
        <w:pStyle w:val="ListParagraph"/>
        <w:numPr>
          <w:ilvl w:val="0"/>
          <w:numId w:val="17"/>
        </w:numPr>
        <w:rPr>
          <w:lang w:val="en-GB"/>
        </w:rPr>
      </w:pPr>
      <w:r w:rsidRPr="002059B2">
        <w:rPr>
          <w:lang w:val="en-GB"/>
        </w:rPr>
        <w:t>Bit efficiency</w:t>
      </w:r>
    </w:p>
    <w:p w14:paraId="25C7C52E" w14:textId="0154F8CF" w:rsidR="002059B2" w:rsidRPr="002059B2" w:rsidRDefault="002059B2" w:rsidP="002059B2">
      <w:pPr>
        <w:pStyle w:val="ListParagraph"/>
        <w:numPr>
          <w:ilvl w:val="0"/>
          <w:numId w:val="17"/>
        </w:numPr>
        <w:rPr>
          <w:lang w:val="en-GB"/>
        </w:rPr>
      </w:pPr>
      <w:r>
        <w:rPr>
          <w:lang w:val="en-GB"/>
        </w:rPr>
        <w:t>N</w:t>
      </w:r>
      <w:r w:rsidRPr="002059B2">
        <w:rPr>
          <w:lang w:val="en-GB"/>
        </w:rPr>
        <w:t xml:space="preserve">umber of rewriting operations for sub bitstream extraction </w:t>
      </w:r>
      <w:r w:rsidR="00843204">
        <w:rPr>
          <w:lang w:val="en-GB"/>
        </w:rPr>
        <w:t>and</w:t>
      </w:r>
      <w:r w:rsidRPr="002059B2">
        <w:rPr>
          <w:lang w:val="en-GB"/>
        </w:rPr>
        <w:t xml:space="preserve"> merging</w:t>
      </w:r>
    </w:p>
    <w:p w14:paraId="591BD765" w14:textId="6935AA72" w:rsidR="002059B2" w:rsidRDefault="002059B2" w:rsidP="006559B0">
      <w:pPr>
        <w:pStyle w:val="ListParagraph"/>
        <w:numPr>
          <w:ilvl w:val="0"/>
          <w:numId w:val="16"/>
        </w:numPr>
        <w:rPr>
          <w:lang w:val="en-CA"/>
        </w:rPr>
      </w:pPr>
      <w:r>
        <w:rPr>
          <w:lang w:val="en-CA"/>
        </w:rPr>
        <w:t>Issue of d</w:t>
      </w:r>
      <w:r w:rsidR="006559B0" w:rsidRPr="002059B2">
        <w:rPr>
          <w:lang w:val="en-CA"/>
        </w:rPr>
        <w:t xml:space="preserve">ouble allocation of </w:t>
      </w:r>
      <w:r w:rsidR="00843204">
        <w:rPr>
          <w:lang w:val="en-CA"/>
        </w:rPr>
        <w:t xml:space="preserve">sample </w:t>
      </w:r>
      <w:r w:rsidR="006559B0" w:rsidRPr="002059B2">
        <w:rPr>
          <w:lang w:val="en-CA"/>
        </w:rPr>
        <w:t>position in the output picture</w:t>
      </w:r>
    </w:p>
    <w:p w14:paraId="3324FBFE" w14:textId="029964BF" w:rsidR="002059B2" w:rsidRDefault="002059B2" w:rsidP="006559B0">
      <w:pPr>
        <w:pStyle w:val="ListParagraph"/>
        <w:numPr>
          <w:ilvl w:val="0"/>
          <w:numId w:val="16"/>
        </w:numPr>
        <w:rPr>
          <w:lang w:val="en-CA"/>
        </w:rPr>
      </w:pPr>
      <w:r>
        <w:rPr>
          <w:lang w:val="en-CA"/>
        </w:rPr>
        <w:t>Issue of</w:t>
      </w:r>
      <w:r w:rsidR="006559B0" w:rsidRPr="002059B2">
        <w:rPr>
          <w:lang w:val="en-CA"/>
        </w:rPr>
        <w:t xml:space="preserve"> inconsistency of different aspect ratio between the signalled</w:t>
      </w:r>
      <w:r>
        <w:rPr>
          <w:lang w:val="en-CA"/>
        </w:rPr>
        <w:t xml:space="preserve"> </w:t>
      </w:r>
      <w:r w:rsidR="006559B0" w:rsidRPr="002059B2">
        <w:rPr>
          <w:lang w:val="en-CA"/>
        </w:rPr>
        <w:t>size and the size of the decoded regio</w:t>
      </w:r>
      <w:r>
        <w:rPr>
          <w:lang w:val="en-CA"/>
        </w:rPr>
        <w:t>n</w:t>
      </w:r>
      <w:r w:rsidR="00843204">
        <w:rPr>
          <w:lang w:val="en-CA"/>
        </w:rPr>
        <w:t xml:space="preserve"> in luma samples</w:t>
      </w:r>
    </w:p>
    <w:p w14:paraId="60E5F923" w14:textId="0F7DB222" w:rsidR="00843204" w:rsidRDefault="00843204" w:rsidP="00843204">
      <w:pPr>
        <w:pStyle w:val="ListParagraph"/>
        <w:numPr>
          <w:ilvl w:val="0"/>
          <w:numId w:val="16"/>
        </w:numPr>
        <w:rPr>
          <w:lang w:val="en-CA"/>
        </w:rPr>
      </w:pPr>
      <w:r>
        <w:rPr>
          <w:lang w:val="en-CA"/>
        </w:rPr>
        <w:t>Issue of</w:t>
      </w:r>
      <w:r w:rsidRPr="002059B2">
        <w:rPr>
          <w:lang w:val="en-CA"/>
        </w:rPr>
        <w:t xml:space="preserve"> inconsistency of different </w:t>
      </w:r>
      <w:r>
        <w:rPr>
          <w:lang w:val="en-CA"/>
        </w:rPr>
        <w:t>values</w:t>
      </w:r>
      <w:r w:rsidRPr="002059B2">
        <w:rPr>
          <w:lang w:val="en-CA"/>
        </w:rPr>
        <w:t xml:space="preserve"> between the signalled</w:t>
      </w:r>
      <w:r>
        <w:rPr>
          <w:lang w:val="en-CA"/>
        </w:rPr>
        <w:t xml:space="preserve"> </w:t>
      </w:r>
      <w:r w:rsidRPr="002059B2">
        <w:rPr>
          <w:lang w:val="en-CA"/>
        </w:rPr>
        <w:t>size and the size of the decoded regio</w:t>
      </w:r>
      <w:r>
        <w:rPr>
          <w:lang w:val="en-CA"/>
        </w:rPr>
        <w:t>n in luma samples</w:t>
      </w:r>
    </w:p>
    <w:p w14:paraId="02A6BA83" w14:textId="6047EDAD" w:rsidR="002059B2" w:rsidRDefault="002059B2" w:rsidP="002059B2">
      <w:pPr>
        <w:rPr>
          <w:lang w:val="en-CA"/>
        </w:rPr>
      </w:pPr>
      <w:r>
        <w:rPr>
          <w:lang w:val="en-CA"/>
        </w:rPr>
        <w:t>It is asserted that signalling the layout of independent coded regions</w:t>
      </w:r>
      <w:r w:rsidR="00843204" w:rsidRPr="00843204">
        <w:rPr>
          <w:lang w:val="en-CA"/>
        </w:rPr>
        <w:t xml:space="preserve"> </w:t>
      </w:r>
      <w:r w:rsidR="00843204">
        <w:rPr>
          <w:lang w:val="en-CA"/>
        </w:rPr>
        <w:t>in the output picture</w:t>
      </w:r>
      <w:r>
        <w:rPr>
          <w:lang w:val="en-CA"/>
        </w:rPr>
        <w:t xml:space="preserve"> using relative position information as several advantages over absolute position information based on 2D cartesian coordinates. </w:t>
      </w:r>
    </w:p>
    <w:p w14:paraId="7ABEBEB2" w14:textId="77777777" w:rsidR="002059B2" w:rsidRPr="002059B2" w:rsidRDefault="002059B2" w:rsidP="002059B2">
      <w:pPr>
        <w:rPr>
          <w:lang w:val="en-CA"/>
        </w:rPr>
      </w:pPr>
    </w:p>
    <w:p w14:paraId="7D2AC1F0" w14:textId="374ADC27" w:rsidR="00745F6B" w:rsidRDefault="00745F6B" w:rsidP="00E11923">
      <w:pPr>
        <w:pStyle w:val="Heading1"/>
        <w:rPr>
          <w:lang w:val="en-CA"/>
        </w:rPr>
      </w:pPr>
      <w:r w:rsidRPr="005B217D">
        <w:rPr>
          <w:lang w:val="en-CA"/>
        </w:rPr>
        <w:t>Introduction</w:t>
      </w:r>
    </w:p>
    <w:p w14:paraId="44849F54" w14:textId="4774B56F" w:rsidR="00E65842" w:rsidRDefault="00250022" w:rsidP="00E65842">
      <w:pPr>
        <w:rPr>
          <w:lang w:val="en-CA"/>
        </w:rPr>
      </w:pPr>
      <w:r>
        <w:rPr>
          <w:lang w:val="en-CA"/>
        </w:rPr>
        <w:t>This contribution addresses the issue of signalling the spatial relationship of independent coded regions. There are several contributions for supporting the decoding of independent coded regions, however this contribution is orthogonal to the actual solution for supporting these independent coded regions. Therefore, this contribution relates to both AHG12 and AHG19 where the possible solutions for these independent coded regions are discussed.</w:t>
      </w:r>
    </w:p>
    <w:p w14:paraId="2D6139F4" w14:textId="77777777" w:rsidR="009B2727" w:rsidRDefault="009B2727" w:rsidP="009B2727">
      <w:pPr>
        <w:rPr>
          <w:lang w:val="en-CA"/>
        </w:rPr>
      </w:pPr>
      <w:r>
        <w:rPr>
          <w:lang w:val="en-CA"/>
        </w:rPr>
        <w:t>Two solutions are discussed, the signalling of absolute position and size of the independent coded regions and the signalling of relative position of neighbouring independent coded regions.</w:t>
      </w:r>
    </w:p>
    <w:p w14:paraId="05F909D4" w14:textId="77777777" w:rsidR="009B2727" w:rsidRDefault="009B2727" w:rsidP="009B2727">
      <w:pPr>
        <w:rPr>
          <w:lang w:val="en-CA"/>
        </w:rPr>
      </w:pPr>
      <w:r>
        <w:rPr>
          <w:lang w:val="en-CA"/>
        </w:rPr>
        <w:lastRenderedPageBreak/>
        <w:t xml:space="preserve">The relative spatial </w:t>
      </w:r>
      <w:r w:rsidRPr="002059B2">
        <w:rPr>
          <w:lang w:val="en-CA"/>
        </w:rPr>
        <w:t>relation</w:t>
      </w:r>
      <w:r>
        <w:rPr>
          <w:lang w:val="en-CA"/>
        </w:rPr>
        <w:t>ship</w:t>
      </w:r>
      <w:r w:rsidRPr="002059B2">
        <w:rPr>
          <w:lang w:val="en-CA"/>
        </w:rPr>
        <w:t xml:space="preserve"> between different</w:t>
      </w:r>
      <w:r>
        <w:rPr>
          <w:lang w:val="en-CA"/>
        </w:rPr>
        <w:t xml:space="preserve"> independent coded regions is expressed </w:t>
      </w:r>
      <w:r w:rsidRPr="002059B2">
        <w:rPr>
          <w:lang w:val="en-CA"/>
        </w:rPr>
        <w:t>by using the concept of hooks. Hooks permit describing the relative position, hence not absolute, between</w:t>
      </w:r>
      <w:r>
        <w:rPr>
          <w:lang w:val="en-CA"/>
        </w:rPr>
        <w:t xml:space="preserve"> independent coded regions </w:t>
      </w:r>
      <w:r w:rsidRPr="002059B2">
        <w:rPr>
          <w:lang w:val="en-CA"/>
        </w:rPr>
        <w:t>without a coordinate system. A pair of matching hook identifiers express</w:t>
      </w:r>
      <w:r>
        <w:rPr>
          <w:lang w:val="en-CA"/>
        </w:rPr>
        <w:t>es</w:t>
      </w:r>
      <w:r w:rsidRPr="002059B2">
        <w:rPr>
          <w:lang w:val="en-CA"/>
        </w:rPr>
        <w:t xml:space="preserve"> that two </w:t>
      </w:r>
      <w:r>
        <w:rPr>
          <w:lang w:val="en-CA"/>
        </w:rPr>
        <w:t xml:space="preserve">of independent coded regions </w:t>
      </w:r>
      <w:r w:rsidRPr="002059B2">
        <w:rPr>
          <w:lang w:val="en-CA"/>
        </w:rPr>
        <w:t>are neighbours along a certain border. No matching hook identifiers express</w:t>
      </w:r>
      <w:r>
        <w:rPr>
          <w:lang w:val="en-CA"/>
        </w:rPr>
        <w:t>es</w:t>
      </w:r>
      <w:r w:rsidRPr="002059B2">
        <w:rPr>
          <w:lang w:val="en-CA"/>
        </w:rPr>
        <w:t xml:space="preserve"> the absence of spatial relationship between two</w:t>
      </w:r>
      <w:r>
        <w:rPr>
          <w:lang w:val="en-CA"/>
        </w:rPr>
        <w:t xml:space="preserve"> independent coded regions</w:t>
      </w:r>
      <w:r w:rsidRPr="002059B2">
        <w:rPr>
          <w:lang w:val="en-CA"/>
        </w:rPr>
        <w:t>.</w:t>
      </w:r>
    </w:p>
    <w:p w14:paraId="3DFAC8BB" w14:textId="19BE35A5" w:rsidR="009B2727" w:rsidRDefault="009B2727" w:rsidP="009B2727">
      <w:pPr>
        <w:rPr>
          <w:lang w:val="en-CA"/>
        </w:rPr>
      </w:pPr>
      <w:r>
        <w:rPr>
          <w:lang w:val="en-CA"/>
        </w:rPr>
        <w:t xml:space="preserve">The contribution further shows that relative position signalling </w:t>
      </w:r>
      <w:r w:rsidR="008F766A">
        <w:rPr>
          <w:lang w:val="en-CA"/>
        </w:rPr>
        <w:t xml:space="preserve">has greater advantages </w:t>
      </w:r>
      <w:r>
        <w:rPr>
          <w:lang w:val="en-CA"/>
        </w:rPr>
        <w:t>in terms:</w:t>
      </w:r>
    </w:p>
    <w:p w14:paraId="58F3890C" w14:textId="77777777" w:rsidR="009B2727" w:rsidRDefault="009B2727" w:rsidP="009B2727">
      <w:pPr>
        <w:pStyle w:val="ListParagraph"/>
        <w:numPr>
          <w:ilvl w:val="0"/>
          <w:numId w:val="17"/>
        </w:numPr>
        <w:rPr>
          <w:lang w:val="en-GB"/>
        </w:rPr>
      </w:pPr>
      <w:r w:rsidRPr="002059B2">
        <w:rPr>
          <w:lang w:val="en-GB"/>
        </w:rPr>
        <w:t>Bit efficiency</w:t>
      </w:r>
    </w:p>
    <w:p w14:paraId="11DD6668" w14:textId="22ED54C1" w:rsidR="009B2727" w:rsidRPr="002059B2" w:rsidRDefault="008F766A" w:rsidP="009B2727">
      <w:pPr>
        <w:pStyle w:val="ListParagraph"/>
        <w:numPr>
          <w:ilvl w:val="0"/>
          <w:numId w:val="17"/>
        </w:numPr>
        <w:rPr>
          <w:lang w:val="en-GB"/>
        </w:rPr>
      </w:pPr>
      <w:r>
        <w:rPr>
          <w:lang w:val="en-GB"/>
        </w:rPr>
        <w:t>Smaller</w:t>
      </w:r>
      <w:r w:rsidR="009B2727" w:rsidRPr="002059B2">
        <w:rPr>
          <w:lang w:val="en-GB"/>
        </w:rPr>
        <w:t xml:space="preserve"> </w:t>
      </w:r>
      <w:r>
        <w:rPr>
          <w:lang w:val="en-GB"/>
        </w:rPr>
        <w:t xml:space="preserve">number </w:t>
      </w:r>
      <w:r w:rsidR="009B2727" w:rsidRPr="002059B2">
        <w:rPr>
          <w:lang w:val="en-GB"/>
        </w:rPr>
        <w:t>of rewriting operations</w:t>
      </w:r>
      <w:r>
        <w:rPr>
          <w:lang w:val="en-GB"/>
        </w:rPr>
        <w:t xml:space="preserve"> (even null sometimes)</w:t>
      </w:r>
      <w:r w:rsidR="009B2727" w:rsidRPr="002059B2">
        <w:rPr>
          <w:lang w:val="en-GB"/>
        </w:rPr>
        <w:t xml:space="preserve"> for sub bitstream extraction </w:t>
      </w:r>
      <w:r w:rsidR="009B2727">
        <w:rPr>
          <w:lang w:val="en-GB"/>
        </w:rPr>
        <w:t>and</w:t>
      </w:r>
      <w:r w:rsidR="009B2727" w:rsidRPr="002059B2">
        <w:rPr>
          <w:lang w:val="en-GB"/>
        </w:rPr>
        <w:t xml:space="preserve"> merging</w:t>
      </w:r>
    </w:p>
    <w:p w14:paraId="75AE5D79" w14:textId="359D67F4" w:rsidR="009B2727" w:rsidRDefault="008F766A" w:rsidP="009B2727">
      <w:pPr>
        <w:pStyle w:val="ListParagraph"/>
        <w:numPr>
          <w:ilvl w:val="0"/>
          <w:numId w:val="16"/>
        </w:numPr>
        <w:rPr>
          <w:lang w:val="en-CA"/>
        </w:rPr>
      </w:pPr>
      <w:r>
        <w:rPr>
          <w:lang w:val="en-CA"/>
        </w:rPr>
        <w:t>No risk</w:t>
      </w:r>
      <w:r w:rsidR="009B2727">
        <w:rPr>
          <w:lang w:val="en-CA"/>
        </w:rPr>
        <w:t xml:space="preserve"> of d</w:t>
      </w:r>
      <w:r w:rsidR="009B2727" w:rsidRPr="002059B2">
        <w:rPr>
          <w:lang w:val="en-CA"/>
        </w:rPr>
        <w:t xml:space="preserve">ouble allocation of </w:t>
      </w:r>
      <w:r w:rsidR="009B2727">
        <w:rPr>
          <w:lang w:val="en-CA"/>
        </w:rPr>
        <w:t xml:space="preserve">sample </w:t>
      </w:r>
      <w:r w:rsidR="009B2727" w:rsidRPr="002059B2">
        <w:rPr>
          <w:lang w:val="en-CA"/>
        </w:rPr>
        <w:t>position in the output picture</w:t>
      </w:r>
    </w:p>
    <w:p w14:paraId="3D44E5EA" w14:textId="7F0DF16A" w:rsidR="009B2727" w:rsidRDefault="008F766A" w:rsidP="009B2727">
      <w:pPr>
        <w:pStyle w:val="ListParagraph"/>
        <w:numPr>
          <w:ilvl w:val="0"/>
          <w:numId w:val="16"/>
        </w:numPr>
        <w:rPr>
          <w:lang w:val="en-CA"/>
        </w:rPr>
      </w:pPr>
      <w:r>
        <w:rPr>
          <w:lang w:val="en-CA"/>
        </w:rPr>
        <w:t>No risk</w:t>
      </w:r>
      <w:r w:rsidR="009B2727">
        <w:rPr>
          <w:lang w:val="en-CA"/>
        </w:rPr>
        <w:t xml:space="preserve"> of</w:t>
      </w:r>
      <w:r w:rsidR="009B2727" w:rsidRPr="002059B2">
        <w:rPr>
          <w:lang w:val="en-CA"/>
        </w:rPr>
        <w:t xml:space="preserve"> inconsistency of different aspect ratio between the signalled</w:t>
      </w:r>
      <w:r w:rsidR="009B2727">
        <w:rPr>
          <w:lang w:val="en-CA"/>
        </w:rPr>
        <w:t xml:space="preserve"> </w:t>
      </w:r>
      <w:r w:rsidR="009B2727" w:rsidRPr="002059B2">
        <w:rPr>
          <w:lang w:val="en-CA"/>
        </w:rPr>
        <w:t>size and the size of the decoded regio</w:t>
      </w:r>
      <w:r w:rsidR="009B2727">
        <w:rPr>
          <w:lang w:val="en-CA"/>
        </w:rPr>
        <w:t>n in luma samples</w:t>
      </w:r>
    </w:p>
    <w:p w14:paraId="17351EB2" w14:textId="173D0B75" w:rsidR="009B2727" w:rsidRDefault="008F766A" w:rsidP="009B2727">
      <w:pPr>
        <w:pStyle w:val="ListParagraph"/>
        <w:numPr>
          <w:ilvl w:val="0"/>
          <w:numId w:val="16"/>
        </w:numPr>
        <w:rPr>
          <w:lang w:val="en-CA"/>
        </w:rPr>
      </w:pPr>
      <w:r>
        <w:rPr>
          <w:lang w:val="en-CA"/>
        </w:rPr>
        <w:t>No risk</w:t>
      </w:r>
      <w:r w:rsidR="009B2727">
        <w:rPr>
          <w:lang w:val="en-CA"/>
        </w:rPr>
        <w:t xml:space="preserve"> of</w:t>
      </w:r>
      <w:r w:rsidR="009B2727" w:rsidRPr="002059B2">
        <w:rPr>
          <w:lang w:val="en-CA"/>
        </w:rPr>
        <w:t xml:space="preserve"> inconsistency of different </w:t>
      </w:r>
      <w:r w:rsidR="009B2727">
        <w:rPr>
          <w:lang w:val="en-CA"/>
        </w:rPr>
        <w:t>values</w:t>
      </w:r>
      <w:r w:rsidR="009B2727" w:rsidRPr="002059B2">
        <w:rPr>
          <w:lang w:val="en-CA"/>
        </w:rPr>
        <w:t xml:space="preserve"> between the signalled</w:t>
      </w:r>
      <w:r w:rsidR="009B2727">
        <w:rPr>
          <w:lang w:val="en-CA"/>
        </w:rPr>
        <w:t xml:space="preserve"> </w:t>
      </w:r>
      <w:r w:rsidR="009B2727" w:rsidRPr="002059B2">
        <w:rPr>
          <w:lang w:val="en-CA"/>
        </w:rPr>
        <w:t>size and the size of the decoded regio</w:t>
      </w:r>
      <w:r w:rsidR="009B2727">
        <w:rPr>
          <w:lang w:val="en-CA"/>
        </w:rPr>
        <w:t>n in luma samples</w:t>
      </w:r>
    </w:p>
    <w:p w14:paraId="6BE76096" w14:textId="77777777" w:rsidR="009B2727" w:rsidRDefault="009B2727" w:rsidP="009B2727">
      <w:pPr>
        <w:rPr>
          <w:lang w:val="en-CA"/>
        </w:rPr>
      </w:pPr>
      <w:r>
        <w:rPr>
          <w:lang w:val="en-CA"/>
        </w:rPr>
        <w:t>It is asserted that signalling the layout of independent coded regions</w:t>
      </w:r>
      <w:r w:rsidRPr="00843204">
        <w:rPr>
          <w:lang w:val="en-CA"/>
        </w:rPr>
        <w:t xml:space="preserve"> </w:t>
      </w:r>
      <w:r>
        <w:rPr>
          <w:lang w:val="en-CA"/>
        </w:rPr>
        <w:t xml:space="preserve">in the output picture using relative position information as several advantages over absolute position information based on 2D cartesian coordinates. </w:t>
      </w:r>
    </w:p>
    <w:p w14:paraId="6361487A" w14:textId="77777777" w:rsidR="009B2727" w:rsidRDefault="009B2727" w:rsidP="00E65842">
      <w:pPr>
        <w:rPr>
          <w:lang w:val="en-CA"/>
        </w:rPr>
      </w:pPr>
    </w:p>
    <w:p w14:paraId="235F55FD" w14:textId="750CF075" w:rsidR="00EE6EB7" w:rsidRPr="0073408E" w:rsidRDefault="00147DCD" w:rsidP="0073408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Background</w:t>
      </w:r>
      <w:r w:rsidR="0073408E">
        <w:rPr>
          <w:lang w:val="en-CA"/>
        </w:rPr>
        <w:t xml:space="preserve"> - </w:t>
      </w:r>
      <w:r w:rsidRPr="0073408E">
        <w:rPr>
          <w:lang w:val="en-CA"/>
        </w:rPr>
        <w:t>Navigation in panoramic</w:t>
      </w:r>
      <w:r w:rsidR="000B2940">
        <w:rPr>
          <w:lang w:val="en-CA"/>
        </w:rPr>
        <w:t xml:space="preserve"> and </w:t>
      </w:r>
      <w:r w:rsidR="007E7571">
        <w:rPr>
          <w:lang w:val="en-CA"/>
        </w:rPr>
        <w:t>omnidirectional</w:t>
      </w:r>
      <w:r w:rsidRPr="0073408E">
        <w:rPr>
          <w:lang w:val="en-CA"/>
        </w:rPr>
        <w:t xml:space="preserve"> content</w:t>
      </w:r>
    </w:p>
    <w:p w14:paraId="18971EAF" w14:textId="5B2B06C4" w:rsidR="00EE6EB7" w:rsidRDefault="00EE6EB7" w:rsidP="0073408E">
      <w:r>
        <w:rPr>
          <w:noProof/>
        </w:rPr>
        <w:t xml:space="preserve">There are a several applications where the spatial subdivision of a </w:t>
      </w:r>
      <w:r w:rsidR="00E0695F">
        <w:rPr>
          <w:noProof/>
        </w:rPr>
        <w:t xml:space="preserve">large video content </w:t>
      </w:r>
      <w:r>
        <w:rPr>
          <w:noProof/>
        </w:rPr>
        <w:t xml:space="preserve">can be useful. Examples include applications when the user may want to only watch one area of the full video and/or pan. In this case, streaming and/or decoding the whole frame only to display a sub part of it is inneficient. It is desirable to be able to access only a region of the video. </w:t>
      </w:r>
    </w:p>
    <w:p w14:paraId="7880E3AE" w14:textId="1CAC30DA" w:rsidR="00EE6EB7" w:rsidRDefault="00EE6EB7" w:rsidP="00EE6EB7">
      <w:r>
        <w:t xml:space="preserve">VR 360 applications do not render the whole video but only a small part of it corresponding to the user's viewport. </w:t>
      </w:r>
      <w:r>
        <w:fldChar w:fldCharType="begin"/>
      </w:r>
      <w:r>
        <w:instrText xml:space="preserve"> REF _Ref486494372 \h </w:instrText>
      </w:r>
      <w:r>
        <w:fldChar w:fldCharType="separate"/>
      </w:r>
      <w:r w:rsidR="006559B0">
        <w:t xml:space="preserve">Figure </w:t>
      </w:r>
      <w:r w:rsidR="006559B0">
        <w:rPr>
          <w:noProof/>
        </w:rPr>
        <w:t>1</w:t>
      </w:r>
      <w:r>
        <w:fldChar w:fldCharType="end"/>
      </w:r>
      <w:r>
        <w:t xml:space="preserve"> shows an example of how a </w:t>
      </w:r>
      <w:r w:rsidR="00E0695F">
        <w:t xml:space="preserve">cube map video </w:t>
      </w:r>
      <w:r>
        <w:t>til</w:t>
      </w:r>
      <w:r w:rsidR="00E0695F">
        <w:t xml:space="preserve">ed in 24 </w:t>
      </w:r>
      <w:r w:rsidR="00D90617">
        <w:t>independent</w:t>
      </w:r>
      <w:r w:rsidR="00E0695F">
        <w:t xml:space="preserve"> coded regions. </w:t>
      </w:r>
      <w:r w:rsidR="00E0695F">
        <w:fldChar w:fldCharType="begin"/>
      </w:r>
      <w:r w:rsidR="00E0695F">
        <w:instrText xml:space="preserve"> REF _Ref3327206 \h </w:instrText>
      </w:r>
      <w:r w:rsidR="00E0695F">
        <w:fldChar w:fldCharType="separate"/>
      </w:r>
      <w:r w:rsidR="00E0695F">
        <w:t xml:space="preserve">Figure </w:t>
      </w:r>
      <w:r w:rsidR="00E0695F">
        <w:rPr>
          <w:noProof/>
        </w:rPr>
        <w:t>2</w:t>
      </w:r>
      <w:r w:rsidR="00E0695F">
        <w:fldChar w:fldCharType="end"/>
      </w:r>
      <w:r w:rsidR="00E0695F">
        <w:t xml:space="preserve"> shows a </w:t>
      </w:r>
      <w:r>
        <w:t xml:space="preserve">system </w:t>
      </w:r>
      <w:r w:rsidR="00E0695F">
        <w:t xml:space="preserve">that save </w:t>
      </w:r>
      <w:r>
        <w:t xml:space="preserve">bandwidth when streaming: </w:t>
      </w:r>
      <w:r w:rsidR="00E0695F">
        <w:t>when</w:t>
      </w:r>
      <w:r>
        <w:t xml:space="preserve"> a user is looking </w:t>
      </w:r>
      <w:r w:rsidR="00E0695F">
        <w:t xml:space="preserve">in a certain direction </w:t>
      </w:r>
      <w:r>
        <w:t>then only</w:t>
      </w:r>
      <w:r w:rsidR="00E0695F">
        <w:t xml:space="preserve"> the coded regions needed</w:t>
      </w:r>
      <w:r>
        <w:t xml:space="preserve"> to render the user's viewport</w:t>
      </w:r>
      <w:r w:rsidR="00E0695F">
        <w:t xml:space="preserve"> are decoded</w:t>
      </w:r>
      <w:r>
        <w:t xml:space="preserve">. In this case, this would allow for approximately 50% saving in transmitted bitrate compared to sending the whole bitstream. Note that this tilling of </w:t>
      </w:r>
      <w:r w:rsidR="00E0695F">
        <w:t>cube map video</w:t>
      </w:r>
      <w:r>
        <w:t xml:space="preserve"> is merely an example and any other tiling scheme could be used to describe the VR application case.</w:t>
      </w:r>
    </w:p>
    <w:p w14:paraId="03AB8EB0" w14:textId="09A0D77F" w:rsidR="00EE6EB7" w:rsidRDefault="0073408E" w:rsidP="00EE6EB7">
      <w:pPr>
        <w:keepNext/>
        <w:jc w:val="center"/>
      </w:pPr>
      <w:r>
        <w:rPr>
          <w:noProof/>
        </w:rPr>
        <w:drawing>
          <wp:inline distT="0" distB="0" distL="0" distR="0" wp14:anchorId="48C747DC" wp14:editId="51DD222C">
            <wp:extent cx="5652592" cy="32038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7575" cy="3206659"/>
                    </a:xfrm>
                    <a:prstGeom prst="rect">
                      <a:avLst/>
                    </a:prstGeom>
                    <a:noFill/>
                  </pic:spPr>
                </pic:pic>
              </a:graphicData>
            </a:graphic>
          </wp:inline>
        </w:drawing>
      </w:r>
    </w:p>
    <w:p w14:paraId="678DAECE" w14:textId="431837EA" w:rsidR="00EE6EB7" w:rsidRDefault="00EE6EB7" w:rsidP="00EE6EB7">
      <w:pPr>
        <w:pStyle w:val="Caption"/>
        <w:jc w:val="center"/>
      </w:pPr>
      <w:bookmarkStart w:id="1" w:name="_Ref486494372"/>
      <w:r>
        <w:t xml:space="preserve">Figure </w:t>
      </w:r>
      <w:r w:rsidR="00053CEA">
        <w:rPr>
          <w:noProof/>
        </w:rPr>
        <w:fldChar w:fldCharType="begin"/>
      </w:r>
      <w:r w:rsidR="00053CEA">
        <w:rPr>
          <w:noProof/>
        </w:rPr>
        <w:instrText xml:space="preserve"> SEQ Figure \* ARABIC </w:instrText>
      </w:r>
      <w:r w:rsidR="00053CEA">
        <w:rPr>
          <w:noProof/>
        </w:rPr>
        <w:fldChar w:fldCharType="separate"/>
      </w:r>
      <w:r w:rsidR="00E0695F">
        <w:rPr>
          <w:noProof/>
        </w:rPr>
        <w:t>1</w:t>
      </w:r>
      <w:r w:rsidR="00053CEA">
        <w:rPr>
          <w:noProof/>
        </w:rPr>
        <w:fldChar w:fldCharType="end"/>
      </w:r>
      <w:bookmarkEnd w:id="1"/>
      <w:r>
        <w:t xml:space="preserve"> – 360 video partitioned into </w:t>
      </w:r>
      <w:r w:rsidR="0073408E">
        <w:t>24</w:t>
      </w:r>
      <w:r>
        <w:t xml:space="preserve"> </w:t>
      </w:r>
      <w:r w:rsidR="007E7571">
        <w:t>independent</w:t>
      </w:r>
      <w:r w:rsidR="0073408E">
        <w:t xml:space="preserve"> coded regions </w:t>
      </w:r>
      <w:r>
        <w:t xml:space="preserve">(red) </w:t>
      </w:r>
    </w:p>
    <w:p w14:paraId="2745A90B" w14:textId="102DA161" w:rsidR="00250022" w:rsidRDefault="00250022" w:rsidP="00E65842"/>
    <w:p w14:paraId="4FD9BD23" w14:textId="77777777" w:rsidR="00E0695F" w:rsidRDefault="00E0695F" w:rsidP="00E0695F">
      <w:pPr>
        <w:keepNext/>
        <w:jc w:val="center"/>
      </w:pPr>
      <w:r>
        <w:rPr>
          <w:noProof/>
        </w:rPr>
        <w:drawing>
          <wp:inline distT="0" distB="0" distL="0" distR="0" wp14:anchorId="4F25455E" wp14:editId="7589B272">
            <wp:extent cx="5996931" cy="265971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3635" cy="2662683"/>
                    </a:xfrm>
                    <a:prstGeom prst="rect">
                      <a:avLst/>
                    </a:prstGeom>
                    <a:noFill/>
                  </pic:spPr>
                </pic:pic>
              </a:graphicData>
            </a:graphic>
          </wp:inline>
        </w:drawing>
      </w:r>
    </w:p>
    <w:p w14:paraId="4194B66B" w14:textId="328DF4B6" w:rsidR="00E0695F" w:rsidRPr="00EE6EB7" w:rsidRDefault="00E0695F" w:rsidP="00E0695F">
      <w:pPr>
        <w:pStyle w:val="Caption"/>
        <w:jc w:val="center"/>
      </w:pPr>
      <w:bookmarkStart w:id="2" w:name="_Ref3327206"/>
      <w:r>
        <w:t xml:space="preserve">Figure </w:t>
      </w:r>
      <w:r w:rsidR="00053CEA">
        <w:rPr>
          <w:noProof/>
        </w:rPr>
        <w:fldChar w:fldCharType="begin"/>
      </w:r>
      <w:r w:rsidR="00053CEA">
        <w:rPr>
          <w:noProof/>
        </w:rPr>
        <w:instrText xml:space="preserve"> SEQ Figure \* ARABIC </w:instrText>
      </w:r>
      <w:r w:rsidR="00053CEA">
        <w:rPr>
          <w:noProof/>
        </w:rPr>
        <w:fldChar w:fldCharType="separate"/>
      </w:r>
      <w:r>
        <w:rPr>
          <w:noProof/>
        </w:rPr>
        <w:t>2</w:t>
      </w:r>
      <w:r w:rsidR="00053CEA">
        <w:rPr>
          <w:noProof/>
        </w:rPr>
        <w:fldChar w:fldCharType="end"/>
      </w:r>
      <w:bookmarkEnd w:id="2"/>
      <w:r>
        <w:t xml:space="preserve"> - Viewport-based sele</w:t>
      </w:r>
      <w:r>
        <w:rPr>
          <w:noProof/>
        </w:rPr>
        <w:t>ction of coded regions</w:t>
      </w:r>
    </w:p>
    <w:p w14:paraId="287D9684" w14:textId="06BAF937" w:rsidR="00133DE8" w:rsidRPr="00133DE8" w:rsidRDefault="00EE6EB7" w:rsidP="00133DE8">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Problem Statement</w:t>
      </w:r>
    </w:p>
    <w:p w14:paraId="62382440" w14:textId="58E48EC7" w:rsidR="00EE6EB7" w:rsidRDefault="00EE6EB7" w:rsidP="00EE6EB7">
      <w:pPr>
        <w:pStyle w:val="Heading2"/>
        <w:rPr>
          <w:lang w:val="en-CA"/>
        </w:rPr>
      </w:pPr>
      <w:r>
        <w:rPr>
          <w:lang w:val="en-CA"/>
        </w:rPr>
        <w:t>From the content producer</w:t>
      </w:r>
      <w:r w:rsidR="00E0695F">
        <w:rPr>
          <w:lang w:val="en-CA"/>
        </w:rPr>
        <w:t xml:space="preserve"> perspective</w:t>
      </w:r>
    </w:p>
    <w:p w14:paraId="158F4AF7" w14:textId="0A324E11" w:rsidR="00E0695F" w:rsidRDefault="00EE6EB7" w:rsidP="00EE6EB7">
      <w:pPr>
        <w:rPr>
          <w:lang w:val="en-CA"/>
        </w:rPr>
      </w:pPr>
      <w:r>
        <w:rPr>
          <w:lang w:val="en-CA"/>
        </w:rPr>
        <w:t xml:space="preserve">At the production side, </w:t>
      </w:r>
      <w:r w:rsidR="00133DE8">
        <w:rPr>
          <w:lang w:val="en-CA"/>
        </w:rPr>
        <w:t>each independent coded region has a certain position which conveys a certain meaning</w:t>
      </w:r>
      <w:r w:rsidR="00D90617">
        <w:rPr>
          <w:lang w:val="en-CA"/>
        </w:rPr>
        <w:t>.</w:t>
      </w:r>
      <w:r w:rsidR="00133DE8">
        <w:rPr>
          <w:lang w:val="en-CA"/>
        </w:rPr>
        <w:t xml:space="preserve"> For instance, the position of a coded region in </w:t>
      </w:r>
      <w:r w:rsidR="00D90617">
        <w:rPr>
          <w:lang w:val="en-CA"/>
        </w:rPr>
        <w:t>an</w:t>
      </w:r>
      <w:r w:rsidR="00133DE8">
        <w:rPr>
          <w:lang w:val="en-CA"/>
        </w:rPr>
        <w:t xml:space="preserve"> omnidirectional projected frame determines the region on the sphere it represents. Therefore, </w:t>
      </w:r>
      <w:r>
        <w:rPr>
          <w:lang w:val="en-CA"/>
        </w:rPr>
        <w:t>the</w:t>
      </w:r>
      <w:r w:rsidR="00133DE8">
        <w:rPr>
          <w:lang w:val="en-CA"/>
        </w:rPr>
        <w:t>re is a need</w:t>
      </w:r>
      <w:r>
        <w:rPr>
          <w:lang w:val="en-CA"/>
        </w:rPr>
        <w:t xml:space="preserve"> </w:t>
      </w:r>
      <w:r w:rsidR="00E0695F">
        <w:rPr>
          <w:lang w:val="en-CA"/>
        </w:rPr>
        <w:t>to signal the relationship between all the independent coded regions</w:t>
      </w:r>
      <w:r w:rsidR="00133DE8">
        <w:rPr>
          <w:lang w:val="en-CA"/>
        </w:rPr>
        <w:t xml:space="preserve"> when producing the content.</w:t>
      </w:r>
    </w:p>
    <w:p w14:paraId="5CC8EA57" w14:textId="3EC30845" w:rsidR="00EE6EB7" w:rsidRDefault="00EE6EB7" w:rsidP="00E0695F">
      <w:pPr>
        <w:pStyle w:val="Heading2"/>
        <w:rPr>
          <w:lang w:val="en-CA"/>
        </w:rPr>
      </w:pPr>
      <w:r>
        <w:rPr>
          <w:lang w:val="en-CA"/>
        </w:rPr>
        <w:t xml:space="preserve"> </w:t>
      </w:r>
      <w:r w:rsidR="00E0695F">
        <w:rPr>
          <w:lang w:val="en-CA"/>
        </w:rPr>
        <w:t>From the content receiver perspective</w:t>
      </w:r>
    </w:p>
    <w:p w14:paraId="5B210772" w14:textId="127117FC" w:rsidR="00E0695F" w:rsidRPr="00E0695F" w:rsidRDefault="00E0695F" w:rsidP="00E0695F">
      <w:pPr>
        <w:rPr>
          <w:lang w:val="en-CA"/>
        </w:rPr>
      </w:pPr>
      <w:r>
        <w:rPr>
          <w:lang w:val="en-CA"/>
        </w:rPr>
        <w:t>Applications a</w:t>
      </w:r>
      <w:r w:rsidR="00133DE8">
        <w:rPr>
          <w:lang w:val="en-CA"/>
        </w:rPr>
        <w:t>s</w:t>
      </w:r>
      <w:r>
        <w:rPr>
          <w:lang w:val="en-CA"/>
        </w:rPr>
        <w:t xml:space="preserve"> presented in the background section may select a subset of the available coded regions. As a result, </w:t>
      </w:r>
      <w:r w:rsidR="00133DE8">
        <w:rPr>
          <w:lang w:val="en-CA"/>
        </w:rPr>
        <w:t xml:space="preserve">the spatial relationship of coded regions may be dynamically changed by the application in such a way that the output picture can be further processed by the application in </w:t>
      </w:r>
      <w:r w:rsidR="00D90617">
        <w:rPr>
          <w:lang w:val="en-CA"/>
        </w:rPr>
        <w:t>an</w:t>
      </w:r>
      <w:r w:rsidR="00133DE8">
        <w:rPr>
          <w:lang w:val="en-CA"/>
        </w:rPr>
        <w:t xml:space="preserve"> efficient manner.</w:t>
      </w:r>
    </w:p>
    <w:p w14:paraId="328CABD2" w14:textId="4519F706" w:rsidR="00147DCD" w:rsidRDefault="00147DCD" w:rsidP="00147DCD">
      <w:pPr>
        <w:pStyle w:val="Heading1"/>
        <w:rPr>
          <w:lang w:val="en-CA"/>
        </w:rPr>
      </w:pPr>
      <w:r>
        <w:rPr>
          <w:lang w:val="en-CA"/>
        </w:rPr>
        <w:t>Possible solutions</w:t>
      </w:r>
    </w:p>
    <w:p w14:paraId="54F8E4CF" w14:textId="23EF8AFA" w:rsidR="00147DCD" w:rsidRDefault="00147DCD" w:rsidP="00147DCD">
      <w:pPr>
        <w:pStyle w:val="Heading2"/>
        <w:rPr>
          <w:lang w:val="en-CA"/>
        </w:rPr>
      </w:pPr>
      <w:r>
        <w:rPr>
          <w:lang w:val="en-CA"/>
        </w:rPr>
        <w:t>Option</w:t>
      </w:r>
      <w:r w:rsidR="009F1008">
        <w:rPr>
          <w:lang w:val="en-CA"/>
        </w:rPr>
        <w:t xml:space="preserve"> A</w:t>
      </w:r>
      <w:r>
        <w:rPr>
          <w:lang w:val="en-CA"/>
        </w:rPr>
        <w:t>: Absolute coordinate system for signalling position and size of each independent coded regions</w:t>
      </w:r>
    </w:p>
    <w:p w14:paraId="18A4CDB2" w14:textId="54DE836A" w:rsidR="00F37443" w:rsidRDefault="00F37443" w:rsidP="00F37443">
      <w:pPr>
        <w:rPr>
          <w:lang w:val="en-CA"/>
        </w:rPr>
      </w:pPr>
      <w:r>
        <w:rPr>
          <w:lang w:val="en-CA"/>
        </w:rPr>
        <w:t>A first solution is to signal for every</w:t>
      </w:r>
      <w:r w:rsidR="00133DE8">
        <w:rPr>
          <w:lang w:val="en-CA"/>
        </w:rPr>
        <w:t xml:space="preserve"> independent coded</w:t>
      </w:r>
      <w:r>
        <w:rPr>
          <w:lang w:val="en-CA"/>
        </w:rPr>
        <w:t xml:space="preserve"> region its position</w:t>
      </w:r>
      <w:r w:rsidR="00146E32">
        <w:rPr>
          <w:lang w:val="en-CA"/>
        </w:rPr>
        <w:t xml:space="preserve"> and size</w:t>
      </w:r>
      <w:r>
        <w:rPr>
          <w:lang w:val="en-CA"/>
        </w:rPr>
        <w:t xml:space="preserve"> in a common layout using 2D cartesian coordinate system</w:t>
      </w:r>
      <w:r w:rsidR="00146E32">
        <w:rPr>
          <w:lang w:val="en-CA"/>
        </w:rPr>
        <w:t>. The parameters comprise</w:t>
      </w:r>
      <w:r>
        <w:rPr>
          <w:lang w:val="en-CA"/>
        </w:rPr>
        <w:t xml:space="preserve"> the </w:t>
      </w:r>
      <w:r w:rsidR="00146E32">
        <w:rPr>
          <w:lang w:val="en-CA"/>
        </w:rPr>
        <w:t xml:space="preserve">position of the </w:t>
      </w:r>
      <w:r>
        <w:rPr>
          <w:lang w:val="en-CA"/>
        </w:rPr>
        <w:t>top-left corne</w:t>
      </w:r>
      <w:r w:rsidR="00146E32">
        <w:rPr>
          <w:lang w:val="en-CA"/>
        </w:rPr>
        <w:t>r of the region as well as its size.</w:t>
      </w:r>
    </w:p>
    <w:p w14:paraId="776464F4" w14:textId="1444977A" w:rsidR="00133DE8" w:rsidRPr="00133DE8" w:rsidRDefault="00133DE8" w:rsidP="00F37443">
      <w:r>
        <w:t xml:space="preserve">Let’s assume the following examples of an arrangement of 16 </w:t>
      </w:r>
      <w:r>
        <w:rPr>
          <w:lang w:val="en-CA"/>
        </w:rPr>
        <w:t>independent coded regions in a grid fashion.</w:t>
      </w:r>
    </w:p>
    <w:p w14:paraId="7A1DED4C" w14:textId="77777777" w:rsidR="007E7571" w:rsidRDefault="0073408E" w:rsidP="007E7571">
      <w:pPr>
        <w:keepNext/>
      </w:pPr>
      <w:r>
        <w:rPr>
          <w:noProof/>
          <w:lang w:val="en-CA"/>
        </w:rPr>
        <w:drawing>
          <wp:inline distT="0" distB="0" distL="0" distR="0" wp14:anchorId="4885338C" wp14:editId="0F6790E1">
            <wp:extent cx="5995822" cy="2332333"/>
            <wp:effectExtent l="0" t="0" r="508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14457" cy="2339582"/>
                    </a:xfrm>
                    <a:prstGeom prst="rect">
                      <a:avLst/>
                    </a:prstGeom>
                    <a:noFill/>
                  </pic:spPr>
                </pic:pic>
              </a:graphicData>
            </a:graphic>
          </wp:inline>
        </w:drawing>
      </w:r>
    </w:p>
    <w:p w14:paraId="1C7EE367" w14:textId="077A31C0" w:rsidR="00F0564E" w:rsidRDefault="007E7571" w:rsidP="007E7571">
      <w:pPr>
        <w:pStyle w:val="Caption"/>
        <w:jc w:val="center"/>
        <w:rPr>
          <w:lang w:val="en-CA"/>
        </w:rPr>
      </w:pPr>
      <w:bookmarkStart w:id="3" w:name="_Ref3320867"/>
      <w:r>
        <w:t xml:space="preserve">Figure </w:t>
      </w:r>
      <w:r w:rsidR="00053CEA">
        <w:rPr>
          <w:noProof/>
        </w:rPr>
        <w:fldChar w:fldCharType="begin"/>
      </w:r>
      <w:r w:rsidR="00053CEA">
        <w:rPr>
          <w:noProof/>
        </w:rPr>
        <w:instrText xml:space="preserve"> SEQ Figure \* ARABIC </w:instrText>
      </w:r>
      <w:r w:rsidR="00053CEA">
        <w:rPr>
          <w:noProof/>
        </w:rPr>
        <w:fldChar w:fldCharType="separate"/>
      </w:r>
      <w:r w:rsidR="00E0695F">
        <w:rPr>
          <w:noProof/>
        </w:rPr>
        <w:t>3</w:t>
      </w:r>
      <w:r w:rsidR="00053CEA">
        <w:rPr>
          <w:noProof/>
        </w:rPr>
        <w:fldChar w:fldCharType="end"/>
      </w:r>
      <w:bookmarkEnd w:id="3"/>
      <w:r>
        <w:t xml:space="preserve"> - Example of absolute signaling</w:t>
      </w:r>
      <w:r>
        <w:rPr>
          <w:noProof/>
        </w:rPr>
        <w:t xml:space="preserve"> of independent coded region layout</w:t>
      </w:r>
    </w:p>
    <w:p w14:paraId="277316B7" w14:textId="77777777" w:rsidR="00F37443" w:rsidRPr="00F37443" w:rsidRDefault="00F37443" w:rsidP="00F37443">
      <w:pPr>
        <w:rPr>
          <w:lang w:val="en-CA"/>
        </w:rPr>
      </w:pPr>
    </w:p>
    <w:p w14:paraId="5B9F587F" w14:textId="3F9032DA" w:rsidR="00147DCD" w:rsidRDefault="00147DCD" w:rsidP="00147DCD">
      <w:pPr>
        <w:pStyle w:val="Heading2"/>
        <w:rPr>
          <w:lang w:val="en-GB"/>
        </w:rPr>
      </w:pPr>
      <w:r w:rsidRPr="00147DCD">
        <w:rPr>
          <w:lang w:val="en-GB"/>
        </w:rPr>
        <w:t xml:space="preserve">Option </w:t>
      </w:r>
      <w:r w:rsidR="009F1008">
        <w:rPr>
          <w:lang w:val="en-GB"/>
        </w:rPr>
        <w:t>B</w:t>
      </w:r>
      <w:r w:rsidRPr="00147DCD">
        <w:rPr>
          <w:lang w:val="en-GB"/>
        </w:rPr>
        <w:t>: Relative position information for signalling adjacent independent coded regions</w:t>
      </w:r>
    </w:p>
    <w:p w14:paraId="7E558381" w14:textId="07C055B0" w:rsidR="00147DCD" w:rsidRPr="00124AAA" w:rsidRDefault="00EA6E1B" w:rsidP="00147DCD">
      <w:pPr>
        <w:rPr>
          <w:lang w:val="en-CA"/>
        </w:rPr>
      </w:pPr>
      <w:r>
        <w:rPr>
          <w:lang w:val="en-CA"/>
        </w:rPr>
        <w:t>A second solution</w:t>
      </w:r>
      <w:r w:rsidR="00147DCD" w:rsidRPr="00124AAA">
        <w:rPr>
          <w:lang w:val="en-CA"/>
        </w:rPr>
        <w:t xml:space="preserve"> </w:t>
      </w:r>
      <w:r>
        <w:rPr>
          <w:lang w:val="en-CA"/>
        </w:rPr>
        <w:t xml:space="preserve">is to use </w:t>
      </w:r>
      <w:r w:rsidR="00147DCD" w:rsidRPr="00124AAA">
        <w:rPr>
          <w:lang w:val="en-CA"/>
        </w:rPr>
        <w:t>the concept of</w:t>
      </w:r>
      <w:r w:rsidR="00147DCD">
        <w:rPr>
          <w:lang w:val="en-CA"/>
        </w:rPr>
        <w:t xml:space="preserve"> </w:t>
      </w:r>
      <w:r>
        <w:rPr>
          <w:lang w:val="en-CA"/>
        </w:rPr>
        <w:t xml:space="preserve">neighbours </w:t>
      </w:r>
      <w:r w:rsidR="00147DCD" w:rsidRPr="00124AAA">
        <w:rPr>
          <w:lang w:val="en-CA"/>
        </w:rPr>
        <w:t xml:space="preserve">to describe the spatial relationship between </w:t>
      </w:r>
      <w:r>
        <w:rPr>
          <w:lang w:val="en-CA"/>
        </w:rPr>
        <w:t>independent coded</w:t>
      </w:r>
      <w:r w:rsidR="00147DCD">
        <w:rPr>
          <w:lang w:val="en-CA"/>
        </w:rPr>
        <w:t xml:space="preserve"> regions</w:t>
      </w:r>
      <w:r w:rsidR="00147DCD" w:rsidRPr="00124AAA">
        <w:rPr>
          <w:lang w:val="en-CA"/>
        </w:rPr>
        <w:t xml:space="preserve">. Hooks serve as descriptors of points of contact between different </w:t>
      </w:r>
      <w:r>
        <w:rPr>
          <w:lang w:val="en-CA"/>
        </w:rPr>
        <w:t>independent coded regions</w:t>
      </w:r>
      <w:r w:rsidR="00147DCD" w:rsidRPr="00124AAA">
        <w:rPr>
          <w:lang w:val="en-CA"/>
        </w:rPr>
        <w:t>. A</w:t>
      </w:r>
      <w:r>
        <w:rPr>
          <w:lang w:val="en-CA"/>
        </w:rPr>
        <w:t>n</w:t>
      </w:r>
      <w:r w:rsidR="00147DCD" w:rsidRPr="00124AAA">
        <w:rPr>
          <w:lang w:val="en-CA"/>
        </w:rPr>
        <w:t xml:space="preserve"> </w:t>
      </w:r>
      <w:r>
        <w:rPr>
          <w:lang w:val="en-CA"/>
        </w:rPr>
        <w:t>independent coded region</w:t>
      </w:r>
      <w:r w:rsidR="00147DCD" w:rsidRPr="00124AAA">
        <w:rPr>
          <w:lang w:val="en-CA"/>
        </w:rPr>
        <w:t xml:space="preserve"> </w:t>
      </w:r>
      <w:r w:rsidR="00147DCD">
        <w:rPr>
          <w:lang w:val="en-CA"/>
        </w:rPr>
        <w:t>has</w:t>
      </w:r>
      <w:r w:rsidR="00147DCD" w:rsidRPr="00124AAA">
        <w:rPr>
          <w:lang w:val="en-CA"/>
        </w:rPr>
        <w:t xml:space="preserve"> </w:t>
      </w:r>
      <w:r>
        <w:rPr>
          <w:lang w:val="en-CA"/>
        </w:rPr>
        <w:t>four</w:t>
      </w:r>
      <w:r w:rsidR="00147DCD" w:rsidRPr="00124AAA">
        <w:rPr>
          <w:lang w:val="en-CA"/>
        </w:rPr>
        <w:t xml:space="preserve"> hooks, </w:t>
      </w:r>
      <w:r w:rsidR="00133DE8">
        <w:rPr>
          <w:lang w:val="en-CA"/>
        </w:rPr>
        <w:t>north</w:t>
      </w:r>
      <w:r w:rsidR="00147DCD" w:rsidRPr="00124AAA">
        <w:rPr>
          <w:lang w:val="en-CA"/>
        </w:rPr>
        <w:t xml:space="preserve">, </w:t>
      </w:r>
      <w:r w:rsidR="00133DE8">
        <w:rPr>
          <w:lang w:val="en-CA"/>
        </w:rPr>
        <w:t>south</w:t>
      </w:r>
      <w:r w:rsidR="00147DCD" w:rsidRPr="00124AAA">
        <w:rPr>
          <w:lang w:val="en-CA"/>
        </w:rPr>
        <w:t xml:space="preserve">, </w:t>
      </w:r>
      <w:r w:rsidR="00133DE8">
        <w:rPr>
          <w:lang w:val="en-CA"/>
        </w:rPr>
        <w:t xml:space="preserve">west </w:t>
      </w:r>
      <w:r w:rsidR="00147DCD" w:rsidRPr="00124AAA">
        <w:rPr>
          <w:lang w:val="en-CA"/>
        </w:rPr>
        <w:t xml:space="preserve">and </w:t>
      </w:r>
      <w:r w:rsidR="00133DE8">
        <w:rPr>
          <w:lang w:val="en-CA"/>
        </w:rPr>
        <w:t>east</w:t>
      </w:r>
      <w:r w:rsidR="00147DCD" w:rsidRPr="00124AAA">
        <w:rPr>
          <w:lang w:val="en-CA"/>
        </w:rPr>
        <w:t>. If the identifier of two hooks</w:t>
      </w:r>
      <w:r w:rsidR="00147DCD">
        <w:rPr>
          <w:lang w:val="en-CA"/>
        </w:rPr>
        <w:t>, either north/south or east/west,</w:t>
      </w:r>
      <w:r w:rsidR="00147DCD" w:rsidRPr="00124AAA">
        <w:rPr>
          <w:lang w:val="en-CA"/>
        </w:rPr>
        <w:t xml:space="preserve"> from different </w:t>
      </w:r>
      <w:r>
        <w:rPr>
          <w:lang w:val="en-CA"/>
        </w:rPr>
        <w:t>independent coded regions</w:t>
      </w:r>
      <w:r w:rsidRPr="00124AAA">
        <w:rPr>
          <w:lang w:val="en-CA"/>
        </w:rPr>
        <w:t xml:space="preserve"> </w:t>
      </w:r>
      <w:r w:rsidR="00147DCD" w:rsidRPr="00124AAA">
        <w:rPr>
          <w:lang w:val="en-CA"/>
        </w:rPr>
        <w:t xml:space="preserve">match then the </w:t>
      </w:r>
      <w:r>
        <w:rPr>
          <w:lang w:val="en-CA"/>
        </w:rPr>
        <w:t>independent coded regions</w:t>
      </w:r>
      <w:r w:rsidRPr="00124AAA">
        <w:rPr>
          <w:lang w:val="en-CA"/>
        </w:rPr>
        <w:t xml:space="preserve"> </w:t>
      </w:r>
      <w:r w:rsidR="00147DCD" w:rsidRPr="00124AAA">
        <w:rPr>
          <w:lang w:val="en-CA"/>
        </w:rPr>
        <w:t xml:space="preserve">are adjacent to each other at this common edge. </w:t>
      </w:r>
      <w:r w:rsidR="00147DCD" w:rsidRPr="00124AAA">
        <w:rPr>
          <w:lang w:val="en-CA"/>
        </w:rPr>
        <w:fldChar w:fldCharType="begin"/>
      </w:r>
      <w:r w:rsidR="00147DCD" w:rsidRPr="00124AAA">
        <w:rPr>
          <w:lang w:val="en-CA"/>
        </w:rPr>
        <w:instrText xml:space="preserve"> REF _Ref485825164 \h  \* MERGEFORMAT </w:instrText>
      </w:r>
      <w:r w:rsidR="00147DCD" w:rsidRPr="00124AAA">
        <w:rPr>
          <w:lang w:val="en-CA"/>
        </w:rPr>
      </w:r>
      <w:r w:rsidR="00147DCD" w:rsidRPr="00124AAA">
        <w:rPr>
          <w:lang w:val="en-CA"/>
        </w:rPr>
        <w:fldChar w:fldCharType="separate"/>
      </w:r>
      <w:r w:rsidR="006559B0" w:rsidRPr="00124AAA">
        <w:t xml:space="preserve">Figure </w:t>
      </w:r>
      <w:r w:rsidR="006559B0">
        <w:rPr>
          <w:noProof/>
        </w:rPr>
        <w:t>3</w:t>
      </w:r>
      <w:r w:rsidR="00147DCD" w:rsidRPr="00124AAA">
        <w:rPr>
          <w:lang w:val="en-CA"/>
        </w:rPr>
        <w:fldChar w:fldCharType="end"/>
      </w:r>
      <w:r w:rsidR="00147DCD" w:rsidRPr="00124AAA">
        <w:rPr>
          <w:lang w:val="en-CA"/>
        </w:rPr>
        <w:t xml:space="preserve"> shows an example of matching and non</w:t>
      </w:r>
      <w:r>
        <w:rPr>
          <w:lang w:val="en-CA"/>
        </w:rPr>
        <w:t>-</w:t>
      </w:r>
      <w:r w:rsidR="00147DCD" w:rsidRPr="00124AAA">
        <w:rPr>
          <w:lang w:val="en-CA"/>
        </w:rPr>
        <w:t>matching hooks.</w:t>
      </w:r>
    </w:p>
    <w:p w14:paraId="31A2E16D" w14:textId="77777777" w:rsidR="00147DCD" w:rsidRPr="00124AAA" w:rsidRDefault="00147DCD" w:rsidP="00147DCD">
      <w:pPr>
        <w:keepNext/>
        <w:jc w:val="center"/>
      </w:pPr>
      <w:r>
        <w:rPr>
          <w:noProof/>
        </w:rPr>
        <w:drawing>
          <wp:inline distT="0" distB="0" distL="0" distR="0" wp14:anchorId="01AD2CE8" wp14:editId="6BA0807E">
            <wp:extent cx="4410075" cy="3046073"/>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l="14122" t="2542" r="13664" b="3353"/>
                    <a:stretch/>
                  </pic:blipFill>
                  <pic:spPr bwMode="auto">
                    <a:xfrm>
                      <a:off x="0" y="0"/>
                      <a:ext cx="4416115" cy="3050245"/>
                    </a:xfrm>
                    <a:prstGeom prst="rect">
                      <a:avLst/>
                    </a:prstGeom>
                    <a:noFill/>
                    <a:ln>
                      <a:noFill/>
                    </a:ln>
                    <a:extLst>
                      <a:ext uri="{53640926-AAD7-44D8-BBD7-CCE9431645EC}">
                        <a14:shadowObscured xmlns:a14="http://schemas.microsoft.com/office/drawing/2010/main"/>
                      </a:ext>
                    </a:extLst>
                  </pic:spPr>
                </pic:pic>
              </a:graphicData>
            </a:graphic>
          </wp:inline>
        </w:drawing>
      </w:r>
    </w:p>
    <w:p w14:paraId="50AEEC49" w14:textId="0FFDEF0D" w:rsidR="00147DCD" w:rsidRPr="00124AAA" w:rsidRDefault="00147DCD" w:rsidP="00147DCD">
      <w:pPr>
        <w:pStyle w:val="Caption"/>
        <w:jc w:val="center"/>
      </w:pPr>
      <w:bookmarkStart w:id="4" w:name="_Ref485825164"/>
      <w:r w:rsidRPr="00124AAA">
        <w:t xml:space="preserve">Figure </w:t>
      </w:r>
      <w:r w:rsidR="00053CEA">
        <w:rPr>
          <w:noProof/>
        </w:rPr>
        <w:fldChar w:fldCharType="begin"/>
      </w:r>
      <w:r w:rsidR="00053CEA">
        <w:rPr>
          <w:noProof/>
        </w:rPr>
        <w:instrText xml:space="preserve"> SEQ Figure \* ARABIC </w:instrText>
      </w:r>
      <w:r w:rsidR="00053CEA">
        <w:rPr>
          <w:noProof/>
        </w:rPr>
        <w:fldChar w:fldCharType="separate"/>
      </w:r>
      <w:r w:rsidR="00E0695F">
        <w:rPr>
          <w:noProof/>
        </w:rPr>
        <w:t>4</w:t>
      </w:r>
      <w:r w:rsidR="00053CEA">
        <w:rPr>
          <w:noProof/>
        </w:rPr>
        <w:fldChar w:fldCharType="end"/>
      </w:r>
      <w:bookmarkEnd w:id="4"/>
      <w:r w:rsidRPr="00124AAA">
        <w:rPr>
          <w:noProof/>
        </w:rPr>
        <w:t xml:space="preserve"> –</w:t>
      </w:r>
      <w:r w:rsidRPr="00124AAA">
        <w:t xml:space="preserve"> Example of hooks and identif</w:t>
      </w:r>
      <w:r w:rsidR="00CF6136">
        <w:t>ier</w:t>
      </w:r>
      <w:r w:rsidRPr="00124AAA">
        <w:t xml:space="preserve"> numbers</w:t>
      </w:r>
    </w:p>
    <w:p w14:paraId="61AB969E" w14:textId="128AD9EA" w:rsidR="00147DCD" w:rsidRPr="00124AAA" w:rsidRDefault="00147DCD" w:rsidP="00147DCD">
      <w:pPr>
        <w:rPr>
          <w:lang w:val="en-CA"/>
        </w:rPr>
      </w:pPr>
      <w:r w:rsidRPr="00124AAA">
        <w:t xml:space="preserve">The way a decoder can reassemble the </w:t>
      </w:r>
      <w:r w:rsidR="00EA6E1B">
        <w:rPr>
          <w:lang w:val="en-CA"/>
        </w:rPr>
        <w:t>independent coded regions</w:t>
      </w:r>
      <w:r w:rsidR="00EA6E1B" w:rsidRPr="00124AAA">
        <w:t xml:space="preserve"> </w:t>
      </w:r>
      <w:r w:rsidR="00EA6E1B">
        <w:t xml:space="preserve">into a single output picture </w:t>
      </w:r>
      <w:r w:rsidRPr="00124AAA">
        <w:t>is described below with</w:t>
      </w:r>
      <w:r w:rsidR="00133DE8">
        <w:t xml:space="preserve"> the</w:t>
      </w:r>
      <w:r w:rsidRPr="00124AAA">
        <w:t xml:space="preserve"> example from </w:t>
      </w:r>
      <w:r w:rsidRPr="00124AAA">
        <w:rPr>
          <w:lang w:val="en-CA"/>
        </w:rPr>
        <w:fldChar w:fldCharType="begin"/>
      </w:r>
      <w:r w:rsidRPr="00124AAA">
        <w:rPr>
          <w:lang w:val="en-CA"/>
        </w:rPr>
        <w:instrText xml:space="preserve"> REF _Ref485825164 \h  \* MERGEFORMAT </w:instrText>
      </w:r>
      <w:r w:rsidRPr="00124AAA">
        <w:rPr>
          <w:lang w:val="en-CA"/>
        </w:rPr>
      </w:r>
      <w:r w:rsidRPr="00124AAA">
        <w:rPr>
          <w:lang w:val="en-CA"/>
        </w:rPr>
        <w:fldChar w:fldCharType="separate"/>
      </w:r>
      <w:r w:rsidR="006559B0" w:rsidRPr="00124AAA">
        <w:t xml:space="preserve">Figure </w:t>
      </w:r>
      <w:r w:rsidR="006559B0">
        <w:rPr>
          <w:noProof/>
        </w:rPr>
        <w:t>3</w:t>
      </w:r>
      <w:r w:rsidRPr="00124AAA">
        <w:rPr>
          <w:lang w:val="en-CA"/>
        </w:rPr>
        <w:fldChar w:fldCharType="end"/>
      </w:r>
      <w:r>
        <w:rPr>
          <w:lang w:val="en-CA"/>
        </w:rPr>
        <w:t>.</w:t>
      </w:r>
    </w:p>
    <w:p w14:paraId="0EBE0D09" w14:textId="389BB316" w:rsidR="00147DCD" w:rsidRPr="00124AAA" w:rsidRDefault="00EA6E1B" w:rsidP="00147DCD">
      <w:pPr>
        <w:pStyle w:val="ListParagraph"/>
        <w:numPr>
          <w:ilvl w:val="0"/>
          <w:numId w:val="13"/>
        </w:numPr>
        <w:tabs>
          <w:tab w:val="clear" w:pos="1800"/>
          <w:tab w:val="clear" w:pos="2160"/>
          <w:tab w:val="clear" w:pos="2520"/>
          <w:tab w:val="clear" w:pos="2880"/>
          <w:tab w:val="clear" w:pos="3240"/>
          <w:tab w:val="clear" w:pos="3600"/>
          <w:tab w:val="clear" w:pos="3960"/>
          <w:tab w:val="clear" w:pos="4320"/>
        </w:tabs>
      </w:pPr>
      <w:r>
        <w:rPr>
          <w:lang w:val="en-CA"/>
        </w:rPr>
        <w:t>Independent coded regions</w:t>
      </w:r>
      <w:r w:rsidRPr="00124AAA">
        <w:t xml:space="preserve"> </w:t>
      </w:r>
      <w:r w:rsidR="00147DCD" w:rsidRPr="00124AAA">
        <w:t>vertically adjacent – region 1 and 2 (bottom hook of 2 and top hook of 1 have same ID</w:t>
      </w:r>
      <w:r w:rsidR="00147DCD">
        <w:t xml:space="preserve"> – 76 in the example</w:t>
      </w:r>
      <w:r w:rsidR="00147DCD" w:rsidRPr="00124AAA">
        <w:t>)</w:t>
      </w:r>
    </w:p>
    <w:p w14:paraId="2C06B962" w14:textId="77777777" w:rsidR="00147DCD" w:rsidRPr="00124AAA" w:rsidRDefault="00147DCD" w:rsidP="00147DCD">
      <w:pPr>
        <w:pStyle w:val="ListParagraph"/>
        <w:numPr>
          <w:ilvl w:val="1"/>
          <w:numId w:val="13"/>
        </w:numPr>
        <w:tabs>
          <w:tab w:val="clear" w:pos="1800"/>
          <w:tab w:val="clear" w:pos="2160"/>
          <w:tab w:val="clear" w:pos="2520"/>
          <w:tab w:val="clear" w:pos="2880"/>
          <w:tab w:val="clear" w:pos="3240"/>
          <w:tab w:val="clear" w:pos="3600"/>
          <w:tab w:val="clear" w:pos="3960"/>
          <w:tab w:val="clear" w:pos="4320"/>
        </w:tabs>
      </w:pPr>
      <w:r w:rsidRPr="00124AAA">
        <w:t>The decoder will place region 1’s top left pixel below region 2’s bottom left pixel</w:t>
      </w:r>
    </w:p>
    <w:p w14:paraId="1902B766" w14:textId="663075F5" w:rsidR="00147DCD" w:rsidRPr="00124AAA" w:rsidRDefault="00EA6E1B" w:rsidP="00147DCD">
      <w:pPr>
        <w:pStyle w:val="ListParagraph"/>
        <w:numPr>
          <w:ilvl w:val="0"/>
          <w:numId w:val="13"/>
        </w:numPr>
        <w:tabs>
          <w:tab w:val="clear" w:pos="1800"/>
          <w:tab w:val="clear" w:pos="2160"/>
          <w:tab w:val="clear" w:pos="2520"/>
          <w:tab w:val="clear" w:pos="2880"/>
          <w:tab w:val="clear" w:pos="3240"/>
          <w:tab w:val="clear" w:pos="3600"/>
          <w:tab w:val="clear" w:pos="3960"/>
          <w:tab w:val="clear" w:pos="4320"/>
        </w:tabs>
      </w:pPr>
      <w:r>
        <w:rPr>
          <w:lang w:val="en-CA"/>
        </w:rPr>
        <w:t>Independent coded regions</w:t>
      </w:r>
      <w:r w:rsidRPr="00124AAA">
        <w:t xml:space="preserve"> </w:t>
      </w:r>
      <w:r w:rsidR="00147DCD" w:rsidRPr="00124AAA">
        <w:t>horizontally adjacent – region 3 and 1 (right hook of 3 and left hook of 1 have same ID</w:t>
      </w:r>
      <w:r w:rsidR="00147DCD">
        <w:t xml:space="preserve"> – 1 in the example</w:t>
      </w:r>
      <w:r w:rsidR="00147DCD" w:rsidRPr="00124AAA">
        <w:t>)</w:t>
      </w:r>
    </w:p>
    <w:p w14:paraId="184292E2" w14:textId="77777777" w:rsidR="00147DCD" w:rsidRDefault="00147DCD" w:rsidP="00147DCD">
      <w:pPr>
        <w:pStyle w:val="ListParagraph"/>
        <w:numPr>
          <w:ilvl w:val="1"/>
          <w:numId w:val="13"/>
        </w:numPr>
        <w:tabs>
          <w:tab w:val="clear" w:pos="1800"/>
          <w:tab w:val="clear" w:pos="2160"/>
          <w:tab w:val="clear" w:pos="2520"/>
          <w:tab w:val="clear" w:pos="2880"/>
          <w:tab w:val="clear" w:pos="3240"/>
          <w:tab w:val="clear" w:pos="3600"/>
          <w:tab w:val="clear" w:pos="3960"/>
          <w:tab w:val="clear" w:pos="4320"/>
        </w:tabs>
      </w:pPr>
      <w:r w:rsidRPr="00124AAA">
        <w:t>The decoder will place region 1’s top left pixel to the right of region 3’s top right pixel</w:t>
      </w:r>
    </w:p>
    <w:p w14:paraId="4D099EE0" w14:textId="77777777" w:rsidR="00147DCD" w:rsidRDefault="00147DCD" w:rsidP="00147DCD">
      <w:pPr>
        <w:keepNext/>
        <w:jc w:val="center"/>
      </w:pPr>
      <w:r>
        <w:rPr>
          <w:noProof/>
        </w:rPr>
        <w:drawing>
          <wp:inline distT="0" distB="0" distL="0" distR="0" wp14:anchorId="076E552B" wp14:editId="2EC612B0">
            <wp:extent cx="2595880" cy="176192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09047" cy="1770859"/>
                    </a:xfrm>
                    <a:prstGeom prst="rect">
                      <a:avLst/>
                    </a:prstGeom>
                    <a:noFill/>
                  </pic:spPr>
                </pic:pic>
              </a:graphicData>
            </a:graphic>
          </wp:inline>
        </w:drawing>
      </w:r>
    </w:p>
    <w:p w14:paraId="0520C8C0" w14:textId="73D6A58B" w:rsidR="00147DCD" w:rsidRDefault="00147DCD" w:rsidP="00147DCD">
      <w:pPr>
        <w:pStyle w:val="Caption"/>
        <w:jc w:val="center"/>
      </w:pPr>
      <w:r>
        <w:t xml:space="preserve">Figure </w:t>
      </w:r>
      <w:r w:rsidR="00053CEA">
        <w:rPr>
          <w:noProof/>
        </w:rPr>
        <w:fldChar w:fldCharType="begin"/>
      </w:r>
      <w:r w:rsidR="00053CEA">
        <w:rPr>
          <w:noProof/>
        </w:rPr>
        <w:instrText xml:space="preserve"> SEQ Figure \* ARABIC </w:instrText>
      </w:r>
      <w:r w:rsidR="00053CEA">
        <w:rPr>
          <w:noProof/>
        </w:rPr>
        <w:fldChar w:fldCharType="separate"/>
      </w:r>
      <w:r w:rsidR="00E0695F">
        <w:rPr>
          <w:noProof/>
        </w:rPr>
        <w:t>5</w:t>
      </w:r>
      <w:r w:rsidR="00053CEA">
        <w:rPr>
          <w:noProof/>
        </w:rPr>
        <w:fldChar w:fldCharType="end"/>
      </w:r>
      <w:r>
        <w:t xml:space="preserve"> - Hooks dictate how </w:t>
      </w:r>
      <w:r w:rsidR="00EA6E1B">
        <w:rPr>
          <w:lang w:val="en-CA"/>
        </w:rPr>
        <w:t>independent coded regions</w:t>
      </w:r>
      <w:r w:rsidR="00EA6E1B">
        <w:t xml:space="preserve"> </w:t>
      </w:r>
      <w:r>
        <w:t xml:space="preserve">are </w:t>
      </w:r>
      <w:r w:rsidR="00EA6E1B">
        <w:t>arranged in the output picture</w:t>
      </w:r>
    </w:p>
    <w:p w14:paraId="0C99C6E7" w14:textId="2FDEB025" w:rsidR="00133DE8" w:rsidRPr="00133DE8" w:rsidRDefault="00133DE8" w:rsidP="00133DE8">
      <w:r>
        <w:t xml:space="preserve">Let’s now assume the same example 16 </w:t>
      </w:r>
      <w:r>
        <w:rPr>
          <w:lang w:val="en-CA"/>
        </w:rPr>
        <w:t>independent coded regions in a grid fashion.</w:t>
      </w:r>
    </w:p>
    <w:p w14:paraId="1502AE6A" w14:textId="39222531" w:rsidR="00147DCD" w:rsidRPr="00611279" w:rsidRDefault="007E7571" w:rsidP="00147DCD">
      <w:pPr>
        <w:jc w:val="center"/>
        <w:rPr>
          <w:noProof/>
          <w:highlight w:val="yellow"/>
        </w:rPr>
      </w:pPr>
      <w:r w:rsidRPr="007E7571">
        <w:rPr>
          <w:noProof/>
        </w:rPr>
        <w:drawing>
          <wp:inline distT="0" distB="0" distL="0" distR="0" wp14:anchorId="4D09E6B2" wp14:editId="690824ED">
            <wp:extent cx="6005322" cy="236887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13927" cy="2372273"/>
                    </a:xfrm>
                    <a:prstGeom prst="rect">
                      <a:avLst/>
                    </a:prstGeom>
                    <a:noFill/>
                  </pic:spPr>
                </pic:pic>
              </a:graphicData>
            </a:graphic>
          </wp:inline>
        </w:drawing>
      </w:r>
    </w:p>
    <w:p w14:paraId="22E9E2C4" w14:textId="77777777" w:rsidR="00147DCD" w:rsidRPr="00611279" w:rsidRDefault="00147DCD" w:rsidP="00147DCD">
      <w:pPr>
        <w:rPr>
          <w:highlight w:val="yellow"/>
        </w:rPr>
      </w:pPr>
      <w:r w:rsidRPr="00611279">
        <w:rPr>
          <w:noProof/>
          <w:highlight w:val="yellow"/>
        </w:rPr>
        <mc:AlternateContent>
          <mc:Choice Requires="wps">
            <w:drawing>
              <wp:anchor distT="0" distB="0" distL="114300" distR="114300" simplePos="0" relativeHeight="251661824" behindDoc="0" locked="0" layoutInCell="1" allowOverlap="1" wp14:anchorId="517E843A" wp14:editId="7DA38DF7">
                <wp:simplePos x="0" y="0"/>
                <wp:positionH relativeFrom="margin">
                  <wp:posOffset>227330</wp:posOffset>
                </wp:positionH>
                <wp:positionV relativeFrom="paragraph">
                  <wp:posOffset>95250</wp:posOffset>
                </wp:positionV>
                <wp:extent cx="5539740" cy="232410"/>
                <wp:effectExtent l="0" t="0" r="0" b="0"/>
                <wp:wrapNone/>
                <wp:docPr id="2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9740"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D41993" w14:textId="6E51F0A4" w:rsidR="006559B0" w:rsidRPr="005B3C57" w:rsidRDefault="006559B0" w:rsidP="00147DCD">
                            <w:pPr>
                              <w:pStyle w:val="Caption"/>
                              <w:jc w:val="center"/>
                            </w:pPr>
                            <w:bookmarkStart w:id="5" w:name="_Ref485829409"/>
                            <w:r>
                              <w:t xml:space="preserve">Figure </w:t>
                            </w:r>
                            <w:r w:rsidR="00053CEA">
                              <w:rPr>
                                <w:noProof/>
                              </w:rPr>
                              <w:fldChar w:fldCharType="begin"/>
                            </w:r>
                            <w:r w:rsidR="00053CEA">
                              <w:rPr>
                                <w:noProof/>
                              </w:rPr>
                              <w:instrText xml:space="preserve"> SEQ Figure \* ARABIC </w:instrText>
                            </w:r>
                            <w:r w:rsidR="00053CEA">
                              <w:rPr>
                                <w:noProof/>
                              </w:rPr>
                              <w:fldChar w:fldCharType="separate"/>
                            </w:r>
                            <w:r w:rsidR="00E0695F">
                              <w:rPr>
                                <w:noProof/>
                              </w:rPr>
                              <w:t>6</w:t>
                            </w:r>
                            <w:r w:rsidR="00053CEA">
                              <w:rPr>
                                <w:noProof/>
                              </w:rPr>
                              <w:fldChar w:fldCharType="end"/>
                            </w:r>
                            <w:bookmarkEnd w:id="5"/>
                            <w:r>
                              <w:t xml:space="preserve"> – Example of relative signaling</w:t>
                            </w:r>
                            <w:r>
                              <w:rPr>
                                <w:noProof/>
                              </w:rPr>
                              <w:t xml:space="preserve"> of of independent coded layout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17E843A" id="_x0000_t202" coordsize="21600,21600" o:spt="202" path="m,l,21600r21600,l21600,xe">
                <v:stroke joinstyle="miter"/>
                <v:path gradientshapeok="t" o:connecttype="rect"/>
              </v:shapetype>
              <v:shape id="Text Box 39" o:spid="_x0000_s1026" type="#_x0000_t202" style="position:absolute;left:0;text-align:left;margin-left:17.9pt;margin-top:7.5pt;width:436.2pt;height:18.3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" stroked="f">
                <v:textbox style="mso-fit-shape-to-text:t" inset="0,0,0,0">
                  <w:txbxContent>
                    <w:p w14:paraId="3FD41993" w14:textId="6E51F0A4" w:rsidR="006559B0" w:rsidRPr="005B3C57" w:rsidRDefault="006559B0" w:rsidP="00147DCD">
                      <w:pPr>
                        <w:pStyle w:val="Caption"/>
                        <w:jc w:val="center"/>
                      </w:pPr>
                      <w:bookmarkStart w:id="5" w:name="_Ref485829409"/>
                      <w:r>
                        <w:t xml:space="preserve">Figure </w:t>
                      </w:r>
                      <w:fldSimple w:instr=" SEQ Figure \* ARABIC ">
                        <w:r w:rsidR="00E0695F">
                          <w:rPr>
                            <w:noProof/>
                          </w:rPr>
                          <w:t>6</w:t>
                        </w:r>
                      </w:fldSimple>
                      <w:bookmarkEnd w:id="5"/>
                      <w:r>
                        <w:t xml:space="preserve"> – Example of relative signaling</w:t>
                      </w:r>
                      <w:r>
                        <w:rPr>
                          <w:noProof/>
                        </w:rPr>
                        <w:t xml:space="preserve"> of of independent coded layout</w:t>
                      </w:r>
                    </w:p>
                  </w:txbxContent>
                </v:textbox>
                <w10:wrap anchorx="margin"/>
              </v:shape>
            </w:pict>
          </mc:Fallback>
        </mc:AlternateContent>
      </w:r>
    </w:p>
    <w:p w14:paraId="7BAD3B97" w14:textId="6CCAEEBB" w:rsidR="00147DCD" w:rsidRDefault="00147DCD" w:rsidP="00147DCD">
      <w:pPr>
        <w:rPr>
          <w:lang w:val="en-GB"/>
        </w:rPr>
      </w:pPr>
    </w:p>
    <w:p w14:paraId="767CCCAF" w14:textId="77777777" w:rsidR="00F37443" w:rsidRPr="00147DCD" w:rsidRDefault="00F37443" w:rsidP="00147DCD">
      <w:pPr>
        <w:rPr>
          <w:lang w:val="en-GB"/>
        </w:rPr>
      </w:pPr>
    </w:p>
    <w:p w14:paraId="1E8EEC9B" w14:textId="27C68261" w:rsidR="00147DCD" w:rsidRDefault="00147DCD" w:rsidP="00147DCD">
      <w:pPr>
        <w:pStyle w:val="Heading1"/>
        <w:rPr>
          <w:lang w:val="en-GB"/>
        </w:rPr>
      </w:pPr>
      <w:r>
        <w:rPr>
          <w:lang w:val="en-GB"/>
        </w:rPr>
        <w:t>Proposal</w:t>
      </w:r>
    </w:p>
    <w:p w14:paraId="05848EC5" w14:textId="580AFE76" w:rsidR="009F1008" w:rsidRDefault="009F1008" w:rsidP="009F1008">
      <w:pPr>
        <w:rPr>
          <w:lang w:val="en-GB"/>
        </w:rPr>
      </w:pPr>
      <w:r>
        <w:rPr>
          <w:lang w:val="en-GB"/>
        </w:rPr>
        <w:t>It is argued that option B provides more advantages over option A.</w:t>
      </w:r>
    </w:p>
    <w:p w14:paraId="38D0D8AC" w14:textId="6F77AD7F" w:rsidR="00133DE8" w:rsidRDefault="00133DE8" w:rsidP="009F1008">
      <w:pPr>
        <w:rPr>
          <w:lang w:val="en-GB"/>
        </w:rPr>
      </w:pPr>
      <w:r>
        <w:rPr>
          <w:lang w:val="en-GB"/>
        </w:rPr>
        <w:t xml:space="preserve">In particular, </w:t>
      </w:r>
      <w:r w:rsidR="00462543">
        <w:rPr>
          <w:lang w:val="en-GB"/>
        </w:rPr>
        <w:t xml:space="preserve">the </w:t>
      </w:r>
      <w:r>
        <w:rPr>
          <w:lang w:val="en-GB"/>
        </w:rPr>
        <w:t>relative position information yields</w:t>
      </w:r>
      <w:r w:rsidR="00462543">
        <w:rPr>
          <w:lang w:val="en-GB"/>
        </w:rPr>
        <w:t xml:space="preserve"> the following benefits</w:t>
      </w:r>
      <w:r>
        <w:rPr>
          <w:lang w:val="en-GB"/>
        </w:rPr>
        <w:t>:</w:t>
      </w:r>
    </w:p>
    <w:p w14:paraId="7D48FE01" w14:textId="77777777" w:rsidR="00133DE8" w:rsidRDefault="00133DE8" w:rsidP="00133DE8">
      <w:pPr>
        <w:pStyle w:val="ListParagraph"/>
        <w:numPr>
          <w:ilvl w:val="0"/>
          <w:numId w:val="18"/>
        </w:numPr>
        <w:rPr>
          <w:lang w:val="en-GB"/>
        </w:rPr>
      </w:pPr>
      <w:r w:rsidRPr="00133DE8">
        <w:rPr>
          <w:lang w:val="en-GB"/>
        </w:rPr>
        <w:t>A higher Bit efficiency</w:t>
      </w:r>
    </w:p>
    <w:p w14:paraId="48AC9A43" w14:textId="77777777" w:rsidR="00462543" w:rsidRDefault="00462543" w:rsidP="00133DE8">
      <w:pPr>
        <w:pStyle w:val="ListParagraph"/>
        <w:numPr>
          <w:ilvl w:val="0"/>
          <w:numId w:val="18"/>
        </w:numPr>
        <w:rPr>
          <w:lang w:val="en-GB"/>
        </w:rPr>
      </w:pPr>
      <w:r>
        <w:rPr>
          <w:lang w:val="en-GB"/>
        </w:rPr>
        <w:t xml:space="preserve">A smaller (sometimes null) number of </w:t>
      </w:r>
      <w:r w:rsidR="00133DE8" w:rsidRPr="00133DE8">
        <w:rPr>
          <w:lang w:val="en-GB"/>
        </w:rPr>
        <w:t>rewriting operations for sub bitstream extraction or merging</w:t>
      </w:r>
    </w:p>
    <w:p w14:paraId="1C486DFC" w14:textId="727C2C01" w:rsidR="00462543" w:rsidRDefault="00462543" w:rsidP="00133DE8">
      <w:pPr>
        <w:pStyle w:val="ListParagraph"/>
        <w:numPr>
          <w:ilvl w:val="0"/>
          <w:numId w:val="18"/>
        </w:numPr>
        <w:rPr>
          <w:lang w:val="en-GB"/>
        </w:rPr>
      </w:pPr>
      <w:r>
        <w:rPr>
          <w:lang w:val="en-GB"/>
        </w:rPr>
        <w:t xml:space="preserve">Prevents the case of </w:t>
      </w:r>
      <w:r w:rsidR="00133DE8" w:rsidRPr="00462543">
        <w:rPr>
          <w:lang w:val="en-GB"/>
        </w:rPr>
        <w:t xml:space="preserve">double allocation of </w:t>
      </w:r>
      <w:r>
        <w:rPr>
          <w:lang w:val="en-GB"/>
        </w:rPr>
        <w:t xml:space="preserve">sample </w:t>
      </w:r>
      <w:r w:rsidR="00133DE8" w:rsidRPr="00462543">
        <w:rPr>
          <w:lang w:val="en-GB"/>
        </w:rPr>
        <w:t>position in the output picture</w:t>
      </w:r>
    </w:p>
    <w:p w14:paraId="5368CE30" w14:textId="77777777" w:rsidR="00462543" w:rsidRDefault="00462543" w:rsidP="00133DE8">
      <w:pPr>
        <w:pStyle w:val="ListParagraph"/>
        <w:numPr>
          <w:ilvl w:val="0"/>
          <w:numId w:val="18"/>
        </w:numPr>
        <w:rPr>
          <w:lang w:val="en-GB"/>
        </w:rPr>
      </w:pPr>
      <w:r>
        <w:rPr>
          <w:lang w:val="en-GB"/>
        </w:rPr>
        <w:t xml:space="preserve">Prevents the case of </w:t>
      </w:r>
      <w:r w:rsidR="00133DE8" w:rsidRPr="00462543">
        <w:rPr>
          <w:lang w:val="en-GB"/>
        </w:rPr>
        <w:t>inconsistency of aspect ratio</w:t>
      </w:r>
      <w:r>
        <w:rPr>
          <w:lang w:val="en-GB"/>
        </w:rPr>
        <w:t>s</w:t>
      </w:r>
      <w:r w:rsidR="00133DE8" w:rsidRPr="00462543">
        <w:rPr>
          <w:lang w:val="en-GB"/>
        </w:rPr>
        <w:t xml:space="preserve"> between the signalled size and the size of the decoded region</w:t>
      </w:r>
    </w:p>
    <w:p w14:paraId="27027D72" w14:textId="19C45BE4" w:rsidR="00133DE8" w:rsidRPr="00462543" w:rsidRDefault="00462543" w:rsidP="00133DE8">
      <w:pPr>
        <w:pStyle w:val="ListParagraph"/>
        <w:numPr>
          <w:ilvl w:val="0"/>
          <w:numId w:val="18"/>
        </w:numPr>
        <w:rPr>
          <w:lang w:val="en-GB"/>
        </w:rPr>
      </w:pPr>
      <w:r>
        <w:rPr>
          <w:lang w:val="en-GB"/>
        </w:rPr>
        <w:t xml:space="preserve">Prevents the case of samples position interpolation when the </w:t>
      </w:r>
      <w:r w:rsidR="00133DE8" w:rsidRPr="00462543">
        <w:rPr>
          <w:lang w:val="en-GB"/>
        </w:rPr>
        <w:t xml:space="preserve">signalled size does not match the size </w:t>
      </w:r>
      <w:r>
        <w:rPr>
          <w:lang w:val="en-GB"/>
        </w:rPr>
        <w:t>of</w:t>
      </w:r>
      <w:r w:rsidR="00133DE8" w:rsidRPr="00462543">
        <w:rPr>
          <w:lang w:val="en-GB"/>
        </w:rPr>
        <w:t xml:space="preserve"> the decoded region</w:t>
      </w:r>
    </w:p>
    <w:p w14:paraId="538E1AE1" w14:textId="3D8529BC" w:rsidR="009F1008" w:rsidRDefault="009F1008" w:rsidP="009F1008">
      <w:pPr>
        <w:pStyle w:val="Heading2"/>
        <w:rPr>
          <w:lang w:val="en-GB"/>
        </w:rPr>
      </w:pPr>
      <w:r>
        <w:rPr>
          <w:lang w:val="en-GB"/>
        </w:rPr>
        <w:t>Advantage #1: Bit efficiency</w:t>
      </w:r>
    </w:p>
    <w:p w14:paraId="0B8E46FE" w14:textId="1D2BF256" w:rsidR="0024052D" w:rsidRDefault="0024052D" w:rsidP="0024052D">
      <w:pPr>
        <w:rPr>
          <w:lang w:val="en-CA"/>
        </w:rPr>
      </w:pPr>
      <w:r>
        <w:rPr>
          <w:lang w:val="en-CA"/>
        </w:rPr>
        <w:t xml:space="preserve">Parameters to be signalled in case of absolute position </w:t>
      </w:r>
      <w:r w:rsidR="00D90617">
        <w:rPr>
          <w:lang w:val="en-CA"/>
        </w:rPr>
        <w:t>signalling:</w:t>
      </w:r>
    </w:p>
    <w:p w14:paraId="6C462695" w14:textId="77777777" w:rsidR="0024052D" w:rsidRDefault="0024052D" w:rsidP="0024052D">
      <w:pPr>
        <w:pStyle w:val="ListParagraph"/>
        <w:numPr>
          <w:ilvl w:val="0"/>
          <w:numId w:val="14"/>
        </w:numPr>
        <w:rPr>
          <w:lang w:val="en-CA"/>
        </w:rPr>
      </w:pPr>
      <w:r>
        <w:rPr>
          <w:lang w:val="en-CA"/>
        </w:rPr>
        <w:t>Layout width</w:t>
      </w:r>
    </w:p>
    <w:p w14:paraId="5A4317B1" w14:textId="77777777" w:rsidR="0024052D" w:rsidRDefault="0024052D" w:rsidP="0024052D">
      <w:pPr>
        <w:pStyle w:val="ListParagraph"/>
        <w:numPr>
          <w:ilvl w:val="0"/>
          <w:numId w:val="14"/>
        </w:numPr>
        <w:rPr>
          <w:lang w:val="en-CA"/>
        </w:rPr>
      </w:pPr>
      <w:r>
        <w:rPr>
          <w:lang w:val="en-CA"/>
        </w:rPr>
        <w:t>Layout height</w:t>
      </w:r>
    </w:p>
    <w:p w14:paraId="5AF0BAFD" w14:textId="77777777" w:rsidR="0024052D" w:rsidRDefault="0024052D" w:rsidP="0024052D">
      <w:pPr>
        <w:pStyle w:val="ListParagraph"/>
        <w:numPr>
          <w:ilvl w:val="0"/>
          <w:numId w:val="14"/>
        </w:numPr>
        <w:rPr>
          <w:lang w:val="en-CA"/>
        </w:rPr>
      </w:pPr>
      <w:r>
        <w:rPr>
          <w:lang w:val="en-CA"/>
        </w:rPr>
        <w:t>For each region</w:t>
      </w:r>
    </w:p>
    <w:p w14:paraId="60426602" w14:textId="77777777" w:rsidR="0024052D" w:rsidRDefault="0024052D" w:rsidP="0024052D">
      <w:pPr>
        <w:pStyle w:val="ListParagraph"/>
        <w:numPr>
          <w:ilvl w:val="1"/>
          <w:numId w:val="14"/>
        </w:numPr>
        <w:rPr>
          <w:lang w:val="en-CA"/>
        </w:rPr>
      </w:pPr>
      <w:r>
        <w:rPr>
          <w:lang w:val="en-CA"/>
        </w:rPr>
        <w:t>Top left horizontal position</w:t>
      </w:r>
    </w:p>
    <w:p w14:paraId="6E503C5B" w14:textId="77777777" w:rsidR="0024052D" w:rsidRDefault="0024052D" w:rsidP="0024052D">
      <w:pPr>
        <w:pStyle w:val="ListParagraph"/>
        <w:numPr>
          <w:ilvl w:val="1"/>
          <w:numId w:val="14"/>
        </w:numPr>
        <w:rPr>
          <w:lang w:val="en-CA"/>
        </w:rPr>
      </w:pPr>
      <w:r>
        <w:rPr>
          <w:lang w:val="en-CA"/>
        </w:rPr>
        <w:t>Top Left vertical position</w:t>
      </w:r>
    </w:p>
    <w:p w14:paraId="172862E7" w14:textId="77777777" w:rsidR="0024052D" w:rsidRDefault="0024052D" w:rsidP="0024052D">
      <w:pPr>
        <w:pStyle w:val="ListParagraph"/>
        <w:numPr>
          <w:ilvl w:val="1"/>
          <w:numId w:val="14"/>
        </w:numPr>
        <w:rPr>
          <w:lang w:val="en-CA"/>
        </w:rPr>
      </w:pPr>
      <w:r>
        <w:rPr>
          <w:lang w:val="en-CA"/>
        </w:rPr>
        <w:t>Region width</w:t>
      </w:r>
    </w:p>
    <w:p w14:paraId="0366E481" w14:textId="41EAFF9D" w:rsidR="0024052D" w:rsidRDefault="0024052D" w:rsidP="0024052D">
      <w:pPr>
        <w:pStyle w:val="ListParagraph"/>
        <w:numPr>
          <w:ilvl w:val="1"/>
          <w:numId w:val="14"/>
        </w:numPr>
        <w:rPr>
          <w:lang w:val="en-CA"/>
        </w:rPr>
      </w:pPr>
      <w:r>
        <w:rPr>
          <w:lang w:val="en-CA"/>
        </w:rPr>
        <w:t>Region height</w:t>
      </w:r>
    </w:p>
    <w:p w14:paraId="6C411326" w14:textId="77777777" w:rsidR="0024052D" w:rsidRDefault="0024052D" w:rsidP="0024052D">
      <w:pPr>
        <w:rPr>
          <w:lang w:val="en-GB"/>
        </w:rPr>
      </w:pPr>
    </w:p>
    <w:p w14:paraId="73460E3C" w14:textId="3DB669E2" w:rsidR="0024052D" w:rsidRDefault="0024052D" w:rsidP="0024052D">
      <w:pPr>
        <w:rPr>
          <w:lang w:val="en-GB"/>
        </w:rPr>
      </w:pPr>
      <w:r>
        <w:rPr>
          <w:lang w:val="en-GB"/>
        </w:rPr>
        <w:t xml:space="preserve">Parameters to be signalled </w:t>
      </w:r>
      <w:r>
        <w:rPr>
          <w:lang w:val="en-CA"/>
        </w:rPr>
        <w:t>in case of relative position signalling:</w:t>
      </w:r>
    </w:p>
    <w:p w14:paraId="619CFFEB" w14:textId="77777777" w:rsidR="0024052D" w:rsidRDefault="0024052D" w:rsidP="0024052D">
      <w:pPr>
        <w:pStyle w:val="ListParagraph"/>
        <w:numPr>
          <w:ilvl w:val="0"/>
          <w:numId w:val="14"/>
        </w:numPr>
        <w:rPr>
          <w:lang w:val="en-GB"/>
        </w:rPr>
      </w:pPr>
      <w:r>
        <w:rPr>
          <w:lang w:val="en-GB"/>
        </w:rPr>
        <w:t>For each region</w:t>
      </w:r>
    </w:p>
    <w:p w14:paraId="5F12B868" w14:textId="77777777" w:rsidR="0024052D" w:rsidRPr="00F37443" w:rsidRDefault="0024052D" w:rsidP="0024052D">
      <w:pPr>
        <w:pStyle w:val="ListParagraph"/>
        <w:numPr>
          <w:ilvl w:val="1"/>
          <w:numId w:val="14"/>
        </w:numPr>
        <w:rPr>
          <w:lang w:val="en-GB"/>
        </w:rPr>
      </w:pPr>
      <w:r>
        <w:rPr>
          <w:lang w:val="en-GB"/>
        </w:rPr>
        <w:t>1 to 3 boundary identifiers</w:t>
      </w:r>
    </w:p>
    <w:p w14:paraId="6F5D0A8A" w14:textId="77777777" w:rsidR="0024052D" w:rsidRPr="0024052D" w:rsidRDefault="0024052D" w:rsidP="0024052D">
      <w:pPr>
        <w:rPr>
          <w:lang w:val="en-CA"/>
        </w:rPr>
      </w:pPr>
    </w:p>
    <w:p w14:paraId="1D58DF43" w14:textId="759C0740" w:rsidR="0024052D" w:rsidRDefault="0024052D" w:rsidP="0024052D">
      <w:pPr>
        <w:rPr>
          <w:lang w:val="en-CA"/>
        </w:rPr>
      </w:pPr>
      <w:r>
        <w:rPr>
          <w:lang w:val="en-CA"/>
        </w:rPr>
        <w:t xml:space="preserve">In the example of </w:t>
      </w:r>
      <w:r>
        <w:rPr>
          <w:lang w:val="en-CA"/>
        </w:rPr>
        <w:fldChar w:fldCharType="begin"/>
      </w:r>
      <w:r>
        <w:rPr>
          <w:lang w:val="en-CA"/>
        </w:rPr>
        <w:instrText xml:space="preserve"> REF _Ref3320867 \h </w:instrText>
      </w:r>
      <w:r>
        <w:rPr>
          <w:lang w:val="en-CA"/>
        </w:rPr>
      </w:r>
      <w:r>
        <w:rPr>
          <w:lang w:val="en-CA"/>
        </w:rPr>
        <w:fldChar w:fldCharType="separate"/>
      </w:r>
      <w:r>
        <w:t xml:space="preserve">Figure </w:t>
      </w:r>
      <w:r>
        <w:rPr>
          <w:noProof/>
        </w:rPr>
        <w:t>2</w:t>
      </w:r>
      <w:r>
        <w:rPr>
          <w:lang w:val="en-CA"/>
        </w:rPr>
        <w:fldChar w:fldCharType="end"/>
      </w:r>
      <w:r>
        <w:rPr>
          <w:lang w:val="en-CA"/>
        </w:rPr>
        <w:t xml:space="preserve"> and </w:t>
      </w:r>
      <w:r>
        <w:rPr>
          <w:lang w:val="en-GB"/>
        </w:rPr>
        <w:fldChar w:fldCharType="begin"/>
      </w:r>
      <w:r>
        <w:rPr>
          <w:lang w:val="en-GB"/>
        </w:rPr>
        <w:instrText xml:space="preserve"> REF _Ref485829409 \h </w:instrText>
      </w:r>
      <w:r>
        <w:rPr>
          <w:lang w:val="en-GB"/>
        </w:rPr>
      </w:r>
      <w:r>
        <w:rPr>
          <w:lang w:val="en-GB"/>
        </w:rPr>
        <w:fldChar w:fldCharType="separate"/>
      </w:r>
      <w:r>
        <w:t xml:space="preserve">Figure </w:t>
      </w:r>
      <w:r>
        <w:rPr>
          <w:noProof/>
        </w:rPr>
        <w:t>5</w:t>
      </w:r>
      <w:r>
        <w:rPr>
          <w:lang w:val="en-GB"/>
        </w:rPr>
        <w:fldChar w:fldCharType="end"/>
      </w:r>
      <w:r>
        <w:rPr>
          <w:lang w:val="en-CA"/>
        </w:rPr>
        <w:t>:</w:t>
      </w:r>
    </w:p>
    <w:p w14:paraId="7579E23B" w14:textId="77777777" w:rsidR="0024052D" w:rsidRDefault="0024052D" w:rsidP="0024052D">
      <w:pPr>
        <w:rPr>
          <w:lang w:val="en-CA"/>
        </w:rPr>
      </w:pPr>
    </w:p>
    <w:tbl>
      <w:tblPr>
        <w:tblStyle w:val="TableGrid"/>
        <w:tblW w:w="0" w:type="auto"/>
        <w:tblLook w:val="04A0" w:firstRow="1" w:lastRow="0" w:firstColumn="1" w:lastColumn="0" w:noHBand="0" w:noVBand="1"/>
      </w:tblPr>
      <w:tblGrid>
        <w:gridCol w:w="3353"/>
        <w:gridCol w:w="3062"/>
        <w:gridCol w:w="2935"/>
      </w:tblGrid>
      <w:tr w:rsidR="0024052D" w14:paraId="4E2B86C2" w14:textId="5F66AD60" w:rsidTr="0024052D">
        <w:tc>
          <w:tcPr>
            <w:tcW w:w="3353" w:type="dxa"/>
          </w:tcPr>
          <w:p w14:paraId="69412732" w14:textId="77777777" w:rsidR="0024052D" w:rsidRPr="00F37443" w:rsidRDefault="0024052D" w:rsidP="00A80DC8">
            <w:pPr>
              <w:rPr>
                <w:b/>
                <w:lang w:val="en-CA"/>
              </w:rPr>
            </w:pPr>
          </w:p>
        </w:tc>
        <w:tc>
          <w:tcPr>
            <w:tcW w:w="3062" w:type="dxa"/>
          </w:tcPr>
          <w:p w14:paraId="038987CD" w14:textId="4A9387F4" w:rsidR="0024052D" w:rsidRPr="0024052D" w:rsidRDefault="0024052D" w:rsidP="0024052D">
            <w:pPr>
              <w:jc w:val="center"/>
              <w:rPr>
                <w:b/>
                <w:lang w:val="en-CA"/>
              </w:rPr>
            </w:pPr>
            <w:r w:rsidRPr="0024052D">
              <w:rPr>
                <w:b/>
                <w:lang w:val="en-CA"/>
              </w:rPr>
              <w:t>Absolute position signalling</w:t>
            </w:r>
          </w:p>
        </w:tc>
        <w:tc>
          <w:tcPr>
            <w:tcW w:w="2935" w:type="dxa"/>
          </w:tcPr>
          <w:p w14:paraId="01163650" w14:textId="3905594A" w:rsidR="0024052D" w:rsidRPr="0024052D" w:rsidRDefault="0024052D" w:rsidP="0024052D">
            <w:pPr>
              <w:jc w:val="center"/>
              <w:rPr>
                <w:b/>
                <w:lang w:val="en-CA"/>
              </w:rPr>
            </w:pPr>
            <w:r w:rsidRPr="0024052D">
              <w:rPr>
                <w:b/>
                <w:lang w:val="en-CA"/>
              </w:rPr>
              <w:t>Relative position signalling</w:t>
            </w:r>
          </w:p>
        </w:tc>
      </w:tr>
      <w:tr w:rsidR="0024052D" w14:paraId="3768021E" w14:textId="3113F3D8" w:rsidTr="0024052D">
        <w:tc>
          <w:tcPr>
            <w:tcW w:w="3353" w:type="dxa"/>
          </w:tcPr>
          <w:p w14:paraId="5FE8E9EB" w14:textId="77777777" w:rsidR="0024052D" w:rsidRPr="00F37443" w:rsidRDefault="0024052D" w:rsidP="0024052D">
            <w:pPr>
              <w:rPr>
                <w:b/>
                <w:lang w:val="en-CA"/>
              </w:rPr>
            </w:pPr>
            <w:r w:rsidRPr="00F37443">
              <w:rPr>
                <w:b/>
                <w:lang w:val="en-CA"/>
              </w:rPr>
              <w:t>Total number of parameters</w:t>
            </w:r>
          </w:p>
        </w:tc>
        <w:tc>
          <w:tcPr>
            <w:tcW w:w="3062" w:type="dxa"/>
          </w:tcPr>
          <w:p w14:paraId="0562B936" w14:textId="77777777" w:rsidR="0024052D" w:rsidRDefault="0024052D" w:rsidP="0024052D">
            <w:pPr>
              <w:rPr>
                <w:lang w:val="en-CA"/>
              </w:rPr>
            </w:pPr>
            <w:r>
              <w:rPr>
                <w:lang w:val="en-CA"/>
              </w:rPr>
              <w:t>66</w:t>
            </w:r>
          </w:p>
        </w:tc>
        <w:tc>
          <w:tcPr>
            <w:tcW w:w="2935" w:type="dxa"/>
          </w:tcPr>
          <w:p w14:paraId="657E6BD3" w14:textId="1C8EFBAD" w:rsidR="0024052D" w:rsidRDefault="0024052D" w:rsidP="0024052D">
            <w:pPr>
              <w:rPr>
                <w:lang w:val="en-CA"/>
              </w:rPr>
            </w:pPr>
            <w:r>
              <w:rPr>
                <w:lang w:val="en-CA"/>
              </w:rPr>
              <w:t>30</w:t>
            </w:r>
          </w:p>
        </w:tc>
      </w:tr>
      <w:tr w:rsidR="0024052D" w14:paraId="381C718B" w14:textId="6DB6FB6C" w:rsidTr="0024052D">
        <w:tc>
          <w:tcPr>
            <w:tcW w:w="3353" w:type="dxa"/>
          </w:tcPr>
          <w:p w14:paraId="2C2606E6" w14:textId="77777777" w:rsidR="0024052D" w:rsidRPr="00F37443" w:rsidRDefault="0024052D" w:rsidP="0024052D">
            <w:pPr>
              <w:rPr>
                <w:b/>
                <w:lang w:val="en-CA"/>
              </w:rPr>
            </w:pPr>
            <w:r>
              <w:rPr>
                <w:b/>
                <w:lang w:val="en-CA"/>
              </w:rPr>
              <w:t>Range of values used for each parameter</w:t>
            </w:r>
          </w:p>
        </w:tc>
        <w:tc>
          <w:tcPr>
            <w:tcW w:w="3062" w:type="dxa"/>
          </w:tcPr>
          <w:p w14:paraId="49E382C4" w14:textId="77777777" w:rsidR="0024052D" w:rsidRDefault="0024052D" w:rsidP="0024052D">
            <w:pPr>
              <w:rPr>
                <w:lang w:val="en-CA"/>
              </w:rPr>
            </w:pPr>
            <w:r>
              <w:rPr>
                <w:lang w:val="en-CA"/>
              </w:rPr>
              <w:t>13 bits</w:t>
            </w:r>
          </w:p>
        </w:tc>
        <w:tc>
          <w:tcPr>
            <w:tcW w:w="2935" w:type="dxa"/>
          </w:tcPr>
          <w:p w14:paraId="1FD84B42" w14:textId="3459DB03" w:rsidR="0024052D" w:rsidRDefault="0024052D" w:rsidP="0024052D">
            <w:pPr>
              <w:rPr>
                <w:lang w:val="en-CA"/>
              </w:rPr>
            </w:pPr>
            <w:r>
              <w:rPr>
                <w:lang w:val="en-CA"/>
              </w:rPr>
              <w:t>4 bits</w:t>
            </w:r>
          </w:p>
        </w:tc>
      </w:tr>
      <w:tr w:rsidR="0024052D" w14:paraId="3CB6CEC3" w14:textId="3774C9C5" w:rsidTr="0024052D">
        <w:tc>
          <w:tcPr>
            <w:tcW w:w="3353" w:type="dxa"/>
          </w:tcPr>
          <w:p w14:paraId="363CC141" w14:textId="77777777" w:rsidR="0024052D" w:rsidRPr="00F37443" w:rsidRDefault="0024052D" w:rsidP="0024052D">
            <w:pPr>
              <w:rPr>
                <w:b/>
                <w:lang w:val="en-CA"/>
              </w:rPr>
            </w:pPr>
            <w:r w:rsidRPr="00F37443">
              <w:rPr>
                <w:b/>
                <w:lang w:val="en-CA"/>
              </w:rPr>
              <w:t>Maximum size of signalling</w:t>
            </w:r>
          </w:p>
        </w:tc>
        <w:tc>
          <w:tcPr>
            <w:tcW w:w="3062" w:type="dxa"/>
          </w:tcPr>
          <w:p w14:paraId="53CEB9B2" w14:textId="77777777" w:rsidR="0024052D" w:rsidRDefault="0024052D" w:rsidP="0024052D">
            <w:pPr>
              <w:rPr>
                <w:lang w:val="en-CA"/>
              </w:rPr>
            </w:pPr>
            <w:r>
              <w:rPr>
                <w:lang w:val="en-CA"/>
              </w:rPr>
              <w:t>858 bits</w:t>
            </w:r>
          </w:p>
        </w:tc>
        <w:tc>
          <w:tcPr>
            <w:tcW w:w="2935" w:type="dxa"/>
          </w:tcPr>
          <w:p w14:paraId="166D69F4" w14:textId="7633E0A5" w:rsidR="0024052D" w:rsidRDefault="0024052D" w:rsidP="0024052D">
            <w:pPr>
              <w:rPr>
                <w:lang w:val="en-CA"/>
              </w:rPr>
            </w:pPr>
            <w:r>
              <w:rPr>
                <w:lang w:val="en-CA"/>
              </w:rPr>
              <w:t>120 bits</w:t>
            </w:r>
          </w:p>
        </w:tc>
      </w:tr>
    </w:tbl>
    <w:p w14:paraId="28EF9E07" w14:textId="5C26D1DB" w:rsidR="0024052D" w:rsidRDefault="0024052D" w:rsidP="0024052D">
      <w:pPr>
        <w:rPr>
          <w:lang w:val="en-GB"/>
        </w:rPr>
      </w:pPr>
    </w:p>
    <w:p w14:paraId="584DA882" w14:textId="10BD694E" w:rsidR="0024052D" w:rsidRDefault="0024052D" w:rsidP="0024052D">
      <w:pPr>
        <w:rPr>
          <w:lang w:val="en-GB"/>
        </w:rPr>
      </w:pPr>
      <w:r>
        <w:rPr>
          <w:lang w:val="en-GB"/>
        </w:rPr>
        <w:t>This example shows that the relative position signalling inherently consumes less bits than the absolute signalling.</w:t>
      </w:r>
    </w:p>
    <w:p w14:paraId="67B7320D" w14:textId="77777777" w:rsidR="0024052D" w:rsidRPr="0024052D" w:rsidRDefault="0024052D" w:rsidP="0024052D">
      <w:pPr>
        <w:rPr>
          <w:lang w:val="en-GB"/>
        </w:rPr>
      </w:pPr>
    </w:p>
    <w:p w14:paraId="4E04818B" w14:textId="042FD493" w:rsidR="00696564" w:rsidRPr="00696564" w:rsidRDefault="009F1008" w:rsidP="00696564">
      <w:pPr>
        <w:pStyle w:val="Heading2"/>
        <w:rPr>
          <w:lang w:val="en-GB"/>
        </w:rPr>
      </w:pPr>
      <w:r>
        <w:rPr>
          <w:lang w:val="en-GB"/>
        </w:rPr>
        <w:t xml:space="preserve">Advantage #2: </w:t>
      </w:r>
      <w:r w:rsidR="00147DCD" w:rsidRPr="009F1008">
        <w:rPr>
          <w:lang w:val="en-GB"/>
        </w:rPr>
        <w:t>Minimi</w:t>
      </w:r>
      <w:r>
        <w:rPr>
          <w:lang w:val="en-GB"/>
        </w:rPr>
        <w:t>ze</w:t>
      </w:r>
      <w:r w:rsidR="00147DCD" w:rsidRPr="009F1008">
        <w:rPr>
          <w:lang w:val="en-GB"/>
        </w:rPr>
        <w:t xml:space="preserve"> the number of rewriting operations</w:t>
      </w:r>
      <w:r>
        <w:rPr>
          <w:lang w:val="en-GB"/>
        </w:rPr>
        <w:t xml:space="preserve"> for sub bitstream extraction or merging</w:t>
      </w:r>
    </w:p>
    <w:p w14:paraId="4836B838" w14:textId="53B76355" w:rsidR="00696564" w:rsidRDefault="00696564" w:rsidP="00800570">
      <w:pPr>
        <w:pStyle w:val="Heading3"/>
        <w:rPr>
          <w:lang w:val="en-GB"/>
        </w:rPr>
      </w:pPr>
      <w:r>
        <w:rPr>
          <w:lang w:val="en-GB"/>
        </w:rPr>
        <w:t>Example for extraction</w:t>
      </w:r>
    </w:p>
    <w:p w14:paraId="38DD7D92" w14:textId="77777777" w:rsidR="00800570" w:rsidRDefault="00800570" w:rsidP="00800570">
      <w:pPr>
        <w:keepNext/>
      </w:pPr>
      <w:r>
        <w:rPr>
          <w:noProof/>
          <w:lang w:val="en-GB"/>
        </w:rPr>
        <w:drawing>
          <wp:inline distT="0" distB="0" distL="0" distR="0" wp14:anchorId="1FE57406" wp14:editId="1627BFF9">
            <wp:extent cx="6482029" cy="2257998"/>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10973" cy="2268081"/>
                    </a:xfrm>
                    <a:prstGeom prst="rect">
                      <a:avLst/>
                    </a:prstGeom>
                    <a:noFill/>
                  </pic:spPr>
                </pic:pic>
              </a:graphicData>
            </a:graphic>
          </wp:inline>
        </w:drawing>
      </w:r>
    </w:p>
    <w:p w14:paraId="3D6A9EA7" w14:textId="7B2EF5B2" w:rsidR="00800570" w:rsidRDefault="00800570" w:rsidP="00800570">
      <w:pPr>
        <w:pStyle w:val="Caption"/>
        <w:jc w:val="center"/>
      </w:pPr>
      <w:bookmarkStart w:id="6" w:name="_Ref3325721"/>
      <w:r>
        <w:t xml:space="preserve">Figure </w:t>
      </w:r>
      <w:r w:rsidR="00053CEA">
        <w:rPr>
          <w:noProof/>
        </w:rPr>
        <w:fldChar w:fldCharType="begin"/>
      </w:r>
      <w:r w:rsidR="00053CEA">
        <w:rPr>
          <w:noProof/>
        </w:rPr>
        <w:instrText xml:space="preserve"> SEQ Figure \* ARABIC </w:instrText>
      </w:r>
      <w:r w:rsidR="00053CEA">
        <w:rPr>
          <w:noProof/>
        </w:rPr>
        <w:fldChar w:fldCharType="separate"/>
      </w:r>
      <w:r w:rsidR="00E0695F">
        <w:rPr>
          <w:noProof/>
        </w:rPr>
        <w:t>7</w:t>
      </w:r>
      <w:r w:rsidR="00053CEA">
        <w:rPr>
          <w:noProof/>
        </w:rPr>
        <w:fldChar w:fldCharType="end"/>
      </w:r>
      <w:bookmarkEnd w:id="6"/>
      <w:r>
        <w:t xml:space="preserve"> – Bitstream extraction rewriting operation with absolute position information</w:t>
      </w:r>
    </w:p>
    <w:p w14:paraId="7DDFF04E" w14:textId="088BFB7D" w:rsidR="00800570" w:rsidRDefault="006559B0" w:rsidP="006559B0">
      <w:pPr>
        <w:keepNext/>
        <w:jc w:val="center"/>
      </w:pPr>
      <w:r>
        <w:rPr>
          <w:noProof/>
        </w:rPr>
        <w:drawing>
          <wp:inline distT="0" distB="0" distL="0" distR="0" wp14:anchorId="6B4D70D4" wp14:editId="7A45FCCF">
            <wp:extent cx="5767705" cy="2507198"/>
            <wp:effectExtent l="0" t="0" r="4445"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7234" cy="2511340"/>
                    </a:xfrm>
                    <a:prstGeom prst="rect">
                      <a:avLst/>
                    </a:prstGeom>
                    <a:noFill/>
                  </pic:spPr>
                </pic:pic>
              </a:graphicData>
            </a:graphic>
          </wp:inline>
        </w:drawing>
      </w:r>
    </w:p>
    <w:p w14:paraId="04D1E46E" w14:textId="2B2F36F7" w:rsidR="00800570" w:rsidRDefault="00800570" w:rsidP="00800570">
      <w:pPr>
        <w:pStyle w:val="Caption"/>
        <w:jc w:val="center"/>
      </w:pPr>
      <w:bookmarkStart w:id="7" w:name="_Ref3325722"/>
      <w:r>
        <w:t xml:space="preserve">Figure </w:t>
      </w:r>
      <w:r w:rsidR="00053CEA">
        <w:rPr>
          <w:noProof/>
        </w:rPr>
        <w:fldChar w:fldCharType="begin"/>
      </w:r>
      <w:r w:rsidR="00053CEA">
        <w:rPr>
          <w:noProof/>
        </w:rPr>
        <w:instrText xml:space="preserve"> SEQ Figure \* ARABIC </w:instrText>
      </w:r>
      <w:r w:rsidR="00053CEA">
        <w:rPr>
          <w:noProof/>
        </w:rPr>
        <w:fldChar w:fldCharType="separate"/>
      </w:r>
      <w:r w:rsidR="00E0695F">
        <w:rPr>
          <w:noProof/>
        </w:rPr>
        <w:t>8</w:t>
      </w:r>
      <w:r w:rsidR="00053CEA">
        <w:rPr>
          <w:noProof/>
        </w:rPr>
        <w:fldChar w:fldCharType="end"/>
      </w:r>
      <w:bookmarkEnd w:id="7"/>
      <w:r>
        <w:t xml:space="preserve"> - Bitstream extraction with relat</w:t>
      </w:r>
      <w:r w:rsidR="006559B0">
        <w:t>i</w:t>
      </w:r>
      <w:r>
        <w:t>ve position information</w:t>
      </w:r>
    </w:p>
    <w:p w14:paraId="2F86F43E" w14:textId="26387ABF" w:rsidR="006559B0" w:rsidRDefault="006559B0" w:rsidP="006559B0">
      <w:pPr>
        <w:rPr>
          <w:lang w:val="en-GB"/>
        </w:rPr>
      </w:pPr>
      <w:r>
        <w:rPr>
          <w:lang w:val="en-GB"/>
        </w:rPr>
        <w:t xml:space="preserve">As can be shown in the example in </w:t>
      </w:r>
      <w:r>
        <w:rPr>
          <w:lang w:val="en-GB"/>
        </w:rPr>
        <w:fldChar w:fldCharType="begin"/>
      </w:r>
      <w:r>
        <w:rPr>
          <w:lang w:val="en-GB"/>
        </w:rPr>
        <w:instrText xml:space="preserve"> REF _Ref3325721 \h </w:instrText>
      </w:r>
      <w:r>
        <w:rPr>
          <w:lang w:val="en-GB"/>
        </w:rPr>
      </w:r>
      <w:r>
        <w:rPr>
          <w:lang w:val="en-GB"/>
        </w:rPr>
        <w:fldChar w:fldCharType="separate"/>
      </w:r>
      <w:r>
        <w:t xml:space="preserve">Figure </w:t>
      </w:r>
      <w:r>
        <w:rPr>
          <w:noProof/>
        </w:rPr>
        <w:t>6</w:t>
      </w:r>
      <w:r>
        <w:rPr>
          <w:lang w:val="en-GB"/>
        </w:rPr>
        <w:fldChar w:fldCharType="end"/>
      </w:r>
      <w:r>
        <w:rPr>
          <w:lang w:val="en-GB"/>
        </w:rPr>
        <w:t xml:space="preserve">, extracting 12 regions leads to rewrite 13 parameters in case of absolute position information. In </w:t>
      </w:r>
      <w:r>
        <w:rPr>
          <w:lang w:val="en-GB"/>
        </w:rPr>
        <w:fldChar w:fldCharType="begin"/>
      </w:r>
      <w:r>
        <w:rPr>
          <w:lang w:val="en-GB"/>
        </w:rPr>
        <w:instrText xml:space="preserve"> REF _Ref3325722 \h </w:instrText>
      </w:r>
      <w:r>
        <w:rPr>
          <w:lang w:val="en-GB"/>
        </w:rPr>
      </w:r>
      <w:r>
        <w:rPr>
          <w:lang w:val="en-GB"/>
        </w:rPr>
        <w:fldChar w:fldCharType="separate"/>
      </w:r>
      <w:r>
        <w:t xml:space="preserve">Figure </w:t>
      </w:r>
      <w:r>
        <w:rPr>
          <w:noProof/>
        </w:rPr>
        <w:t>7</w:t>
      </w:r>
      <w:r>
        <w:rPr>
          <w:lang w:val="en-GB"/>
        </w:rPr>
        <w:fldChar w:fldCharType="end"/>
      </w:r>
      <w:r>
        <w:rPr>
          <w:lang w:val="en-GB"/>
        </w:rPr>
        <w:t>, the neighbouring independent coded regions remain the same, therefore there is no need to rewrite any parameter in case of relative position information.</w:t>
      </w:r>
    </w:p>
    <w:p w14:paraId="5FC9A9F5" w14:textId="5689FB29" w:rsidR="00EF01A8" w:rsidRDefault="00EF01A8" w:rsidP="006559B0">
      <w:pPr>
        <w:rPr>
          <w:lang w:val="en-GB"/>
        </w:rPr>
      </w:pPr>
    </w:p>
    <w:tbl>
      <w:tblPr>
        <w:tblStyle w:val="TableGrid"/>
        <w:tblW w:w="0" w:type="auto"/>
        <w:tblLook w:val="04A0" w:firstRow="1" w:lastRow="0" w:firstColumn="1" w:lastColumn="0" w:noHBand="0" w:noVBand="1"/>
      </w:tblPr>
      <w:tblGrid>
        <w:gridCol w:w="3353"/>
        <w:gridCol w:w="3062"/>
        <w:gridCol w:w="2935"/>
      </w:tblGrid>
      <w:tr w:rsidR="00EF01A8" w14:paraId="5CACDA95" w14:textId="77777777" w:rsidTr="00A80DC8">
        <w:tc>
          <w:tcPr>
            <w:tcW w:w="3353" w:type="dxa"/>
          </w:tcPr>
          <w:p w14:paraId="0FA11D98" w14:textId="77777777" w:rsidR="00EF01A8" w:rsidRPr="00F37443" w:rsidRDefault="00EF01A8" w:rsidP="00A80DC8">
            <w:pPr>
              <w:rPr>
                <w:b/>
                <w:lang w:val="en-CA"/>
              </w:rPr>
            </w:pPr>
          </w:p>
        </w:tc>
        <w:tc>
          <w:tcPr>
            <w:tcW w:w="3062" w:type="dxa"/>
          </w:tcPr>
          <w:p w14:paraId="32F90340" w14:textId="77777777" w:rsidR="00EF01A8" w:rsidRPr="0024052D" w:rsidRDefault="00EF01A8" w:rsidP="00A80DC8">
            <w:pPr>
              <w:jc w:val="center"/>
              <w:rPr>
                <w:b/>
                <w:lang w:val="en-CA"/>
              </w:rPr>
            </w:pPr>
            <w:r w:rsidRPr="0024052D">
              <w:rPr>
                <w:b/>
                <w:lang w:val="en-CA"/>
              </w:rPr>
              <w:t>Absolute position signalling</w:t>
            </w:r>
          </w:p>
        </w:tc>
        <w:tc>
          <w:tcPr>
            <w:tcW w:w="2935" w:type="dxa"/>
          </w:tcPr>
          <w:p w14:paraId="15FE6D1E" w14:textId="77777777" w:rsidR="00EF01A8" w:rsidRPr="0024052D" w:rsidRDefault="00EF01A8" w:rsidP="00A80DC8">
            <w:pPr>
              <w:jc w:val="center"/>
              <w:rPr>
                <w:b/>
                <w:lang w:val="en-CA"/>
              </w:rPr>
            </w:pPr>
            <w:r w:rsidRPr="0024052D">
              <w:rPr>
                <w:b/>
                <w:lang w:val="en-CA"/>
              </w:rPr>
              <w:t>Relative position signalling</w:t>
            </w:r>
          </w:p>
        </w:tc>
      </w:tr>
      <w:tr w:rsidR="00EF01A8" w14:paraId="2CC4BFFB" w14:textId="77777777" w:rsidTr="00A80DC8">
        <w:tc>
          <w:tcPr>
            <w:tcW w:w="3353" w:type="dxa"/>
          </w:tcPr>
          <w:p w14:paraId="6E4A794B" w14:textId="35E9A5AD" w:rsidR="00EF01A8" w:rsidRPr="00F37443" w:rsidRDefault="00EF01A8" w:rsidP="00A80DC8">
            <w:pPr>
              <w:rPr>
                <w:b/>
                <w:lang w:val="en-CA"/>
              </w:rPr>
            </w:pPr>
            <w:r>
              <w:rPr>
                <w:b/>
                <w:lang w:val="en-CA"/>
              </w:rPr>
              <w:t>P</w:t>
            </w:r>
            <w:r w:rsidRPr="00F37443">
              <w:rPr>
                <w:b/>
                <w:lang w:val="en-CA"/>
              </w:rPr>
              <w:t>arameters</w:t>
            </w:r>
            <w:r>
              <w:rPr>
                <w:b/>
                <w:lang w:val="en-CA"/>
              </w:rPr>
              <w:t xml:space="preserve"> to rewrite</w:t>
            </w:r>
          </w:p>
        </w:tc>
        <w:tc>
          <w:tcPr>
            <w:tcW w:w="3062" w:type="dxa"/>
          </w:tcPr>
          <w:p w14:paraId="3A1C130E" w14:textId="7E3EA60B" w:rsidR="00EF01A8" w:rsidRDefault="00EF01A8" w:rsidP="00EF01A8">
            <w:pPr>
              <w:tabs>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rPr>
                <w:lang w:val="en-CA"/>
              </w:rPr>
            </w:pPr>
            <w:r>
              <w:rPr>
                <w:lang w:val="en-CA"/>
              </w:rPr>
              <w:t>13</w:t>
            </w:r>
          </w:p>
        </w:tc>
        <w:tc>
          <w:tcPr>
            <w:tcW w:w="2935" w:type="dxa"/>
          </w:tcPr>
          <w:p w14:paraId="6213CDA3" w14:textId="04344DF8" w:rsidR="00EF01A8" w:rsidRDefault="00EF01A8" w:rsidP="00EF01A8">
            <w:pPr>
              <w:jc w:val="center"/>
              <w:rPr>
                <w:lang w:val="en-CA"/>
              </w:rPr>
            </w:pPr>
            <w:r>
              <w:rPr>
                <w:lang w:val="en-CA"/>
              </w:rPr>
              <w:t>0</w:t>
            </w:r>
          </w:p>
        </w:tc>
      </w:tr>
    </w:tbl>
    <w:p w14:paraId="067547F6" w14:textId="77777777" w:rsidR="00EF01A8" w:rsidRPr="006559B0" w:rsidRDefault="00EF01A8" w:rsidP="006559B0">
      <w:pPr>
        <w:rPr>
          <w:lang w:val="en-GB"/>
        </w:rPr>
      </w:pPr>
    </w:p>
    <w:p w14:paraId="7CCD5836" w14:textId="17B2CE33" w:rsidR="00696564" w:rsidRDefault="00696564" w:rsidP="00696564">
      <w:pPr>
        <w:pStyle w:val="Heading3"/>
        <w:rPr>
          <w:lang w:val="en-GB"/>
        </w:rPr>
      </w:pPr>
      <w:r>
        <w:rPr>
          <w:lang w:val="en-GB"/>
        </w:rPr>
        <w:t>Example for merging</w:t>
      </w:r>
    </w:p>
    <w:p w14:paraId="419D38CB" w14:textId="1286AA5C" w:rsidR="00696564" w:rsidRDefault="00EF01A8" w:rsidP="00EF01A8">
      <w:pPr>
        <w:rPr>
          <w:lang w:val="en-GB"/>
        </w:rPr>
      </w:pPr>
      <w:proofErr w:type="gramStart"/>
      <w:r>
        <w:rPr>
          <w:lang w:val="en-GB"/>
        </w:rPr>
        <w:t>Similar to</w:t>
      </w:r>
      <w:proofErr w:type="gramEnd"/>
      <w:r>
        <w:rPr>
          <w:lang w:val="en-GB"/>
        </w:rPr>
        <w:t xml:space="preserve"> the above example, if we consider the reverse operation of merging the coded regions 1, 5, 9 and 13 with the extracted one, this will result in the following rewriting operations:</w:t>
      </w:r>
    </w:p>
    <w:p w14:paraId="534238FA" w14:textId="77777777" w:rsidR="00EF01A8" w:rsidRDefault="00EF01A8" w:rsidP="00EF01A8">
      <w:pPr>
        <w:rPr>
          <w:lang w:val="en-GB"/>
        </w:rPr>
      </w:pPr>
    </w:p>
    <w:tbl>
      <w:tblPr>
        <w:tblStyle w:val="TableGrid"/>
        <w:tblW w:w="0" w:type="auto"/>
        <w:tblLook w:val="04A0" w:firstRow="1" w:lastRow="0" w:firstColumn="1" w:lastColumn="0" w:noHBand="0" w:noVBand="1"/>
      </w:tblPr>
      <w:tblGrid>
        <w:gridCol w:w="3353"/>
        <w:gridCol w:w="3062"/>
        <w:gridCol w:w="2935"/>
      </w:tblGrid>
      <w:tr w:rsidR="00EF01A8" w14:paraId="38E636CF" w14:textId="77777777" w:rsidTr="00A80DC8">
        <w:tc>
          <w:tcPr>
            <w:tcW w:w="3353" w:type="dxa"/>
          </w:tcPr>
          <w:p w14:paraId="4E162FF1" w14:textId="77777777" w:rsidR="00EF01A8" w:rsidRPr="00F37443" w:rsidRDefault="00EF01A8" w:rsidP="00A80DC8">
            <w:pPr>
              <w:rPr>
                <w:b/>
                <w:lang w:val="en-CA"/>
              </w:rPr>
            </w:pPr>
          </w:p>
        </w:tc>
        <w:tc>
          <w:tcPr>
            <w:tcW w:w="3062" w:type="dxa"/>
          </w:tcPr>
          <w:p w14:paraId="4439FFD3" w14:textId="77777777" w:rsidR="00EF01A8" w:rsidRPr="0024052D" w:rsidRDefault="00EF01A8" w:rsidP="00A80DC8">
            <w:pPr>
              <w:jc w:val="center"/>
              <w:rPr>
                <w:b/>
                <w:lang w:val="en-CA"/>
              </w:rPr>
            </w:pPr>
            <w:r w:rsidRPr="0024052D">
              <w:rPr>
                <w:b/>
                <w:lang w:val="en-CA"/>
              </w:rPr>
              <w:t>Absolute position signalling</w:t>
            </w:r>
          </w:p>
        </w:tc>
        <w:tc>
          <w:tcPr>
            <w:tcW w:w="2935" w:type="dxa"/>
          </w:tcPr>
          <w:p w14:paraId="0018223D" w14:textId="77777777" w:rsidR="00EF01A8" w:rsidRPr="0024052D" w:rsidRDefault="00EF01A8" w:rsidP="00A80DC8">
            <w:pPr>
              <w:jc w:val="center"/>
              <w:rPr>
                <w:b/>
                <w:lang w:val="en-CA"/>
              </w:rPr>
            </w:pPr>
            <w:r w:rsidRPr="0024052D">
              <w:rPr>
                <w:b/>
                <w:lang w:val="en-CA"/>
              </w:rPr>
              <w:t>Relative position signalling</w:t>
            </w:r>
          </w:p>
        </w:tc>
      </w:tr>
      <w:tr w:rsidR="00EF01A8" w14:paraId="2F84BE56" w14:textId="77777777" w:rsidTr="00A80DC8">
        <w:tc>
          <w:tcPr>
            <w:tcW w:w="3353" w:type="dxa"/>
          </w:tcPr>
          <w:p w14:paraId="72D162F6" w14:textId="77777777" w:rsidR="00EF01A8" w:rsidRPr="00F37443" w:rsidRDefault="00EF01A8" w:rsidP="00A80DC8">
            <w:pPr>
              <w:rPr>
                <w:b/>
                <w:lang w:val="en-CA"/>
              </w:rPr>
            </w:pPr>
            <w:r>
              <w:rPr>
                <w:b/>
                <w:lang w:val="en-CA"/>
              </w:rPr>
              <w:t>P</w:t>
            </w:r>
            <w:r w:rsidRPr="00F37443">
              <w:rPr>
                <w:b/>
                <w:lang w:val="en-CA"/>
              </w:rPr>
              <w:t>arameters</w:t>
            </w:r>
            <w:r>
              <w:rPr>
                <w:b/>
                <w:lang w:val="en-CA"/>
              </w:rPr>
              <w:t xml:space="preserve"> to rewrite</w:t>
            </w:r>
          </w:p>
        </w:tc>
        <w:tc>
          <w:tcPr>
            <w:tcW w:w="3062" w:type="dxa"/>
          </w:tcPr>
          <w:p w14:paraId="65CE74F2" w14:textId="77777777" w:rsidR="00EF01A8" w:rsidRDefault="00EF01A8" w:rsidP="00A80DC8">
            <w:pPr>
              <w:tabs>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rPr>
                <w:lang w:val="en-CA"/>
              </w:rPr>
            </w:pPr>
            <w:r>
              <w:rPr>
                <w:lang w:val="en-CA"/>
              </w:rPr>
              <w:t>13</w:t>
            </w:r>
          </w:p>
        </w:tc>
        <w:tc>
          <w:tcPr>
            <w:tcW w:w="2935" w:type="dxa"/>
          </w:tcPr>
          <w:p w14:paraId="3C69523D" w14:textId="50AFC3E6" w:rsidR="00EF01A8" w:rsidRDefault="00EF01A8" w:rsidP="00A80DC8">
            <w:pPr>
              <w:jc w:val="center"/>
              <w:rPr>
                <w:lang w:val="en-CA"/>
              </w:rPr>
            </w:pPr>
            <w:r>
              <w:rPr>
                <w:lang w:val="en-CA"/>
              </w:rPr>
              <w:t xml:space="preserve">2 </w:t>
            </w:r>
            <w:r>
              <w:rPr>
                <w:lang w:val="en-CA"/>
              </w:rPr>
              <w:br/>
              <w:t>(assuming the hooks between region 1 and 2 were not matching before merging)</w:t>
            </w:r>
          </w:p>
        </w:tc>
      </w:tr>
    </w:tbl>
    <w:p w14:paraId="7AAEFD4D" w14:textId="77777777" w:rsidR="00EF01A8" w:rsidRDefault="00EF01A8" w:rsidP="00EF01A8">
      <w:pPr>
        <w:rPr>
          <w:lang w:val="en-GB"/>
        </w:rPr>
      </w:pPr>
    </w:p>
    <w:p w14:paraId="448EF8EA" w14:textId="01FB3583" w:rsidR="00696564" w:rsidRDefault="00696564" w:rsidP="00696564">
      <w:pPr>
        <w:pStyle w:val="Heading3"/>
        <w:rPr>
          <w:lang w:val="en-GB"/>
        </w:rPr>
      </w:pPr>
      <w:r>
        <w:rPr>
          <w:lang w:val="en-GB"/>
        </w:rPr>
        <w:t>Example for rearranging</w:t>
      </w:r>
    </w:p>
    <w:p w14:paraId="1C5115D3" w14:textId="56427E3F" w:rsidR="00EF01A8" w:rsidRDefault="00EF01A8" w:rsidP="00EF01A8">
      <w:pPr>
        <w:rPr>
          <w:lang w:val="en-GB"/>
        </w:rPr>
      </w:pPr>
      <w:proofErr w:type="gramStart"/>
      <w:r>
        <w:rPr>
          <w:lang w:val="en-GB"/>
        </w:rPr>
        <w:t>Similar to</w:t>
      </w:r>
      <w:proofErr w:type="gramEnd"/>
      <w:r>
        <w:rPr>
          <w:lang w:val="en-GB"/>
        </w:rPr>
        <w:t xml:space="preserve"> the above example of coded region layout, if we consider the appending the coded regions 1, 5, 9 and 13 to write of the layout, this will result in the following rewriting operations</w:t>
      </w:r>
      <w:r w:rsidR="002D6F61">
        <w:rPr>
          <w:lang w:val="en-GB"/>
        </w:rPr>
        <w:t>.</w:t>
      </w:r>
    </w:p>
    <w:p w14:paraId="5D281C0B" w14:textId="77777777" w:rsidR="002D6F61" w:rsidRPr="002D6F61" w:rsidRDefault="002D6F61" w:rsidP="002D6F61">
      <w:pPr>
        <w:rPr>
          <w:lang w:val="en-CA"/>
        </w:rPr>
      </w:pPr>
      <w:r>
        <w:rPr>
          <w:lang w:val="en-CA"/>
        </w:rPr>
        <w:t>For the relative position signalling the following modification are performed: removing west of region 2, east of region 1 and adding matching hooks west of region 1 with east of region 4.</w:t>
      </w:r>
    </w:p>
    <w:p w14:paraId="6DBF04CF" w14:textId="77777777" w:rsidR="00EF01A8" w:rsidRDefault="00EF01A8" w:rsidP="00EF01A8">
      <w:pPr>
        <w:rPr>
          <w:lang w:val="en-GB"/>
        </w:rPr>
      </w:pPr>
    </w:p>
    <w:tbl>
      <w:tblPr>
        <w:tblStyle w:val="TableGrid"/>
        <w:tblW w:w="0" w:type="auto"/>
        <w:tblLook w:val="04A0" w:firstRow="1" w:lastRow="0" w:firstColumn="1" w:lastColumn="0" w:noHBand="0" w:noVBand="1"/>
      </w:tblPr>
      <w:tblGrid>
        <w:gridCol w:w="3353"/>
        <w:gridCol w:w="3062"/>
        <w:gridCol w:w="2935"/>
      </w:tblGrid>
      <w:tr w:rsidR="00EF01A8" w14:paraId="127E7282" w14:textId="77777777" w:rsidTr="00A80DC8">
        <w:tc>
          <w:tcPr>
            <w:tcW w:w="3353" w:type="dxa"/>
          </w:tcPr>
          <w:p w14:paraId="54286C23" w14:textId="77777777" w:rsidR="00EF01A8" w:rsidRPr="00F37443" w:rsidRDefault="00EF01A8" w:rsidP="00A80DC8">
            <w:pPr>
              <w:rPr>
                <w:b/>
                <w:lang w:val="en-CA"/>
              </w:rPr>
            </w:pPr>
          </w:p>
        </w:tc>
        <w:tc>
          <w:tcPr>
            <w:tcW w:w="3062" w:type="dxa"/>
          </w:tcPr>
          <w:p w14:paraId="2DC96D22" w14:textId="77777777" w:rsidR="00EF01A8" w:rsidRPr="0024052D" w:rsidRDefault="00EF01A8" w:rsidP="00A80DC8">
            <w:pPr>
              <w:jc w:val="center"/>
              <w:rPr>
                <w:b/>
                <w:lang w:val="en-CA"/>
              </w:rPr>
            </w:pPr>
            <w:r w:rsidRPr="0024052D">
              <w:rPr>
                <w:b/>
                <w:lang w:val="en-CA"/>
              </w:rPr>
              <w:t>Absolute position signalling</w:t>
            </w:r>
          </w:p>
        </w:tc>
        <w:tc>
          <w:tcPr>
            <w:tcW w:w="2935" w:type="dxa"/>
          </w:tcPr>
          <w:p w14:paraId="236C72D7" w14:textId="77777777" w:rsidR="00EF01A8" w:rsidRPr="0024052D" w:rsidRDefault="00EF01A8" w:rsidP="00A80DC8">
            <w:pPr>
              <w:jc w:val="center"/>
              <w:rPr>
                <w:b/>
                <w:lang w:val="en-CA"/>
              </w:rPr>
            </w:pPr>
            <w:r w:rsidRPr="0024052D">
              <w:rPr>
                <w:b/>
                <w:lang w:val="en-CA"/>
              </w:rPr>
              <w:t>Relative position signalling</w:t>
            </w:r>
          </w:p>
        </w:tc>
      </w:tr>
      <w:tr w:rsidR="00EF01A8" w14:paraId="018BDCC7" w14:textId="77777777" w:rsidTr="00A80DC8">
        <w:tc>
          <w:tcPr>
            <w:tcW w:w="3353" w:type="dxa"/>
          </w:tcPr>
          <w:p w14:paraId="17FB94E2" w14:textId="77777777" w:rsidR="00EF01A8" w:rsidRPr="00F37443" w:rsidRDefault="00EF01A8" w:rsidP="00A80DC8">
            <w:pPr>
              <w:rPr>
                <w:b/>
                <w:lang w:val="en-CA"/>
              </w:rPr>
            </w:pPr>
            <w:r>
              <w:rPr>
                <w:b/>
                <w:lang w:val="en-CA"/>
              </w:rPr>
              <w:t>P</w:t>
            </w:r>
            <w:r w:rsidRPr="00F37443">
              <w:rPr>
                <w:b/>
                <w:lang w:val="en-CA"/>
              </w:rPr>
              <w:t>arameters</w:t>
            </w:r>
            <w:r>
              <w:rPr>
                <w:b/>
                <w:lang w:val="en-CA"/>
              </w:rPr>
              <w:t xml:space="preserve"> to rewrite</w:t>
            </w:r>
          </w:p>
        </w:tc>
        <w:tc>
          <w:tcPr>
            <w:tcW w:w="3062" w:type="dxa"/>
          </w:tcPr>
          <w:p w14:paraId="298B69A9" w14:textId="6716B6F3" w:rsidR="00EF01A8" w:rsidRDefault="00EF01A8" w:rsidP="00A80DC8">
            <w:pPr>
              <w:tabs>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rPr>
                <w:lang w:val="en-CA"/>
              </w:rPr>
            </w:pPr>
            <w:r>
              <w:rPr>
                <w:lang w:val="en-CA"/>
              </w:rPr>
              <w:t>20</w:t>
            </w:r>
          </w:p>
        </w:tc>
        <w:tc>
          <w:tcPr>
            <w:tcW w:w="2935" w:type="dxa"/>
          </w:tcPr>
          <w:p w14:paraId="64613DC7" w14:textId="5C5F672A" w:rsidR="00EF01A8" w:rsidRDefault="002D6F61" w:rsidP="00A80DC8">
            <w:pPr>
              <w:jc w:val="center"/>
              <w:rPr>
                <w:lang w:val="en-CA"/>
              </w:rPr>
            </w:pPr>
            <w:r>
              <w:rPr>
                <w:lang w:val="en-CA"/>
              </w:rPr>
              <w:t>4</w:t>
            </w:r>
          </w:p>
        </w:tc>
      </w:tr>
    </w:tbl>
    <w:p w14:paraId="1D4085BC" w14:textId="5305957E" w:rsidR="00EF01A8" w:rsidRDefault="00EF01A8" w:rsidP="00EF01A8">
      <w:pPr>
        <w:rPr>
          <w:lang w:val="en-CA"/>
        </w:rPr>
      </w:pPr>
    </w:p>
    <w:p w14:paraId="66D7D155" w14:textId="7EDA648F" w:rsidR="00147DCD" w:rsidRDefault="009F1008" w:rsidP="009F1008">
      <w:pPr>
        <w:pStyle w:val="Heading2"/>
        <w:rPr>
          <w:lang w:val="en-GB"/>
        </w:rPr>
      </w:pPr>
      <w:bookmarkStart w:id="8" w:name="_Hlk3326161"/>
      <w:r w:rsidRPr="009F1008">
        <w:rPr>
          <w:lang w:val="en-GB"/>
        </w:rPr>
        <w:t>Advantage #</w:t>
      </w:r>
      <w:r>
        <w:rPr>
          <w:lang w:val="en-GB"/>
        </w:rPr>
        <w:t>3</w:t>
      </w:r>
      <w:r w:rsidRPr="009F1008">
        <w:rPr>
          <w:lang w:val="en-GB"/>
        </w:rPr>
        <w:t xml:space="preserve">: </w:t>
      </w:r>
      <w:r w:rsidR="00147DCD" w:rsidRPr="009F1008">
        <w:rPr>
          <w:lang w:val="en-GB"/>
        </w:rPr>
        <w:t xml:space="preserve">Avoid double </w:t>
      </w:r>
      <w:r w:rsidRPr="009F1008">
        <w:rPr>
          <w:lang w:val="en-GB"/>
        </w:rPr>
        <w:t xml:space="preserve">allocation of </w:t>
      </w:r>
      <w:r w:rsidR="00462543">
        <w:rPr>
          <w:lang w:val="en-GB"/>
        </w:rPr>
        <w:t xml:space="preserve">sample </w:t>
      </w:r>
      <w:r w:rsidRPr="009F1008">
        <w:rPr>
          <w:lang w:val="en-GB"/>
        </w:rPr>
        <w:t xml:space="preserve">position in </w:t>
      </w:r>
      <w:r>
        <w:rPr>
          <w:lang w:val="en-GB"/>
        </w:rPr>
        <w:t xml:space="preserve">the </w:t>
      </w:r>
      <w:r w:rsidRPr="009F1008">
        <w:rPr>
          <w:lang w:val="en-GB"/>
        </w:rPr>
        <w:t>output picture</w:t>
      </w:r>
    </w:p>
    <w:p w14:paraId="2558497F" w14:textId="7DBB7DF8" w:rsidR="00462543" w:rsidRDefault="00462543" w:rsidP="00462543">
      <w:pPr>
        <w:rPr>
          <w:lang w:val="en-GB"/>
        </w:rPr>
      </w:pPr>
      <w:r>
        <w:rPr>
          <w:lang w:val="en-GB"/>
        </w:rPr>
        <w:t xml:space="preserve">Omitting for now </w:t>
      </w:r>
      <w:r w:rsidR="0024052D">
        <w:rPr>
          <w:lang w:val="en-GB"/>
        </w:rPr>
        <w:t xml:space="preserve">the </w:t>
      </w:r>
      <w:r>
        <w:rPr>
          <w:lang w:val="en-GB"/>
        </w:rPr>
        <w:t>case of sample value interpolation, every sample can be associated with at most one sample of one coded region.</w:t>
      </w:r>
    </w:p>
    <w:p w14:paraId="090F1A20" w14:textId="7CEA3FF5" w:rsidR="00462543" w:rsidRPr="00462543" w:rsidRDefault="00462543" w:rsidP="00462543">
      <w:pPr>
        <w:rPr>
          <w:lang w:val="en-GB"/>
        </w:rPr>
      </w:pPr>
      <w:r>
        <w:rPr>
          <w:lang w:val="en-GB"/>
        </w:rPr>
        <w:t>However, the signalling of the layout with absolute position may express overlap of the independent coded region in the output picture. As opposed to the relative position signalling that do not allow by design overlap of coded regions in the output picture.</w:t>
      </w:r>
    </w:p>
    <w:p w14:paraId="3A6B4AA8" w14:textId="1B50C3A7" w:rsidR="0088188F" w:rsidRDefault="009F1008" w:rsidP="009F1008">
      <w:pPr>
        <w:pStyle w:val="Heading2"/>
        <w:rPr>
          <w:lang w:val="en-GB"/>
        </w:rPr>
      </w:pPr>
      <w:r>
        <w:rPr>
          <w:lang w:val="en-GB"/>
        </w:rPr>
        <w:t xml:space="preserve">Advantage #4: </w:t>
      </w:r>
      <w:r w:rsidR="0088188F" w:rsidRPr="009F1008">
        <w:rPr>
          <w:lang w:val="en-GB"/>
        </w:rPr>
        <w:t xml:space="preserve">Avoid </w:t>
      </w:r>
      <w:r w:rsidR="0073408E" w:rsidRPr="009F1008">
        <w:rPr>
          <w:lang w:val="en-GB"/>
        </w:rPr>
        <w:t>inconsistency of different aspect ratio between the signalled size and the size of the decoded region</w:t>
      </w:r>
    </w:p>
    <w:p w14:paraId="01459788" w14:textId="6F870E90" w:rsidR="00781A89" w:rsidRDefault="00462543" w:rsidP="00462543">
      <w:pPr>
        <w:rPr>
          <w:lang w:val="en-GB"/>
        </w:rPr>
      </w:pPr>
      <w:r>
        <w:rPr>
          <w:lang w:val="en-GB"/>
        </w:rPr>
        <w:t xml:space="preserve">The independent coded regions have their width and height expressed in luma samples in the bitstream for decoding purposes, regardless of which solution will be chosen. As a result, there is a risk that the aspect ratio of the signalling of the size in the coordinate system of the layout differ from the aspect ratio signalled </w:t>
      </w:r>
      <w:r w:rsidR="00781A89">
        <w:rPr>
          <w:lang w:val="en-GB"/>
        </w:rPr>
        <w:t>of the coded region in the bitstream.</w:t>
      </w:r>
    </w:p>
    <w:p w14:paraId="2B469324" w14:textId="08D42248" w:rsidR="00781A89" w:rsidRPr="00462543" w:rsidRDefault="00781A89" w:rsidP="00462543">
      <w:pPr>
        <w:rPr>
          <w:lang w:val="en-GB"/>
        </w:rPr>
      </w:pPr>
      <w:r>
        <w:rPr>
          <w:lang w:val="en-GB"/>
        </w:rPr>
        <w:t>As opposed to the relative position signalling that refrains from expressing any size at all which prevents any risk of data inconsistency for aspect ratio.</w:t>
      </w:r>
    </w:p>
    <w:p w14:paraId="5C56FF2C" w14:textId="5ADAAB7B" w:rsidR="0073408E" w:rsidRDefault="009F1008" w:rsidP="009F1008">
      <w:pPr>
        <w:pStyle w:val="Heading2"/>
        <w:rPr>
          <w:lang w:val="en-GB"/>
        </w:rPr>
      </w:pPr>
      <w:r w:rsidRPr="009F1008">
        <w:rPr>
          <w:lang w:val="en-GB"/>
        </w:rPr>
        <w:t>Adva</w:t>
      </w:r>
      <w:r>
        <w:rPr>
          <w:lang w:val="en-GB"/>
        </w:rPr>
        <w:t>n</w:t>
      </w:r>
      <w:r w:rsidRPr="009F1008">
        <w:rPr>
          <w:lang w:val="en-GB"/>
        </w:rPr>
        <w:t>tage #</w:t>
      </w:r>
      <w:r>
        <w:rPr>
          <w:lang w:val="en-GB"/>
        </w:rPr>
        <w:t>5</w:t>
      </w:r>
      <w:r w:rsidRPr="009F1008">
        <w:rPr>
          <w:lang w:val="en-GB"/>
        </w:rPr>
        <w:t xml:space="preserve">: </w:t>
      </w:r>
      <w:r w:rsidR="0073408E" w:rsidRPr="009F1008">
        <w:rPr>
          <w:lang w:val="en-GB"/>
        </w:rPr>
        <w:t>Avoid the need for interpolation of samples values when the signalled size does not match the size do the decoded region</w:t>
      </w:r>
    </w:p>
    <w:p w14:paraId="77BB1337" w14:textId="43CD2A27" w:rsidR="00781A89" w:rsidRDefault="00781A89" w:rsidP="00781A89">
      <w:pPr>
        <w:rPr>
          <w:lang w:val="en-GB"/>
        </w:rPr>
      </w:pPr>
      <w:r>
        <w:rPr>
          <w:lang w:val="en-GB"/>
        </w:rPr>
        <w:t>The independent coded regions have their width and height expressed in luma samples in the bitstream for decoding purposes, regardless of which solution will be chosen. As a result, there is a risk that the width or the height of the signalling of the size in the coordinate system of the layout differ from the width or the height signalled of the coded region in the bitstream.</w:t>
      </w:r>
    </w:p>
    <w:p w14:paraId="5EDD239C" w14:textId="2491906A" w:rsidR="00781A89" w:rsidRPr="00462543" w:rsidRDefault="00781A89" w:rsidP="00781A89">
      <w:pPr>
        <w:rPr>
          <w:lang w:val="en-GB"/>
        </w:rPr>
      </w:pPr>
      <w:r>
        <w:rPr>
          <w:lang w:val="en-GB"/>
        </w:rPr>
        <w:t>As opposed to the relative position signalling that refrains from expressing any size at all which prevents any risk of data inconsistency for width and height.</w:t>
      </w:r>
    </w:p>
    <w:bookmarkEnd w:id="8"/>
    <w:p w14:paraId="0440748B" w14:textId="0DD0CAAF" w:rsidR="009F1008" w:rsidRDefault="00696564" w:rsidP="00696564">
      <w:pPr>
        <w:pStyle w:val="Heading2"/>
        <w:rPr>
          <w:lang w:val="en-GB"/>
        </w:rPr>
      </w:pPr>
      <w:r>
        <w:rPr>
          <w:lang w:val="en-GB"/>
        </w:rPr>
        <w:t>Generic syntax for signalling</w:t>
      </w:r>
      <w:r w:rsidR="00EA6E1B" w:rsidRPr="00EA6E1B">
        <w:rPr>
          <w:lang w:val="en-GB"/>
        </w:rPr>
        <w:t xml:space="preserve"> </w:t>
      </w:r>
      <w:r w:rsidR="00EA6E1B">
        <w:rPr>
          <w:lang w:val="en-GB"/>
        </w:rPr>
        <w:t>relative position information</w:t>
      </w:r>
      <w:r>
        <w:rPr>
          <w:lang w:val="en-GB"/>
        </w:rPr>
        <w:t xml:space="preserve"> of</w:t>
      </w:r>
      <w:r w:rsidR="00EA6E1B">
        <w:rPr>
          <w:lang w:val="en-GB"/>
        </w:rPr>
        <w:t xml:space="preserve"> independent</w:t>
      </w:r>
      <w:r>
        <w:rPr>
          <w:lang w:val="en-GB"/>
        </w:rPr>
        <w:t xml:space="preserve"> coded region</w:t>
      </w:r>
      <w:r w:rsidR="00EA6E1B">
        <w:rPr>
          <w:lang w:val="en-GB"/>
        </w:rPr>
        <w:t>s</w:t>
      </w:r>
    </w:p>
    <w:p w14:paraId="42502A20" w14:textId="32B0F185" w:rsidR="00696564" w:rsidRDefault="0024052D" w:rsidP="00696564">
      <w:pPr>
        <w:rPr>
          <w:lang w:val="en-GB"/>
        </w:rPr>
      </w:pPr>
      <w:r>
        <w:rPr>
          <w:lang w:val="en-GB"/>
        </w:rPr>
        <w:t>Irrespective of the actual solution for supporting independent coded regions, the following is the propose</w:t>
      </w:r>
      <w:r w:rsidR="0034430B">
        <w:rPr>
          <w:lang w:val="en-GB"/>
        </w:rPr>
        <w:t>d</w:t>
      </w:r>
      <w:r>
        <w:rPr>
          <w:lang w:val="en-GB"/>
        </w:rPr>
        <w:t xml:space="preserve"> syntax for signalling relative position information between independent coded regions.</w:t>
      </w:r>
    </w:p>
    <w:p w14:paraId="02CED262" w14:textId="77777777" w:rsidR="0024052D" w:rsidRDefault="0024052D" w:rsidP="00696564">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0"/>
        <w:gridCol w:w="1422"/>
      </w:tblGrid>
      <w:tr w:rsidR="00696564" w:rsidRPr="00643965" w14:paraId="538149A0" w14:textId="77777777" w:rsidTr="00C94C4F">
        <w:trPr>
          <w:cantSplit/>
          <w:jc w:val="center"/>
        </w:trPr>
        <w:tc>
          <w:tcPr>
            <w:tcW w:w="7650" w:type="dxa"/>
          </w:tcPr>
          <w:p w14:paraId="66979368" w14:textId="0CBF93D0" w:rsidR="00696564" w:rsidRPr="00643965" w:rsidRDefault="00EA6E1B"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lang w:val="en-GB"/>
              </w:rPr>
            </w:pPr>
            <w:r>
              <w:rPr>
                <w:rFonts w:eastAsia="Malgun Gothic"/>
                <w:noProof/>
                <w:lang w:val="en-GB"/>
              </w:rPr>
              <w:t>a</w:t>
            </w:r>
            <w:r w:rsidR="00C94C4F">
              <w:rPr>
                <w:rFonts w:eastAsia="Malgun Gothic"/>
                <w:noProof/>
                <w:lang w:val="en-GB"/>
              </w:rPr>
              <w:t>ppropriate_syntax_element</w:t>
            </w:r>
            <w:r w:rsidR="00696564" w:rsidRPr="00643965">
              <w:rPr>
                <w:rFonts w:eastAsia="Malgun Gothic"/>
                <w:noProof/>
                <w:lang w:val="en-GB"/>
              </w:rPr>
              <w:t>( ) {</w:t>
            </w:r>
          </w:p>
        </w:tc>
        <w:tc>
          <w:tcPr>
            <w:tcW w:w="1422" w:type="dxa"/>
          </w:tcPr>
          <w:p w14:paraId="5FFEF81D" w14:textId="77777777" w:rsidR="00696564" w:rsidRPr="00643965" w:rsidRDefault="00696564" w:rsidP="006559B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lang w:val="en-GB"/>
              </w:rPr>
            </w:pPr>
            <w:r w:rsidRPr="00643965">
              <w:rPr>
                <w:rFonts w:eastAsia="Malgun Gothic"/>
                <w:b/>
                <w:bCs/>
                <w:noProof/>
                <w:lang w:val="en-GB"/>
              </w:rPr>
              <w:t>Descriptor</w:t>
            </w:r>
          </w:p>
        </w:tc>
      </w:tr>
      <w:tr w:rsidR="00696564" w:rsidRPr="00643965" w14:paraId="25F38D73" w14:textId="77777777" w:rsidTr="00C94C4F">
        <w:trPr>
          <w:cantSplit/>
          <w:jc w:val="center"/>
        </w:trPr>
        <w:tc>
          <w:tcPr>
            <w:tcW w:w="7650" w:type="dxa"/>
          </w:tcPr>
          <w:p w14:paraId="21F257D8" w14:textId="04E96966" w:rsidR="00696564" w:rsidRPr="00643965" w:rsidRDefault="009A4C18"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noProof/>
                <w:lang w:val="en-GB"/>
              </w:rPr>
            </w:pPr>
            <w:r>
              <w:rPr>
                <w:rFonts w:eastAsia="Malgun Gothic"/>
                <w:b/>
                <w:noProof/>
                <w:lang w:val="en-GB"/>
              </w:rPr>
              <w:tab/>
            </w:r>
            <w:r w:rsidR="00C94C4F">
              <w:rPr>
                <w:rFonts w:eastAsia="Malgun Gothic"/>
                <w:b/>
                <w:noProof/>
                <w:lang w:val="en-GB"/>
              </w:rPr>
              <w:t>…</w:t>
            </w:r>
          </w:p>
        </w:tc>
        <w:tc>
          <w:tcPr>
            <w:tcW w:w="1422" w:type="dxa"/>
          </w:tcPr>
          <w:p w14:paraId="6920AF57" w14:textId="69030136" w:rsidR="00696564" w:rsidRPr="00643965" w:rsidRDefault="00696564" w:rsidP="006559B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lang w:val="en-GB"/>
              </w:rPr>
            </w:pPr>
          </w:p>
        </w:tc>
      </w:tr>
      <w:tr w:rsidR="00C94C4F" w:rsidRPr="00643965" w14:paraId="5AE7C063" w14:textId="77777777" w:rsidTr="00C94C4F">
        <w:trPr>
          <w:cantSplit/>
          <w:jc w:val="center"/>
        </w:trPr>
        <w:tc>
          <w:tcPr>
            <w:tcW w:w="7650" w:type="dxa"/>
          </w:tcPr>
          <w:p w14:paraId="0CEBC30F" w14:textId="097D164B" w:rsidR="00C94C4F" w:rsidRPr="00C94C4F" w:rsidRDefault="009A4C18"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noProof/>
                <w:lang w:val="en-GB"/>
              </w:rPr>
            </w:pPr>
            <w:r>
              <w:rPr>
                <w:rFonts w:eastAsia="Malgun Gothic"/>
                <w:b/>
                <w:noProof/>
                <w:lang w:val="en-GB"/>
              </w:rPr>
              <w:tab/>
            </w:r>
            <w:r w:rsidR="00C94C4F" w:rsidRPr="00C94C4F">
              <w:rPr>
                <w:rFonts w:eastAsia="Malgun Gothic"/>
                <w:b/>
                <w:noProof/>
                <w:lang w:val="en-GB"/>
              </w:rPr>
              <w:t>boundary_id_length_minus1</w:t>
            </w:r>
          </w:p>
        </w:tc>
        <w:tc>
          <w:tcPr>
            <w:tcW w:w="1422" w:type="dxa"/>
          </w:tcPr>
          <w:p w14:paraId="4BA6D936" w14:textId="531493A8" w:rsidR="00C94C4F" w:rsidRPr="00643965" w:rsidRDefault="009A4C18" w:rsidP="006559B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lang w:val="en-GB"/>
              </w:rPr>
            </w:pPr>
            <w:r w:rsidRPr="001226BB">
              <w:rPr>
                <w:noProof/>
              </w:rPr>
              <w:t>ue(v)</w:t>
            </w:r>
          </w:p>
        </w:tc>
      </w:tr>
      <w:tr w:rsidR="00696564" w14:paraId="3F524531" w14:textId="77777777" w:rsidTr="00C94C4F">
        <w:trPr>
          <w:trHeight w:val="204"/>
          <w:jc w:val="center"/>
        </w:trPr>
        <w:tc>
          <w:tcPr>
            <w:tcW w:w="7650" w:type="dxa"/>
          </w:tcPr>
          <w:p w14:paraId="6EAE8982" w14:textId="1ECD037B" w:rsidR="00696564" w:rsidRDefault="009A4C18"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Batang"/>
                <w:bCs/>
                <w:lang w:eastAsia="ko-KR"/>
              </w:rPr>
            </w:pPr>
            <w:r>
              <w:rPr>
                <w:rFonts w:eastAsia="Batang"/>
                <w:bCs/>
                <w:lang w:eastAsia="ko-KR"/>
              </w:rPr>
              <w:tab/>
            </w:r>
            <w:r w:rsidR="00696564">
              <w:rPr>
                <w:rFonts w:eastAsia="Batang"/>
                <w:bCs/>
                <w:lang w:eastAsia="ko-KR"/>
              </w:rPr>
              <w:t xml:space="preserve">for( i = 0; i  &lt;=  </w:t>
            </w:r>
            <w:r w:rsidR="00C94C4F">
              <w:rPr>
                <w:rFonts w:eastAsia="Batang"/>
                <w:bCs/>
                <w:lang w:eastAsia="ko-KR"/>
              </w:rPr>
              <w:t>NumberIndependentCodedRegions</w:t>
            </w:r>
            <w:r w:rsidR="00696564">
              <w:rPr>
                <w:rFonts w:eastAsia="Batang"/>
                <w:bCs/>
                <w:lang w:eastAsia="ko-KR"/>
              </w:rPr>
              <w:t>; i++ )</w:t>
            </w:r>
          </w:p>
        </w:tc>
        <w:tc>
          <w:tcPr>
            <w:tcW w:w="1422" w:type="dxa"/>
          </w:tcPr>
          <w:p w14:paraId="38DE32DE" w14:textId="77777777" w:rsidR="00696564" w:rsidRDefault="00696564" w:rsidP="006559B0">
            <w:pPr>
              <w:pStyle w:val="tablecell"/>
              <w:keepNext w:val="0"/>
              <w:keepLines w:val="0"/>
              <w:jc w:val="center"/>
              <w:rPr>
                <w:rFonts w:eastAsia="MS Mincho"/>
                <w:bCs/>
              </w:rPr>
            </w:pPr>
          </w:p>
        </w:tc>
      </w:tr>
      <w:tr w:rsidR="00696564" w:rsidRPr="00A80DC8" w14:paraId="5321A5A8" w14:textId="77777777" w:rsidTr="00C94C4F">
        <w:trPr>
          <w:trHeight w:val="204"/>
          <w:jc w:val="center"/>
        </w:trPr>
        <w:tc>
          <w:tcPr>
            <w:tcW w:w="7650" w:type="dxa"/>
          </w:tcPr>
          <w:p w14:paraId="5026C383" w14:textId="3A0B3D0E" w:rsidR="00696564" w:rsidRDefault="00C94C4F"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Batang"/>
                <w:bCs/>
                <w:lang w:eastAsia="ko-KR"/>
              </w:rPr>
            </w:pPr>
            <w:r>
              <w:rPr>
                <w:rFonts w:eastAsia="Batang"/>
                <w:bCs/>
                <w:lang w:eastAsia="ko-KR"/>
              </w:rPr>
              <w:tab/>
            </w:r>
            <w:r w:rsidR="009A4C18">
              <w:rPr>
                <w:rFonts w:eastAsia="Batang"/>
                <w:bCs/>
                <w:lang w:eastAsia="ko-KR"/>
              </w:rPr>
              <w:tab/>
            </w:r>
            <w:r w:rsidR="00696564">
              <w:rPr>
                <w:rFonts w:eastAsia="Batang"/>
                <w:bCs/>
                <w:lang w:eastAsia="ko-KR"/>
              </w:rPr>
              <w:t>north_</w:t>
            </w:r>
            <w:r w:rsidR="00696564" w:rsidRPr="00A80DC8">
              <w:rPr>
                <w:rFonts w:eastAsia="Batang"/>
                <w:bCs/>
                <w:lang w:eastAsia="ko-KR"/>
              </w:rPr>
              <w:t>boundary_id</w:t>
            </w:r>
            <w:r>
              <w:rPr>
                <w:rFonts w:eastAsia="Batang"/>
                <w:bCs/>
                <w:lang w:eastAsia="ko-KR"/>
              </w:rPr>
              <w:t>[ i ]</w:t>
            </w:r>
          </w:p>
        </w:tc>
        <w:tc>
          <w:tcPr>
            <w:tcW w:w="1422" w:type="dxa"/>
          </w:tcPr>
          <w:p w14:paraId="7A275CD7" w14:textId="3EFD2FDD" w:rsidR="00696564" w:rsidRPr="00A80DC8" w:rsidRDefault="00696564" w:rsidP="006559B0">
            <w:pPr>
              <w:pStyle w:val="tablecell"/>
              <w:keepNext w:val="0"/>
              <w:keepLines w:val="0"/>
              <w:jc w:val="center"/>
              <w:rPr>
                <w:rFonts w:eastAsia="Batang"/>
                <w:bCs/>
                <w:lang w:val="en-US" w:eastAsia="ko-KR"/>
              </w:rPr>
            </w:pPr>
            <w:r w:rsidRPr="00A80DC8">
              <w:rPr>
                <w:rFonts w:eastAsia="Batang"/>
                <w:bCs/>
                <w:lang w:val="en-US" w:eastAsia="ko-KR"/>
              </w:rPr>
              <w:t>u(</w:t>
            </w:r>
            <w:r w:rsidR="00C94C4F">
              <w:rPr>
                <w:rFonts w:eastAsia="Batang"/>
                <w:bCs/>
                <w:lang w:val="en-US" w:eastAsia="ko-KR"/>
              </w:rPr>
              <w:t>v</w:t>
            </w:r>
            <w:r w:rsidRPr="00A80DC8">
              <w:rPr>
                <w:rFonts w:eastAsia="Batang"/>
                <w:bCs/>
                <w:lang w:val="en-US" w:eastAsia="ko-KR"/>
              </w:rPr>
              <w:t>)</w:t>
            </w:r>
          </w:p>
        </w:tc>
      </w:tr>
      <w:tr w:rsidR="00696564" w:rsidRPr="00A80DC8" w14:paraId="08F436B0" w14:textId="77777777" w:rsidTr="00C94C4F">
        <w:trPr>
          <w:trHeight w:val="204"/>
          <w:jc w:val="center"/>
        </w:trPr>
        <w:tc>
          <w:tcPr>
            <w:tcW w:w="7650" w:type="dxa"/>
          </w:tcPr>
          <w:p w14:paraId="4CDCFA1E" w14:textId="5C3224D7" w:rsidR="00696564" w:rsidRDefault="00C94C4F"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Batang"/>
                <w:bCs/>
                <w:lang w:eastAsia="ko-KR"/>
              </w:rPr>
            </w:pPr>
            <w:r>
              <w:rPr>
                <w:rFonts w:eastAsia="Batang"/>
                <w:bCs/>
                <w:lang w:eastAsia="ko-KR"/>
              </w:rPr>
              <w:tab/>
            </w:r>
            <w:r w:rsidR="009A4C18">
              <w:rPr>
                <w:rFonts w:eastAsia="Batang"/>
                <w:bCs/>
                <w:lang w:eastAsia="ko-KR"/>
              </w:rPr>
              <w:tab/>
            </w:r>
            <w:r w:rsidR="00696564" w:rsidRPr="00E71E69">
              <w:rPr>
                <w:rFonts w:eastAsia="Batang"/>
                <w:bCs/>
                <w:lang w:eastAsia="ko-KR"/>
              </w:rPr>
              <w:t>east</w:t>
            </w:r>
            <w:r w:rsidR="00696564">
              <w:rPr>
                <w:rFonts w:eastAsia="Batang"/>
                <w:bCs/>
                <w:lang w:eastAsia="ko-KR"/>
              </w:rPr>
              <w:t>_</w:t>
            </w:r>
            <w:r w:rsidR="00696564" w:rsidRPr="00A80DC8">
              <w:rPr>
                <w:rFonts w:eastAsia="Batang"/>
                <w:bCs/>
                <w:lang w:eastAsia="ko-KR"/>
              </w:rPr>
              <w:t>boundary_id</w:t>
            </w:r>
            <w:r>
              <w:rPr>
                <w:rFonts w:eastAsia="Batang"/>
                <w:bCs/>
                <w:lang w:eastAsia="ko-KR"/>
              </w:rPr>
              <w:t>[ i ]</w:t>
            </w:r>
          </w:p>
        </w:tc>
        <w:tc>
          <w:tcPr>
            <w:tcW w:w="1422" w:type="dxa"/>
          </w:tcPr>
          <w:p w14:paraId="547433CE" w14:textId="45574F6E" w:rsidR="00696564" w:rsidRPr="00A80DC8" w:rsidRDefault="00696564" w:rsidP="006559B0">
            <w:pPr>
              <w:pStyle w:val="tablecell"/>
              <w:keepNext w:val="0"/>
              <w:keepLines w:val="0"/>
              <w:jc w:val="center"/>
              <w:rPr>
                <w:rFonts w:eastAsia="Batang"/>
                <w:bCs/>
                <w:lang w:val="en-US" w:eastAsia="ko-KR"/>
              </w:rPr>
            </w:pPr>
            <w:r w:rsidRPr="00A80DC8">
              <w:rPr>
                <w:rFonts w:eastAsia="Batang"/>
                <w:bCs/>
                <w:lang w:val="en-US" w:eastAsia="ko-KR"/>
              </w:rPr>
              <w:t>u(</w:t>
            </w:r>
            <w:r w:rsidR="00C94C4F">
              <w:rPr>
                <w:rFonts w:eastAsia="Batang"/>
                <w:bCs/>
                <w:lang w:val="en-US" w:eastAsia="ko-KR"/>
              </w:rPr>
              <w:t>v</w:t>
            </w:r>
            <w:r w:rsidRPr="00A80DC8">
              <w:rPr>
                <w:rFonts w:eastAsia="Batang"/>
                <w:bCs/>
                <w:lang w:val="en-US" w:eastAsia="ko-KR"/>
              </w:rPr>
              <w:t>)</w:t>
            </w:r>
          </w:p>
        </w:tc>
      </w:tr>
      <w:tr w:rsidR="00696564" w:rsidRPr="00A80DC8" w14:paraId="608309A5" w14:textId="77777777" w:rsidTr="00C94C4F">
        <w:trPr>
          <w:trHeight w:val="204"/>
          <w:jc w:val="center"/>
        </w:trPr>
        <w:tc>
          <w:tcPr>
            <w:tcW w:w="7650" w:type="dxa"/>
          </w:tcPr>
          <w:p w14:paraId="1BE2B10B" w14:textId="0ABC3562" w:rsidR="00696564" w:rsidRDefault="009A4C18"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Batang"/>
                <w:bCs/>
                <w:lang w:eastAsia="ko-KR"/>
              </w:rPr>
            </w:pPr>
            <w:r>
              <w:rPr>
                <w:rFonts w:eastAsia="Batang"/>
                <w:bCs/>
                <w:lang w:eastAsia="ko-KR"/>
              </w:rPr>
              <w:tab/>
            </w:r>
            <w:r w:rsidR="00696564">
              <w:rPr>
                <w:rFonts w:eastAsia="Batang"/>
                <w:bCs/>
                <w:lang w:eastAsia="ko-KR"/>
              </w:rPr>
              <w:tab/>
            </w:r>
            <w:r w:rsidR="00C94C4F">
              <w:rPr>
                <w:rFonts w:eastAsia="Batang"/>
                <w:bCs/>
                <w:lang w:eastAsia="ko-KR"/>
              </w:rPr>
              <w:t>s</w:t>
            </w:r>
            <w:r w:rsidR="00696564" w:rsidRPr="00E71E69">
              <w:rPr>
                <w:rFonts w:eastAsia="Batang"/>
                <w:bCs/>
                <w:lang w:eastAsia="ko-KR"/>
              </w:rPr>
              <w:t>outh</w:t>
            </w:r>
            <w:r w:rsidR="00696564">
              <w:rPr>
                <w:rFonts w:eastAsia="Batang"/>
                <w:bCs/>
                <w:lang w:eastAsia="ko-KR"/>
              </w:rPr>
              <w:t>_</w:t>
            </w:r>
            <w:r w:rsidR="00696564" w:rsidRPr="00A80DC8">
              <w:rPr>
                <w:rFonts w:eastAsia="Batang"/>
                <w:bCs/>
                <w:lang w:eastAsia="ko-KR"/>
              </w:rPr>
              <w:t>boundary_id</w:t>
            </w:r>
            <w:r w:rsidR="00C94C4F">
              <w:rPr>
                <w:rFonts w:eastAsia="Batang"/>
                <w:bCs/>
                <w:lang w:eastAsia="ko-KR"/>
              </w:rPr>
              <w:t>[ i ]</w:t>
            </w:r>
          </w:p>
        </w:tc>
        <w:tc>
          <w:tcPr>
            <w:tcW w:w="1422" w:type="dxa"/>
          </w:tcPr>
          <w:p w14:paraId="62AEA1D3" w14:textId="021141FC" w:rsidR="00696564" w:rsidRPr="00A80DC8" w:rsidRDefault="00696564" w:rsidP="006559B0">
            <w:pPr>
              <w:pStyle w:val="tablecell"/>
              <w:keepNext w:val="0"/>
              <w:keepLines w:val="0"/>
              <w:jc w:val="center"/>
              <w:rPr>
                <w:rFonts w:eastAsia="Batang"/>
                <w:bCs/>
                <w:lang w:val="en-US" w:eastAsia="ko-KR"/>
              </w:rPr>
            </w:pPr>
            <w:r w:rsidRPr="00A80DC8">
              <w:rPr>
                <w:rFonts w:eastAsia="Batang"/>
                <w:bCs/>
                <w:lang w:val="en-US" w:eastAsia="ko-KR"/>
              </w:rPr>
              <w:t>u(</w:t>
            </w:r>
            <w:r w:rsidR="00C94C4F">
              <w:rPr>
                <w:rFonts w:eastAsia="Batang"/>
                <w:bCs/>
                <w:lang w:val="en-US" w:eastAsia="ko-KR"/>
              </w:rPr>
              <w:t>v</w:t>
            </w:r>
            <w:r w:rsidRPr="00A80DC8">
              <w:rPr>
                <w:rFonts w:eastAsia="Batang"/>
                <w:bCs/>
                <w:lang w:val="en-US" w:eastAsia="ko-KR"/>
              </w:rPr>
              <w:t>)</w:t>
            </w:r>
          </w:p>
        </w:tc>
      </w:tr>
      <w:tr w:rsidR="00696564" w:rsidRPr="00A80DC8" w14:paraId="3E90BD9B" w14:textId="77777777" w:rsidTr="00C94C4F">
        <w:trPr>
          <w:trHeight w:val="204"/>
          <w:jc w:val="center"/>
        </w:trPr>
        <w:tc>
          <w:tcPr>
            <w:tcW w:w="7650" w:type="dxa"/>
          </w:tcPr>
          <w:p w14:paraId="1E15F1A9" w14:textId="7158ABF1" w:rsidR="00696564" w:rsidRDefault="00696564"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Batang"/>
                <w:bCs/>
                <w:lang w:eastAsia="ko-KR"/>
              </w:rPr>
            </w:pPr>
            <w:r>
              <w:rPr>
                <w:rFonts w:eastAsia="Batang"/>
                <w:bCs/>
                <w:lang w:eastAsia="ko-KR"/>
              </w:rPr>
              <w:tab/>
            </w:r>
            <w:r w:rsidR="009A4C18">
              <w:rPr>
                <w:rFonts w:eastAsia="Batang"/>
                <w:bCs/>
                <w:lang w:eastAsia="ko-KR"/>
              </w:rPr>
              <w:tab/>
            </w:r>
            <w:r w:rsidRPr="00E71E69">
              <w:rPr>
                <w:rFonts w:eastAsia="Batang"/>
                <w:bCs/>
                <w:lang w:eastAsia="ko-KR"/>
              </w:rPr>
              <w:t>west</w:t>
            </w:r>
            <w:r>
              <w:rPr>
                <w:rFonts w:eastAsia="Batang"/>
                <w:bCs/>
                <w:lang w:eastAsia="ko-KR"/>
              </w:rPr>
              <w:t>_</w:t>
            </w:r>
            <w:r w:rsidRPr="00A80DC8">
              <w:rPr>
                <w:rFonts w:eastAsia="Batang"/>
                <w:bCs/>
                <w:lang w:eastAsia="ko-KR"/>
              </w:rPr>
              <w:t>boundary_id</w:t>
            </w:r>
            <w:r w:rsidR="00C94C4F">
              <w:rPr>
                <w:rFonts w:eastAsia="Batang"/>
                <w:bCs/>
                <w:lang w:eastAsia="ko-KR"/>
              </w:rPr>
              <w:t>[ i ]</w:t>
            </w:r>
          </w:p>
        </w:tc>
        <w:tc>
          <w:tcPr>
            <w:tcW w:w="1422" w:type="dxa"/>
          </w:tcPr>
          <w:p w14:paraId="4AE49764" w14:textId="3D105D50" w:rsidR="00696564" w:rsidRPr="00A80DC8" w:rsidRDefault="00696564" w:rsidP="006559B0">
            <w:pPr>
              <w:pStyle w:val="tablecell"/>
              <w:keepNext w:val="0"/>
              <w:keepLines w:val="0"/>
              <w:jc w:val="center"/>
              <w:rPr>
                <w:rFonts w:eastAsia="Batang"/>
                <w:bCs/>
                <w:lang w:val="en-US" w:eastAsia="ko-KR"/>
              </w:rPr>
            </w:pPr>
            <w:r w:rsidRPr="00A80DC8">
              <w:rPr>
                <w:rFonts w:eastAsia="Batang"/>
                <w:bCs/>
                <w:lang w:val="en-US" w:eastAsia="ko-KR"/>
              </w:rPr>
              <w:t>u(</w:t>
            </w:r>
            <w:r w:rsidR="00C94C4F">
              <w:rPr>
                <w:rFonts w:eastAsia="Batang"/>
                <w:bCs/>
                <w:lang w:val="en-US" w:eastAsia="ko-KR"/>
              </w:rPr>
              <w:t>v</w:t>
            </w:r>
            <w:r w:rsidRPr="00A80DC8">
              <w:rPr>
                <w:rFonts w:eastAsia="Batang"/>
                <w:bCs/>
                <w:lang w:val="en-US" w:eastAsia="ko-KR"/>
              </w:rPr>
              <w:t>)</w:t>
            </w:r>
          </w:p>
        </w:tc>
      </w:tr>
      <w:tr w:rsidR="00696564" w14:paraId="76B2DF15" w14:textId="77777777" w:rsidTr="00C94C4F">
        <w:trPr>
          <w:trHeight w:val="204"/>
          <w:jc w:val="center"/>
        </w:trPr>
        <w:tc>
          <w:tcPr>
            <w:tcW w:w="7650" w:type="dxa"/>
          </w:tcPr>
          <w:p w14:paraId="7AE8E70E" w14:textId="71C9375B" w:rsidR="00696564" w:rsidRDefault="009A4C18"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Batang"/>
                <w:bCs/>
                <w:lang w:eastAsia="ko-KR"/>
              </w:rPr>
            </w:pPr>
            <w:r>
              <w:rPr>
                <w:rFonts w:eastAsia="Batang"/>
                <w:bCs/>
                <w:lang w:eastAsia="ko-KR"/>
              </w:rPr>
              <w:tab/>
            </w:r>
            <w:r w:rsidR="00696564">
              <w:rPr>
                <w:rFonts w:eastAsia="Batang"/>
                <w:bCs/>
                <w:lang w:eastAsia="ko-KR"/>
              </w:rPr>
              <w:t>}</w:t>
            </w:r>
          </w:p>
        </w:tc>
        <w:tc>
          <w:tcPr>
            <w:tcW w:w="1422" w:type="dxa"/>
          </w:tcPr>
          <w:p w14:paraId="53F4F048" w14:textId="77777777" w:rsidR="00696564" w:rsidRDefault="00696564" w:rsidP="006559B0">
            <w:pPr>
              <w:pStyle w:val="tablecell"/>
              <w:keepNext w:val="0"/>
              <w:keepLines w:val="0"/>
              <w:jc w:val="center"/>
              <w:rPr>
                <w:rFonts w:eastAsia="MS Mincho"/>
                <w:bCs/>
              </w:rPr>
            </w:pPr>
          </w:p>
        </w:tc>
      </w:tr>
      <w:tr w:rsidR="00696564" w:rsidRPr="00643965" w14:paraId="749BB554" w14:textId="77777777" w:rsidTr="00C94C4F">
        <w:trPr>
          <w:cantSplit/>
          <w:jc w:val="center"/>
        </w:trPr>
        <w:tc>
          <w:tcPr>
            <w:tcW w:w="7650" w:type="dxa"/>
          </w:tcPr>
          <w:p w14:paraId="47251C2B" w14:textId="762F904E" w:rsidR="00696564" w:rsidRPr="00643965" w:rsidRDefault="00C94C4F"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lang w:val="en-GB"/>
              </w:rPr>
            </w:pPr>
            <w:r>
              <w:rPr>
                <w:rFonts w:eastAsia="Malgun Gothic"/>
                <w:b/>
                <w:bCs/>
                <w:noProof/>
                <w:lang w:val="en-GB"/>
              </w:rPr>
              <w:t>…</w:t>
            </w:r>
          </w:p>
        </w:tc>
        <w:tc>
          <w:tcPr>
            <w:tcW w:w="1422" w:type="dxa"/>
          </w:tcPr>
          <w:p w14:paraId="75B67B0E" w14:textId="387B771B" w:rsidR="00696564" w:rsidRPr="00643965" w:rsidRDefault="00696564" w:rsidP="006559B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lang w:val="en-GB"/>
              </w:rPr>
            </w:pPr>
          </w:p>
        </w:tc>
      </w:tr>
      <w:tr w:rsidR="00696564" w:rsidRPr="00643965" w14:paraId="20E382D9" w14:textId="77777777" w:rsidTr="00C94C4F">
        <w:trPr>
          <w:cantSplit/>
          <w:jc w:val="center"/>
        </w:trPr>
        <w:tc>
          <w:tcPr>
            <w:tcW w:w="7650" w:type="dxa"/>
          </w:tcPr>
          <w:p w14:paraId="6601EBDC" w14:textId="77777777" w:rsidR="00696564" w:rsidRPr="00643965" w:rsidRDefault="00696564" w:rsidP="006559B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lang w:val="en-GB"/>
              </w:rPr>
            </w:pPr>
            <w:r w:rsidRPr="00643965">
              <w:rPr>
                <w:rFonts w:eastAsia="Malgun Gothic"/>
                <w:bCs/>
                <w:noProof/>
                <w:lang w:val="en-GB"/>
              </w:rPr>
              <w:t>}</w:t>
            </w:r>
          </w:p>
        </w:tc>
        <w:tc>
          <w:tcPr>
            <w:tcW w:w="1422" w:type="dxa"/>
          </w:tcPr>
          <w:p w14:paraId="72C23E78" w14:textId="77777777" w:rsidR="00696564" w:rsidRPr="00643965" w:rsidRDefault="00696564" w:rsidP="006559B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noProof/>
                <w:lang w:val="en-GB"/>
              </w:rPr>
            </w:pPr>
          </w:p>
        </w:tc>
      </w:tr>
    </w:tbl>
    <w:p w14:paraId="5FC6EF00" w14:textId="77777777" w:rsidR="00EA6E1B" w:rsidRDefault="00C94C4F" w:rsidP="00696564">
      <w:pPr>
        <w:rPr>
          <w:lang w:val="en-GB"/>
        </w:rPr>
      </w:pPr>
      <w:r>
        <w:rPr>
          <w:lang w:val="en-GB"/>
        </w:rPr>
        <w:t>Note</w:t>
      </w:r>
      <w:r w:rsidR="00EA6E1B">
        <w:rPr>
          <w:lang w:val="en-GB"/>
        </w:rPr>
        <w:t>s:</w:t>
      </w:r>
    </w:p>
    <w:p w14:paraId="721E1E51" w14:textId="46EC8980" w:rsidR="00696564" w:rsidRPr="00EA6E1B" w:rsidRDefault="00C94C4F" w:rsidP="00EA6E1B">
      <w:pPr>
        <w:pStyle w:val="ListParagraph"/>
        <w:numPr>
          <w:ilvl w:val="0"/>
          <w:numId w:val="15"/>
        </w:numPr>
        <w:rPr>
          <w:lang w:val="en-GB"/>
        </w:rPr>
      </w:pPr>
      <w:r w:rsidRPr="00EA6E1B">
        <w:rPr>
          <w:rFonts w:eastAsia="Batang"/>
          <w:bCs/>
          <w:lang w:eastAsia="ko-KR"/>
        </w:rPr>
        <w:t>NumberIndependentCodedRegions would be given by the actual solution chosen for supporting the decoding of independent coded regions.</w:t>
      </w:r>
    </w:p>
    <w:p w14:paraId="7B63DB0C" w14:textId="1118761F" w:rsidR="00EA6E1B" w:rsidRPr="00EA6E1B" w:rsidRDefault="00EA6E1B" w:rsidP="00EA6E1B">
      <w:pPr>
        <w:pStyle w:val="ListParagraph"/>
        <w:numPr>
          <w:ilvl w:val="0"/>
          <w:numId w:val="15"/>
        </w:numPr>
        <w:rPr>
          <w:lang w:val="en-GB"/>
        </w:rPr>
      </w:pPr>
      <w:r>
        <w:rPr>
          <w:lang w:val="en-GB"/>
        </w:rPr>
        <w:t xml:space="preserve">The boundary identifiers could be also distributed in syntax elements belonging to each independent coded </w:t>
      </w:r>
      <w:r w:rsidR="0034430B">
        <w:rPr>
          <w:lang w:val="en-GB"/>
        </w:rPr>
        <w:t>region</w:t>
      </w:r>
      <w:r>
        <w:rPr>
          <w:lang w:val="en-GB"/>
        </w:rPr>
        <w:t xml:space="preserve"> and not centralised as shown above.</w:t>
      </w:r>
    </w:p>
    <w:p w14:paraId="1B6E6C83" w14:textId="77777777" w:rsidR="00EA6E1B" w:rsidRDefault="00EA6E1B" w:rsidP="00696564">
      <w:pPr>
        <w:rPr>
          <w:b/>
          <w:noProof/>
          <w:color w:val="000000"/>
          <w:sz w:val="20"/>
        </w:rPr>
      </w:pPr>
    </w:p>
    <w:p w14:paraId="4DF6B97B" w14:textId="7C0D0B10" w:rsidR="00696564" w:rsidRPr="00C94C4F" w:rsidRDefault="00C94C4F" w:rsidP="00696564">
      <w:pPr>
        <w:rPr>
          <w:rFonts w:eastAsia="MS Mincho"/>
          <w:noProof/>
          <w:color w:val="000000"/>
          <w:sz w:val="20"/>
          <w:lang w:eastAsia="zh-CN"/>
        </w:rPr>
      </w:pPr>
      <w:r w:rsidRPr="00C94C4F">
        <w:rPr>
          <w:b/>
          <w:noProof/>
          <w:color w:val="000000"/>
          <w:sz w:val="20"/>
        </w:rPr>
        <w:t>boundary</w:t>
      </w:r>
      <w:r w:rsidR="00696564" w:rsidRPr="00C94C4F">
        <w:rPr>
          <w:b/>
          <w:noProof/>
          <w:color w:val="000000"/>
          <w:sz w:val="20"/>
        </w:rPr>
        <w:t>_id_length_minus1</w:t>
      </w:r>
      <w:r w:rsidR="00696564" w:rsidRPr="00C94C4F">
        <w:rPr>
          <w:noProof/>
          <w:color w:val="000000"/>
          <w:sz w:val="20"/>
        </w:rPr>
        <w:t xml:space="preserve"> plus 1 specifies the number of bits used to represent the syntax element</w:t>
      </w:r>
      <w:r w:rsidRPr="00C94C4F">
        <w:rPr>
          <w:noProof/>
          <w:color w:val="000000"/>
          <w:sz w:val="20"/>
        </w:rPr>
        <w:t>s</w:t>
      </w:r>
      <w:r w:rsidR="00696564" w:rsidRPr="00C94C4F">
        <w:rPr>
          <w:noProof/>
          <w:color w:val="000000"/>
          <w:sz w:val="20"/>
        </w:rPr>
        <w:t xml:space="preserve"> </w:t>
      </w:r>
      <w:r w:rsidRPr="00C94C4F">
        <w:rPr>
          <w:bCs/>
          <w:noProof/>
          <w:color w:val="000000"/>
          <w:sz w:val="20"/>
        </w:rPr>
        <w:t>north</w:t>
      </w:r>
      <w:r w:rsidR="00696564" w:rsidRPr="00C94C4F">
        <w:rPr>
          <w:bCs/>
          <w:noProof/>
          <w:color w:val="000000"/>
          <w:sz w:val="20"/>
        </w:rPr>
        <w:t>_group_id</w:t>
      </w:r>
      <w:r w:rsidR="00696564" w:rsidRPr="00C94C4F">
        <w:rPr>
          <w:noProof/>
          <w:color w:val="000000"/>
          <w:sz w:val="20"/>
        </w:rPr>
        <w:t>[ i ]</w:t>
      </w:r>
      <w:r w:rsidRPr="00C94C4F">
        <w:rPr>
          <w:noProof/>
          <w:color w:val="000000"/>
          <w:sz w:val="20"/>
        </w:rPr>
        <w:t xml:space="preserve">, </w:t>
      </w:r>
      <w:r w:rsidRPr="00C94C4F">
        <w:rPr>
          <w:bCs/>
          <w:noProof/>
          <w:color w:val="000000"/>
          <w:sz w:val="20"/>
        </w:rPr>
        <w:t>east_group_id</w:t>
      </w:r>
      <w:r w:rsidRPr="00C94C4F">
        <w:rPr>
          <w:noProof/>
          <w:color w:val="000000"/>
          <w:sz w:val="20"/>
        </w:rPr>
        <w:t xml:space="preserve">[ i ], </w:t>
      </w:r>
      <w:r w:rsidRPr="00C94C4F">
        <w:rPr>
          <w:bCs/>
          <w:noProof/>
          <w:color w:val="000000"/>
          <w:sz w:val="20"/>
        </w:rPr>
        <w:t>south_group_id</w:t>
      </w:r>
      <w:r w:rsidRPr="00C94C4F">
        <w:rPr>
          <w:noProof/>
          <w:color w:val="000000"/>
          <w:sz w:val="20"/>
        </w:rPr>
        <w:t xml:space="preserve">[ i ] and </w:t>
      </w:r>
      <w:r w:rsidRPr="00C94C4F">
        <w:rPr>
          <w:bCs/>
          <w:noProof/>
          <w:color w:val="000000"/>
          <w:sz w:val="20"/>
        </w:rPr>
        <w:t>west_group_id</w:t>
      </w:r>
      <w:r w:rsidRPr="00C94C4F">
        <w:rPr>
          <w:noProof/>
          <w:color w:val="000000"/>
          <w:sz w:val="20"/>
        </w:rPr>
        <w:t>[ i ]</w:t>
      </w:r>
      <w:r w:rsidR="00696564" w:rsidRPr="00C94C4F">
        <w:rPr>
          <w:rFonts w:eastAsia="MS Mincho"/>
          <w:noProof/>
          <w:color w:val="000000"/>
          <w:sz w:val="20"/>
          <w:lang w:eastAsia="zh-CN"/>
        </w:rPr>
        <w:t xml:space="preserve">. The value of </w:t>
      </w:r>
      <w:r w:rsidRPr="00C94C4F">
        <w:rPr>
          <w:noProof/>
          <w:color w:val="000000"/>
          <w:sz w:val="20"/>
        </w:rPr>
        <w:t xml:space="preserve">boundary_id_length_minus1 </w:t>
      </w:r>
      <w:r w:rsidR="00696564" w:rsidRPr="00C94C4F">
        <w:rPr>
          <w:rFonts w:eastAsia="MS Mincho"/>
          <w:noProof/>
          <w:color w:val="000000"/>
          <w:sz w:val="20"/>
          <w:lang w:eastAsia="zh-CN"/>
        </w:rPr>
        <w:t xml:space="preserve">shall be in the range of </w:t>
      </w:r>
      <w:r w:rsidR="00696564" w:rsidRPr="00C94C4F">
        <w:rPr>
          <w:bCs/>
          <w:color w:val="000000"/>
          <w:sz w:val="20"/>
        </w:rPr>
        <w:t>0</w:t>
      </w:r>
      <w:r w:rsidR="00696564" w:rsidRPr="00C94C4F">
        <w:rPr>
          <w:rFonts w:eastAsia="Batang"/>
          <w:bCs/>
          <w:color w:val="000000"/>
          <w:sz w:val="20"/>
          <w:lang w:eastAsia="ko-KR"/>
        </w:rPr>
        <w:t xml:space="preserve"> </w:t>
      </w:r>
      <w:r w:rsidR="00696564" w:rsidRPr="00C94C4F">
        <w:rPr>
          <w:rFonts w:eastAsia="MS Mincho"/>
          <w:noProof/>
          <w:color w:val="000000"/>
          <w:sz w:val="20"/>
          <w:lang w:eastAsia="zh-CN"/>
        </w:rPr>
        <w:t>to 15, inclusive.</w:t>
      </w:r>
    </w:p>
    <w:p w14:paraId="004B6EEB" w14:textId="68EAEE7B" w:rsidR="00C94C4F" w:rsidRPr="00C94C4F" w:rsidRDefault="00C94C4F" w:rsidP="00696564">
      <w:pPr>
        <w:rPr>
          <w:noProof/>
          <w:color w:val="000000"/>
          <w:sz w:val="20"/>
        </w:rPr>
      </w:pPr>
    </w:p>
    <w:p w14:paraId="0335A2BE" w14:textId="44932E9A" w:rsidR="00C94C4F" w:rsidRPr="00C94C4F" w:rsidRDefault="00C94C4F" w:rsidP="00C94C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rPr>
      </w:pPr>
      <w:r w:rsidRPr="00C94C4F">
        <w:rPr>
          <w:rFonts w:eastAsia="SimSun"/>
          <w:b/>
          <w:noProof/>
          <w:sz w:val="20"/>
          <w:lang w:val="en-GB"/>
        </w:rPr>
        <w:t>north_boundary_id</w:t>
      </w:r>
      <w:r w:rsidRPr="00C94C4F">
        <w:rPr>
          <w:rFonts w:eastAsia="SimSun"/>
          <w:noProof/>
          <w:sz w:val="20"/>
          <w:lang w:val="en-GB"/>
        </w:rPr>
        <w:t>[ i ],</w:t>
      </w:r>
      <w:r w:rsidRPr="00C94C4F">
        <w:rPr>
          <w:rFonts w:eastAsia="SimSun"/>
          <w:b/>
          <w:noProof/>
          <w:sz w:val="20"/>
          <w:lang w:val="en-GB"/>
        </w:rPr>
        <w:t xml:space="preserve"> </w:t>
      </w:r>
      <w:r w:rsidRPr="00C94C4F">
        <w:rPr>
          <w:rFonts w:eastAsia="SimSun"/>
          <w:b/>
          <w:noProof/>
          <w:sz w:val="20"/>
        </w:rPr>
        <w:t>east_boundary_id</w:t>
      </w:r>
      <w:r w:rsidRPr="00C94C4F">
        <w:rPr>
          <w:rFonts w:eastAsia="SimSun"/>
          <w:noProof/>
          <w:sz w:val="20"/>
        </w:rPr>
        <w:t xml:space="preserve">[ i ], </w:t>
      </w:r>
      <w:r w:rsidRPr="00C94C4F">
        <w:rPr>
          <w:rFonts w:eastAsia="SimSun"/>
          <w:b/>
          <w:noProof/>
          <w:sz w:val="20"/>
        </w:rPr>
        <w:t>south_boundary_id</w:t>
      </w:r>
      <w:r w:rsidRPr="00C94C4F">
        <w:rPr>
          <w:rFonts w:eastAsia="SimSun"/>
          <w:noProof/>
          <w:sz w:val="20"/>
        </w:rPr>
        <w:t xml:space="preserve">[ i ], </w:t>
      </w:r>
      <w:r w:rsidRPr="00C94C4F">
        <w:rPr>
          <w:rFonts w:eastAsia="SimSun"/>
          <w:b/>
          <w:noProof/>
          <w:sz w:val="20"/>
        </w:rPr>
        <w:t>west_boundary_id</w:t>
      </w:r>
      <w:r w:rsidRPr="00C94C4F">
        <w:rPr>
          <w:rFonts w:eastAsia="SimSun"/>
          <w:noProof/>
          <w:sz w:val="20"/>
        </w:rPr>
        <w:t>[ i ] specifies the identifier respecitvely at the north, east, south and west boundary of the decoded picture of the i-th layer within the output picture.</w:t>
      </w:r>
      <w:r>
        <w:rPr>
          <w:rFonts w:eastAsia="SimSun"/>
          <w:noProof/>
          <w:sz w:val="20"/>
        </w:rPr>
        <w:t xml:space="preserve"> </w:t>
      </w:r>
      <w:r w:rsidRPr="00C94C4F">
        <w:rPr>
          <w:color w:val="000000"/>
          <w:sz w:val="20"/>
        </w:rPr>
        <w:t xml:space="preserve">The length of the </w:t>
      </w:r>
      <w:r w:rsidRPr="00C94C4F">
        <w:rPr>
          <w:bCs/>
          <w:noProof/>
          <w:color w:val="000000"/>
          <w:sz w:val="20"/>
        </w:rPr>
        <w:t>north_boundary_id[ i ], east_boundary_id[ i ], south_boundary_id[ i ]</w:t>
      </w:r>
      <w:r>
        <w:rPr>
          <w:bCs/>
          <w:noProof/>
          <w:color w:val="000000"/>
          <w:sz w:val="20"/>
        </w:rPr>
        <w:t xml:space="preserve"> and</w:t>
      </w:r>
      <w:r w:rsidRPr="00C94C4F">
        <w:rPr>
          <w:bCs/>
          <w:noProof/>
          <w:color w:val="000000"/>
          <w:sz w:val="20"/>
        </w:rPr>
        <w:t xml:space="preserve"> west_boundary_id[ i ]</w:t>
      </w:r>
      <w:r>
        <w:rPr>
          <w:bCs/>
          <w:noProof/>
          <w:color w:val="000000"/>
          <w:sz w:val="20"/>
        </w:rPr>
        <w:t xml:space="preserve"> </w:t>
      </w:r>
      <w:r w:rsidRPr="00C94C4F">
        <w:rPr>
          <w:bCs/>
          <w:color w:val="000000"/>
          <w:sz w:val="20"/>
        </w:rPr>
        <w:t>syntax element</w:t>
      </w:r>
      <w:r>
        <w:rPr>
          <w:bCs/>
          <w:color w:val="000000"/>
          <w:sz w:val="20"/>
        </w:rPr>
        <w:t>s</w:t>
      </w:r>
      <w:r w:rsidRPr="00C94C4F">
        <w:rPr>
          <w:bCs/>
          <w:color w:val="000000"/>
          <w:sz w:val="20"/>
        </w:rPr>
        <w:t xml:space="preserve"> is </w:t>
      </w:r>
      <w:r w:rsidRPr="00C94C4F">
        <w:rPr>
          <w:noProof/>
          <w:color w:val="000000"/>
          <w:sz w:val="20"/>
        </w:rPr>
        <w:t>boundary_id_length_minus1 + 1</w:t>
      </w:r>
      <w:r w:rsidRPr="00C94C4F">
        <w:rPr>
          <w:color w:val="000000"/>
          <w:sz w:val="20"/>
        </w:rPr>
        <w:t xml:space="preserve"> bits.</w:t>
      </w:r>
    </w:p>
    <w:p w14:paraId="3BB113E9" w14:textId="41A186AC" w:rsidR="00C94C4F" w:rsidRPr="00C94C4F" w:rsidRDefault="00C94C4F" w:rsidP="00C94C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rPr>
      </w:pPr>
      <w:r w:rsidRPr="00C94C4F">
        <w:rPr>
          <w:sz w:val="20"/>
        </w:rPr>
        <w:t>When</w:t>
      </w:r>
      <w:r w:rsidRPr="00C94C4F">
        <w:rPr>
          <w:sz w:val="20"/>
          <w:lang w:val="en-CA"/>
        </w:rPr>
        <w:t xml:space="preserve"> both values of the pair </w:t>
      </w:r>
      <w:r w:rsidRPr="00C94C4F">
        <w:rPr>
          <w:rFonts w:eastAsia="SimSun"/>
          <w:noProof/>
          <w:sz w:val="20"/>
          <w:lang w:val="en-GB"/>
        </w:rPr>
        <w:t>north_boundary_id[ i ]</w:t>
      </w:r>
      <w:r w:rsidRPr="00C94C4F">
        <w:rPr>
          <w:sz w:val="20"/>
          <w:lang w:val="en-CA"/>
        </w:rPr>
        <w:t xml:space="preserve"> and </w:t>
      </w:r>
      <w:r w:rsidRPr="00C94C4F">
        <w:rPr>
          <w:rFonts w:eastAsia="SimSun"/>
          <w:noProof/>
          <w:sz w:val="20"/>
          <w:lang w:val="en-GB"/>
        </w:rPr>
        <w:t>south_boundary_id[ j ] or both values of the pair east_boundary_id[ i ]</w:t>
      </w:r>
      <w:r w:rsidRPr="00C94C4F">
        <w:rPr>
          <w:sz w:val="20"/>
          <w:lang w:val="en-CA"/>
        </w:rPr>
        <w:t xml:space="preserve"> and </w:t>
      </w:r>
      <w:r w:rsidRPr="00C94C4F">
        <w:rPr>
          <w:rFonts w:eastAsia="SimSun"/>
          <w:noProof/>
          <w:sz w:val="20"/>
          <w:lang w:val="en-GB"/>
        </w:rPr>
        <w:t xml:space="preserve">west_boundary_id[ j ] are equal the decoded picture of the i-th layer </w:t>
      </w:r>
      <w:r w:rsidRPr="00C94C4F">
        <w:rPr>
          <w:sz w:val="20"/>
          <w:lang w:val="en-CA"/>
        </w:rPr>
        <w:t>and the decoded picture of the j-th layer are adjacent in the output picture and they share a common boundary respectively at the boundary north/south and east/west. Two decoded pictures adjacent by the north/south boundary are aligned on their west boundary in the output picture. Two decoded pictures adjacent by the east/west boundary are aligned on their north boundary in the output picture.</w:t>
      </w:r>
    </w:p>
    <w:p w14:paraId="17CBDEF9" w14:textId="77777777" w:rsidR="00C94C4F" w:rsidRPr="00C94C4F" w:rsidRDefault="00C94C4F" w:rsidP="00696564">
      <w:pPr>
        <w:rPr>
          <w:noProof/>
          <w:color w:val="000000"/>
          <w:sz w:val="20"/>
        </w:rPr>
      </w:pPr>
    </w:p>
    <w:p w14:paraId="7FBD5700" w14:textId="7A2C6303" w:rsidR="00147DCD" w:rsidRDefault="009F1008" w:rsidP="009F1008">
      <w:pPr>
        <w:pStyle w:val="Heading1"/>
        <w:rPr>
          <w:lang w:val="en-GB"/>
        </w:rPr>
      </w:pPr>
      <w:r>
        <w:rPr>
          <w:lang w:val="en-GB"/>
        </w:rPr>
        <w:t>Conclusion</w:t>
      </w:r>
    </w:p>
    <w:p w14:paraId="7FBD0151" w14:textId="04189D20" w:rsidR="00147DCD" w:rsidRPr="00147DCD" w:rsidRDefault="00147DCD" w:rsidP="00147DCD">
      <w:pPr>
        <w:rPr>
          <w:lang w:val="en-GB"/>
        </w:rPr>
      </w:pPr>
      <w:r>
        <w:rPr>
          <w:lang w:val="en-GB"/>
        </w:rPr>
        <w:t xml:space="preserve">The proposal is to adopt </w:t>
      </w:r>
      <w:r w:rsidR="003708E4">
        <w:rPr>
          <w:lang w:val="en-GB"/>
        </w:rPr>
        <w:t>the signalling of relative position of independent coded regions as presented in this contribution</w:t>
      </w:r>
      <w:r>
        <w:rPr>
          <w:lang w:val="en-GB"/>
        </w:rPr>
        <w:t>.</w:t>
      </w:r>
      <w:r w:rsidR="003708E4">
        <w:rPr>
          <w:lang w:val="en-GB"/>
        </w:rPr>
        <w:t xml:space="preserve"> The generic syntax provided here would have to updated to be inserted in the actual solution chosen for supporting but the semantic of the parameters would remain the same.</w:t>
      </w:r>
    </w:p>
    <w:p w14:paraId="5F0CF8E4" w14:textId="5E73A790"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37378E90" w:rsidR="00342FF4" w:rsidRPr="005B217D" w:rsidRDefault="0044717B" w:rsidP="009234A5">
      <w:pPr>
        <w:rPr>
          <w:szCs w:val="22"/>
          <w:lang w:val="en-CA"/>
        </w:rPr>
      </w:pPr>
      <w:r w:rsidRPr="0044717B">
        <w:rPr>
          <w:b/>
          <w:szCs w:val="22"/>
          <w:lang w:val="en-CA"/>
        </w:rPr>
        <w:t>TNO</w:t>
      </w:r>
      <w:r w:rsidR="001F2594" w:rsidRPr="0044717B">
        <w:rPr>
          <w:b/>
          <w:szCs w:val="22"/>
          <w:lang w:val="en-CA"/>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49338C" w14:textId="77777777" w:rsidR="006559B0" w:rsidRDefault="006559B0">
      <w:r>
        <w:separator/>
      </w:r>
    </w:p>
  </w:endnote>
  <w:endnote w:type="continuationSeparator" w:id="0">
    <w:p w14:paraId="57ABB184" w14:textId="77777777" w:rsidR="006559B0" w:rsidRDefault="00655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474C712" w:rsidR="006559B0" w:rsidRPr="00C00DDE" w:rsidRDefault="006559B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91091">
      <w:rPr>
        <w:rStyle w:val="PageNumber"/>
        <w:noProof/>
      </w:rPr>
      <w:t>2019-03-13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F7F5A7" w14:textId="77777777" w:rsidR="006559B0" w:rsidRDefault="006559B0">
      <w:r>
        <w:separator/>
      </w:r>
    </w:p>
  </w:footnote>
  <w:footnote w:type="continuationSeparator" w:id="0">
    <w:p w14:paraId="06A5DB1E" w14:textId="77777777" w:rsidR="006559B0" w:rsidRDefault="006559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AB2053"/>
    <w:multiLevelType w:val="hybridMultilevel"/>
    <w:tmpl w:val="9E1C0E22"/>
    <w:lvl w:ilvl="0" w:tplc="FFFFFFFF">
      <w:start w:val="5"/>
      <w:numFmt w:val="bullet"/>
      <w:lvlText w:val="–"/>
      <w:lvlJc w:val="left"/>
      <w:pPr>
        <w:ind w:left="720" w:hanging="360"/>
      </w:pPr>
      <w:rPr>
        <w:rFonts w:ascii="Times New Roman" w:eastAsia="Times New Roman" w:hAnsi="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1E35BF"/>
    <w:multiLevelType w:val="hybridMultilevel"/>
    <w:tmpl w:val="3CD632DE"/>
    <w:lvl w:ilvl="0" w:tplc="FFFFFFFF">
      <w:start w:val="5"/>
      <w:numFmt w:val="bullet"/>
      <w:lvlText w:val="–"/>
      <w:lvlJc w:val="left"/>
      <w:pPr>
        <w:ind w:left="720" w:hanging="360"/>
      </w:pPr>
      <w:rPr>
        <w:rFonts w:ascii="Times New Roman" w:eastAsia="Times New Roman" w:hAnsi="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2C6D4C"/>
    <w:multiLevelType w:val="hybridMultilevel"/>
    <w:tmpl w:val="A73061E8"/>
    <w:lvl w:ilvl="0" w:tplc="FFFFFFFF">
      <w:start w:val="5"/>
      <w:numFmt w:val="bullet"/>
      <w:lvlText w:val="–"/>
      <w:lvlJc w:val="left"/>
      <w:pPr>
        <w:ind w:left="778" w:hanging="360"/>
      </w:pPr>
      <w:rPr>
        <w:rFonts w:ascii="Times New Roman" w:eastAsia="Times New Roman" w:hAnsi="Times New Roman" w:hint="default"/>
      </w:rPr>
    </w:lvl>
    <w:lvl w:ilvl="1" w:tplc="04130003" w:tentative="1">
      <w:start w:val="1"/>
      <w:numFmt w:val="bullet"/>
      <w:lvlText w:val="o"/>
      <w:lvlJc w:val="left"/>
      <w:pPr>
        <w:ind w:left="1498" w:hanging="360"/>
      </w:pPr>
      <w:rPr>
        <w:rFonts w:ascii="Courier New" w:hAnsi="Courier New" w:cs="Courier New" w:hint="default"/>
      </w:rPr>
    </w:lvl>
    <w:lvl w:ilvl="2" w:tplc="04130005" w:tentative="1">
      <w:start w:val="1"/>
      <w:numFmt w:val="bullet"/>
      <w:lvlText w:val=""/>
      <w:lvlJc w:val="left"/>
      <w:pPr>
        <w:ind w:left="2218" w:hanging="360"/>
      </w:pPr>
      <w:rPr>
        <w:rFonts w:ascii="Wingdings" w:hAnsi="Wingdings" w:hint="default"/>
      </w:rPr>
    </w:lvl>
    <w:lvl w:ilvl="3" w:tplc="04130001" w:tentative="1">
      <w:start w:val="1"/>
      <w:numFmt w:val="bullet"/>
      <w:lvlText w:val=""/>
      <w:lvlJc w:val="left"/>
      <w:pPr>
        <w:ind w:left="2938" w:hanging="360"/>
      </w:pPr>
      <w:rPr>
        <w:rFonts w:ascii="Symbol" w:hAnsi="Symbol" w:hint="default"/>
      </w:rPr>
    </w:lvl>
    <w:lvl w:ilvl="4" w:tplc="04130003" w:tentative="1">
      <w:start w:val="1"/>
      <w:numFmt w:val="bullet"/>
      <w:lvlText w:val="o"/>
      <w:lvlJc w:val="left"/>
      <w:pPr>
        <w:ind w:left="3658" w:hanging="360"/>
      </w:pPr>
      <w:rPr>
        <w:rFonts w:ascii="Courier New" w:hAnsi="Courier New" w:cs="Courier New" w:hint="default"/>
      </w:rPr>
    </w:lvl>
    <w:lvl w:ilvl="5" w:tplc="04130005" w:tentative="1">
      <w:start w:val="1"/>
      <w:numFmt w:val="bullet"/>
      <w:lvlText w:val=""/>
      <w:lvlJc w:val="left"/>
      <w:pPr>
        <w:ind w:left="4378" w:hanging="360"/>
      </w:pPr>
      <w:rPr>
        <w:rFonts w:ascii="Wingdings" w:hAnsi="Wingdings" w:hint="default"/>
      </w:rPr>
    </w:lvl>
    <w:lvl w:ilvl="6" w:tplc="04130001" w:tentative="1">
      <w:start w:val="1"/>
      <w:numFmt w:val="bullet"/>
      <w:lvlText w:val=""/>
      <w:lvlJc w:val="left"/>
      <w:pPr>
        <w:ind w:left="5098" w:hanging="360"/>
      </w:pPr>
      <w:rPr>
        <w:rFonts w:ascii="Symbol" w:hAnsi="Symbol" w:hint="default"/>
      </w:rPr>
    </w:lvl>
    <w:lvl w:ilvl="7" w:tplc="04130003" w:tentative="1">
      <w:start w:val="1"/>
      <w:numFmt w:val="bullet"/>
      <w:lvlText w:val="o"/>
      <w:lvlJc w:val="left"/>
      <w:pPr>
        <w:ind w:left="5818" w:hanging="360"/>
      </w:pPr>
      <w:rPr>
        <w:rFonts w:ascii="Courier New" w:hAnsi="Courier New" w:cs="Courier New" w:hint="default"/>
      </w:rPr>
    </w:lvl>
    <w:lvl w:ilvl="8" w:tplc="04130005" w:tentative="1">
      <w:start w:val="1"/>
      <w:numFmt w:val="bullet"/>
      <w:lvlText w:val=""/>
      <w:lvlJc w:val="left"/>
      <w:pPr>
        <w:ind w:left="6538" w:hanging="360"/>
      </w:pPr>
      <w:rPr>
        <w:rFonts w:ascii="Wingdings" w:hAnsi="Wingdings" w:hint="default"/>
      </w:rPr>
    </w:lvl>
  </w:abstractNum>
  <w:abstractNum w:abstractNumId="8" w15:restartNumberingAfterBreak="0">
    <w:nsid w:val="36E34F40"/>
    <w:multiLevelType w:val="hybridMultilevel"/>
    <w:tmpl w:val="FED4A0D4"/>
    <w:lvl w:ilvl="0" w:tplc="04090001">
      <w:start w:val="1"/>
      <w:numFmt w:val="bullet"/>
      <w:lvlText w:val=""/>
      <w:lvlJc w:val="left"/>
      <w:pPr>
        <w:ind w:left="720" w:hanging="360"/>
      </w:pPr>
      <w:rPr>
        <w:rFonts w:ascii="Symbol" w:hAnsi="Symbol" w:hint="default"/>
      </w:rPr>
    </w:lvl>
    <w:lvl w:ilvl="1" w:tplc="0413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694AF2"/>
    <w:multiLevelType w:val="hybridMultilevel"/>
    <w:tmpl w:val="EAA8B4A0"/>
    <w:lvl w:ilvl="0" w:tplc="FFFFFFFF">
      <w:start w:val="5"/>
      <w:numFmt w:val="bullet"/>
      <w:lvlText w:val="–"/>
      <w:lvlJc w:val="left"/>
      <w:pPr>
        <w:ind w:left="720" w:hanging="360"/>
      </w:pPr>
      <w:rPr>
        <w:rFonts w:ascii="Times New Roman" w:eastAsia="Times New Roman" w:hAnsi="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41A16D12"/>
    <w:multiLevelType w:val="hybridMultilevel"/>
    <w:tmpl w:val="FCA4EAF8"/>
    <w:lvl w:ilvl="0" w:tplc="3F0C0820">
      <w:start w:val="3"/>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4B3D367A"/>
    <w:multiLevelType w:val="hybridMultilevel"/>
    <w:tmpl w:val="8E920134"/>
    <w:lvl w:ilvl="0" w:tplc="8DD464DA">
      <w:start w:val="2"/>
      <w:numFmt w:val="bullet"/>
      <w:lvlText w:val="-"/>
      <w:lvlJc w:val="left"/>
      <w:pPr>
        <w:ind w:left="720" w:hanging="360"/>
      </w:pPr>
      <w:rPr>
        <w:rFonts w:ascii="Times New Roman" w:eastAsia="Times New Roman"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5"/>
  </w:num>
  <w:num w:numId="4">
    <w:abstractNumId w:val="13"/>
  </w:num>
  <w:num w:numId="5">
    <w:abstractNumId w:val="14"/>
  </w:num>
  <w:num w:numId="6">
    <w:abstractNumId w:val="6"/>
  </w:num>
  <w:num w:numId="7">
    <w:abstractNumId w:val="9"/>
  </w:num>
  <w:num w:numId="8">
    <w:abstractNumId w:val="6"/>
  </w:num>
  <w:num w:numId="9">
    <w:abstractNumId w:val="1"/>
  </w:num>
  <w:num w:numId="10">
    <w:abstractNumId w:val="5"/>
  </w:num>
  <w:num w:numId="11">
    <w:abstractNumId w:val="3"/>
  </w:num>
  <w:num w:numId="12">
    <w:abstractNumId w:val="11"/>
  </w:num>
  <w:num w:numId="13">
    <w:abstractNumId w:val="8"/>
  </w:num>
  <w:num w:numId="14">
    <w:abstractNumId w:val="12"/>
  </w:num>
  <w:num w:numId="15">
    <w:abstractNumId w:val="7"/>
  </w:num>
  <w:num w:numId="16">
    <w:abstractNumId w:val="10"/>
  </w:num>
  <w:num w:numId="17">
    <w:abstractNumId w:val="4"/>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6C03"/>
    <w:rsid w:val="00053CEA"/>
    <w:rsid w:val="00065039"/>
    <w:rsid w:val="0007614F"/>
    <w:rsid w:val="00081398"/>
    <w:rsid w:val="00094479"/>
    <w:rsid w:val="000962AC"/>
    <w:rsid w:val="000B0C0F"/>
    <w:rsid w:val="000B1C6B"/>
    <w:rsid w:val="000B2940"/>
    <w:rsid w:val="000B4FF9"/>
    <w:rsid w:val="000C09AC"/>
    <w:rsid w:val="000E00F3"/>
    <w:rsid w:val="000F158C"/>
    <w:rsid w:val="00102F3D"/>
    <w:rsid w:val="00124E38"/>
    <w:rsid w:val="0012580B"/>
    <w:rsid w:val="00127CBD"/>
    <w:rsid w:val="00131F90"/>
    <w:rsid w:val="00133DE8"/>
    <w:rsid w:val="0013458C"/>
    <w:rsid w:val="0013526E"/>
    <w:rsid w:val="00146152"/>
    <w:rsid w:val="00146E32"/>
    <w:rsid w:val="00147DCD"/>
    <w:rsid w:val="00155526"/>
    <w:rsid w:val="00171371"/>
    <w:rsid w:val="00175A24"/>
    <w:rsid w:val="00187E58"/>
    <w:rsid w:val="00191091"/>
    <w:rsid w:val="001A297E"/>
    <w:rsid w:val="001A368E"/>
    <w:rsid w:val="001A7329"/>
    <w:rsid w:val="001A792F"/>
    <w:rsid w:val="001B4E28"/>
    <w:rsid w:val="001C3525"/>
    <w:rsid w:val="001C3AFB"/>
    <w:rsid w:val="001D1BD2"/>
    <w:rsid w:val="001E0248"/>
    <w:rsid w:val="001E02BE"/>
    <w:rsid w:val="001E3B37"/>
    <w:rsid w:val="001F2594"/>
    <w:rsid w:val="002055A6"/>
    <w:rsid w:val="002059B2"/>
    <w:rsid w:val="00206460"/>
    <w:rsid w:val="002069B4"/>
    <w:rsid w:val="00215DFC"/>
    <w:rsid w:val="002212DF"/>
    <w:rsid w:val="00222CD4"/>
    <w:rsid w:val="00225016"/>
    <w:rsid w:val="002253CA"/>
    <w:rsid w:val="002264A6"/>
    <w:rsid w:val="00227BA7"/>
    <w:rsid w:val="0023011C"/>
    <w:rsid w:val="002375C1"/>
    <w:rsid w:val="0024052D"/>
    <w:rsid w:val="00250022"/>
    <w:rsid w:val="00263398"/>
    <w:rsid w:val="00263B99"/>
    <w:rsid w:val="00266F06"/>
    <w:rsid w:val="00275BCF"/>
    <w:rsid w:val="00291E36"/>
    <w:rsid w:val="00292257"/>
    <w:rsid w:val="002A54E0"/>
    <w:rsid w:val="002B1595"/>
    <w:rsid w:val="002B191D"/>
    <w:rsid w:val="002B2E83"/>
    <w:rsid w:val="002D0AF6"/>
    <w:rsid w:val="002D6F61"/>
    <w:rsid w:val="002F164D"/>
    <w:rsid w:val="003021BC"/>
    <w:rsid w:val="00306206"/>
    <w:rsid w:val="00317D85"/>
    <w:rsid w:val="00327C56"/>
    <w:rsid w:val="003315A1"/>
    <w:rsid w:val="003373EC"/>
    <w:rsid w:val="00342FF4"/>
    <w:rsid w:val="0034430B"/>
    <w:rsid w:val="00344E5A"/>
    <w:rsid w:val="00346148"/>
    <w:rsid w:val="003669EA"/>
    <w:rsid w:val="003706CC"/>
    <w:rsid w:val="003708E4"/>
    <w:rsid w:val="00377710"/>
    <w:rsid w:val="003A2D8E"/>
    <w:rsid w:val="003A7CE6"/>
    <w:rsid w:val="003C20E4"/>
    <w:rsid w:val="003D6342"/>
    <w:rsid w:val="003E6F90"/>
    <w:rsid w:val="003E73ED"/>
    <w:rsid w:val="003F5D0F"/>
    <w:rsid w:val="00414101"/>
    <w:rsid w:val="004219CF"/>
    <w:rsid w:val="004234F0"/>
    <w:rsid w:val="00432978"/>
    <w:rsid w:val="00433DDB"/>
    <w:rsid w:val="00435A29"/>
    <w:rsid w:val="00437619"/>
    <w:rsid w:val="0044717B"/>
    <w:rsid w:val="00462543"/>
    <w:rsid w:val="00465A1E"/>
    <w:rsid w:val="0049445A"/>
    <w:rsid w:val="004A2A63"/>
    <w:rsid w:val="004B210C"/>
    <w:rsid w:val="004D405F"/>
    <w:rsid w:val="004E4F4F"/>
    <w:rsid w:val="004E6789"/>
    <w:rsid w:val="004F61E3"/>
    <w:rsid w:val="00502E10"/>
    <w:rsid w:val="00505823"/>
    <w:rsid w:val="0051015C"/>
    <w:rsid w:val="00516CF1"/>
    <w:rsid w:val="00521DBD"/>
    <w:rsid w:val="00531AE9"/>
    <w:rsid w:val="00550A66"/>
    <w:rsid w:val="00567EC7"/>
    <w:rsid w:val="00570013"/>
    <w:rsid w:val="005753EC"/>
    <w:rsid w:val="005801A2"/>
    <w:rsid w:val="005952A5"/>
    <w:rsid w:val="005A33A1"/>
    <w:rsid w:val="005B217D"/>
    <w:rsid w:val="005C385F"/>
    <w:rsid w:val="005E1AC6"/>
    <w:rsid w:val="005F6F1B"/>
    <w:rsid w:val="00615995"/>
    <w:rsid w:val="00616155"/>
    <w:rsid w:val="00624B33"/>
    <w:rsid w:val="0063041A"/>
    <w:rsid w:val="00630AA2"/>
    <w:rsid w:val="00633F9D"/>
    <w:rsid w:val="00646707"/>
    <w:rsid w:val="006559B0"/>
    <w:rsid w:val="00657F7E"/>
    <w:rsid w:val="00662E58"/>
    <w:rsid w:val="006637F2"/>
    <w:rsid w:val="006642A5"/>
    <w:rsid w:val="00664DCF"/>
    <w:rsid w:val="00696564"/>
    <w:rsid w:val="006C5D39"/>
    <w:rsid w:val="006D6D9B"/>
    <w:rsid w:val="006E2810"/>
    <w:rsid w:val="006E5417"/>
    <w:rsid w:val="006F0794"/>
    <w:rsid w:val="006F7528"/>
    <w:rsid w:val="007023DE"/>
    <w:rsid w:val="00712F60"/>
    <w:rsid w:val="00720E3B"/>
    <w:rsid w:val="0073408E"/>
    <w:rsid w:val="0074393F"/>
    <w:rsid w:val="00745F6B"/>
    <w:rsid w:val="0075175B"/>
    <w:rsid w:val="0075585E"/>
    <w:rsid w:val="00770571"/>
    <w:rsid w:val="007768FF"/>
    <w:rsid w:val="00781A89"/>
    <w:rsid w:val="007824D3"/>
    <w:rsid w:val="00796EE3"/>
    <w:rsid w:val="007A7D29"/>
    <w:rsid w:val="007B4AB8"/>
    <w:rsid w:val="007D1181"/>
    <w:rsid w:val="007E01A3"/>
    <w:rsid w:val="007E7571"/>
    <w:rsid w:val="007F1F8B"/>
    <w:rsid w:val="007F67A1"/>
    <w:rsid w:val="00800570"/>
    <w:rsid w:val="00811C05"/>
    <w:rsid w:val="008206C8"/>
    <w:rsid w:val="00843204"/>
    <w:rsid w:val="0086387C"/>
    <w:rsid w:val="00874A6C"/>
    <w:rsid w:val="00876C65"/>
    <w:rsid w:val="0088188F"/>
    <w:rsid w:val="008A4B4C"/>
    <w:rsid w:val="008C239F"/>
    <w:rsid w:val="008E480C"/>
    <w:rsid w:val="008F766A"/>
    <w:rsid w:val="00907757"/>
    <w:rsid w:val="009212B0"/>
    <w:rsid w:val="00921FA1"/>
    <w:rsid w:val="009234A5"/>
    <w:rsid w:val="00933453"/>
    <w:rsid w:val="009336F7"/>
    <w:rsid w:val="0093636C"/>
    <w:rsid w:val="009374A7"/>
    <w:rsid w:val="00955F6D"/>
    <w:rsid w:val="00977C16"/>
    <w:rsid w:val="0098551D"/>
    <w:rsid w:val="00985DCB"/>
    <w:rsid w:val="0099518F"/>
    <w:rsid w:val="009A4C18"/>
    <w:rsid w:val="009A523D"/>
    <w:rsid w:val="009B02A1"/>
    <w:rsid w:val="009B2727"/>
    <w:rsid w:val="009B3361"/>
    <w:rsid w:val="009B7F3F"/>
    <w:rsid w:val="009D2E25"/>
    <w:rsid w:val="009D7CE6"/>
    <w:rsid w:val="009F1008"/>
    <w:rsid w:val="009F496B"/>
    <w:rsid w:val="00A01439"/>
    <w:rsid w:val="00A02E61"/>
    <w:rsid w:val="00A05CFF"/>
    <w:rsid w:val="00A13048"/>
    <w:rsid w:val="00A46843"/>
    <w:rsid w:val="00A56B97"/>
    <w:rsid w:val="00A6093D"/>
    <w:rsid w:val="00A767DC"/>
    <w:rsid w:val="00A76A6D"/>
    <w:rsid w:val="00A83253"/>
    <w:rsid w:val="00AA6E84"/>
    <w:rsid w:val="00AB1A1C"/>
    <w:rsid w:val="00AB3236"/>
    <w:rsid w:val="00AD05A8"/>
    <w:rsid w:val="00AE341B"/>
    <w:rsid w:val="00B01905"/>
    <w:rsid w:val="00B07CA7"/>
    <w:rsid w:val="00B1279A"/>
    <w:rsid w:val="00B3640F"/>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723B"/>
    <w:rsid w:val="00C42466"/>
    <w:rsid w:val="00C606C9"/>
    <w:rsid w:val="00C80288"/>
    <w:rsid w:val="00C84003"/>
    <w:rsid w:val="00C90650"/>
    <w:rsid w:val="00C94C4F"/>
    <w:rsid w:val="00C97D78"/>
    <w:rsid w:val="00CC2AAE"/>
    <w:rsid w:val="00CC5A42"/>
    <w:rsid w:val="00CD0EAB"/>
    <w:rsid w:val="00CE5E02"/>
    <w:rsid w:val="00CF34DB"/>
    <w:rsid w:val="00CF3917"/>
    <w:rsid w:val="00CF558F"/>
    <w:rsid w:val="00CF6136"/>
    <w:rsid w:val="00D010C0"/>
    <w:rsid w:val="00D073E2"/>
    <w:rsid w:val="00D446EC"/>
    <w:rsid w:val="00D51BF0"/>
    <w:rsid w:val="00D531DB"/>
    <w:rsid w:val="00D55942"/>
    <w:rsid w:val="00D807BF"/>
    <w:rsid w:val="00D82FCC"/>
    <w:rsid w:val="00D90617"/>
    <w:rsid w:val="00DA17FC"/>
    <w:rsid w:val="00DA7887"/>
    <w:rsid w:val="00DB2C26"/>
    <w:rsid w:val="00DD02F4"/>
    <w:rsid w:val="00DD6622"/>
    <w:rsid w:val="00DE1C7C"/>
    <w:rsid w:val="00DE6B43"/>
    <w:rsid w:val="00E0695F"/>
    <w:rsid w:val="00E11923"/>
    <w:rsid w:val="00E262D4"/>
    <w:rsid w:val="00E36250"/>
    <w:rsid w:val="00E47F2D"/>
    <w:rsid w:val="00E54511"/>
    <w:rsid w:val="00E60EDC"/>
    <w:rsid w:val="00E61DAC"/>
    <w:rsid w:val="00E65842"/>
    <w:rsid w:val="00E72B80"/>
    <w:rsid w:val="00E75FE3"/>
    <w:rsid w:val="00E86C4C"/>
    <w:rsid w:val="00E907A3"/>
    <w:rsid w:val="00EA5AE0"/>
    <w:rsid w:val="00EA6E1B"/>
    <w:rsid w:val="00EB56E1"/>
    <w:rsid w:val="00EB7AB1"/>
    <w:rsid w:val="00EE6EB7"/>
    <w:rsid w:val="00EE7CD8"/>
    <w:rsid w:val="00EF01A8"/>
    <w:rsid w:val="00EF37F6"/>
    <w:rsid w:val="00EF48CC"/>
    <w:rsid w:val="00F00801"/>
    <w:rsid w:val="00F0564E"/>
    <w:rsid w:val="00F2488D"/>
    <w:rsid w:val="00F37443"/>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EE6EB7"/>
    <w:pPr>
      <w:tabs>
        <w:tab w:val="clear" w:pos="1800"/>
        <w:tab w:val="clear" w:pos="2160"/>
        <w:tab w:val="clear" w:pos="2520"/>
        <w:tab w:val="clear" w:pos="2880"/>
        <w:tab w:val="clear" w:pos="3240"/>
        <w:tab w:val="clear" w:pos="3600"/>
        <w:tab w:val="clear" w:pos="3960"/>
        <w:tab w:val="clear" w:pos="4320"/>
      </w:tabs>
      <w:jc w:val="left"/>
    </w:pPr>
    <w:rPr>
      <w:b/>
      <w:bCs/>
      <w:sz w:val="20"/>
    </w:rPr>
  </w:style>
  <w:style w:type="paragraph" w:styleId="ListParagraph">
    <w:name w:val="List Paragraph"/>
    <w:basedOn w:val="Normal"/>
    <w:uiPriority w:val="34"/>
    <w:qFormat/>
    <w:rsid w:val="00147DCD"/>
    <w:pPr>
      <w:ind w:left="720"/>
      <w:contextualSpacing/>
    </w:pPr>
  </w:style>
  <w:style w:type="table" w:styleId="TableGrid">
    <w:name w:val="Table Grid"/>
    <w:basedOn w:val="TableNormal"/>
    <w:rsid w:val="00F37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ell">
    <w:name w:val="table cell"/>
    <w:basedOn w:val="Normal"/>
    <w:rsid w:val="0069656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CommentReference">
    <w:name w:val="annotation reference"/>
    <w:basedOn w:val="DefaultParagraphFont"/>
    <w:uiPriority w:val="99"/>
    <w:rsid w:val="00696564"/>
    <w:rPr>
      <w:sz w:val="16"/>
      <w:szCs w:val="16"/>
    </w:rPr>
  </w:style>
  <w:style w:type="paragraph" w:styleId="CommentText">
    <w:name w:val="annotation text"/>
    <w:basedOn w:val="Normal"/>
    <w:link w:val="CommentTextChar"/>
    <w:uiPriority w:val="99"/>
    <w:rsid w:val="00696564"/>
    <w:rPr>
      <w:sz w:val="20"/>
    </w:rPr>
  </w:style>
  <w:style w:type="character" w:customStyle="1" w:styleId="CommentTextChar">
    <w:name w:val="Comment Text Char"/>
    <w:basedOn w:val="DefaultParagraphFont"/>
    <w:link w:val="CommentText"/>
    <w:uiPriority w:val="99"/>
    <w:rsid w:val="006965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NOC_ClusterId xmlns="2f6a910d-138e-42c1-8e8a-320c1b7cf3f7">92399</TNOC_ClusterId>
    <h15fbb78f4cb41d290e72f301ea2865f xmlns="efe62abf-6a83-4d64-a6e6-319d5934f8ee">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lca20d149a844688b6abf34073d5c21d xmlns="efe62abf-6a83-4d64-a6e6-319d5934f8ee">
      <Terms xmlns="http://schemas.microsoft.com/office/infopath/2007/PartnerControls"/>
    </lca20d149a844688b6abf34073d5c21d>
    <bac4ab11065f4f6c809c820c57e320e5 xmlns="efe62abf-6a83-4d64-a6e6-319d5934f8ee">
      <Terms xmlns="http://schemas.microsoft.com/office/infopath/2007/PartnerControls"/>
    </bac4ab11065f4f6c809c820c57e320e5>
    <cf581d8792c646118aad2c2c4ecdfa8c xmlns="efe62abf-6a83-4d64-a6e6-319d5934f8ee">
      <Terms xmlns="http://schemas.microsoft.com/office/infopath/2007/PartnerControls"/>
    </cf581d8792c646118aad2c2c4ecdfa8c>
    <_dlc_DocId xmlns="efe62abf-6a83-4d64-a6e6-319d5934f8ee">NP3R6MRYDN4C-1050996118-9573</_dlc_DocId>
    <TaxCatchAll xmlns="efe62abf-6a83-4d64-a6e6-319d5934f8ee">
      <Value>5</Value>
      <Value>3</Value>
    </TaxCatchAll>
    <_dlc_DocIdUrl xmlns="efe62abf-6a83-4d64-a6e6-319d5934f8ee">
      <Url>https://365tno.sharepoint.com/teams/T92399/_layouts/15/DocIdRedir.aspx?ID=NP3R6MRYDN4C-1050996118-9573</Url>
      <Description>NP3R6MRYDN4C-1050996118-9573</Description>
    </_dlc_DocIdUrl>
    <n2a7a23bcc2241cb9261f9a914c7c1bb xmlns="efe62abf-6a83-4d64-a6e6-319d5934f8ee">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TNOC_ClusterName xmlns="2f6a910d-138e-42c1-8e8a-320c1b7cf3f7">LTR-FVC</TNOC_ClusterName>
  </documentManagement>
</p:properties>
</file>

<file path=customXml/item2.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523F543BCB5B48458652A31D0BA9C7D4" ma:contentTypeVersion="119" ma:contentTypeDescription=" " ma:contentTypeScope="" ma:versionID="3fff38d32e113936326e763af0250d2e">
  <xsd:schema xmlns:xsd="http://www.w3.org/2001/XMLSchema" xmlns:xs="http://www.w3.org/2001/XMLSchema" xmlns:p="http://schemas.microsoft.com/office/2006/metadata/properties" xmlns:ns2="efe62abf-6a83-4d64-a6e6-319d5934f8ee" xmlns:ns3="2f6a910d-138e-42c1-8e8a-320c1b7cf3f7" xmlns:ns5="b199a222-2e3c-40b6-af57-8924f1143eb8" targetNamespace="http://schemas.microsoft.com/office/2006/metadata/properties" ma:root="true" ma:fieldsID="5d09a21478588f29e8e7fb1e3c8b4204" ns2:_="" ns3:_="" ns5:_="">
    <xsd:import namespace="efe62abf-6a83-4d64-a6e6-319d5934f8ee"/>
    <xsd:import namespace="2f6a910d-138e-42c1-8e8a-320c1b7cf3f7"/>
    <xsd:import namespace="b199a222-2e3c-40b6-af57-8924f1143eb8"/>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Location"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62abf-6a83-4d64-a6e6-319d5934f8e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34623139-f9e1-4d88-9e57-b7516ceb9435}" ma:internalName="TaxCatchAll" ma:showField="CatchAllData"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34623139-f9e1-4d88-9e57-b7516ceb9435}" ma:internalName="TaxCatchAllLabel" ma:readOnly="true" ma:showField="CatchAllDataLabel"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FVC" ma:internalName="TNOC_ClusterName">
      <xsd:simpleType>
        <xsd:restriction base="dms:Text">
          <xsd:maxLength value="255"/>
        </xsd:restriction>
      </xsd:simpleType>
    </xsd:element>
    <xsd:element name="TNOC_ClusterId" ma:index="12" nillable="true" ma:displayName="Cluster ID" ma:default="92399"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99a222-2e3c-40b6-af57-8924f1143eb8" elementFormDefault="qualified">
    <xsd:import namespace="http://schemas.microsoft.com/office/2006/documentManagement/types"/>
    <xsd:import namespace="http://schemas.microsoft.com/office/infopath/2007/PartnerControls"/>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MediaServiceAutoTags" ma:internalName="MediaServiceAutoTags" ma:readOnly="true">
      <xsd:simpleType>
        <xsd:restriction base="dms:Text"/>
      </xsd:simpleType>
    </xsd:element>
    <xsd:element name="MediaServiceOCR" ma:index="30" nillable="true" ma:displayName="MediaServiceOCR" ma:internalName="MediaServiceOCR" ma:readOnly="true">
      <xsd:simpleType>
        <xsd:restriction base="dms:Note">
          <xsd:maxLength value="255"/>
        </xsd:restriction>
      </xsd:simpleType>
    </xsd:element>
    <xsd:element name="MediaServiceLocation" ma:index="31" nillable="true" ma:displayName="MediaServic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926CF0-2342-4FB6-9146-03FA88BD7D59}">
  <ds:schemaRefs>
    <ds:schemaRef ds:uri="http://purl.org/dc/terms/"/>
    <ds:schemaRef ds:uri="2f6a910d-138e-42c1-8e8a-320c1b7cf3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schemas.microsoft.com/office/2006/metadata/properties"/>
    <ds:schemaRef ds:uri="b199a222-2e3c-40b6-af57-8924f1143eb8"/>
    <ds:schemaRef ds:uri="efe62abf-6a83-4d64-a6e6-319d5934f8ee"/>
    <ds:schemaRef ds:uri="http://www.w3.org/XML/1998/namespace"/>
    <ds:schemaRef ds:uri="http://purl.org/dc/dcmitype/"/>
  </ds:schemaRefs>
</ds:datastoreItem>
</file>

<file path=customXml/itemProps2.xml><?xml version="1.0" encoding="utf-8"?>
<ds:datastoreItem xmlns:ds="http://schemas.openxmlformats.org/officeDocument/2006/customXml" ds:itemID="{C8DE043E-1DA5-4076-89B8-3702DF25F6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e62abf-6a83-4d64-a6e6-319d5934f8ee"/>
    <ds:schemaRef ds:uri="2f6a910d-138e-42c1-8e8a-320c1b7cf3f7"/>
    <ds:schemaRef ds:uri="b199a222-2e3c-40b6-af57-8924f1143e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B88342-199F-4941-B658-7B01B939BA09}">
  <ds:schemaRefs>
    <ds:schemaRef ds:uri="http://schemas.microsoft.com/sharepoint/events"/>
  </ds:schemaRefs>
</ds:datastoreItem>
</file>

<file path=customXml/itemProps4.xml><?xml version="1.0" encoding="utf-8"?>
<ds:datastoreItem xmlns:ds="http://schemas.openxmlformats.org/officeDocument/2006/customXml" ds:itemID="{C79D5DDF-7C0F-4BF6-8046-F3F598E83192}">
  <ds:schemaRefs>
    <ds:schemaRef ds:uri="http://schemas.microsoft.com/sharepoint/v3/contenttype/forms"/>
  </ds:schemaRefs>
</ds:datastoreItem>
</file>

<file path=customXml/itemProps5.xml><?xml version="1.0" encoding="utf-8"?>
<ds:datastoreItem xmlns:ds="http://schemas.openxmlformats.org/officeDocument/2006/customXml" ds:itemID="{38932E8F-464D-43D6-91FF-34250B350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10</Pages>
  <Words>2426</Words>
  <Characters>13567</Characters>
  <Application>Microsoft Office Word</Application>
  <DocSecurity>0</DocSecurity>
  <Lines>323</Lines>
  <Paragraphs>195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15798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emmanuel.thomas@tno.nl</dc:creator>
  <cp:keywords>JCT-VC, MPEG, VCEG</cp:keywords>
  <cp:lastModifiedBy>Thomas, E.D.R. (Emmanuel)</cp:lastModifiedBy>
  <cp:revision>7</cp:revision>
  <cp:lastPrinted>1900-01-01T08:00:00Z</cp:lastPrinted>
  <dcterms:created xsi:type="dcterms:W3CDTF">2019-03-12T23:35:00Z</dcterms:created>
  <dcterms:modified xsi:type="dcterms:W3CDTF">2019-03-12T23:52:00Z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NOC_DocumentClassification">
    <vt:lpwstr>5;#TNO Internal|1a23c89f-ef54-4907-86fd-8242403ff722</vt:lpwstr>
  </property>
  <property fmtid="{D5CDD505-2E9C-101B-9397-08002B2CF9AE}" pid="3" name="ContentTypeId">
    <vt:lpwstr>0x010100A35317DCC28344A7B82488658A034A5C0100523F543BCB5B48458652A31D0BA9C7D4</vt:lpwstr>
  </property>
  <property fmtid="{D5CDD505-2E9C-101B-9397-08002B2CF9AE}" pid="4" name="TNOC_DocumentType">
    <vt:lpwstr/>
  </property>
  <property fmtid="{D5CDD505-2E9C-101B-9397-08002B2CF9AE}" pid="5" name="TNOC_DocumentCategory">
    <vt:lpwstr/>
  </property>
  <property fmtid="{D5CDD505-2E9C-101B-9397-08002B2CF9AE}" pid="6" name="TNOC_ClusterType">
    <vt:lpwstr>3;#Team|c614ed86-6527-4042-aa9d-da80e2b69463</vt:lpwstr>
  </property>
  <property fmtid="{D5CDD505-2E9C-101B-9397-08002B2CF9AE}" pid="7" name="_dlc_DocIdItemGuid">
    <vt:lpwstr>bfc19af7-ec83-40cb-9868-5273b9bda0b7</vt:lpwstr>
  </property>
  <property fmtid="{D5CDD505-2E9C-101B-9397-08002B2CF9AE}" pid="8" name="TNOC_DocumentSetType">
    <vt:lpwstr/>
  </property>
</Properties>
</file>