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5A1348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21918">
              <w:rPr>
                <w:lang w:val="en-CA"/>
              </w:rPr>
              <w:t>0361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6BF70D" w:rsidR="00E61DAC" w:rsidRPr="005B217D" w:rsidRDefault="0018664D" w:rsidP="009D7CE6">
            <w:pPr>
              <w:spacing w:before="60" w:after="60"/>
              <w:rPr>
                <w:b/>
                <w:szCs w:val="22"/>
                <w:lang w:val="en-CA"/>
              </w:rPr>
            </w:pPr>
            <w:r>
              <w:rPr>
                <w:b/>
                <w:szCs w:val="22"/>
                <w:lang w:val="en-CA"/>
              </w:rPr>
              <w:t>CE</w:t>
            </w:r>
            <w:r w:rsidR="00862895">
              <w:rPr>
                <w:b/>
                <w:szCs w:val="22"/>
                <w:lang w:val="en-CA"/>
              </w:rPr>
              <w:t>7</w:t>
            </w:r>
            <w:r>
              <w:rPr>
                <w:b/>
                <w:szCs w:val="22"/>
                <w:lang w:val="en-CA"/>
              </w:rPr>
              <w:t>-</w:t>
            </w:r>
            <w:r w:rsidR="00862895">
              <w:rPr>
                <w:b/>
                <w:szCs w:val="22"/>
                <w:lang w:val="en-CA"/>
              </w:rPr>
              <w:t>2</w:t>
            </w:r>
            <w:r>
              <w:rPr>
                <w:b/>
                <w:szCs w:val="22"/>
                <w:lang w:val="en-CA"/>
              </w:rPr>
              <w:t xml:space="preserve">: </w:t>
            </w:r>
            <w:r w:rsidR="002E7A13" w:rsidRPr="002E7A13">
              <w:rPr>
                <w:b/>
                <w:szCs w:val="22"/>
                <w:lang w:val="en-CA"/>
              </w:rPr>
              <w:t>Reduced number of context-coded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3CC99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3B9E93B" w:rsidR="00E61DAC" w:rsidRPr="00243056" w:rsidRDefault="002D1140">
            <w:pPr>
              <w:spacing w:before="60" w:after="60"/>
              <w:rPr>
                <w:szCs w:val="22"/>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DB482D8" w:rsidR="00E61DAC" w:rsidRPr="005B217D" w:rsidRDefault="00E61DAC" w:rsidP="005952A5">
            <w:pPr>
              <w:spacing w:before="60" w:after="60"/>
              <w:rPr>
                <w:szCs w:val="22"/>
                <w:lang w:val="en-CA"/>
              </w:rPr>
            </w:pPr>
            <w:r w:rsidRPr="005B217D">
              <w:rPr>
                <w:szCs w:val="22"/>
                <w:lang w:val="en-CA"/>
              </w:rPr>
              <w:br/>
            </w:r>
            <w:r w:rsidR="002D1140">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70AEEC0" w:rsidR="00263398" w:rsidRPr="005B217D"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reports the test results of CE</w:t>
      </w:r>
      <w:r w:rsidR="00DF5FDD">
        <w:rPr>
          <w:szCs w:val="22"/>
          <w:lang w:val="en-CA"/>
        </w:rPr>
        <w:t>7-2</w:t>
      </w:r>
      <w:r w:rsidR="00B5122C">
        <w:rPr>
          <w:szCs w:val="22"/>
          <w:lang w:val="en-CA"/>
        </w:rPr>
        <w:t xml:space="preserve">, which proposes </w:t>
      </w:r>
      <w:r w:rsidR="00DF5FDD">
        <w:t xml:space="preserve">further reduction on the averaged </w:t>
      </w:r>
      <w:r w:rsidR="00DF5FDD" w:rsidRPr="00247C2D">
        <w:t>maximum number of context-coded bins</w:t>
      </w:r>
      <w:r w:rsidR="00DF5FDD">
        <w:t xml:space="preserve"> per 4x4 sub-block for transform coefficient coding</w:t>
      </w:r>
      <w:r w:rsidR="00B5122C">
        <w:rPr>
          <w:szCs w:val="22"/>
          <w:lang w:val="en-CA"/>
        </w:rPr>
        <w:t>.</w:t>
      </w:r>
      <w:r w:rsidR="004F1692">
        <w:rPr>
          <w:szCs w:val="22"/>
          <w:lang w:val="en-CA"/>
        </w:rPr>
        <w:t xml:space="preserve"> </w:t>
      </w:r>
      <w:r w:rsidR="00F1307C">
        <w:rPr>
          <w:szCs w:val="22"/>
          <w:lang w:val="en-CA"/>
        </w:rPr>
        <w:t xml:space="preserve">With the proposed method, </w:t>
      </w:r>
      <w:r w:rsidR="0046558D">
        <w:t xml:space="preserve">the </w:t>
      </w:r>
      <w:r w:rsidR="0046558D" w:rsidRPr="00247C2D">
        <w:t>maximum number of context-coded bins</w:t>
      </w:r>
      <w:r w:rsidR="0046558D">
        <w:t xml:space="preserve"> for 4x4 sub-blocks in high frequency region is further reduced such that the averaged </w:t>
      </w:r>
      <w:r w:rsidR="0046558D" w:rsidRPr="00247C2D">
        <w:t>maximum number of context-coded bins</w:t>
      </w:r>
      <w:r w:rsidR="0046558D">
        <w:t xml:space="preserve"> per 4x4 sub-block is </w:t>
      </w:r>
      <w:r w:rsidR="00F36286">
        <w:t>reduced from 32</w:t>
      </w:r>
      <w:r w:rsidR="009C73D1">
        <w:t xml:space="preserve"> t</w:t>
      </w:r>
      <w:r w:rsidR="007D2476">
        <w:t>o</w:t>
      </w:r>
      <w:r w:rsidR="009C73D1">
        <w:t xml:space="preserve"> 30</w:t>
      </w:r>
      <w:r w:rsidR="00F1307C">
        <w:rPr>
          <w:szCs w:val="22"/>
          <w:lang w:val="en-CA"/>
        </w:rPr>
        <w:t xml:space="preserve">. </w:t>
      </w:r>
      <w:r w:rsidR="00B2551B">
        <w:rPr>
          <w:szCs w:val="22"/>
          <w:lang w:val="en-CA"/>
        </w:rPr>
        <w:t>Compared to VTM-4.0, e</w:t>
      </w:r>
      <w:r w:rsidR="000D2FED">
        <w:rPr>
          <w:szCs w:val="22"/>
          <w:lang w:val="en-CA"/>
        </w:rPr>
        <w:t xml:space="preserve">xperimental results </w:t>
      </w:r>
      <w:r w:rsidR="00042BB9">
        <w:rPr>
          <w:szCs w:val="22"/>
          <w:lang w:val="en-CA"/>
        </w:rPr>
        <w:t>report</w:t>
      </w:r>
      <w:r w:rsidR="000D2FED">
        <w:rPr>
          <w:szCs w:val="22"/>
          <w:lang w:val="en-CA"/>
        </w:rPr>
        <w:t xml:space="preserve"> </w:t>
      </w:r>
      <w:r w:rsidR="00386CDB">
        <w:rPr>
          <w:szCs w:val="22"/>
          <w:lang w:val="en-CA"/>
        </w:rPr>
        <w:t>0.03</w:t>
      </w:r>
      <w:r w:rsidR="000D2FED">
        <w:rPr>
          <w:szCs w:val="22"/>
          <w:lang w:val="en-CA"/>
        </w:rPr>
        <w:t>%</w:t>
      </w:r>
      <w:r w:rsidR="00E97414">
        <w:rPr>
          <w:szCs w:val="22"/>
          <w:lang w:val="en-CA"/>
        </w:rPr>
        <w:t>,</w:t>
      </w:r>
      <w:r w:rsidR="00D33BB9">
        <w:rPr>
          <w:szCs w:val="22"/>
          <w:lang w:val="en-CA"/>
        </w:rPr>
        <w:t xml:space="preserve"> </w:t>
      </w:r>
      <w:r w:rsidR="00386CDB">
        <w:rPr>
          <w:szCs w:val="22"/>
          <w:lang w:val="en-CA"/>
        </w:rPr>
        <w:t>0.01</w:t>
      </w:r>
      <w:r w:rsidR="00D35E8B">
        <w:rPr>
          <w:szCs w:val="22"/>
          <w:lang w:val="en-CA"/>
        </w:rPr>
        <w:t xml:space="preserve">% </w:t>
      </w:r>
      <w:r w:rsidR="00E97414">
        <w:rPr>
          <w:szCs w:val="22"/>
          <w:lang w:val="en-CA"/>
        </w:rPr>
        <w:t xml:space="preserve">and </w:t>
      </w:r>
      <w:r w:rsidR="00386CDB">
        <w:rPr>
          <w:szCs w:val="22"/>
          <w:lang w:val="en-CA"/>
        </w:rPr>
        <w:t>0.02</w:t>
      </w:r>
      <w:r w:rsidR="00E97414">
        <w:rPr>
          <w:szCs w:val="22"/>
          <w:lang w:val="en-CA"/>
        </w:rPr>
        <w:t xml:space="preserve">% </w:t>
      </w:r>
      <w:proofErr w:type="spellStart"/>
      <w:r w:rsidR="00386CDB">
        <w:rPr>
          <w:szCs w:val="22"/>
          <w:lang w:val="en-CA"/>
        </w:rPr>
        <w:t>luma</w:t>
      </w:r>
      <w:proofErr w:type="spellEnd"/>
      <w:r w:rsidR="00386CDB">
        <w:rPr>
          <w:szCs w:val="22"/>
          <w:lang w:val="en-CA"/>
        </w:rPr>
        <w:t xml:space="preserve"> BD-rate for</w:t>
      </w:r>
      <w:r w:rsidR="00D33BB9">
        <w:rPr>
          <w:szCs w:val="22"/>
          <w:lang w:val="en-CA"/>
        </w:rPr>
        <w:t xml:space="preserve"> </w:t>
      </w:r>
      <w:r w:rsidR="000D2FED">
        <w:rPr>
          <w:szCs w:val="22"/>
          <w:lang w:val="en-CA"/>
        </w:rPr>
        <w:t>AI</w:t>
      </w:r>
      <w:r w:rsidR="00370D23">
        <w:rPr>
          <w:szCs w:val="22"/>
          <w:lang w:val="en-CA"/>
        </w:rPr>
        <w:t>,</w:t>
      </w:r>
      <w:r w:rsidR="000D2FED">
        <w:rPr>
          <w:szCs w:val="22"/>
          <w:lang w:val="en-CA"/>
        </w:rPr>
        <w:t xml:space="preserve"> RA </w:t>
      </w:r>
      <w:r w:rsidR="00370D23">
        <w:rPr>
          <w:szCs w:val="22"/>
          <w:lang w:val="en-CA"/>
        </w:rPr>
        <w:t xml:space="preserve">and LDB </w:t>
      </w:r>
      <w:r w:rsidR="000D2FED">
        <w:rPr>
          <w:szCs w:val="22"/>
          <w:lang w:val="en-CA"/>
        </w:rPr>
        <w:t>configurations</w:t>
      </w:r>
      <w:r w:rsidR="00F9121A">
        <w:rPr>
          <w:szCs w:val="22"/>
          <w:lang w:val="en-CA"/>
        </w:rPr>
        <w:t>, respectively</w:t>
      </w:r>
      <w:r w:rsidR="00262B93">
        <w:rPr>
          <w:szCs w:val="22"/>
          <w:lang w:val="en-CA"/>
        </w:rPr>
        <w:t>.</w:t>
      </w:r>
      <w:bookmarkStart w:id="0" w:name="_GoBack"/>
      <w:bookmarkEnd w:id="0"/>
    </w:p>
    <w:p w14:paraId="7D2AC1F0" w14:textId="000E0238" w:rsidR="00745F6B" w:rsidRPr="005B217D" w:rsidRDefault="00A8782E" w:rsidP="00E11923">
      <w:pPr>
        <w:pStyle w:val="Heading1"/>
        <w:rPr>
          <w:lang w:val="en-CA"/>
        </w:rPr>
      </w:pPr>
      <w:r>
        <w:rPr>
          <w:lang w:val="en-CA"/>
        </w:rPr>
        <w:t>Proposal</w:t>
      </w:r>
    </w:p>
    <w:p w14:paraId="1FEEC088" w14:textId="29C22C23" w:rsidR="0064514A" w:rsidRDefault="0064514A" w:rsidP="0064514A">
      <w:r>
        <w:rPr>
          <w:rFonts w:hint="eastAsia"/>
          <w:lang w:val="en-CA" w:eastAsia="zh-CN"/>
        </w:rPr>
        <w:t>In VVC,</w:t>
      </w:r>
      <w:r>
        <w:rPr>
          <w:lang w:val="en-CA" w:eastAsia="zh-CN"/>
        </w:rPr>
        <w:t xml:space="preserve"> </w:t>
      </w:r>
      <w:r>
        <w:rPr>
          <w:color w:val="000000" w:themeColor="text1"/>
        </w:rPr>
        <w:t xml:space="preserve">the maximum number of context-coded bins is constrained to 32 for each 4x4 sub-block regardless of the frequency position of the 4x4 sub-block, so the averaged </w:t>
      </w:r>
      <w:r w:rsidRPr="00247C2D">
        <w:t>maximum number of context-coded bins per 16 samples</w:t>
      </w:r>
      <w:r>
        <w:t xml:space="preserve"> is 32</w:t>
      </w:r>
      <w:r>
        <w:rPr>
          <w:color w:val="000000" w:themeColor="text1"/>
        </w:rPr>
        <w:t xml:space="preserve">. Since the number of the context-coded bins in high frequency region is usually smaller than that in low frequency region, this contribution proposes to </w:t>
      </w:r>
      <w:r>
        <w:t xml:space="preserve">reduce the </w:t>
      </w:r>
      <w:r w:rsidRPr="00247C2D">
        <w:t>maximum number of context-coded bins</w:t>
      </w:r>
      <w:r>
        <w:t xml:space="preserve"> for 4x4 sub-blocks in high frequency region such that the averaged </w:t>
      </w:r>
      <w:r w:rsidRPr="00247C2D">
        <w:t>maximum number of context-coded bins</w:t>
      </w:r>
      <w:r>
        <w:t xml:space="preserve"> per 16 samples is reduced from 32 to 30.</w:t>
      </w:r>
    </w:p>
    <w:p w14:paraId="2D6EBE9B" w14:textId="68E66F18"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r>
        <w:rPr>
          <w:color w:val="000000" w:themeColor="text1"/>
        </w:rPr>
        <w:t xml:space="preserve">In CE7-2, </w:t>
      </w:r>
      <w:r>
        <w:rPr>
          <w:rFonts w:eastAsia="微软雅黑"/>
          <w:color w:val="000000"/>
          <w:szCs w:val="22"/>
          <w:lang w:eastAsia="zh-CN"/>
        </w:rPr>
        <w:t>t</w:t>
      </w:r>
      <w:r>
        <w:rPr>
          <w:rFonts w:eastAsia="微软雅黑" w:hint="eastAsia"/>
          <w:color w:val="000000"/>
          <w:szCs w:val="22"/>
          <w:lang w:eastAsia="zh-CN"/>
        </w:rPr>
        <w:t xml:space="preserve">o limit the </w:t>
      </w:r>
      <w:r>
        <w:rPr>
          <w:szCs w:val="22"/>
          <w:lang w:eastAsia="zh-TW"/>
        </w:rPr>
        <w:t>worst</w:t>
      </w:r>
      <w:r>
        <w:rPr>
          <w:rFonts w:hint="eastAsia"/>
          <w:szCs w:val="22"/>
          <w:lang w:eastAsia="zh-TW"/>
        </w:rPr>
        <w:t>-</w:t>
      </w:r>
      <w:r>
        <w:rPr>
          <w:szCs w:val="22"/>
          <w:lang w:eastAsia="zh-TW"/>
        </w:rPr>
        <w:t xml:space="preserve">case number of context-coded bins, </w:t>
      </w:r>
      <w:r>
        <w:rPr>
          <w:color w:val="000000" w:themeColor="text1"/>
        </w:rPr>
        <w:t xml:space="preserve">the maximum number of context-coded bins </w:t>
      </w:r>
      <w:proofErr w:type="spellStart"/>
      <w:r w:rsidRPr="00A431A8">
        <w:rPr>
          <w:i/>
          <w:color w:val="000000" w:themeColor="text1"/>
        </w:rPr>
        <w:t>maxCtxBinsNum</w:t>
      </w:r>
      <w:proofErr w:type="spellEnd"/>
      <w:r>
        <w:rPr>
          <w:color w:val="000000" w:themeColor="text1"/>
        </w:rPr>
        <w:t xml:space="preserve"> for 4x4 sub-block in TU is determined as follows:</w:t>
      </w:r>
    </w:p>
    <w:p w14:paraId="6B40D2BE"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rPr>
      </w:pPr>
    </w:p>
    <w:p w14:paraId="0C931535"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r>
        <w:rPr>
          <w:color w:val="000000" w:themeColor="text1"/>
          <w:lang w:eastAsia="zh-CN"/>
        </w:rPr>
        <w:t xml:space="preserve">If (CGX + CGY &lt; </w:t>
      </w:r>
      <w:proofErr w:type="spellStart"/>
      <w:r>
        <w:rPr>
          <w:color w:val="000000" w:themeColor="text1"/>
          <w:lang w:eastAsia="zh-CN"/>
        </w:rPr>
        <w:t>CGDiag</w:t>
      </w:r>
      <w:proofErr w:type="spellEnd"/>
      <w:r>
        <w:rPr>
          <w:color w:val="000000" w:themeColor="text1"/>
          <w:lang w:eastAsia="zh-CN"/>
        </w:rPr>
        <w:t xml:space="preserve">) </w:t>
      </w:r>
    </w:p>
    <w:p w14:paraId="01A13E04"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proofErr w:type="spellStart"/>
      <w:r w:rsidRPr="00A431A8">
        <w:rPr>
          <w:i/>
          <w:color w:val="000000" w:themeColor="text1"/>
        </w:rPr>
        <w:t>maxCtxBinsNum</w:t>
      </w:r>
      <w:proofErr w:type="spellEnd"/>
      <w:r>
        <w:rPr>
          <w:color w:val="000000" w:themeColor="text1"/>
        </w:rPr>
        <w:t xml:space="preserve"> = 32</w:t>
      </w:r>
    </w:p>
    <w:p w14:paraId="21D4D5E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E</w:t>
      </w:r>
      <w:r w:rsidRPr="00A431A8">
        <w:rPr>
          <w:color w:val="000000" w:themeColor="text1"/>
        </w:rPr>
        <w:t xml:space="preserve">lse </w:t>
      </w:r>
      <w:proofErr w:type="gramStart"/>
      <w:r>
        <w:rPr>
          <w:color w:val="000000" w:themeColor="text1"/>
        </w:rPr>
        <w:t>I</w:t>
      </w:r>
      <w:r w:rsidRPr="00A431A8">
        <w:rPr>
          <w:color w:val="000000" w:themeColor="text1"/>
        </w:rPr>
        <w:t>f</w:t>
      </w:r>
      <w:r>
        <w:rPr>
          <w:color w:val="000000" w:themeColor="text1"/>
        </w:rPr>
        <w:t>(</w:t>
      </w:r>
      <w:proofErr w:type="gramEnd"/>
      <w:r>
        <w:rPr>
          <w:color w:val="000000" w:themeColor="text1"/>
        </w:rPr>
        <w:t xml:space="preserve">CGX + CGY &gt; </w:t>
      </w:r>
      <w:proofErr w:type="spellStart"/>
      <w:r>
        <w:rPr>
          <w:color w:val="000000" w:themeColor="text1"/>
          <w:lang w:eastAsia="zh-CN"/>
        </w:rPr>
        <w:t>CGDiag</w:t>
      </w:r>
      <w:proofErr w:type="spellEnd"/>
      <w:r>
        <w:rPr>
          <w:color w:val="000000" w:themeColor="text1"/>
        </w:rPr>
        <w:t>)</w:t>
      </w:r>
    </w:p>
    <w:p w14:paraId="7D1FC0F5"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rPr>
        <w:t xml:space="preserve">    </w:t>
      </w:r>
      <w:proofErr w:type="spellStart"/>
      <w:r w:rsidRPr="00A431A8">
        <w:rPr>
          <w:i/>
          <w:color w:val="000000" w:themeColor="text1"/>
        </w:rPr>
        <w:t>maxCtxBinsNum</w:t>
      </w:r>
      <w:proofErr w:type="spellEnd"/>
      <w:r>
        <w:rPr>
          <w:color w:val="000000" w:themeColor="text1"/>
        </w:rPr>
        <w:t xml:space="preserve"> = 28</w:t>
      </w:r>
    </w:p>
    <w:p w14:paraId="463A76DE" w14:textId="77777777"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Else</w:t>
      </w:r>
    </w:p>
    <w:p w14:paraId="4BEF0E9F" w14:textId="30E1B9DC" w:rsidR="00E24036" w:rsidRDefault="00E24036" w:rsidP="00E24036">
      <w:pPr>
        <w:pStyle w:val="ListParagraph"/>
        <w:shd w:val="clear" w:color="auto" w:fill="FFFFFF"/>
        <w:overflowPunct/>
        <w:autoSpaceDE/>
        <w:autoSpaceDN/>
        <w:adjustRightInd/>
        <w:spacing w:before="0" w:line="315" w:lineRule="atLeast"/>
        <w:textAlignment w:val="auto"/>
        <w:rPr>
          <w:color w:val="000000" w:themeColor="text1"/>
        </w:rPr>
      </w:pPr>
      <w:r>
        <w:rPr>
          <w:color w:val="000000" w:themeColor="text1"/>
          <w:lang w:eastAsia="zh-CN"/>
        </w:rPr>
        <w:t xml:space="preserve">   </w:t>
      </w:r>
      <w:proofErr w:type="spellStart"/>
      <w:r w:rsidRPr="00A431A8">
        <w:rPr>
          <w:i/>
          <w:color w:val="000000" w:themeColor="text1"/>
        </w:rPr>
        <w:t>maxCtxBinsNum</w:t>
      </w:r>
      <w:proofErr w:type="spellEnd"/>
      <w:r>
        <w:rPr>
          <w:color w:val="000000" w:themeColor="text1"/>
        </w:rPr>
        <w:t xml:space="preserve"> = 30</w:t>
      </w:r>
    </w:p>
    <w:p w14:paraId="5EA40A0E" w14:textId="77777777" w:rsidR="008353AE" w:rsidRDefault="008353AE" w:rsidP="00E24036">
      <w:pPr>
        <w:pStyle w:val="ListParagraph"/>
        <w:shd w:val="clear" w:color="auto" w:fill="FFFFFF"/>
        <w:overflowPunct/>
        <w:autoSpaceDE/>
        <w:autoSpaceDN/>
        <w:adjustRightInd/>
        <w:spacing w:before="0" w:line="315" w:lineRule="atLeast"/>
        <w:textAlignment w:val="auto"/>
        <w:rPr>
          <w:color w:val="000000" w:themeColor="text1"/>
        </w:rPr>
      </w:pPr>
    </w:p>
    <w:p w14:paraId="2D10B9C9" w14:textId="59A0596B"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rFonts w:hint="eastAsia"/>
          <w:color w:val="000000" w:themeColor="text1"/>
          <w:lang w:eastAsia="zh-CN"/>
        </w:rPr>
        <w:t xml:space="preserve">where </w:t>
      </w:r>
      <w:r>
        <w:rPr>
          <w:color w:val="000000" w:themeColor="text1"/>
          <w:lang w:eastAsia="zh-CN"/>
        </w:rPr>
        <w:t xml:space="preserve">(CGX, CGY) is the 4x4 sub-block position and </w:t>
      </w:r>
      <w:proofErr w:type="spellStart"/>
      <w:r w:rsidRPr="008E516C">
        <w:rPr>
          <w:rFonts w:hint="eastAsia"/>
          <w:i/>
          <w:color w:val="000000" w:themeColor="text1"/>
          <w:lang w:eastAsia="zh-CN"/>
        </w:rPr>
        <w:t>CGDiag</w:t>
      </w:r>
      <w:proofErr w:type="spellEnd"/>
      <w:r>
        <w:rPr>
          <w:rFonts w:hint="eastAsia"/>
          <w:color w:val="000000" w:themeColor="text1"/>
          <w:lang w:eastAsia="zh-CN"/>
        </w:rPr>
        <w:t xml:space="preserve"> is </w:t>
      </w:r>
      <w:r>
        <w:rPr>
          <w:color w:val="000000" w:themeColor="text1"/>
          <w:lang w:eastAsia="zh-CN"/>
        </w:rPr>
        <w:t>calculated as follows with TU width and height:</w:t>
      </w:r>
    </w:p>
    <w:p w14:paraId="77934C63"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p>
    <w:p w14:paraId="75B42D8E"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maxCGX</w:t>
      </w:r>
      <w:proofErr w:type="spellEnd"/>
      <w:r>
        <w:rPr>
          <w:color w:val="000000" w:themeColor="text1"/>
          <w:lang w:eastAsia="zh-CN"/>
        </w:rPr>
        <w:t xml:space="preserve"> = (width &gt;&gt; 2) – 1;</w:t>
      </w:r>
    </w:p>
    <w:p w14:paraId="1C44A31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maxCGY</w:t>
      </w:r>
      <w:proofErr w:type="spellEnd"/>
      <w:r>
        <w:rPr>
          <w:color w:val="000000" w:themeColor="text1"/>
          <w:lang w:eastAsia="zh-CN"/>
        </w:rPr>
        <w:t xml:space="preserve"> = (height &gt;&gt; 2) – 1;</w:t>
      </w:r>
    </w:p>
    <w:p w14:paraId="10325333" w14:textId="0E9CFBC4"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roofErr w:type="spellStart"/>
      <w:r>
        <w:rPr>
          <w:color w:val="000000" w:themeColor="text1"/>
          <w:lang w:eastAsia="zh-CN"/>
        </w:rPr>
        <w:t>CGDiag</w:t>
      </w:r>
      <w:proofErr w:type="spellEnd"/>
      <w:r>
        <w:rPr>
          <w:color w:val="000000" w:themeColor="text1"/>
          <w:lang w:eastAsia="zh-CN"/>
        </w:rPr>
        <w:t xml:space="preserve"> = (</w:t>
      </w:r>
      <w:proofErr w:type="spellStart"/>
      <w:r>
        <w:rPr>
          <w:color w:val="000000" w:themeColor="text1"/>
          <w:lang w:eastAsia="zh-CN"/>
        </w:rPr>
        <w:t>maxCGX</w:t>
      </w:r>
      <w:proofErr w:type="spellEnd"/>
      <w:r>
        <w:rPr>
          <w:color w:val="000000" w:themeColor="text1"/>
          <w:lang w:eastAsia="zh-CN"/>
        </w:rPr>
        <w:t xml:space="preserve"> + </w:t>
      </w:r>
      <w:proofErr w:type="spellStart"/>
      <w:r>
        <w:rPr>
          <w:color w:val="000000" w:themeColor="text1"/>
          <w:lang w:eastAsia="zh-CN"/>
        </w:rPr>
        <w:t>maxCGY</w:t>
      </w:r>
      <w:proofErr w:type="spellEnd"/>
      <w:r>
        <w:rPr>
          <w:color w:val="000000" w:themeColor="text1"/>
          <w:lang w:eastAsia="zh-CN"/>
        </w:rPr>
        <w:t>) &gt;&gt; 1</w:t>
      </w:r>
    </w:p>
    <w:p w14:paraId="3773340B" w14:textId="77777777" w:rsidR="008353AE"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ind w:left="720"/>
        <w:textAlignment w:val="auto"/>
        <w:rPr>
          <w:color w:val="000000" w:themeColor="text1"/>
          <w:lang w:eastAsia="zh-CN"/>
        </w:rPr>
      </w:pPr>
    </w:p>
    <w:p w14:paraId="75AE7FD3" w14:textId="58C8CED6" w:rsidR="00E24036" w:rsidRDefault="008353AE"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textAlignment w:val="auto"/>
        <w:rPr>
          <w:color w:val="000000" w:themeColor="text1"/>
          <w:lang w:eastAsia="zh-CN"/>
        </w:rPr>
      </w:pPr>
      <w:r>
        <w:rPr>
          <w:color w:val="000000" w:themeColor="text1"/>
          <w:lang w:eastAsia="zh-CN"/>
        </w:rPr>
        <w:lastRenderedPageBreak/>
        <w:t>An</w:t>
      </w:r>
      <w:r w:rsidR="00E24036">
        <w:rPr>
          <w:rFonts w:hint="eastAsia"/>
          <w:color w:val="000000" w:themeColor="text1"/>
          <w:lang w:eastAsia="zh-CN"/>
        </w:rPr>
        <w:t xml:space="preserve"> example for </w:t>
      </w:r>
      <w:r w:rsidR="00E24036">
        <w:rPr>
          <w:color w:val="000000" w:themeColor="text1"/>
          <w:lang w:eastAsia="zh-CN"/>
        </w:rPr>
        <w:t xml:space="preserve">8x16 and </w:t>
      </w:r>
      <w:r w:rsidR="00E24036">
        <w:rPr>
          <w:rFonts w:hint="eastAsia"/>
          <w:color w:val="000000" w:themeColor="text1"/>
          <w:lang w:eastAsia="zh-CN"/>
        </w:rPr>
        <w:t>16x16 TU</w:t>
      </w:r>
      <w:r>
        <w:rPr>
          <w:color w:val="000000" w:themeColor="text1"/>
          <w:lang w:eastAsia="zh-CN"/>
        </w:rPr>
        <w:t xml:space="preserve"> is illustrated in Fig. 1</w:t>
      </w:r>
      <w:r w:rsidR="00E24036">
        <w:rPr>
          <w:rFonts w:hint="eastAsia"/>
          <w:color w:val="000000" w:themeColor="text1"/>
          <w:lang w:eastAsia="zh-CN"/>
        </w:rPr>
        <w:t xml:space="preserve">. </w:t>
      </w:r>
      <w:r w:rsidR="00E24036">
        <w:rPr>
          <w:color w:val="000000" w:themeColor="text1"/>
          <w:lang w:eastAsia="zh-CN"/>
        </w:rPr>
        <w:t xml:space="preserve">In this example, TU is grouped into 3 sets by </w:t>
      </w:r>
      <w:proofErr w:type="spellStart"/>
      <w:r w:rsidR="00E24036">
        <w:rPr>
          <w:color w:val="000000" w:themeColor="text1"/>
          <w:lang w:eastAsia="zh-CN"/>
        </w:rPr>
        <w:t>CGDiag</w:t>
      </w:r>
      <w:proofErr w:type="spellEnd"/>
      <w:r w:rsidR="00E24036">
        <w:rPr>
          <w:color w:val="000000" w:themeColor="text1"/>
          <w:lang w:eastAsia="zh-CN"/>
        </w:rPr>
        <w:t>: The first group consists of sub-blocks in the top-left region (white region), the second group consists of sub-blocks in middle region (red region) and the third group consists of sub-blocks in the bottom-right region (grey region).</w:t>
      </w:r>
      <w:r w:rsidR="00E24036">
        <w:rPr>
          <w:rFonts w:hint="eastAsia"/>
          <w:color w:val="000000" w:themeColor="text1"/>
          <w:lang w:eastAsia="zh-CN"/>
        </w:rPr>
        <w:t xml:space="preserve"> </w:t>
      </w:r>
      <w:r w:rsidR="00E24036">
        <w:rPr>
          <w:color w:val="000000" w:themeColor="text1"/>
          <w:lang w:eastAsia="zh-CN"/>
        </w:rPr>
        <w:t>T</w:t>
      </w:r>
      <w:r w:rsidR="00E24036">
        <w:rPr>
          <w:color w:val="000000" w:themeColor="text1"/>
        </w:rPr>
        <w:t>he maximum number of context-coded bins for sub-blocks in the first group</w:t>
      </w:r>
      <w:r w:rsidR="00E24036">
        <w:rPr>
          <w:color w:val="000000" w:themeColor="text1"/>
          <w:lang w:eastAsia="zh-CN"/>
        </w:rPr>
        <w:t xml:space="preserve"> is 32, </w:t>
      </w:r>
      <w:r w:rsidR="00E24036">
        <w:rPr>
          <w:color w:val="000000" w:themeColor="text1"/>
        </w:rPr>
        <w:t>the maximum number of context-coded bins for sub-blocks in</w:t>
      </w:r>
      <w:r w:rsidR="00E24036">
        <w:rPr>
          <w:color w:val="000000" w:themeColor="text1"/>
          <w:lang w:eastAsia="zh-CN"/>
        </w:rPr>
        <w:t xml:space="preserve"> second group is 30, and </w:t>
      </w:r>
      <w:r w:rsidR="00E24036">
        <w:rPr>
          <w:color w:val="000000" w:themeColor="text1"/>
        </w:rPr>
        <w:t>the maximum number of context-coded bins</w:t>
      </w:r>
      <w:r w:rsidR="00E24036">
        <w:rPr>
          <w:color w:val="000000" w:themeColor="text1"/>
          <w:lang w:eastAsia="zh-CN"/>
        </w:rPr>
        <w:t xml:space="preserve"> for the sub-blocks in the third group is 28. So, the average </w:t>
      </w:r>
      <w:r w:rsidR="00E24036">
        <w:rPr>
          <w:color w:val="000000" w:themeColor="text1"/>
        </w:rPr>
        <w:t>maximum number of context-coded bins per 4x4 sub-block is 30.</w:t>
      </w:r>
    </w:p>
    <w:p w14:paraId="426AB99D"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noProof/>
        </w:rPr>
        <w:drawing>
          <wp:inline distT="0" distB="0" distL="0" distR="0" wp14:anchorId="53EBD0B8" wp14:editId="6D76E5E8">
            <wp:extent cx="1887648" cy="1427320"/>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35589" cy="1463570"/>
                    </a:xfrm>
                    <a:prstGeom prst="rect">
                      <a:avLst/>
                    </a:prstGeom>
                  </pic:spPr>
                </pic:pic>
              </a:graphicData>
            </a:graphic>
          </wp:inline>
        </w:drawing>
      </w:r>
    </w:p>
    <w:p w14:paraId="135F8E89" w14:textId="77777777" w:rsidR="00E24036" w:rsidRDefault="00E24036" w:rsidP="00E24036">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color w:val="000000" w:themeColor="text1"/>
          <w:lang w:eastAsia="zh-CN"/>
        </w:rPr>
      </w:pPr>
      <w:r>
        <w:rPr>
          <w:rFonts w:hint="eastAsia"/>
          <w:color w:val="000000" w:themeColor="text1"/>
          <w:lang w:eastAsia="zh-CN"/>
        </w:rPr>
        <w:t xml:space="preserve">Figure 1. </w:t>
      </w:r>
      <w:r>
        <w:rPr>
          <w:color w:val="000000" w:themeColor="text1"/>
          <w:lang w:eastAsia="zh-CN"/>
        </w:rPr>
        <w:t>Illustration of grouping 4x4 sub-blocks in 16x16 TU.</w:t>
      </w:r>
    </w:p>
    <w:p w14:paraId="1923FA7B" w14:textId="587584F1" w:rsidR="00E24036" w:rsidRDefault="00E24036" w:rsidP="0064514A">
      <w:pPr>
        <w:rPr>
          <w:color w:val="000000" w:themeColor="text1"/>
        </w:rPr>
      </w:pPr>
    </w:p>
    <w:p w14:paraId="1F6CD424" w14:textId="3A5D0589" w:rsidR="0063605B" w:rsidRDefault="0063605B" w:rsidP="00E11923">
      <w:pPr>
        <w:pStyle w:val="Heading1"/>
        <w:rPr>
          <w:lang w:val="en-CA"/>
        </w:rPr>
      </w:pPr>
      <w:r>
        <w:rPr>
          <w:lang w:val="en-CA"/>
        </w:rPr>
        <w:t>Experiment results</w:t>
      </w:r>
    </w:p>
    <w:p w14:paraId="61CEF4A4" w14:textId="424E69FB" w:rsidR="001A6FA4" w:rsidRDefault="00D07535" w:rsidP="001A6FA4">
      <w:pPr>
        <w:spacing w:after="136"/>
        <w:rPr>
          <w:szCs w:val="22"/>
          <w:lang w:val="en-CA" w:eastAsia="zh-CN"/>
        </w:rPr>
      </w:pPr>
      <w:r>
        <w:rPr>
          <w:szCs w:val="22"/>
          <w:lang w:val="en-CA" w:eastAsia="zh-CN"/>
        </w:rPr>
        <w:t xml:space="preserve">The proposed method </w:t>
      </w:r>
      <w:r w:rsidR="00BC5914">
        <w:rPr>
          <w:szCs w:val="22"/>
          <w:lang w:val="en-CA" w:eastAsia="zh-CN"/>
        </w:rPr>
        <w:t>is</w:t>
      </w:r>
      <w:r>
        <w:rPr>
          <w:szCs w:val="22"/>
          <w:lang w:val="en-CA" w:eastAsia="zh-CN"/>
        </w:rPr>
        <w:t xml:space="preserve"> implemented</w:t>
      </w:r>
      <w:r w:rsidR="001A6FA4">
        <w:rPr>
          <w:szCs w:val="22"/>
          <w:lang w:val="en-CA" w:eastAsia="zh-CN"/>
        </w:rPr>
        <w:t xml:space="preserve"> on</w:t>
      </w:r>
      <w:r>
        <w:rPr>
          <w:szCs w:val="22"/>
          <w:lang w:val="en-CA" w:eastAsia="zh-CN"/>
        </w:rPr>
        <w:t xml:space="preserve"> top of</w:t>
      </w:r>
      <w:r w:rsidR="001A6FA4">
        <w:rPr>
          <w:szCs w:val="22"/>
          <w:lang w:val="en-CA" w:eastAsia="zh-CN"/>
        </w:rPr>
        <w:t xml:space="preserve"> VTM-4.0. The experiment is performed under CTC condition</w:t>
      </w:r>
      <w:r>
        <w:rPr>
          <w:szCs w:val="22"/>
          <w:lang w:val="en-CA" w:eastAsia="zh-CN"/>
        </w:rPr>
        <w:t xml:space="preserve"> [</w:t>
      </w:r>
      <w:r w:rsidR="00542B7E">
        <w:rPr>
          <w:szCs w:val="22"/>
          <w:lang w:val="en-CA" w:eastAsia="zh-CN"/>
        </w:rPr>
        <w:t>1</w:t>
      </w:r>
      <w:r>
        <w:rPr>
          <w:szCs w:val="22"/>
          <w:lang w:val="en-CA" w:eastAsia="zh-CN"/>
        </w:rPr>
        <w:t>]</w:t>
      </w:r>
      <w:r w:rsidR="001A6FA4">
        <w:rPr>
          <w:szCs w:val="22"/>
          <w:lang w:val="en-CA" w:eastAsia="zh-CN"/>
        </w:rPr>
        <w:t>.</w:t>
      </w:r>
    </w:p>
    <w:p w14:paraId="1DAA2353" w14:textId="7677B3F1"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EF7690">
        <w:rPr>
          <w:b/>
        </w:rPr>
        <w:t>CE7-2</w:t>
      </w:r>
      <w:r w:rsidR="00333BD5">
        <w:rPr>
          <w:b/>
        </w:rPr>
        <w:t xml:space="preserve"> under CTC</w:t>
      </w:r>
      <w:r w:rsidR="002B4528">
        <w:rPr>
          <w:b/>
        </w:rPr>
        <w:t>.</w:t>
      </w:r>
    </w:p>
    <w:tbl>
      <w:tblPr>
        <w:tblW w:w="9350" w:type="dxa"/>
        <w:tblCellMar>
          <w:left w:w="0" w:type="dxa"/>
          <w:right w:w="0" w:type="dxa"/>
        </w:tblCellMar>
        <w:tblLook w:val="04A0" w:firstRow="1" w:lastRow="0" w:firstColumn="1" w:lastColumn="0" w:noHBand="0" w:noVBand="1"/>
      </w:tblPr>
      <w:tblGrid>
        <w:gridCol w:w="744"/>
        <w:gridCol w:w="579"/>
        <w:gridCol w:w="669"/>
        <w:gridCol w:w="576"/>
        <w:gridCol w:w="534"/>
        <w:gridCol w:w="534"/>
        <w:gridCol w:w="569"/>
        <w:gridCol w:w="667"/>
        <w:gridCol w:w="569"/>
        <w:gridCol w:w="526"/>
        <w:gridCol w:w="526"/>
        <w:gridCol w:w="569"/>
        <w:gridCol w:w="667"/>
        <w:gridCol w:w="569"/>
        <w:gridCol w:w="526"/>
        <w:gridCol w:w="526"/>
      </w:tblGrid>
      <w:tr w:rsidR="0042103F" w:rsidRPr="0042103F" w14:paraId="712F6A84" w14:textId="77777777" w:rsidTr="00DA1744">
        <w:trPr>
          <w:trHeight w:val="258"/>
        </w:trPr>
        <w:tc>
          <w:tcPr>
            <w:tcW w:w="740"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5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59"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A1744" w:rsidRPr="0042103F" w14:paraId="384D6F5A" w14:textId="77777777" w:rsidTr="00DA1744">
        <w:trPr>
          <w:trHeight w:val="258"/>
        </w:trPr>
        <w:tc>
          <w:tcPr>
            <w:tcW w:w="740"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0"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4"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8"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5"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5"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1"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3"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71"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63"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1"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7"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A1744" w:rsidRPr="0042103F" w14:paraId="36EB95C5" w14:textId="77777777" w:rsidTr="00DA1744">
        <w:trPr>
          <w:trHeight w:val="246"/>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0" w:type="dxa"/>
            <w:tcBorders>
              <w:top w:val="nil"/>
              <w:left w:val="nil"/>
              <w:bottom w:val="nil"/>
              <w:right w:val="nil"/>
            </w:tcBorders>
            <w:shd w:val="clear" w:color="auto" w:fill="auto"/>
            <w:noWrap/>
            <w:vAlign w:val="center"/>
          </w:tcPr>
          <w:p w14:paraId="0ECDEC15" w14:textId="132C28B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4" w:type="dxa"/>
            <w:tcBorders>
              <w:top w:val="nil"/>
              <w:left w:val="nil"/>
              <w:bottom w:val="nil"/>
              <w:right w:val="nil"/>
            </w:tcBorders>
            <w:shd w:val="clear" w:color="auto" w:fill="auto"/>
            <w:noWrap/>
            <w:vAlign w:val="center"/>
          </w:tcPr>
          <w:p w14:paraId="0CE68AEB" w14:textId="2021B8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578" w:type="dxa"/>
            <w:tcBorders>
              <w:top w:val="nil"/>
              <w:left w:val="nil"/>
              <w:bottom w:val="nil"/>
              <w:right w:val="single" w:sz="4" w:space="0" w:color="auto"/>
            </w:tcBorders>
            <w:shd w:val="clear" w:color="auto" w:fill="auto"/>
            <w:noWrap/>
            <w:vAlign w:val="center"/>
          </w:tcPr>
          <w:p w14:paraId="036C1013" w14:textId="48AF510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535" w:type="dxa"/>
            <w:tcBorders>
              <w:top w:val="nil"/>
              <w:left w:val="nil"/>
              <w:bottom w:val="nil"/>
              <w:right w:val="nil"/>
            </w:tcBorders>
            <w:shd w:val="clear" w:color="auto" w:fill="auto"/>
            <w:noWrap/>
            <w:vAlign w:val="center"/>
          </w:tcPr>
          <w:p w14:paraId="63B14CF1" w14:textId="08C352A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c>
          <w:tcPr>
            <w:tcW w:w="535" w:type="dxa"/>
            <w:tcBorders>
              <w:top w:val="nil"/>
              <w:left w:val="nil"/>
              <w:bottom w:val="nil"/>
              <w:right w:val="single" w:sz="8" w:space="0" w:color="auto"/>
            </w:tcBorders>
            <w:shd w:val="clear" w:color="auto" w:fill="auto"/>
            <w:noWrap/>
            <w:vAlign w:val="center"/>
          </w:tcPr>
          <w:p w14:paraId="23E1A18E" w14:textId="4847A35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21FF7C8F" w14:textId="0074E37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3" w:type="dxa"/>
            <w:tcBorders>
              <w:top w:val="nil"/>
              <w:left w:val="nil"/>
              <w:bottom w:val="nil"/>
              <w:right w:val="nil"/>
            </w:tcBorders>
            <w:shd w:val="clear" w:color="auto" w:fill="auto"/>
            <w:noWrap/>
            <w:vAlign w:val="center"/>
          </w:tcPr>
          <w:p w14:paraId="615A47B9" w14:textId="1F480CA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1" w:type="dxa"/>
            <w:tcBorders>
              <w:top w:val="nil"/>
              <w:left w:val="nil"/>
              <w:bottom w:val="nil"/>
              <w:right w:val="single" w:sz="4" w:space="0" w:color="auto"/>
            </w:tcBorders>
            <w:shd w:val="clear" w:color="auto" w:fill="auto"/>
            <w:noWrap/>
            <w:vAlign w:val="center"/>
          </w:tcPr>
          <w:p w14:paraId="5F7E72E0" w14:textId="2A1A943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7" w:type="dxa"/>
            <w:tcBorders>
              <w:top w:val="nil"/>
              <w:left w:val="nil"/>
              <w:bottom w:val="nil"/>
              <w:right w:val="nil"/>
            </w:tcBorders>
            <w:shd w:val="clear" w:color="auto" w:fill="auto"/>
            <w:noWrap/>
            <w:vAlign w:val="center"/>
          </w:tcPr>
          <w:p w14:paraId="1109E015" w14:textId="58B4BD0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42E63DE6" w14:textId="28C46E1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15E18A35" w14:textId="3E92ECD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3" w:type="dxa"/>
            <w:tcBorders>
              <w:top w:val="nil"/>
              <w:left w:val="nil"/>
              <w:bottom w:val="nil"/>
              <w:right w:val="nil"/>
            </w:tcBorders>
            <w:shd w:val="clear" w:color="auto" w:fill="auto"/>
            <w:noWrap/>
            <w:vAlign w:val="center"/>
          </w:tcPr>
          <w:p w14:paraId="087FCB14" w14:textId="2595CCA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71" w:type="dxa"/>
            <w:tcBorders>
              <w:top w:val="nil"/>
              <w:left w:val="nil"/>
              <w:bottom w:val="nil"/>
              <w:right w:val="single" w:sz="4" w:space="0" w:color="auto"/>
            </w:tcBorders>
            <w:shd w:val="clear" w:color="auto" w:fill="auto"/>
            <w:noWrap/>
            <w:vAlign w:val="center"/>
          </w:tcPr>
          <w:p w14:paraId="299E7E1B" w14:textId="7ED7F70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058A25B" w14:textId="3E2BDC3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23596104" w14:textId="33AD328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049709D1" w14:textId="77777777" w:rsidTr="00DA1744">
        <w:trPr>
          <w:trHeight w:val="246"/>
        </w:trPr>
        <w:tc>
          <w:tcPr>
            <w:tcW w:w="740" w:type="dxa"/>
            <w:tcBorders>
              <w:top w:val="nil"/>
              <w:left w:val="single" w:sz="8" w:space="0" w:color="auto"/>
              <w:bottom w:val="nil"/>
              <w:right w:val="single" w:sz="8" w:space="0" w:color="auto"/>
            </w:tcBorders>
            <w:shd w:val="clear" w:color="auto" w:fill="auto"/>
            <w:noWrap/>
            <w:vAlign w:val="center"/>
            <w:hideMark/>
          </w:tcPr>
          <w:p w14:paraId="06DD6CB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0" w:type="dxa"/>
            <w:tcBorders>
              <w:top w:val="nil"/>
              <w:left w:val="nil"/>
              <w:bottom w:val="nil"/>
              <w:right w:val="nil"/>
            </w:tcBorders>
            <w:shd w:val="clear" w:color="auto" w:fill="auto"/>
            <w:noWrap/>
            <w:vAlign w:val="center"/>
          </w:tcPr>
          <w:p w14:paraId="779FE976" w14:textId="7F52416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4" w:type="dxa"/>
            <w:tcBorders>
              <w:top w:val="nil"/>
              <w:left w:val="nil"/>
              <w:bottom w:val="nil"/>
              <w:right w:val="nil"/>
            </w:tcBorders>
            <w:shd w:val="clear" w:color="auto" w:fill="auto"/>
            <w:noWrap/>
            <w:vAlign w:val="center"/>
          </w:tcPr>
          <w:p w14:paraId="4CCC5D49" w14:textId="11A415D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78" w:type="dxa"/>
            <w:tcBorders>
              <w:top w:val="nil"/>
              <w:left w:val="nil"/>
              <w:bottom w:val="nil"/>
              <w:right w:val="single" w:sz="4" w:space="0" w:color="auto"/>
            </w:tcBorders>
            <w:shd w:val="clear" w:color="auto" w:fill="auto"/>
            <w:noWrap/>
            <w:vAlign w:val="center"/>
          </w:tcPr>
          <w:p w14:paraId="57239874" w14:textId="5EE691A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5" w:type="dxa"/>
            <w:tcBorders>
              <w:top w:val="nil"/>
              <w:left w:val="nil"/>
              <w:bottom w:val="nil"/>
              <w:right w:val="nil"/>
            </w:tcBorders>
            <w:shd w:val="clear" w:color="auto" w:fill="auto"/>
            <w:noWrap/>
            <w:vAlign w:val="center"/>
          </w:tcPr>
          <w:p w14:paraId="0B9C794E" w14:textId="4E6F790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0CE64CAD" w14:textId="25820F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7A184A2F" w14:textId="12C12DB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663" w:type="dxa"/>
            <w:tcBorders>
              <w:top w:val="nil"/>
              <w:left w:val="nil"/>
              <w:bottom w:val="nil"/>
              <w:right w:val="nil"/>
            </w:tcBorders>
            <w:shd w:val="clear" w:color="auto" w:fill="auto"/>
            <w:noWrap/>
            <w:vAlign w:val="center"/>
          </w:tcPr>
          <w:p w14:paraId="10E2D5E7" w14:textId="1802D35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71" w:type="dxa"/>
            <w:tcBorders>
              <w:top w:val="nil"/>
              <w:left w:val="nil"/>
              <w:bottom w:val="nil"/>
              <w:right w:val="single" w:sz="4" w:space="0" w:color="auto"/>
            </w:tcBorders>
            <w:shd w:val="clear" w:color="auto" w:fill="auto"/>
            <w:noWrap/>
            <w:vAlign w:val="center"/>
          </w:tcPr>
          <w:p w14:paraId="6934B6E3" w14:textId="3F737E7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27" w:type="dxa"/>
            <w:tcBorders>
              <w:top w:val="nil"/>
              <w:left w:val="nil"/>
              <w:bottom w:val="nil"/>
              <w:right w:val="nil"/>
            </w:tcBorders>
            <w:shd w:val="clear" w:color="auto" w:fill="auto"/>
            <w:noWrap/>
            <w:vAlign w:val="center"/>
          </w:tcPr>
          <w:p w14:paraId="2659169B" w14:textId="4CC843D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42C5009D" w14:textId="39E0A0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1AB56BBE" w14:textId="1678567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3" w:type="dxa"/>
            <w:tcBorders>
              <w:top w:val="nil"/>
              <w:left w:val="nil"/>
              <w:bottom w:val="nil"/>
              <w:right w:val="nil"/>
            </w:tcBorders>
            <w:shd w:val="clear" w:color="auto" w:fill="auto"/>
            <w:noWrap/>
            <w:vAlign w:val="center"/>
          </w:tcPr>
          <w:p w14:paraId="3CF3104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53C4F6E5" w14:textId="219AAD0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6408D60" w14:textId="45ED11E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357C8214" w14:textId="32D3B5E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r>
      <w:tr w:rsidR="00DA1744" w:rsidRPr="0042103F" w14:paraId="75D2B038" w14:textId="77777777" w:rsidTr="00DA1744">
        <w:trPr>
          <w:trHeight w:val="246"/>
        </w:trPr>
        <w:tc>
          <w:tcPr>
            <w:tcW w:w="740" w:type="dxa"/>
            <w:tcBorders>
              <w:top w:val="nil"/>
              <w:left w:val="single" w:sz="8" w:space="0" w:color="auto"/>
              <w:bottom w:val="nil"/>
              <w:right w:val="single" w:sz="8" w:space="0" w:color="auto"/>
            </w:tcBorders>
            <w:shd w:val="clear" w:color="auto" w:fill="auto"/>
            <w:noWrap/>
            <w:vAlign w:val="center"/>
            <w:hideMark/>
          </w:tcPr>
          <w:p w14:paraId="31605485"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0" w:type="dxa"/>
            <w:tcBorders>
              <w:top w:val="nil"/>
              <w:left w:val="nil"/>
              <w:bottom w:val="nil"/>
              <w:right w:val="nil"/>
            </w:tcBorders>
            <w:shd w:val="clear" w:color="auto" w:fill="auto"/>
            <w:noWrap/>
            <w:vAlign w:val="center"/>
          </w:tcPr>
          <w:p w14:paraId="579731A1" w14:textId="0996B0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4" w:type="dxa"/>
            <w:tcBorders>
              <w:top w:val="nil"/>
              <w:left w:val="nil"/>
              <w:bottom w:val="nil"/>
              <w:right w:val="nil"/>
            </w:tcBorders>
            <w:shd w:val="clear" w:color="auto" w:fill="auto"/>
            <w:noWrap/>
            <w:vAlign w:val="center"/>
          </w:tcPr>
          <w:p w14:paraId="5E57D9FC" w14:textId="74F63C6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8" w:type="dxa"/>
            <w:tcBorders>
              <w:top w:val="nil"/>
              <w:left w:val="nil"/>
              <w:bottom w:val="nil"/>
              <w:right w:val="single" w:sz="4" w:space="0" w:color="auto"/>
            </w:tcBorders>
            <w:shd w:val="clear" w:color="auto" w:fill="auto"/>
            <w:noWrap/>
            <w:vAlign w:val="center"/>
          </w:tcPr>
          <w:p w14:paraId="6B5272FC" w14:textId="25794C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35" w:type="dxa"/>
            <w:tcBorders>
              <w:top w:val="nil"/>
              <w:left w:val="nil"/>
              <w:bottom w:val="nil"/>
              <w:right w:val="nil"/>
            </w:tcBorders>
            <w:shd w:val="clear" w:color="auto" w:fill="auto"/>
            <w:noWrap/>
            <w:vAlign w:val="center"/>
          </w:tcPr>
          <w:p w14:paraId="5512109A" w14:textId="397BDD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3113C2E1" w14:textId="5FEB5F2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5E2810E5" w14:textId="7971643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3" w:type="dxa"/>
            <w:tcBorders>
              <w:top w:val="nil"/>
              <w:left w:val="nil"/>
              <w:bottom w:val="nil"/>
              <w:right w:val="nil"/>
            </w:tcBorders>
            <w:shd w:val="clear" w:color="auto" w:fill="auto"/>
            <w:noWrap/>
            <w:vAlign w:val="center"/>
          </w:tcPr>
          <w:p w14:paraId="421D1541" w14:textId="0E1F449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71" w:type="dxa"/>
            <w:tcBorders>
              <w:top w:val="nil"/>
              <w:left w:val="nil"/>
              <w:bottom w:val="nil"/>
              <w:right w:val="single" w:sz="4" w:space="0" w:color="auto"/>
            </w:tcBorders>
            <w:shd w:val="clear" w:color="auto" w:fill="auto"/>
            <w:noWrap/>
            <w:vAlign w:val="center"/>
          </w:tcPr>
          <w:p w14:paraId="70C54650" w14:textId="609712D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27" w:type="dxa"/>
            <w:tcBorders>
              <w:top w:val="nil"/>
              <w:left w:val="nil"/>
              <w:bottom w:val="nil"/>
              <w:right w:val="nil"/>
            </w:tcBorders>
            <w:shd w:val="clear" w:color="auto" w:fill="auto"/>
            <w:noWrap/>
            <w:vAlign w:val="center"/>
          </w:tcPr>
          <w:p w14:paraId="5B2753E3" w14:textId="1EB9E47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7" w:type="dxa"/>
            <w:tcBorders>
              <w:top w:val="nil"/>
              <w:left w:val="nil"/>
              <w:bottom w:val="nil"/>
              <w:right w:val="single" w:sz="8" w:space="0" w:color="auto"/>
            </w:tcBorders>
            <w:shd w:val="clear" w:color="auto" w:fill="auto"/>
            <w:noWrap/>
            <w:vAlign w:val="center"/>
          </w:tcPr>
          <w:p w14:paraId="0ECA09CE" w14:textId="5C7DC14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71" w:type="dxa"/>
            <w:tcBorders>
              <w:top w:val="nil"/>
              <w:left w:val="nil"/>
              <w:bottom w:val="nil"/>
              <w:right w:val="nil"/>
            </w:tcBorders>
            <w:shd w:val="clear" w:color="auto" w:fill="auto"/>
            <w:noWrap/>
            <w:vAlign w:val="center"/>
          </w:tcPr>
          <w:p w14:paraId="77E6CB3F" w14:textId="7EF594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-0.02%</w:t>
            </w:r>
          </w:p>
        </w:tc>
        <w:tc>
          <w:tcPr>
            <w:tcW w:w="663" w:type="dxa"/>
            <w:tcBorders>
              <w:top w:val="nil"/>
              <w:left w:val="nil"/>
              <w:bottom w:val="nil"/>
              <w:right w:val="nil"/>
            </w:tcBorders>
            <w:shd w:val="clear" w:color="auto" w:fill="auto"/>
            <w:noWrap/>
            <w:vAlign w:val="center"/>
          </w:tcPr>
          <w:p w14:paraId="6C101E8E" w14:textId="2E4C77C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1" w:type="dxa"/>
            <w:tcBorders>
              <w:top w:val="nil"/>
              <w:left w:val="nil"/>
              <w:bottom w:val="nil"/>
              <w:right w:val="single" w:sz="4" w:space="0" w:color="auto"/>
            </w:tcBorders>
            <w:shd w:val="clear" w:color="auto" w:fill="auto"/>
            <w:noWrap/>
            <w:vAlign w:val="center"/>
          </w:tcPr>
          <w:p w14:paraId="4171125D" w14:textId="469B3D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527" w:type="dxa"/>
            <w:tcBorders>
              <w:top w:val="nil"/>
              <w:left w:val="nil"/>
              <w:bottom w:val="nil"/>
              <w:right w:val="nil"/>
            </w:tcBorders>
            <w:shd w:val="clear" w:color="auto" w:fill="auto"/>
            <w:noWrap/>
            <w:vAlign w:val="center"/>
          </w:tcPr>
          <w:p w14:paraId="29DA5F77" w14:textId="4C81BA9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398D1E5D" w14:textId="27E02CC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r>
      <w:tr w:rsidR="00DA1744" w:rsidRPr="0042103F" w14:paraId="03B7336B" w14:textId="77777777" w:rsidTr="00DA1744">
        <w:trPr>
          <w:trHeight w:val="246"/>
        </w:trPr>
        <w:tc>
          <w:tcPr>
            <w:tcW w:w="740" w:type="dxa"/>
            <w:tcBorders>
              <w:top w:val="nil"/>
              <w:left w:val="single" w:sz="8" w:space="0" w:color="auto"/>
              <w:bottom w:val="nil"/>
              <w:right w:val="single" w:sz="8" w:space="0" w:color="auto"/>
            </w:tcBorders>
            <w:shd w:val="clear" w:color="auto" w:fill="auto"/>
            <w:noWrap/>
            <w:vAlign w:val="center"/>
            <w:hideMark/>
          </w:tcPr>
          <w:p w14:paraId="2EBF5DC3"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0" w:type="dxa"/>
            <w:tcBorders>
              <w:top w:val="nil"/>
              <w:left w:val="nil"/>
              <w:bottom w:val="nil"/>
              <w:right w:val="nil"/>
            </w:tcBorders>
            <w:shd w:val="clear" w:color="auto" w:fill="auto"/>
            <w:noWrap/>
            <w:vAlign w:val="center"/>
          </w:tcPr>
          <w:p w14:paraId="7E7CE0C5" w14:textId="63ADC4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664" w:type="dxa"/>
            <w:tcBorders>
              <w:top w:val="nil"/>
              <w:left w:val="nil"/>
              <w:bottom w:val="nil"/>
              <w:right w:val="nil"/>
            </w:tcBorders>
            <w:shd w:val="clear" w:color="auto" w:fill="auto"/>
            <w:noWrap/>
            <w:vAlign w:val="center"/>
          </w:tcPr>
          <w:p w14:paraId="17C7EB17" w14:textId="1C4B622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578" w:type="dxa"/>
            <w:tcBorders>
              <w:top w:val="nil"/>
              <w:left w:val="nil"/>
              <w:bottom w:val="nil"/>
              <w:right w:val="single" w:sz="4" w:space="0" w:color="auto"/>
            </w:tcBorders>
            <w:shd w:val="clear" w:color="auto" w:fill="auto"/>
            <w:noWrap/>
            <w:vAlign w:val="center"/>
          </w:tcPr>
          <w:p w14:paraId="6B929F34" w14:textId="1301B61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0.13%</w:t>
            </w:r>
          </w:p>
        </w:tc>
        <w:tc>
          <w:tcPr>
            <w:tcW w:w="535" w:type="dxa"/>
            <w:tcBorders>
              <w:top w:val="nil"/>
              <w:left w:val="nil"/>
              <w:bottom w:val="nil"/>
              <w:right w:val="nil"/>
            </w:tcBorders>
            <w:shd w:val="clear" w:color="auto" w:fill="auto"/>
            <w:noWrap/>
            <w:vAlign w:val="center"/>
          </w:tcPr>
          <w:p w14:paraId="72F28386" w14:textId="43B4034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5CACB2C6" w14:textId="6BEE699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71" w:type="dxa"/>
            <w:tcBorders>
              <w:top w:val="nil"/>
              <w:left w:val="nil"/>
              <w:bottom w:val="nil"/>
              <w:right w:val="nil"/>
            </w:tcBorders>
            <w:shd w:val="clear" w:color="auto" w:fill="auto"/>
            <w:noWrap/>
            <w:vAlign w:val="center"/>
          </w:tcPr>
          <w:p w14:paraId="685342F3" w14:textId="5F6DA9A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0.03%</w:t>
            </w:r>
          </w:p>
        </w:tc>
        <w:tc>
          <w:tcPr>
            <w:tcW w:w="663" w:type="dxa"/>
            <w:tcBorders>
              <w:top w:val="nil"/>
              <w:left w:val="nil"/>
              <w:bottom w:val="nil"/>
              <w:right w:val="nil"/>
            </w:tcBorders>
            <w:shd w:val="clear" w:color="auto" w:fill="auto"/>
            <w:noWrap/>
            <w:vAlign w:val="center"/>
          </w:tcPr>
          <w:p w14:paraId="5D3C4921" w14:textId="0D1216C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71" w:type="dxa"/>
            <w:tcBorders>
              <w:top w:val="nil"/>
              <w:left w:val="nil"/>
              <w:bottom w:val="nil"/>
              <w:right w:val="single" w:sz="4" w:space="0" w:color="auto"/>
            </w:tcBorders>
            <w:shd w:val="clear" w:color="auto" w:fill="auto"/>
            <w:noWrap/>
            <w:vAlign w:val="center"/>
          </w:tcPr>
          <w:p w14:paraId="6CCE638F" w14:textId="09FFAE9A"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-0.08%</w:t>
            </w:r>
          </w:p>
        </w:tc>
        <w:tc>
          <w:tcPr>
            <w:tcW w:w="527" w:type="dxa"/>
            <w:tcBorders>
              <w:top w:val="nil"/>
              <w:left w:val="nil"/>
              <w:bottom w:val="nil"/>
              <w:right w:val="nil"/>
            </w:tcBorders>
            <w:shd w:val="clear" w:color="auto" w:fill="auto"/>
            <w:noWrap/>
            <w:vAlign w:val="center"/>
          </w:tcPr>
          <w:p w14:paraId="44CE465B" w14:textId="30D9FE2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386DEFFE" w14:textId="35F8A8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98%</w:t>
            </w:r>
          </w:p>
        </w:tc>
        <w:tc>
          <w:tcPr>
            <w:tcW w:w="571" w:type="dxa"/>
            <w:tcBorders>
              <w:top w:val="nil"/>
              <w:left w:val="nil"/>
              <w:bottom w:val="nil"/>
              <w:right w:val="nil"/>
            </w:tcBorders>
            <w:shd w:val="clear" w:color="auto" w:fill="auto"/>
            <w:noWrap/>
            <w:vAlign w:val="center"/>
          </w:tcPr>
          <w:p w14:paraId="6C9CC26E" w14:textId="5E2222F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3" w:type="dxa"/>
            <w:tcBorders>
              <w:top w:val="nil"/>
              <w:left w:val="nil"/>
              <w:bottom w:val="nil"/>
              <w:right w:val="nil"/>
            </w:tcBorders>
            <w:shd w:val="clear" w:color="auto" w:fill="auto"/>
            <w:noWrap/>
            <w:vAlign w:val="center"/>
          </w:tcPr>
          <w:p w14:paraId="54DBEA06" w14:textId="5EA4F7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0.27%</w:t>
            </w:r>
          </w:p>
        </w:tc>
        <w:tc>
          <w:tcPr>
            <w:tcW w:w="571" w:type="dxa"/>
            <w:tcBorders>
              <w:top w:val="nil"/>
              <w:left w:val="nil"/>
              <w:bottom w:val="nil"/>
              <w:right w:val="single" w:sz="4" w:space="0" w:color="auto"/>
            </w:tcBorders>
            <w:shd w:val="clear" w:color="auto" w:fill="auto"/>
            <w:noWrap/>
            <w:vAlign w:val="center"/>
          </w:tcPr>
          <w:p w14:paraId="13ADCFF5" w14:textId="79C4A1DC"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0.22%</w:t>
            </w:r>
          </w:p>
        </w:tc>
        <w:tc>
          <w:tcPr>
            <w:tcW w:w="527" w:type="dxa"/>
            <w:tcBorders>
              <w:top w:val="nil"/>
              <w:left w:val="nil"/>
              <w:bottom w:val="nil"/>
              <w:right w:val="nil"/>
            </w:tcBorders>
            <w:shd w:val="clear" w:color="auto" w:fill="auto"/>
            <w:noWrap/>
            <w:vAlign w:val="center"/>
          </w:tcPr>
          <w:p w14:paraId="0E0FB370" w14:textId="07825BF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7" w:type="dxa"/>
            <w:tcBorders>
              <w:top w:val="nil"/>
              <w:left w:val="nil"/>
              <w:bottom w:val="nil"/>
              <w:right w:val="single" w:sz="8" w:space="0" w:color="auto"/>
            </w:tcBorders>
            <w:shd w:val="clear" w:color="auto" w:fill="auto"/>
            <w:noWrap/>
            <w:vAlign w:val="center"/>
          </w:tcPr>
          <w:p w14:paraId="0B638377" w14:textId="2F0E49D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r>
      <w:tr w:rsidR="00DA1744" w:rsidRPr="0042103F" w14:paraId="19269E96" w14:textId="77777777" w:rsidTr="00DA1744">
        <w:trPr>
          <w:trHeight w:val="258"/>
        </w:trPr>
        <w:tc>
          <w:tcPr>
            <w:tcW w:w="740" w:type="dxa"/>
            <w:tcBorders>
              <w:top w:val="nil"/>
              <w:left w:val="single" w:sz="8" w:space="0" w:color="auto"/>
              <w:bottom w:val="nil"/>
              <w:right w:val="single" w:sz="8" w:space="0" w:color="auto"/>
            </w:tcBorders>
            <w:shd w:val="clear" w:color="auto" w:fill="auto"/>
            <w:noWrap/>
            <w:vAlign w:val="center"/>
            <w:hideMark/>
          </w:tcPr>
          <w:p w14:paraId="263C326A"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0" w:type="dxa"/>
            <w:tcBorders>
              <w:top w:val="nil"/>
              <w:left w:val="nil"/>
              <w:bottom w:val="nil"/>
              <w:right w:val="nil"/>
            </w:tcBorders>
            <w:shd w:val="clear" w:color="auto" w:fill="auto"/>
            <w:noWrap/>
            <w:vAlign w:val="center"/>
          </w:tcPr>
          <w:p w14:paraId="6E66DC3B" w14:textId="3456E6C2"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4" w:type="dxa"/>
            <w:tcBorders>
              <w:top w:val="nil"/>
              <w:left w:val="nil"/>
              <w:bottom w:val="nil"/>
              <w:right w:val="nil"/>
            </w:tcBorders>
            <w:shd w:val="clear" w:color="auto" w:fill="auto"/>
            <w:noWrap/>
            <w:vAlign w:val="center"/>
          </w:tcPr>
          <w:p w14:paraId="7B1BA776" w14:textId="04DF6CD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78" w:type="dxa"/>
            <w:tcBorders>
              <w:top w:val="nil"/>
              <w:left w:val="nil"/>
              <w:bottom w:val="nil"/>
              <w:right w:val="single" w:sz="4" w:space="0" w:color="auto"/>
            </w:tcBorders>
            <w:shd w:val="clear" w:color="auto" w:fill="auto"/>
            <w:noWrap/>
            <w:vAlign w:val="center"/>
          </w:tcPr>
          <w:p w14:paraId="6EF44696" w14:textId="0A5EDE6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0.00%</w:t>
            </w:r>
          </w:p>
        </w:tc>
        <w:tc>
          <w:tcPr>
            <w:tcW w:w="535" w:type="dxa"/>
            <w:tcBorders>
              <w:top w:val="nil"/>
              <w:left w:val="nil"/>
              <w:bottom w:val="nil"/>
              <w:right w:val="nil"/>
            </w:tcBorders>
            <w:shd w:val="clear" w:color="auto" w:fill="auto"/>
            <w:noWrap/>
            <w:vAlign w:val="center"/>
          </w:tcPr>
          <w:p w14:paraId="2C44D7E9" w14:textId="7485EF2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35" w:type="dxa"/>
            <w:tcBorders>
              <w:top w:val="nil"/>
              <w:left w:val="nil"/>
              <w:bottom w:val="nil"/>
              <w:right w:val="single" w:sz="8" w:space="0" w:color="auto"/>
            </w:tcBorders>
            <w:shd w:val="clear" w:color="auto" w:fill="auto"/>
            <w:noWrap/>
            <w:vAlign w:val="center"/>
          </w:tcPr>
          <w:p w14:paraId="681BE361" w14:textId="513482A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71" w:type="dxa"/>
            <w:tcBorders>
              <w:top w:val="nil"/>
              <w:left w:val="nil"/>
              <w:bottom w:val="nil"/>
              <w:right w:val="nil"/>
            </w:tcBorders>
            <w:shd w:val="clear" w:color="auto" w:fill="auto"/>
            <w:noWrap/>
            <w:vAlign w:val="center"/>
          </w:tcPr>
          <w:p w14:paraId="10EEE2FF" w14:textId="1F696594"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663" w:type="dxa"/>
            <w:tcBorders>
              <w:top w:val="nil"/>
              <w:left w:val="nil"/>
              <w:bottom w:val="nil"/>
              <w:right w:val="nil"/>
            </w:tcBorders>
            <w:shd w:val="clear" w:color="auto" w:fill="auto"/>
            <w:noWrap/>
            <w:vAlign w:val="center"/>
          </w:tcPr>
          <w:p w14:paraId="3787138C"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1" w:type="dxa"/>
            <w:tcBorders>
              <w:top w:val="nil"/>
              <w:left w:val="nil"/>
              <w:bottom w:val="nil"/>
              <w:right w:val="single" w:sz="4" w:space="0" w:color="auto"/>
            </w:tcBorders>
            <w:shd w:val="clear" w:color="auto" w:fill="auto"/>
            <w:noWrap/>
            <w:vAlign w:val="center"/>
          </w:tcPr>
          <w:p w14:paraId="5405C391" w14:textId="296AB0B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7C2C661E" w14:textId="7D0B118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27" w:type="dxa"/>
            <w:tcBorders>
              <w:top w:val="nil"/>
              <w:left w:val="nil"/>
              <w:bottom w:val="nil"/>
              <w:right w:val="single" w:sz="8" w:space="0" w:color="auto"/>
            </w:tcBorders>
            <w:shd w:val="clear" w:color="auto" w:fill="auto"/>
            <w:noWrap/>
            <w:vAlign w:val="center"/>
          </w:tcPr>
          <w:p w14:paraId="4E5681F0" w14:textId="2CAD7F0E"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 </w:t>
            </w:r>
          </w:p>
        </w:tc>
        <w:tc>
          <w:tcPr>
            <w:tcW w:w="571" w:type="dxa"/>
            <w:tcBorders>
              <w:top w:val="nil"/>
              <w:left w:val="nil"/>
              <w:bottom w:val="nil"/>
              <w:right w:val="nil"/>
            </w:tcBorders>
            <w:shd w:val="clear" w:color="auto" w:fill="auto"/>
            <w:noWrap/>
            <w:vAlign w:val="center"/>
          </w:tcPr>
          <w:p w14:paraId="67C3A389" w14:textId="5233079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663" w:type="dxa"/>
            <w:tcBorders>
              <w:top w:val="nil"/>
              <w:left w:val="nil"/>
              <w:bottom w:val="nil"/>
              <w:right w:val="nil"/>
            </w:tcBorders>
            <w:shd w:val="clear" w:color="auto" w:fill="auto"/>
            <w:noWrap/>
            <w:vAlign w:val="center"/>
          </w:tcPr>
          <w:p w14:paraId="5765A652" w14:textId="0AB7AAF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0.99%</w:t>
            </w:r>
          </w:p>
        </w:tc>
        <w:tc>
          <w:tcPr>
            <w:tcW w:w="571" w:type="dxa"/>
            <w:tcBorders>
              <w:top w:val="nil"/>
              <w:left w:val="nil"/>
              <w:bottom w:val="nil"/>
              <w:right w:val="single" w:sz="4" w:space="0" w:color="auto"/>
            </w:tcBorders>
            <w:shd w:val="clear" w:color="auto" w:fill="auto"/>
            <w:noWrap/>
            <w:vAlign w:val="center"/>
          </w:tcPr>
          <w:p w14:paraId="71AA72AD" w14:textId="4327720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27" w:type="dxa"/>
            <w:tcBorders>
              <w:top w:val="nil"/>
              <w:left w:val="nil"/>
              <w:bottom w:val="nil"/>
              <w:right w:val="nil"/>
            </w:tcBorders>
            <w:shd w:val="clear" w:color="auto" w:fill="auto"/>
            <w:noWrap/>
            <w:vAlign w:val="center"/>
          </w:tcPr>
          <w:p w14:paraId="32FE3D5A" w14:textId="5B4EEA6F"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27" w:type="dxa"/>
            <w:tcBorders>
              <w:top w:val="nil"/>
              <w:left w:val="nil"/>
              <w:bottom w:val="nil"/>
              <w:right w:val="single" w:sz="8" w:space="0" w:color="auto"/>
            </w:tcBorders>
            <w:shd w:val="clear" w:color="auto" w:fill="auto"/>
            <w:noWrap/>
            <w:vAlign w:val="center"/>
          </w:tcPr>
          <w:p w14:paraId="5E846BC0" w14:textId="7D84876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21387697" w14:textId="77777777" w:rsidTr="00DA1744">
        <w:trPr>
          <w:trHeight w:val="258"/>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0" w:type="dxa"/>
            <w:tcBorders>
              <w:top w:val="single" w:sz="8" w:space="0" w:color="auto"/>
              <w:left w:val="nil"/>
              <w:bottom w:val="nil"/>
              <w:right w:val="nil"/>
            </w:tcBorders>
            <w:shd w:val="clear" w:color="auto" w:fill="auto"/>
            <w:noWrap/>
            <w:vAlign w:val="center"/>
          </w:tcPr>
          <w:p w14:paraId="559F0BBF" w14:textId="66865368"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664" w:type="dxa"/>
            <w:tcBorders>
              <w:top w:val="single" w:sz="8" w:space="0" w:color="auto"/>
              <w:left w:val="nil"/>
              <w:bottom w:val="nil"/>
              <w:right w:val="nil"/>
            </w:tcBorders>
            <w:shd w:val="clear" w:color="auto" w:fill="auto"/>
            <w:noWrap/>
            <w:vAlign w:val="center"/>
          </w:tcPr>
          <w:p w14:paraId="51927321" w14:textId="4A3AA2D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0.07%</w:t>
            </w:r>
          </w:p>
        </w:tc>
        <w:tc>
          <w:tcPr>
            <w:tcW w:w="578" w:type="dxa"/>
            <w:tcBorders>
              <w:top w:val="single" w:sz="8" w:space="0" w:color="auto"/>
              <w:left w:val="nil"/>
              <w:bottom w:val="nil"/>
              <w:right w:val="single" w:sz="4" w:space="0" w:color="auto"/>
            </w:tcBorders>
            <w:shd w:val="clear" w:color="auto" w:fill="auto"/>
            <w:noWrap/>
            <w:vAlign w:val="center"/>
          </w:tcPr>
          <w:p w14:paraId="7A57A388" w14:textId="4685AE5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0.04%</w:t>
            </w:r>
          </w:p>
        </w:tc>
        <w:tc>
          <w:tcPr>
            <w:tcW w:w="535" w:type="dxa"/>
            <w:tcBorders>
              <w:top w:val="single" w:sz="8" w:space="0" w:color="auto"/>
              <w:left w:val="nil"/>
              <w:bottom w:val="nil"/>
              <w:right w:val="nil"/>
            </w:tcBorders>
            <w:shd w:val="clear" w:color="auto" w:fill="auto"/>
            <w:noWrap/>
            <w:vAlign w:val="center"/>
          </w:tcPr>
          <w:p w14:paraId="0F29A3DA" w14:textId="117E9EE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35" w:type="dxa"/>
            <w:tcBorders>
              <w:top w:val="single" w:sz="8" w:space="0" w:color="auto"/>
              <w:left w:val="nil"/>
              <w:bottom w:val="nil"/>
              <w:right w:val="single" w:sz="8" w:space="0" w:color="auto"/>
            </w:tcBorders>
            <w:shd w:val="clear" w:color="auto" w:fill="auto"/>
            <w:noWrap/>
            <w:vAlign w:val="center"/>
          </w:tcPr>
          <w:p w14:paraId="4B7F9705" w14:textId="41A275C2"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71" w:type="dxa"/>
            <w:tcBorders>
              <w:top w:val="single" w:sz="8" w:space="0" w:color="auto"/>
              <w:left w:val="nil"/>
              <w:bottom w:val="nil"/>
              <w:right w:val="nil"/>
            </w:tcBorders>
            <w:shd w:val="clear" w:color="auto" w:fill="auto"/>
            <w:noWrap/>
            <w:vAlign w:val="center"/>
          </w:tcPr>
          <w:p w14:paraId="78D176D3" w14:textId="16F00957"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0.01%</w:t>
            </w:r>
          </w:p>
        </w:tc>
        <w:tc>
          <w:tcPr>
            <w:tcW w:w="663" w:type="dxa"/>
            <w:tcBorders>
              <w:top w:val="single" w:sz="8" w:space="0" w:color="auto"/>
              <w:left w:val="nil"/>
              <w:bottom w:val="nil"/>
              <w:right w:val="nil"/>
            </w:tcBorders>
            <w:shd w:val="clear" w:color="auto" w:fill="auto"/>
            <w:noWrap/>
            <w:vAlign w:val="center"/>
          </w:tcPr>
          <w:p w14:paraId="16C87EF5" w14:textId="11A30C80"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-0.03%</w:t>
            </w:r>
          </w:p>
        </w:tc>
        <w:tc>
          <w:tcPr>
            <w:tcW w:w="571" w:type="dxa"/>
            <w:tcBorders>
              <w:top w:val="single" w:sz="8" w:space="0" w:color="auto"/>
              <w:left w:val="nil"/>
              <w:bottom w:val="nil"/>
              <w:right w:val="single" w:sz="4" w:space="0" w:color="auto"/>
            </w:tcBorders>
            <w:shd w:val="clear" w:color="auto" w:fill="auto"/>
            <w:noWrap/>
            <w:vAlign w:val="center"/>
          </w:tcPr>
          <w:p w14:paraId="24BB2BB0" w14:textId="37233F5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-0.10%</w:t>
            </w:r>
          </w:p>
        </w:tc>
        <w:tc>
          <w:tcPr>
            <w:tcW w:w="527" w:type="dxa"/>
            <w:tcBorders>
              <w:top w:val="single" w:sz="8" w:space="0" w:color="auto"/>
              <w:left w:val="nil"/>
              <w:bottom w:val="nil"/>
              <w:right w:val="nil"/>
            </w:tcBorders>
            <w:shd w:val="clear" w:color="auto" w:fill="auto"/>
            <w:noWrap/>
            <w:vAlign w:val="center"/>
          </w:tcPr>
          <w:p w14:paraId="3B87B8A2" w14:textId="5E412F2A"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60C2F372" w14:textId="05BB3A3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c>
          <w:tcPr>
            <w:tcW w:w="571" w:type="dxa"/>
            <w:tcBorders>
              <w:top w:val="single" w:sz="8" w:space="0" w:color="auto"/>
              <w:left w:val="nil"/>
              <w:bottom w:val="nil"/>
              <w:right w:val="nil"/>
            </w:tcBorders>
            <w:shd w:val="clear" w:color="auto" w:fill="auto"/>
            <w:noWrap/>
            <w:vAlign w:val="center"/>
          </w:tcPr>
          <w:p w14:paraId="32023907" w14:textId="604A7305"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0.02%</w:t>
            </w:r>
          </w:p>
        </w:tc>
        <w:tc>
          <w:tcPr>
            <w:tcW w:w="663" w:type="dxa"/>
            <w:tcBorders>
              <w:top w:val="single" w:sz="8" w:space="0" w:color="auto"/>
              <w:left w:val="nil"/>
              <w:bottom w:val="nil"/>
              <w:right w:val="nil"/>
            </w:tcBorders>
            <w:shd w:val="clear" w:color="auto" w:fill="auto"/>
            <w:noWrap/>
            <w:vAlign w:val="center"/>
          </w:tcPr>
          <w:p w14:paraId="1A528881" w14:textId="232B7E7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0.36%</w:t>
            </w:r>
          </w:p>
        </w:tc>
        <w:tc>
          <w:tcPr>
            <w:tcW w:w="571" w:type="dxa"/>
            <w:tcBorders>
              <w:top w:val="single" w:sz="8" w:space="0" w:color="auto"/>
              <w:left w:val="nil"/>
              <w:bottom w:val="nil"/>
              <w:right w:val="single" w:sz="4" w:space="0" w:color="auto"/>
            </w:tcBorders>
            <w:shd w:val="clear" w:color="auto" w:fill="auto"/>
            <w:noWrap/>
            <w:vAlign w:val="center"/>
          </w:tcPr>
          <w:p w14:paraId="6B4B70DC" w14:textId="569FEB3B"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0.00%</w:t>
            </w:r>
          </w:p>
        </w:tc>
        <w:tc>
          <w:tcPr>
            <w:tcW w:w="527" w:type="dxa"/>
            <w:tcBorders>
              <w:top w:val="single" w:sz="8" w:space="0" w:color="auto"/>
              <w:left w:val="nil"/>
              <w:bottom w:val="nil"/>
              <w:right w:val="nil"/>
            </w:tcBorders>
            <w:shd w:val="clear" w:color="auto" w:fill="auto"/>
            <w:noWrap/>
            <w:vAlign w:val="center"/>
          </w:tcPr>
          <w:p w14:paraId="4835AA5F" w14:textId="50101943"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4DD5E17E" w14:textId="14A60F96" w:rsidR="00DA1744" w:rsidRPr="0012310D"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12310D">
              <w:rPr>
                <w:rFonts w:ascii="Arial" w:eastAsia="Times New Roman" w:hAnsi="Arial" w:cs="Arial"/>
                <w:b/>
                <w:color w:val="000000"/>
                <w:sz w:val="14"/>
                <w:szCs w:val="18"/>
                <w:lang w:eastAsia="zh-CN"/>
              </w:rPr>
              <w:t>99%</w:t>
            </w:r>
          </w:p>
        </w:tc>
      </w:tr>
      <w:tr w:rsidR="00DA1744" w:rsidRPr="0042103F" w14:paraId="6110EDA1" w14:textId="77777777" w:rsidTr="00DA1744">
        <w:trPr>
          <w:trHeight w:val="246"/>
        </w:trPr>
        <w:tc>
          <w:tcPr>
            <w:tcW w:w="740" w:type="dxa"/>
            <w:tcBorders>
              <w:top w:val="single" w:sz="8" w:space="0" w:color="auto"/>
              <w:left w:val="single" w:sz="8" w:space="0" w:color="auto"/>
              <w:bottom w:val="nil"/>
              <w:right w:val="nil"/>
            </w:tcBorders>
            <w:shd w:val="clear" w:color="auto" w:fill="auto"/>
            <w:noWrap/>
            <w:vAlign w:val="center"/>
            <w:hideMark/>
          </w:tcPr>
          <w:p w14:paraId="0E2A5434" w14:textId="7777777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0" w:type="dxa"/>
            <w:tcBorders>
              <w:top w:val="single" w:sz="8" w:space="0" w:color="auto"/>
              <w:left w:val="single" w:sz="8" w:space="0" w:color="auto"/>
              <w:bottom w:val="nil"/>
              <w:right w:val="nil"/>
            </w:tcBorders>
            <w:shd w:val="clear" w:color="auto" w:fill="auto"/>
            <w:noWrap/>
            <w:vAlign w:val="center"/>
          </w:tcPr>
          <w:p w14:paraId="08ECFE19" w14:textId="108C60A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0.05%</w:t>
            </w:r>
          </w:p>
        </w:tc>
        <w:tc>
          <w:tcPr>
            <w:tcW w:w="664" w:type="dxa"/>
            <w:tcBorders>
              <w:top w:val="single" w:sz="8" w:space="0" w:color="auto"/>
              <w:left w:val="nil"/>
              <w:bottom w:val="nil"/>
              <w:right w:val="nil"/>
            </w:tcBorders>
            <w:shd w:val="clear" w:color="auto" w:fill="auto"/>
            <w:noWrap/>
            <w:vAlign w:val="center"/>
          </w:tcPr>
          <w:p w14:paraId="06DCC932" w14:textId="7464C3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78" w:type="dxa"/>
            <w:tcBorders>
              <w:top w:val="single" w:sz="8" w:space="0" w:color="auto"/>
              <w:left w:val="nil"/>
              <w:bottom w:val="nil"/>
              <w:right w:val="single" w:sz="4" w:space="0" w:color="auto"/>
            </w:tcBorders>
            <w:shd w:val="clear" w:color="auto" w:fill="auto"/>
            <w:noWrap/>
            <w:vAlign w:val="center"/>
          </w:tcPr>
          <w:p w14:paraId="5F1F3AE9" w14:textId="58BE46F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-0.06%</w:t>
            </w:r>
          </w:p>
        </w:tc>
        <w:tc>
          <w:tcPr>
            <w:tcW w:w="535" w:type="dxa"/>
            <w:tcBorders>
              <w:top w:val="single" w:sz="8" w:space="0" w:color="auto"/>
              <w:left w:val="nil"/>
              <w:bottom w:val="nil"/>
              <w:right w:val="nil"/>
            </w:tcBorders>
            <w:shd w:val="clear" w:color="auto" w:fill="auto"/>
            <w:noWrap/>
            <w:vAlign w:val="center"/>
          </w:tcPr>
          <w:p w14:paraId="4C23DBE1" w14:textId="16B4B3EB"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5" w:type="dxa"/>
            <w:tcBorders>
              <w:top w:val="single" w:sz="8" w:space="0" w:color="auto"/>
              <w:left w:val="nil"/>
              <w:bottom w:val="nil"/>
              <w:right w:val="single" w:sz="8" w:space="0" w:color="auto"/>
            </w:tcBorders>
            <w:shd w:val="clear" w:color="auto" w:fill="auto"/>
            <w:noWrap/>
            <w:vAlign w:val="center"/>
          </w:tcPr>
          <w:p w14:paraId="16B71B69" w14:textId="2D66F778"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96%</w:t>
            </w:r>
          </w:p>
        </w:tc>
        <w:tc>
          <w:tcPr>
            <w:tcW w:w="571" w:type="dxa"/>
            <w:tcBorders>
              <w:top w:val="single" w:sz="8" w:space="0" w:color="auto"/>
              <w:left w:val="nil"/>
              <w:bottom w:val="nil"/>
              <w:right w:val="nil"/>
            </w:tcBorders>
            <w:shd w:val="clear" w:color="auto" w:fill="auto"/>
            <w:noWrap/>
            <w:vAlign w:val="center"/>
          </w:tcPr>
          <w:p w14:paraId="09A3485D" w14:textId="7AB46521"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663" w:type="dxa"/>
            <w:tcBorders>
              <w:top w:val="single" w:sz="8" w:space="0" w:color="auto"/>
              <w:left w:val="nil"/>
              <w:bottom w:val="nil"/>
              <w:right w:val="nil"/>
            </w:tcBorders>
            <w:shd w:val="clear" w:color="auto" w:fill="auto"/>
            <w:noWrap/>
            <w:vAlign w:val="center"/>
          </w:tcPr>
          <w:p w14:paraId="581BDA9F" w14:textId="7598A27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71" w:type="dxa"/>
            <w:tcBorders>
              <w:top w:val="single" w:sz="8" w:space="0" w:color="auto"/>
              <w:left w:val="nil"/>
              <w:bottom w:val="nil"/>
              <w:right w:val="single" w:sz="4" w:space="0" w:color="auto"/>
            </w:tcBorders>
            <w:shd w:val="clear" w:color="auto" w:fill="auto"/>
            <w:noWrap/>
            <w:vAlign w:val="center"/>
          </w:tcPr>
          <w:p w14:paraId="3F9EE080" w14:textId="7B9CA1D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-0.10%</w:t>
            </w:r>
          </w:p>
        </w:tc>
        <w:tc>
          <w:tcPr>
            <w:tcW w:w="527" w:type="dxa"/>
            <w:tcBorders>
              <w:top w:val="single" w:sz="8" w:space="0" w:color="auto"/>
              <w:left w:val="nil"/>
              <w:bottom w:val="nil"/>
              <w:right w:val="nil"/>
            </w:tcBorders>
            <w:shd w:val="clear" w:color="auto" w:fill="auto"/>
            <w:noWrap/>
            <w:vAlign w:val="center"/>
          </w:tcPr>
          <w:p w14:paraId="4D176711" w14:textId="42F99863"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15D9C57B" w14:textId="7C57DB5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97%</w:t>
            </w:r>
          </w:p>
        </w:tc>
        <w:tc>
          <w:tcPr>
            <w:tcW w:w="571" w:type="dxa"/>
            <w:tcBorders>
              <w:top w:val="single" w:sz="8" w:space="0" w:color="auto"/>
              <w:left w:val="nil"/>
              <w:bottom w:val="nil"/>
              <w:right w:val="nil"/>
            </w:tcBorders>
            <w:shd w:val="clear" w:color="auto" w:fill="auto"/>
            <w:noWrap/>
            <w:vAlign w:val="center"/>
          </w:tcPr>
          <w:p w14:paraId="5E79AC0A" w14:textId="41B0A4B7"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0.01%</w:t>
            </w:r>
          </w:p>
        </w:tc>
        <w:tc>
          <w:tcPr>
            <w:tcW w:w="663" w:type="dxa"/>
            <w:tcBorders>
              <w:top w:val="single" w:sz="8" w:space="0" w:color="auto"/>
              <w:left w:val="nil"/>
              <w:bottom w:val="nil"/>
              <w:right w:val="nil"/>
            </w:tcBorders>
            <w:shd w:val="clear" w:color="auto" w:fill="auto"/>
            <w:noWrap/>
            <w:vAlign w:val="center"/>
          </w:tcPr>
          <w:p w14:paraId="7CC9E9D9" w14:textId="30ABD54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-0.16%</w:t>
            </w:r>
          </w:p>
        </w:tc>
        <w:tc>
          <w:tcPr>
            <w:tcW w:w="571" w:type="dxa"/>
            <w:tcBorders>
              <w:top w:val="single" w:sz="8" w:space="0" w:color="auto"/>
              <w:left w:val="nil"/>
              <w:bottom w:val="nil"/>
              <w:right w:val="single" w:sz="4" w:space="0" w:color="auto"/>
            </w:tcBorders>
            <w:shd w:val="clear" w:color="auto" w:fill="auto"/>
            <w:noWrap/>
            <w:vAlign w:val="center"/>
          </w:tcPr>
          <w:p w14:paraId="691D3173" w14:textId="4B22B620"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0.20%</w:t>
            </w:r>
          </w:p>
        </w:tc>
        <w:tc>
          <w:tcPr>
            <w:tcW w:w="527" w:type="dxa"/>
            <w:tcBorders>
              <w:top w:val="single" w:sz="8" w:space="0" w:color="auto"/>
              <w:left w:val="nil"/>
              <w:bottom w:val="nil"/>
              <w:right w:val="nil"/>
            </w:tcBorders>
            <w:shd w:val="clear" w:color="auto" w:fill="auto"/>
            <w:noWrap/>
            <w:vAlign w:val="center"/>
          </w:tcPr>
          <w:p w14:paraId="1FFF004A" w14:textId="0DB1CA96"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7" w:type="dxa"/>
            <w:tcBorders>
              <w:top w:val="single" w:sz="8" w:space="0" w:color="auto"/>
              <w:left w:val="nil"/>
              <w:bottom w:val="nil"/>
              <w:right w:val="single" w:sz="8" w:space="0" w:color="auto"/>
            </w:tcBorders>
            <w:shd w:val="clear" w:color="auto" w:fill="auto"/>
            <w:noWrap/>
            <w:vAlign w:val="center"/>
          </w:tcPr>
          <w:p w14:paraId="14BAE5DC" w14:textId="78B5919D"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102%</w:t>
            </w:r>
          </w:p>
        </w:tc>
      </w:tr>
      <w:tr w:rsidR="00DA1744" w:rsidRPr="0042103F" w14:paraId="34C9FFC5" w14:textId="77777777" w:rsidTr="00DA1744">
        <w:trPr>
          <w:trHeight w:val="258"/>
        </w:trPr>
        <w:tc>
          <w:tcPr>
            <w:tcW w:w="740" w:type="dxa"/>
            <w:tcBorders>
              <w:top w:val="nil"/>
              <w:left w:val="single" w:sz="8" w:space="0" w:color="auto"/>
              <w:bottom w:val="single" w:sz="8" w:space="0" w:color="auto"/>
              <w:right w:val="nil"/>
            </w:tcBorders>
            <w:shd w:val="clear" w:color="auto" w:fill="auto"/>
            <w:noWrap/>
            <w:vAlign w:val="center"/>
          </w:tcPr>
          <w:p w14:paraId="58984D34" w14:textId="30EB4C75" w:rsidR="00DA1744" w:rsidRPr="0042103F"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80" w:type="dxa"/>
            <w:tcBorders>
              <w:top w:val="nil"/>
              <w:left w:val="single" w:sz="8" w:space="0" w:color="auto"/>
              <w:bottom w:val="single" w:sz="8" w:space="0" w:color="auto"/>
              <w:right w:val="nil"/>
            </w:tcBorders>
            <w:shd w:val="clear" w:color="auto" w:fill="auto"/>
            <w:noWrap/>
            <w:vAlign w:val="center"/>
          </w:tcPr>
          <w:p w14:paraId="65D6BC39" w14:textId="623079C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4" w:type="dxa"/>
            <w:tcBorders>
              <w:top w:val="nil"/>
              <w:left w:val="nil"/>
              <w:bottom w:val="single" w:sz="8" w:space="0" w:color="auto"/>
              <w:right w:val="nil"/>
            </w:tcBorders>
            <w:shd w:val="clear" w:color="auto" w:fill="auto"/>
            <w:noWrap/>
            <w:vAlign w:val="center"/>
          </w:tcPr>
          <w:p w14:paraId="79FFCBF7" w14:textId="78BDAB0D"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0.15%</w:t>
            </w:r>
          </w:p>
        </w:tc>
        <w:tc>
          <w:tcPr>
            <w:tcW w:w="578" w:type="dxa"/>
            <w:tcBorders>
              <w:top w:val="nil"/>
              <w:left w:val="nil"/>
              <w:bottom w:val="single" w:sz="8" w:space="0" w:color="auto"/>
              <w:right w:val="single" w:sz="4" w:space="0" w:color="auto"/>
            </w:tcBorders>
            <w:shd w:val="clear" w:color="auto" w:fill="auto"/>
            <w:noWrap/>
            <w:vAlign w:val="center"/>
          </w:tcPr>
          <w:p w14:paraId="6540CD32" w14:textId="1F57FC0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35" w:type="dxa"/>
            <w:tcBorders>
              <w:top w:val="nil"/>
              <w:left w:val="nil"/>
              <w:bottom w:val="single" w:sz="8" w:space="0" w:color="auto"/>
              <w:right w:val="nil"/>
            </w:tcBorders>
            <w:shd w:val="clear" w:color="auto" w:fill="auto"/>
            <w:noWrap/>
            <w:vAlign w:val="center"/>
          </w:tcPr>
          <w:p w14:paraId="020CEAC8" w14:textId="0D6D289C"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35" w:type="dxa"/>
            <w:tcBorders>
              <w:top w:val="nil"/>
              <w:left w:val="nil"/>
              <w:bottom w:val="single" w:sz="8" w:space="0" w:color="auto"/>
              <w:right w:val="single" w:sz="8" w:space="0" w:color="auto"/>
            </w:tcBorders>
            <w:shd w:val="clear" w:color="auto" w:fill="auto"/>
            <w:noWrap/>
            <w:vAlign w:val="center"/>
          </w:tcPr>
          <w:p w14:paraId="4497B88C" w14:textId="2FBBB0C1"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101%</w:t>
            </w:r>
          </w:p>
        </w:tc>
        <w:tc>
          <w:tcPr>
            <w:tcW w:w="571" w:type="dxa"/>
            <w:tcBorders>
              <w:top w:val="nil"/>
              <w:left w:val="nil"/>
              <w:bottom w:val="single" w:sz="8" w:space="0" w:color="auto"/>
              <w:right w:val="nil"/>
            </w:tcBorders>
            <w:shd w:val="clear" w:color="auto" w:fill="auto"/>
            <w:noWrap/>
            <w:vAlign w:val="center"/>
          </w:tcPr>
          <w:p w14:paraId="0B8FAE0E" w14:textId="518770F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0.11%</w:t>
            </w:r>
          </w:p>
        </w:tc>
        <w:tc>
          <w:tcPr>
            <w:tcW w:w="663" w:type="dxa"/>
            <w:tcBorders>
              <w:top w:val="nil"/>
              <w:left w:val="nil"/>
              <w:bottom w:val="single" w:sz="8" w:space="0" w:color="auto"/>
              <w:right w:val="nil"/>
            </w:tcBorders>
            <w:shd w:val="clear" w:color="auto" w:fill="auto"/>
            <w:noWrap/>
            <w:vAlign w:val="center"/>
          </w:tcPr>
          <w:p w14:paraId="2214F560" w14:textId="5405F9C4"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0.04%</w:t>
            </w:r>
          </w:p>
        </w:tc>
        <w:tc>
          <w:tcPr>
            <w:tcW w:w="571" w:type="dxa"/>
            <w:tcBorders>
              <w:top w:val="nil"/>
              <w:left w:val="nil"/>
              <w:bottom w:val="single" w:sz="8" w:space="0" w:color="auto"/>
              <w:right w:val="single" w:sz="4" w:space="0" w:color="auto"/>
            </w:tcBorders>
            <w:shd w:val="clear" w:color="auto" w:fill="auto"/>
            <w:noWrap/>
            <w:vAlign w:val="center"/>
          </w:tcPr>
          <w:p w14:paraId="191636C0" w14:textId="044BB0F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-0.09%</w:t>
            </w:r>
          </w:p>
        </w:tc>
        <w:tc>
          <w:tcPr>
            <w:tcW w:w="527" w:type="dxa"/>
            <w:tcBorders>
              <w:top w:val="nil"/>
              <w:left w:val="nil"/>
              <w:bottom w:val="single" w:sz="8" w:space="0" w:color="auto"/>
              <w:right w:val="nil"/>
            </w:tcBorders>
            <w:shd w:val="clear" w:color="auto" w:fill="auto"/>
            <w:noWrap/>
            <w:vAlign w:val="center"/>
          </w:tcPr>
          <w:p w14:paraId="043F132F" w14:textId="66D0C89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100%</w:t>
            </w:r>
          </w:p>
        </w:tc>
        <w:tc>
          <w:tcPr>
            <w:tcW w:w="527" w:type="dxa"/>
            <w:tcBorders>
              <w:top w:val="nil"/>
              <w:left w:val="nil"/>
              <w:bottom w:val="single" w:sz="8" w:space="0" w:color="auto"/>
              <w:right w:val="single" w:sz="8" w:space="0" w:color="auto"/>
            </w:tcBorders>
            <w:shd w:val="clear" w:color="auto" w:fill="auto"/>
            <w:noWrap/>
            <w:vAlign w:val="center"/>
          </w:tcPr>
          <w:p w14:paraId="02CFA4BB" w14:textId="72AD743E"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71" w:type="dxa"/>
            <w:tcBorders>
              <w:top w:val="nil"/>
              <w:left w:val="nil"/>
              <w:bottom w:val="single" w:sz="8" w:space="0" w:color="auto"/>
              <w:right w:val="nil"/>
            </w:tcBorders>
            <w:shd w:val="clear" w:color="auto" w:fill="auto"/>
            <w:noWrap/>
            <w:vAlign w:val="center"/>
          </w:tcPr>
          <w:p w14:paraId="72EF4550" w14:textId="68A02BEB"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-0.07%</w:t>
            </w:r>
          </w:p>
        </w:tc>
        <w:tc>
          <w:tcPr>
            <w:tcW w:w="663" w:type="dxa"/>
            <w:tcBorders>
              <w:top w:val="nil"/>
              <w:left w:val="nil"/>
              <w:bottom w:val="single" w:sz="8" w:space="0" w:color="auto"/>
              <w:right w:val="nil"/>
            </w:tcBorders>
            <w:shd w:val="clear" w:color="auto" w:fill="auto"/>
            <w:noWrap/>
            <w:vAlign w:val="center"/>
          </w:tcPr>
          <w:p w14:paraId="604314C9" w14:textId="63C1C82F"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0.54%</w:t>
            </w:r>
          </w:p>
        </w:tc>
        <w:tc>
          <w:tcPr>
            <w:tcW w:w="571" w:type="dxa"/>
            <w:tcBorders>
              <w:top w:val="nil"/>
              <w:left w:val="nil"/>
              <w:bottom w:val="single" w:sz="8" w:space="0" w:color="auto"/>
              <w:right w:val="single" w:sz="4" w:space="0" w:color="auto"/>
            </w:tcBorders>
            <w:shd w:val="clear" w:color="auto" w:fill="auto"/>
            <w:noWrap/>
            <w:vAlign w:val="center"/>
          </w:tcPr>
          <w:p w14:paraId="08814435" w14:textId="1C29AFE8"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-0.26%</w:t>
            </w:r>
          </w:p>
        </w:tc>
        <w:tc>
          <w:tcPr>
            <w:tcW w:w="527" w:type="dxa"/>
            <w:tcBorders>
              <w:top w:val="nil"/>
              <w:left w:val="nil"/>
              <w:bottom w:val="single" w:sz="8" w:space="0" w:color="auto"/>
              <w:right w:val="nil"/>
            </w:tcBorders>
            <w:shd w:val="clear" w:color="auto" w:fill="auto"/>
            <w:noWrap/>
            <w:vAlign w:val="center"/>
          </w:tcPr>
          <w:p w14:paraId="622248EB" w14:textId="064E224A"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c>
          <w:tcPr>
            <w:tcW w:w="527" w:type="dxa"/>
            <w:tcBorders>
              <w:top w:val="nil"/>
              <w:left w:val="nil"/>
              <w:bottom w:val="single" w:sz="8" w:space="0" w:color="auto"/>
              <w:right w:val="single" w:sz="8" w:space="0" w:color="auto"/>
            </w:tcBorders>
            <w:shd w:val="clear" w:color="auto" w:fill="auto"/>
            <w:noWrap/>
            <w:vAlign w:val="center"/>
          </w:tcPr>
          <w:p w14:paraId="58544AE4" w14:textId="7E861D89" w:rsidR="00DA1744" w:rsidRPr="003354C3" w:rsidRDefault="00DA1744" w:rsidP="00DA1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A1744">
              <w:rPr>
                <w:rFonts w:ascii="Arial" w:eastAsia="Times New Roman" w:hAnsi="Arial" w:cs="Arial"/>
                <w:color w:val="000000"/>
                <w:sz w:val="14"/>
                <w:szCs w:val="18"/>
                <w:lang w:eastAsia="zh-CN"/>
              </w:rPr>
              <w:t>99%</w:t>
            </w:r>
          </w:p>
        </w:tc>
      </w:tr>
    </w:tbl>
    <w:p w14:paraId="5B7A2C8D" w14:textId="77777777" w:rsidR="005C394F" w:rsidRDefault="005C394F" w:rsidP="00D63652">
      <w:pPr>
        <w:jc w:val="center"/>
        <w:rPr>
          <w:b/>
        </w:rPr>
      </w:pPr>
    </w:p>
    <w:p w14:paraId="1C1D2FB1" w14:textId="30F21FEE" w:rsidR="00843747" w:rsidRDefault="00843747" w:rsidP="00843747">
      <w:pPr>
        <w:pStyle w:val="Heading1"/>
        <w:rPr>
          <w:lang w:val="en-CA"/>
        </w:rPr>
      </w:pPr>
      <w:r>
        <w:rPr>
          <w:rFonts w:hint="eastAsia"/>
          <w:lang w:val="en-CA" w:eastAsia="zh-CN"/>
        </w:rPr>
        <w:t>Concl</w:t>
      </w:r>
      <w:r>
        <w:rPr>
          <w:lang w:val="en-CA"/>
        </w:rPr>
        <w:t>usions</w:t>
      </w:r>
    </w:p>
    <w:p w14:paraId="26BB674E" w14:textId="05CE77A9" w:rsidR="00843747" w:rsidRDefault="00843747" w:rsidP="00843747">
      <w:pPr>
        <w:rPr>
          <w:lang w:val="en-CA"/>
        </w:rPr>
      </w:pPr>
      <w:r>
        <w:rPr>
          <w:lang w:val="en-CA"/>
        </w:rPr>
        <w:t xml:space="preserve">This </w:t>
      </w:r>
      <w:r w:rsidR="00282BC5">
        <w:rPr>
          <w:lang w:val="en-CA"/>
        </w:rPr>
        <w:t>contribution reports the test results</w:t>
      </w:r>
      <w:r>
        <w:rPr>
          <w:lang w:val="en-CA"/>
        </w:rPr>
        <w:t xml:space="preserve"> </w:t>
      </w:r>
      <w:r w:rsidR="00282BC5">
        <w:rPr>
          <w:lang w:val="en-CA"/>
        </w:rPr>
        <w:t xml:space="preserve">of </w:t>
      </w:r>
      <w:r w:rsidR="00727EBB">
        <w:rPr>
          <w:lang w:val="en-CA"/>
        </w:rPr>
        <w:t>CE7-2</w:t>
      </w:r>
      <w:r w:rsidR="00282BC5">
        <w:rPr>
          <w:lang w:val="en-CA"/>
        </w:rPr>
        <w:t xml:space="preserve"> related to </w:t>
      </w:r>
      <w:r w:rsidR="00727EBB">
        <w:rPr>
          <w:lang w:val="en-CA"/>
        </w:rPr>
        <w:t>reduced context coded bins for transform coefficient coding</w:t>
      </w:r>
      <w:r>
        <w:rPr>
          <w:lang w:val="en-CA"/>
        </w:rPr>
        <w:t xml:space="preserve">. </w:t>
      </w:r>
      <w:r w:rsidR="00B90861">
        <w:rPr>
          <w:lang w:val="en-CA"/>
        </w:rPr>
        <w:t xml:space="preserve">Comparing to VTM-4.0, </w:t>
      </w:r>
      <w:r w:rsidR="00FF6909">
        <w:rPr>
          <w:lang w:val="en-CA"/>
        </w:rPr>
        <w:t xml:space="preserve">average </w:t>
      </w:r>
      <w:r w:rsidR="004618D4">
        <w:rPr>
          <w:szCs w:val="22"/>
          <w:lang w:val="en-CA"/>
        </w:rPr>
        <w:t xml:space="preserve">0.03%, 0.01% and 0.02% </w:t>
      </w:r>
      <w:proofErr w:type="spellStart"/>
      <w:r w:rsidR="004618D4">
        <w:rPr>
          <w:szCs w:val="22"/>
          <w:lang w:val="en-CA"/>
        </w:rPr>
        <w:t>luma</w:t>
      </w:r>
      <w:proofErr w:type="spellEnd"/>
      <w:r w:rsidR="004618D4">
        <w:rPr>
          <w:szCs w:val="22"/>
          <w:lang w:val="en-CA"/>
        </w:rPr>
        <w:t xml:space="preserve"> BD-rate is reported for AI, RA and LDB configurations, respectively</w:t>
      </w:r>
      <w:r w:rsidR="009C3BEE">
        <w:rPr>
          <w:lang w:val="en-CA"/>
        </w:rPr>
        <w:t>.</w:t>
      </w:r>
      <w:r w:rsidR="00FF6909">
        <w:rPr>
          <w:lang w:val="en-CA"/>
        </w:rPr>
        <w:t xml:space="preserve"> It is proposed to adopt the proposed method into </w:t>
      </w:r>
      <w:r w:rsidR="001C15F6">
        <w:rPr>
          <w:lang w:val="en-CA"/>
        </w:rPr>
        <w:t xml:space="preserve">next version of </w:t>
      </w:r>
      <w:r w:rsidR="00FF6909">
        <w:rPr>
          <w:lang w:val="en-CA"/>
        </w:rPr>
        <w:t>VVC</w:t>
      </w:r>
      <w:r w:rsidR="001C15F6">
        <w:rPr>
          <w:lang w:val="en-CA"/>
        </w:rPr>
        <w:t xml:space="preserve"> draft</w:t>
      </w:r>
      <w:r w:rsidR="00FF6909">
        <w:rPr>
          <w:lang w:val="en-CA"/>
        </w:rPr>
        <w:t>.</w:t>
      </w: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p>
    <w:p w14:paraId="31EEE9B5" w14:textId="179D36A3" w:rsidR="00F75074" w:rsidRPr="00E34641" w:rsidRDefault="00506DF5" w:rsidP="00F75074">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r w:rsidRPr="00506DF5">
        <w:t>H. Schwarz, M. Coban, C. Auyeung</w:t>
      </w:r>
      <w:r w:rsidR="00DF71E4" w:rsidRPr="00077826">
        <w:t>, “</w:t>
      </w:r>
      <w:r w:rsidRPr="00506DF5">
        <w:t>Description of Core Experiment 7 (CE7): Quantization and coefficient coding</w:t>
      </w:r>
      <w:r w:rsidR="00DF71E4" w:rsidRPr="00077826">
        <w:t xml:space="preserve">,” </w:t>
      </w:r>
      <w:r w:rsidR="00F75074" w:rsidRPr="005508FE">
        <w:t>JVET-</w:t>
      </w:r>
      <w:r w:rsidR="00F75074">
        <w:t>M</w:t>
      </w:r>
      <w:r w:rsidR="00F75074" w:rsidRPr="005508FE">
        <w:t>10</w:t>
      </w:r>
      <w:r w:rsidR="00F75074">
        <w:t>2</w:t>
      </w:r>
      <w:r>
        <w:t>7</w:t>
      </w:r>
      <w:r w:rsidR="00F75074" w:rsidRPr="005508FE">
        <w:t>, 1</w:t>
      </w:r>
      <w:r w:rsidR="00F75074">
        <w:t>3</w:t>
      </w:r>
      <w:r w:rsidR="00F75074" w:rsidRPr="005508FE">
        <w:t>th meeting</w:t>
      </w:r>
      <w:r w:rsidR="00F75074">
        <w:t>,</w:t>
      </w:r>
      <w:r w:rsidR="00F75074" w:rsidRPr="00B648F1">
        <w:t xml:space="preserve"> </w:t>
      </w:r>
      <w:r w:rsidR="00F75074">
        <w:rPr>
          <w:lang w:val="en-CA"/>
        </w:rPr>
        <w:t>Marrakesh</w:t>
      </w:r>
      <w:r w:rsidR="00F75074" w:rsidRPr="00B57A23">
        <w:rPr>
          <w:lang w:val="en-CA"/>
        </w:rPr>
        <w:t xml:space="preserve">, </w:t>
      </w:r>
      <w:r w:rsidR="00F75074">
        <w:rPr>
          <w:lang w:val="en-CA"/>
        </w:rPr>
        <w:t>MA</w:t>
      </w:r>
      <w:r w:rsidR="00F75074" w:rsidRPr="00B57A23">
        <w:rPr>
          <w:lang w:val="en-CA"/>
        </w:rPr>
        <w:t xml:space="preserve">, </w:t>
      </w:r>
      <w:r w:rsidR="00F75074">
        <w:rPr>
          <w:lang w:val="en-CA"/>
        </w:rPr>
        <w:t>9</w:t>
      </w:r>
      <w:r w:rsidR="00F75074" w:rsidRPr="00B57A23">
        <w:rPr>
          <w:lang w:val="en-CA"/>
        </w:rPr>
        <w:t>–1</w:t>
      </w:r>
      <w:r w:rsidR="00F75074">
        <w:rPr>
          <w:lang w:val="en-CA"/>
        </w:rPr>
        <w:t>8</w:t>
      </w:r>
      <w:r w:rsidR="00F75074" w:rsidRPr="00B57A23">
        <w:rPr>
          <w:lang w:val="en-CA"/>
        </w:rPr>
        <w:t xml:space="preserve"> </w:t>
      </w:r>
      <w:r w:rsidR="00F75074">
        <w:rPr>
          <w:lang w:val="en-CA"/>
        </w:rPr>
        <w:t>Jan.</w:t>
      </w:r>
      <w:r w:rsidR="00F75074" w:rsidRPr="00B57A23">
        <w:rPr>
          <w:lang w:val="en-CA"/>
        </w:rPr>
        <w:t xml:space="preserve"> 201</w:t>
      </w:r>
      <w:r w:rsidR="00F75074">
        <w:rPr>
          <w:lang w:val="en-CA"/>
        </w:rPr>
        <w:t>9</w:t>
      </w:r>
      <w:r w:rsidR="00F75074" w:rsidRPr="00077826">
        <w:t>.</w:t>
      </w:r>
    </w:p>
    <w:p w14:paraId="5F0CF8E4" w14:textId="657CF866"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FB7F7" w14:textId="77777777" w:rsidR="002B4A35" w:rsidRDefault="002B4A35">
      <w:r>
        <w:separator/>
      </w:r>
    </w:p>
  </w:endnote>
  <w:endnote w:type="continuationSeparator" w:id="0">
    <w:p w14:paraId="0C4EB1F5" w14:textId="77777777" w:rsidR="002B4A35" w:rsidRDefault="002B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96ADEC5"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1918">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AFFF9" w14:textId="77777777" w:rsidR="002B4A35" w:rsidRDefault="002B4A35">
      <w:r>
        <w:separator/>
      </w:r>
    </w:p>
  </w:footnote>
  <w:footnote w:type="continuationSeparator" w:id="0">
    <w:p w14:paraId="10F64699" w14:textId="77777777" w:rsidR="002B4A35" w:rsidRDefault="002B4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6"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7"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9"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3"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0"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9"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2"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FD582C"/>
    <w:multiLevelType w:val="multilevel"/>
    <w:tmpl w:val="3A82E334"/>
    <w:numStyleLink w:val="3DEquation"/>
  </w:abstractNum>
  <w:abstractNum w:abstractNumId="26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3"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6"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7"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8"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0"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1"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4"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5"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6"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9"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3"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4"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5"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6"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9"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0"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2"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4"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7"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2"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5"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8"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4"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6"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9"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1"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2"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5"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7"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0"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2"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3"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4"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7"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1"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2" w15:restartNumberingAfterBreak="0">
    <w:nsid w:val="5E860EA7"/>
    <w:multiLevelType w:val="multilevel"/>
    <w:tmpl w:val="EE04B4FE"/>
    <w:numStyleLink w:val="3DNumbering"/>
  </w:abstractNum>
  <w:abstractNum w:abstractNumId="39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7"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8"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9"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8"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9"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0"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1"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2"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9"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1"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2"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6"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8"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9"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6"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7"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8"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1"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3"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4"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6"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0"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1"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3"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8"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9"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1"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4"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7"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8"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0"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7"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9"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1"/>
  </w:num>
  <w:num w:numId="3">
    <w:abstractNumId w:val="346"/>
  </w:num>
  <w:num w:numId="4">
    <w:abstractNumId w:val="328"/>
  </w:num>
  <w:num w:numId="5">
    <w:abstractNumId w:val="333"/>
  </w:num>
  <w:num w:numId="6">
    <w:abstractNumId w:val="171"/>
  </w:num>
  <w:num w:numId="7">
    <w:abstractNumId w:val="250"/>
  </w:num>
  <w:num w:numId="8">
    <w:abstractNumId w:val="171"/>
  </w:num>
  <w:num w:numId="9">
    <w:abstractNumId w:val="23"/>
  </w:num>
  <w:num w:numId="10">
    <w:abstractNumId w:val="156"/>
  </w:num>
  <w:num w:numId="11">
    <w:abstractNumId w:val="79"/>
  </w:num>
  <w:num w:numId="12">
    <w:abstractNumId w:val="468"/>
  </w:num>
  <w:num w:numId="13">
    <w:abstractNumId w:val="354"/>
  </w:num>
  <w:num w:numId="14">
    <w:abstractNumId w:val="433"/>
  </w:num>
  <w:num w:numId="15">
    <w:abstractNumId w:val="134"/>
  </w:num>
  <w:num w:numId="16">
    <w:abstractNumId w:val="60"/>
  </w:num>
  <w:num w:numId="17">
    <w:abstractNumId w:val="370"/>
  </w:num>
  <w:num w:numId="18">
    <w:abstractNumId w:val="245"/>
  </w:num>
  <w:num w:numId="19">
    <w:abstractNumId w:val="395"/>
  </w:num>
  <w:num w:numId="20">
    <w:abstractNumId w:val="496"/>
  </w:num>
  <w:num w:numId="21">
    <w:abstractNumId w:val="139"/>
  </w:num>
  <w:num w:numId="22">
    <w:abstractNumId w:val="419"/>
  </w:num>
  <w:num w:numId="23">
    <w:abstractNumId w:val="36"/>
  </w:num>
  <w:num w:numId="24">
    <w:abstractNumId w:val="35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6"/>
  </w:num>
  <w:num w:numId="26">
    <w:abstractNumId w:val="388"/>
  </w:num>
  <w:num w:numId="27">
    <w:abstractNumId w:val="136"/>
  </w:num>
  <w:num w:numId="28">
    <w:abstractNumId w:val="111"/>
  </w:num>
  <w:num w:numId="29">
    <w:abstractNumId w:val="131"/>
  </w:num>
  <w:num w:numId="30">
    <w:abstractNumId w:val="485"/>
  </w:num>
  <w:num w:numId="31">
    <w:abstractNumId w:val="262"/>
  </w:num>
  <w:num w:numId="32">
    <w:abstractNumId w:val="221"/>
  </w:num>
  <w:num w:numId="33">
    <w:abstractNumId w:val="335"/>
  </w:num>
  <w:num w:numId="34">
    <w:abstractNumId w:val="332"/>
  </w:num>
  <w:num w:numId="35">
    <w:abstractNumId w:val="434"/>
  </w:num>
  <w:num w:numId="36">
    <w:abstractNumId w:val="126"/>
  </w:num>
  <w:num w:numId="37">
    <w:abstractNumId w:val="128"/>
  </w:num>
  <w:num w:numId="38">
    <w:abstractNumId w:val="213"/>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7"/>
  </w:num>
  <w:num w:numId="48">
    <w:abstractNumId w:val="4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3"/>
  </w:num>
  <w:num w:numId="50">
    <w:abstractNumId w:val="383"/>
  </w:num>
  <w:num w:numId="51">
    <w:abstractNumId w:val="66"/>
  </w:num>
  <w:num w:numId="52">
    <w:abstractNumId w:val="462"/>
  </w:num>
  <w:num w:numId="53">
    <w:abstractNumId w:val="280"/>
  </w:num>
  <w:num w:numId="54">
    <w:abstractNumId w:val="349"/>
  </w:num>
  <w:num w:numId="55">
    <w:abstractNumId w:val="351"/>
  </w:num>
  <w:num w:numId="56">
    <w:abstractNumId w:val="59"/>
  </w:num>
  <w:num w:numId="57">
    <w:abstractNumId w:val="129"/>
  </w:num>
  <w:num w:numId="58">
    <w:abstractNumId w:val="296"/>
  </w:num>
  <w:num w:numId="59">
    <w:abstractNumId w:val="183"/>
  </w:num>
  <w:num w:numId="60">
    <w:abstractNumId w:val="189"/>
  </w:num>
  <w:num w:numId="61">
    <w:abstractNumId w:val="43"/>
  </w:num>
  <w:num w:numId="62">
    <w:abstractNumId w:val="472"/>
  </w:num>
  <w:num w:numId="63">
    <w:abstractNumId w:val="497"/>
  </w:num>
  <w:num w:numId="64">
    <w:abstractNumId w:val="182"/>
  </w:num>
  <w:num w:numId="65">
    <w:abstractNumId w:val="347"/>
  </w:num>
  <w:num w:numId="66">
    <w:abstractNumId w:val="263"/>
  </w:num>
  <w:num w:numId="67">
    <w:abstractNumId w:val="40"/>
  </w:num>
  <w:num w:numId="68">
    <w:abstractNumId w:val="54"/>
  </w:num>
  <w:num w:numId="69">
    <w:abstractNumId w:val="254"/>
  </w:num>
  <w:num w:numId="70">
    <w:abstractNumId w:val="460"/>
  </w:num>
  <w:num w:numId="71">
    <w:abstractNumId w:val="352"/>
  </w:num>
  <w:num w:numId="72">
    <w:abstractNumId w:val="440"/>
  </w:num>
  <w:num w:numId="73">
    <w:abstractNumId w:val="291"/>
  </w:num>
  <w:num w:numId="74">
    <w:abstractNumId w:val="109"/>
  </w:num>
  <w:num w:numId="75">
    <w:abstractNumId w:val="300"/>
  </w:num>
  <w:num w:numId="76">
    <w:abstractNumId w:val="31"/>
  </w:num>
  <w:num w:numId="77">
    <w:abstractNumId w:val="320"/>
  </w:num>
  <w:num w:numId="78">
    <w:abstractNumId w:val="317"/>
  </w:num>
  <w:num w:numId="79">
    <w:abstractNumId w:val="343"/>
  </w:num>
  <w:num w:numId="80">
    <w:abstractNumId w:val="483"/>
  </w:num>
  <w:num w:numId="81">
    <w:abstractNumId w:val="375"/>
  </w:num>
  <w:num w:numId="82">
    <w:abstractNumId w:val="420"/>
  </w:num>
  <w:num w:numId="83">
    <w:abstractNumId w:val="248"/>
  </w:num>
  <w:num w:numId="84">
    <w:abstractNumId w:val="96"/>
  </w:num>
  <w:num w:numId="85">
    <w:abstractNumId w:val="465"/>
  </w:num>
  <w:num w:numId="86">
    <w:abstractNumId w:val="331"/>
  </w:num>
  <w:num w:numId="87">
    <w:abstractNumId w:val="201"/>
  </w:num>
  <w:num w:numId="88">
    <w:abstractNumId w:val="318"/>
  </w:num>
  <w:num w:numId="89">
    <w:abstractNumId w:val="427"/>
  </w:num>
  <w:num w:numId="90">
    <w:abstractNumId w:val="492"/>
  </w:num>
  <w:num w:numId="91">
    <w:abstractNumId w:val="115"/>
  </w:num>
  <w:num w:numId="92">
    <w:abstractNumId w:val="411"/>
  </w:num>
  <w:num w:numId="93">
    <w:abstractNumId w:val="259"/>
  </w:num>
  <w:num w:numId="94">
    <w:abstractNumId w:val="26"/>
  </w:num>
  <w:num w:numId="95">
    <w:abstractNumId w:val="35"/>
  </w:num>
  <w:num w:numId="96">
    <w:abstractNumId w:val="198"/>
  </w:num>
  <w:num w:numId="97">
    <w:abstractNumId w:val="313"/>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3"/>
  </w:num>
  <w:num w:numId="105">
    <w:abstractNumId w:val="217"/>
  </w:num>
  <w:num w:numId="106">
    <w:abstractNumId w:val="361"/>
  </w:num>
  <w:num w:numId="107">
    <w:abstractNumId w:val="49"/>
  </w:num>
  <w:num w:numId="108">
    <w:abstractNumId w:val="233"/>
  </w:num>
  <w:num w:numId="109">
    <w:abstractNumId w:val="179"/>
  </w:num>
  <w:num w:numId="110">
    <w:abstractNumId w:val="490"/>
  </w:num>
  <w:num w:numId="111">
    <w:abstractNumId w:val="18"/>
  </w:num>
  <w:num w:numId="112">
    <w:abstractNumId w:val="500"/>
  </w:num>
  <w:num w:numId="113">
    <w:abstractNumId w:val="414"/>
  </w:num>
  <w:num w:numId="114">
    <w:abstractNumId w:val="505"/>
  </w:num>
  <w:num w:numId="115">
    <w:abstractNumId w:val="410"/>
  </w:num>
  <w:num w:numId="116">
    <w:abstractNumId w:val="292"/>
  </w:num>
  <w:num w:numId="117">
    <w:abstractNumId w:val="229"/>
  </w:num>
  <w:num w:numId="118">
    <w:abstractNumId w:val="387"/>
  </w:num>
  <w:num w:numId="119">
    <w:abstractNumId w:val="65"/>
  </w:num>
  <w:num w:numId="120">
    <w:abstractNumId w:val="101"/>
  </w:num>
  <w:num w:numId="121">
    <w:abstractNumId w:val="393"/>
  </w:num>
  <w:num w:numId="122">
    <w:abstractNumId w:val="267"/>
  </w:num>
  <w:num w:numId="123">
    <w:abstractNumId w:val="372"/>
  </w:num>
  <w:num w:numId="124">
    <w:abstractNumId w:val="178"/>
  </w:num>
  <w:num w:numId="125">
    <w:abstractNumId w:val="272"/>
  </w:num>
  <w:num w:numId="126">
    <w:abstractNumId w:val="416"/>
  </w:num>
  <w:num w:numId="127">
    <w:abstractNumId w:val="356"/>
  </w:num>
  <w:num w:numId="128">
    <w:abstractNumId w:val="344"/>
  </w:num>
  <w:num w:numId="129">
    <w:abstractNumId w:val="144"/>
  </w:num>
  <w:num w:numId="130">
    <w:abstractNumId w:val="210"/>
  </w:num>
  <w:num w:numId="131">
    <w:abstractNumId w:val="265"/>
  </w:num>
  <w:num w:numId="132">
    <w:abstractNumId w:val="396"/>
  </w:num>
  <w:num w:numId="133">
    <w:abstractNumId w:val="321"/>
  </w:num>
  <w:num w:numId="134">
    <w:abstractNumId w:val="200"/>
  </w:num>
  <w:num w:numId="135">
    <w:abstractNumId w:val="446"/>
  </w:num>
  <w:num w:numId="136">
    <w:abstractNumId w:val="279"/>
  </w:num>
  <w:num w:numId="137">
    <w:abstractNumId w:val="442"/>
  </w:num>
  <w:num w:numId="138">
    <w:abstractNumId w:val="400"/>
  </w:num>
  <w:num w:numId="139">
    <w:abstractNumId w:val="185"/>
  </w:num>
  <w:num w:numId="140">
    <w:abstractNumId w:val="467"/>
  </w:num>
  <w:num w:numId="141">
    <w:abstractNumId w:val="469"/>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2"/>
  </w:num>
  <w:num w:numId="146">
    <w:abstractNumId w:val="173"/>
  </w:num>
  <w:num w:numId="147">
    <w:abstractNumId w:val="325"/>
  </w:num>
  <w:num w:numId="148">
    <w:abstractNumId w:val="82"/>
  </w:num>
  <w:num w:numId="149">
    <w:abstractNumId w:val="243"/>
  </w:num>
  <w:num w:numId="150">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2"/>
  </w:num>
  <w:num w:numId="153">
    <w:abstractNumId w:val="98"/>
  </w:num>
  <w:num w:numId="154">
    <w:abstractNumId w:val="484"/>
  </w:num>
  <w:num w:numId="155">
    <w:abstractNumId w:val="437"/>
  </w:num>
  <w:num w:numId="156">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4"/>
  </w:num>
  <w:num w:numId="159">
    <w:abstractNumId w:val="199"/>
  </w:num>
  <w:num w:numId="160">
    <w:abstractNumId w:val="473"/>
  </w:num>
  <w:num w:numId="161">
    <w:abstractNumId w:val="407"/>
  </w:num>
  <w:num w:numId="162">
    <w:abstractNumId w:val="258"/>
  </w:num>
  <w:num w:numId="163">
    <w:abstractNumId w:val="295"/>
  </w:num>
  <w:num w:numId="164">
    <w:abstractNumId w:val="16"/>
  </w:num>
  <w:num w:numId="165">
    <w:abstractNumId w:val="339"/>
  </w:num>
  <w:num w:numId="166">
    <w:abstractNumId w:val="28"/>
  </w:num>
  <w:num w:numId="167">
    <w:abstractNumId w:val="58"/>
  </w:num>
  <w:num w:numId="168">
    <w:abstractNumId w:val="444"/>
  </w:num>
  <w:num w:numId="169">
    <w:abstractNumId w:val="336"/>
  </w:num>
  <w:num w:numId="170">
    <w:abstractNumId w:val="188"/>
  </w:num>
  <w:num w:numId="171">
    <w:abstractNumId w:val="42"/>
  </w:num>
  <w:num w:numId="172">
    <w:abstractNumId w:val="232"/>
  </w:num>
  <w:num w:numId="173">
    <w:abstractNumId w:val="218"/>
  </w:num>
  <w:num w:numId="174">
    <w:abstractNumId w:val="80"/>
  </w:num>
  <w:num w:numId="175">
    <w:abstractNumId w:val="476"/>
  </w:num>
  <w:num w:numId="176">
    <w:abstractNumId w:val="481"/>
  </w:num>
  <w:num w:numId="177">
    <w:abstractNumId w:val="256"/>
  </w:num>
  <w:num w:numId="178">
    <w:abstractNumId w:val="86"/>
  </w:num>
  <w:num w:numId="179">
    <w:abstractNumId w:val="493"/>
  </w:num>
  <w:num w:numId="180">
    <w:abstractNumId w:val="508"/>
  </w:num>
  <w:num w:numId="181">
    <w:abstractNumId w:val="491"/>
  </w:num>
  <w:num w:numId="182">
    <w:abstractNumId w:val="423"/>
  </w:num>
  <w:num w:numId="183">
    <w:abstractNumId w:val="51"/>
  </w:num>
  <w:num w:numId="184">
    <w:abstractNumId w:val="175"/>
  </w:num>
  <w:num w:numId="185">
    <w:abstractNumId w:val="285"/>
  </w:num>
  <w:num w:numId="186">
    <w:abstractNumId w:val="319"/>
  </w:num>
  <w:num w:numId="187">
    <w:abstractNumId w:val="158"/>
  </w:num>
  <w:num w:numId="188">
    <w:abstractNumId w:val="270"/>
  </w:num>
  <w:num w:numId="189">
    <w:abstractNumId w:val="168"/>
  </w:num>
  <w:num w:numId="190">
    <w:abstractNumId w:val="133"/>
  </w:num>
  <w:num w:numId="191">
    <w:abstractNumId w:val="341"/>
  </w:num>
  <w:num w:numId="192">
    <w:abstractNumId w:val="449"/>
  </w:num>
  <w:num w:numId="193">
    <w:abstractNumId w:val="301"/>
  </w:num>
  <w:num w:numId="194">
    <w:abstractNumId w:val="426"/>
  </w:num>
  <w:num w:numId="195">
    <w:abstractNumId w:val="451"/>
  </w:num>
  <w:num w:numId="196">
    <w:abstractNumId w:val="314"/>
  </w:num>
  <w:num w:numId="197">
    <w:abstractNumId w:val="239"/>
  </w:num>
  <w:num w:numId="198">
    <w:abstractNumId w:val="480"/>
  </w:num>
  <w:num w:numId="199">
    <w:abstractNumId w:val="452"/>
  </w:num>
  <w:num w:numId="200">
    <w:abstractNumId w:val="87"/>
  </w:num>
  <w:num w:numId="201">
    <w:abstractNumId w:val="458"/>
  </w:num>
  <w:num w:numId="202">
    <w:abstractNumId w:val="68"/>
  </w:num>
  <w:num w:numId="203">
    <w:abstractNumId w:val="19"/>
  </w:num>
  <w:num w:numId="204">
    <w:abstractNumId w:val="164"/>
  </w:num>
  <w:num w:numId="205">
    <w:abstractNumId w:val="363"/>
  </w:num>
  <w:num w:numId="206">
    <w:abstractNumId w:val="413"/>
  </w:num>
  <w:num w:numId="207">
    <w:abstractNumId w:val="119"/>
  </w:num>
  <w:num w:numId="208">
    <w:abstractNumId w:val="412"/>
  </w:num>
  <w:num w:numId="209">
    <w:abstractNumId w:val="44"/>
  </w:num>
  <w:num w:numId="210">
    <w:abstractNumId w:val="203"/>
  </w:num>
  <w:num w:numId="211">
    <w:abstractNumId w:val="365"/>
  </w:num>
  <w:num w:numId="212">
    <w:abstractNumId w:val="409"/>
  </w:num>
  <w:num w:numId="213">
    <w:abstractNumId w:val="355"/>
  </w:num>
  <w:num w:numId="214">
    <w:abstractNumId w:val="309"/>
  </w:num>
  <w:num w:numId="215">
    <w:abstractNumId w:val="448"/>
  </w:num>
  <w:num w:numId="216">
    <w:abstractNumId w:val="52"/>
  </w:num>
  <w:num w:numId="217">
    <w:abstractNumId w:val="287"/>
  </w:num>
  <w:num w:numId="218">
    <w:abstractNumId w:val="394"/>
  </w:num>
  <w:num w:numId="219">
    <w:abstractNumId w:val="135"/>
  </w:num>
  <w:num w:numId="220">
    <w:abstractNumId w:val="50"/>
  </w:num>
  <w:num w:numId="221">
    <w:abstractNumId w:val="145"/>
  </w:num>
  <w:num w:numId="222">
    <w:abstractNumId w:val="461"/>
  </w:num>
  <w:num w:numId="223">
    <w:abstractNumId w:val="53"/>
  </w:num>
  <w:num w:numId="224">
    <w:abstractNumId w:val="340"/>
  </w:num>
  <w:num w:numId="225">
    <w:abstractNumId w:val="124"/>
  </w:num>
  <w:num w:numId="226">
    <w:abstractNumId w:val="55"/>
  </w:num>
  <w:num w:numId="227">
    <w:abstractNumId w:val="38"/>
  </w:num>
  <w:num w:numId="228">
    <w:abstractNumId w:val="22"/>
  </w:num>
  <w:num w:numId="229">
    <w:abstractNumId w:val="286"/>
  </w:num>
  <w:num w:numId="230">
    <w:abstractNumId w:val="177"/>
  </w:num>
  <w:num w:numId="231">
    <w:abstractNumId w:val="120"/>
  </w:num>
  <w:num w:numId="232">
    <w:abstractNumId w:val="207"/>
  </w:num>
  <w:num w:numId="233">
    <w:abstractNumId w:val="382"/>
  </w:num>
  <w:num w:numId="234">
    <w:abstractNumId w:val="231"/>
  </w:num>
  <w:num w:numId="235">
    <w:abstractNumId w:val="277"/>
  </w:num>
  <w:num w:numId="236">
    <w:abstractNumId w:val="143"/>
  </w:num>
  <w:num w:numId="237">
    <w:abstractNumId w:val="466"/>
  </w:num>
  <w:num w:numId="238">
    <w:abstractNumId w:val="489"/>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5"/>
  </w:num>
  <w:num w:numId="243">
    <w:abstractNumId w:val="506"/>
  </w:num>
  <w:num w:numId="244">
    <w:abstractNumId w:val="166"/>
  </w:num>
  <w:num w:numId="245">
    <w:abstractNumId w:val="345"/>
  </w:num>
  <w:num w:numId="246">
    <w:abstractNumId w:val="436"/>
  </w:num>
  <w:num w:numId="247">
    <w:abstractNumId w:val="162"/>
  </w:num>
  <w:num w:numId="248">
    <w:abstractNumId w:val="316"/>
  </w:num>
  <w:num w:numId="249">
    <w:abstractNumId w:val="404"/>
  </w:num>
  <w:num w:numId="250">
    <w:abstractNumId w:val="181"/>
  </w:num>
  <w:num w:numId="251">
    <w:abstractNumId w:val="224"/>
  </w:num>
  <w:num w:numId="252">
    <w:abstractNumId w:val="391"/>
  </w:num>
  <w:num w:numId="253">
    <w:abstractNumId w:val="174"/>
  </w:num>
  <w:num w:numId="254">
    <w:abstractNumId w:val="8"/>
  </w:num>
  <w:num w:numId="255">
    <w:abstractNumId w:val="7"/>
  </w:num>
  <w:num w:numId="256">
    <w:abstractNumId w:val="5"/>
  </w:num>
  <w:num w:numId="257">
    <w:abstractNumId w:val="406"/>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8"/>
  </w:num>
  <w:num w:numId="261">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0"/>
  </w:num>
  <w:num w:numId="263">
    <w:abstractNumId w:val="357"/>
  </w:num>
  <w:num w:numId="264">
    <w:abstractNumId w:val="17"/>
  </w:num>
  <w:num w:numId="265">
    <w:abstractNumId w:val="293"/>
  </w:num>
  <w:num w:numId="266">
    <w:abstractNumId w:val="0"/>
  </w:num>
  <w:num w:numId="267">
    <w:abstractNumId w:val="324"/>
  </w:num>
  <w:num w:numId="268">
    <w:abstractNumId w:val="362"/>
  </w:num>
  <w:num w:numId="269">
    <w:abstractNumId w:val="430"/>
  </w:num>
  <w:num w:numId="270">
    <w:abstractNumId w:val="397"/>
  </w:num>
  <w:num w:numId="271">
    <w:abstractNumId w:val="385"/>
  </w:num>
  <w:num w:numId="272">
    <w:abstractNumId w:val="350"/>
  </w:num>
  <w:num w:numId="273">
    <w:abstractNumId w:val="196"/>
  </w:num>
  <w:num w:numId="274">
    <w:abstractNumId w:val="353"/>
  </w:num>
  <w:num w:numId="275">
    <w:abstractNumId w:val="61"/>
  </w:num>
  <w:num w:numId="276">
    <w:abstractNumId w:val="299"/>
  </w:num>
  <w:num w:numId="277">
    <w:abstractNumId w:val="240"/>
  </w:num>
  <w:num w:numId="278">
    <w:abstractNumId w:val="14"/>
  </w:num>
  <w:num w:numId="279">
    <w:abstractNumId w:val="244"/>
  </w:num>
  <w:num w:numId="280">
    <w:abstractNumId w:val="453"/>
  </w:num>
  <w:num w:numId="281">
    <w:abstractNumId w:val="307"/>
  </w:num>
  <w:num w:numId="282">
    <w:abstractNumId w:val="312"/>
  </w:num>
  <w:num w:numId="283">
    <w:abstractNumId w:val="454"/>
  </w:num>
  <w:num w:numId="284">
    <w:abstractNumId w:val="99"/>
  </w:num>
  <w:num w:numId="285">
    <w:abstractNumId w:val="509"/>
  </w:num>
  <w:num w:numId="286">
    <w:abstractNumId w:val="373"/>
  </w:num>
  <w:num w:numId="287">
    <w:abstractNumId w:val="125"/>
  </w:num>
  <w:num w:numId="288">
    <w:abstractNumId w:val="399"/>
  </w:num>
  <w:num w:numId="289">
    <w:abstractNumId w:val="275"/>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1"/>
  </w:num>
  <w:num w:numId="295">
    <w:abstractNumId w:val="46"/>
  </w:num>
  <w:num w:numId="296">
    <w:abstractNumId w:val="424"/>
  </w:num>
  <w:num w:numId="297">
    <w:abstractNumId w:val="257"/>
  </w:num>
  <w:num w:numId="298">
    <w:abstractNumId w:val="97"/>
  </w:num>
  <w:num w:numId="299">
    <w:abstractNumId w:val="67"/>
  </w:num>
  <w:num w:numId="300">
    <w:abstractNumId w:val="432"/>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0"/>
  </w:num>
  <w:num w:numId="304">
    <w:abstractNumId w:val="289"/>
  </w:num>
  <w:num w:numId="305">
    <w:abstractNumId w:val="322"/>
  </w:num>
  <w:num w:numId="306">
    <w:abstractNumId w:val="216"/>
  </w:num>
  <w:num w:numId="307">
    <w:abstractNumId w:val="117"/>
  </w:num>
  <w:num w:numId="308">
    <w:abstractNumId w:val="165"/>
  </w:num>
  <w:num w:numId="309">
    <w:abstractNumId w:val="204"/>
  </w:num>
  <w:num w:numId="310">
    <w:abstractNumId w:val="81"/>
  </w:num>
  <w:num w:numId="311">
    <w:abstractNumId w:val="374"/>
  </w:num>
  <w:num w:numId="312">
    <w:abstractNumId w:val="90"/>
  </w:num>
  <w:num w:numId="313">
    <w:abstractNumId w:val="297"/>
  </w:num>
  <w:num w:numId="314">
    <w:abstractNumId w:val="209"/>
  </w:num>
  <w:num w:numId="315">
    <w:abstractNumId w:val="367"/>
  </w:num>
  <w:num w:numId="316">
    <w:abstractNumId w:val="445"/>
  </w:num>
  <w:num w:numId="317">
    <w:abstractNumId w:val="225"/>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4"/>
  </w:num>
  <w:num w:numId="321">
    <w:abstractNumId w:val="384"/>
  </w:num>
  <w:num w:numId="322">
    <w:abstractNumId w:val="194"/>
  </w:num>
  <w:num w:numId="323">
    <w:abstractNumId w:val="3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6"/>
  </w:num>
  <w:num w:numId="330">
    <w:abstractNumId w:val="271"/>
  </w:num>
  <w:num w:numId="331">
    <w:abstractNumId w:val="127"/>
  </w:num>
  <w:num w:numId="332">
    <w:abstractNumId w:val="368"/>
  </w:num>
  <w:num w:numId="333">
    <w:abstractNumId w:val="137"/>
  </w:num>
  <w:num w:numId="334">
    <w:abstractNumId w:val="34"/>
  </w:num>
  <w:num w:numId="335">
    <w:abstractNumId w:val="251"/>
  </w:num>
  <w:num w:numId="336">
    <w:abstractNumId w:val="172"/>
  </w:num>
  <w:num w:numId="3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49"/>
  </w:num>
  <w:num w:numId="339">
    <w:abstractNumId w:val="78"/>
  </w:num>
  <w:num w:numId="340">
    <w:abstractNumId w:val="417"/>
  </w:num>
  <w:num w:numId="341">
    <w:abstractNumId w:val="4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0"/>
  </w:num>
  <w:num w:numId="343">
    <w:abstractNumId w:val="315"/>
  </w:num>
  <w:num w:numId="344">
    <w:abstractNumId w:val="3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6"/>
  </w:num>
  <w:num w:numId="347">
    <w:abstractNumId w:val="44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5"/>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7"/>
  </w:num>
  <w:num w:numId="350">
    <w:abstractNumId w:val="24"/>
  </w:num>
  <w:num w:numId="351">
    <w:abstractNumId w:val="463"/>
  </w:num>
  <w:num w:numId="352">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7"/>
  </w:num>
  <w:num w:numId="354">
    <w:abstractNumId w:val="100"/>
  </w:num>
  <w:num w:numId="355">
    <w:abstractNumId w:val="488"/>
  </w:num>
  <w:num w:numId="356">
    <w:abstractNumId w:val="455"/>
  </w:num>
  <w:num w:numId="357">
    <w:abstractNumId w:val="39"/>
  </w:num>
  <w:num w:numId="358">
    <w:abstractNumId w:val="76"/>
  </w:num>
  <w:num w:numId="359">
    <w:abstractNumId w:val="252"/>
  </w:num>
  <w:num w:numId="360">
    <w:abstractNumId w:val="398"/>
  </w:num>
  <w:num w:numId="361">
    <w:abstractNumId w:val="161"/>
  </w:num>
  <w:num w:numId="362">
    <w:abstractNumId w:val="77"/>
  </w:num>
  <w:num w:numId="363">
    <w:abstractNumId w:val="228"/>
  </w:num>
  <w:num w:numId="364">
    <w:abstractNumId w:val="326"/>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0"/>
  </w:num>
  <w:num w:numId="369">
    <w:abstractNumId w:val="25"/>
  </w:num>
  <w:num w:numId="370">
    <w:abstractNumId w:val="4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2"/>
  </w:num>
  <w:num w:numId="373">
    <w:abstractNumId w:val="376"/>
  </w:num>
  <w:num w:numId="374">
    <w:abstractNumId w:val="310"/>
  </w:num>
  <w:num w:numId="375">
    <w:abstractNumId w:val="112"/>
  </w:num>
  <w:num w:numId="376">
    <w:abstractNumId w:val="56"/>
  </w:num>
  <w:num w:numId="377">
    <w:abstractNumId w:val="186"/>
  </w:num>
  <w:num w:numId="378">
    <w:abstractNumId w:val="431"/>
  </w:num>
  <w:num w:numId="379">
    <w:abstractNumId w:val="438"/>
  </w:num>
  <w:num w:numId="380">
    <w:abstractNumId w:val="337"/>
  </w:num>
  <w:num w:numId="381">
    <w:abstractNumId w:val="294"/>
  </w:num>
  <w:num w:numId="382">
    <w:abstractNumId w:val="261"/>
  </w:num>
  <w:num w:numId="383">
    <w:abstractNumId w:val="220"/>
  </w:num>
  <w:num w:numId="384">
    <w:abstractNumId w:val="187"/>
  </w:num>
  <w:num w:numId="385">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2"/>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1"/>
  </w:num>
  <w:num w:numId="417">
    <w:abstractNumId w:val="192"/>
  </w:num>
  <w:num w:numId="418">
    <w:abstractNumId w:val="170"/>
  </w:num>
  <w:num w:numId="419">
    <w:abstractNumId w:val="45"/>
  </w:num>
  <w:num w:numId="420">
    <w:abstractNumId w:val="2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08"/>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89"/>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2"/>
  </w:num>
  <w:num w:numId="435">
    <w:abstractNumId w:val="323"/>
  </w:num>
  <w:num w:numId="436">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6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8"/>
  </w:num>
  <w:num w:numId="447">
    <w:abstractNumId w:val="227"/>
  </w:num>
  <w:num w:numId="448">
    <w:abstractNumId w:val="105"/>
  </w:num>
  <w:num w:numId="449">
    <w:abstractNumId w:val="379"/>
  </w:num>
  <w:num w:numId="450">
    <w:abstractNumId w:val="348"/>
  </w:num>
  <w:num w:numId="451">
    <w:abstractNumId w:val="47"/>
  </w:num>
  <w:num w:numId="452">
    <w:abstractNumId w:val="475"/>
  </w:num>
  <w:num w:numId="453">
    <w:abstractNumId w:val="415"/>
  </w:num>
  <w:num w:numId="454">
    <w:abstractNumId w:val="311"/>
  </w:num>
  <w:num w:numId="455">
    <w:abstractNumId w:val="107"/>
  </w:num>
  <w:num w:numId="456">
    <w:abstractNumId w:val="464"/>
  </w:num>
  <w:num w:numId="457">
    <w:abstractNumId w:val="27"/>
  </w:num>
  <w:num w:numId="458">
    <w:abstractNumId w:val="308"/>
  </w:num>
  <w:num w:numId="459">
    <w:abstractNumId w:val="180"/>
  </w:num>
  <w:num w:numId="460">
    <w:abstractNumId w:val="32"/>
  </w:num>
  <w:num w:numId="461">
    <w:abstractNumId w:val="138"/>
  </w:num>
  <w:num w:numId="462">
    <w:abstractNumId w:val="103"/>
  </w:num>
  <w:num w:numId="463">
    <w:abstractNumId w:val="83"/>
  </w:num>
  <w:num w:numId="464">
    <w:abstractNumId w:val="215"/>
  </w:num>
  <w:num w:numId="465">
    <w:abstractNumId w:val="443"/>
  </w:num>
  <w:num w:numId="466">
    <w:abstractNumId w:val="305"/>
  </w:num>
  <w:num w:numId="467">
    <w:abstractNumId w:val="91"/>
  </w:num>
  <w:num w:numId="468">
    <w:abstractNumId w:val="282"/>
  </w:num>
  <w:num w:numId="469">
    <w:abstractNumId w:val="273"/>
  </w:num>
  <w:num w:numId="470">
    <w:abstractNumId w:val="37"/>
  </w:num>
  <w:num w:numId="471">
    <w:abstractNumId w:val="205"/>
  </w:num>
  <w:num w:numId="472">
    <w:abstractNumId w:val="459"/>
  </w:num>
  <w:num w:numId="473">
    <w:abstractNumId w:val="283"/>
  </w:num>
  <w:num w:numId="474">
    <w:abstractNumId w:val="405"/>
  </w:num>
  <w:num w:numId="475">
    <w:abstractNumId w:val="116"/>
  </w:num>
  <w:num w:numId="476">
    <w:abstractNumId w:val="234"/>
  </w:num>
  <w:num w:numId="477">
    <w:abstractNumId w:val="157"/>
  </w:num>
  <w:num w:numId="478">
    <w:abstractNumId w:val="214"/>
  </w:num>
  <w:num w:numId="479">
    <w:abstractNumId w:val="386"/>
  </w:num>
  <w:num w:numId="480">
    <w:abstractNumId w:val="152"/>
  </w:num>
  <w:num w:numId="481">
    <w:abstractNumId w:val="450"/>
  </w:num>
  <w:num w:numId="482">
    <w:abstractNumId w:val="501"/>
  </w:num>
  <w:num w:numId="483">
    <w:abstractNumId w:val="278"/>
  </w:num>
  <w:num w:numId="484">
    <w:abstractNumId w:val="236"/>
  </w:num>
  <w:num w:numId="485">
    <w:abstractNumId w:val="211"/>
  </w:num>
  <w:num w:numId="486">
    <w:abstractNumId w:val="21"/>
  </w:num>
  <w:num w:numId="487">
    <w:abstractNumId w:val="304"/>
  </w:num>
  <w:num w:numId="488">
    <w:abstractNumId w:val="88"/>
  </w:num>
  <w:num w:numId="489">
    <w:abstractNumId w:val="74"/>
  </w:num>
  <w:num w:numId="490">
    <w:abstractNumId w:val="499"/>
  </w:num>
  <w:num w:numId="491">
    <w:abstractNumId w:val="288"/>
  </w:num>
  <w:num w:numId="492">
    <w:abstractNumId w:val="159"/>
  </w:num>
  <w:num w:numId="493">
    <w:abstractNumId w:val="274"/>
  </w:num>
  <w:num w:numId="494">
    <w:abstractNumId w:val="195"/>
  </w:num>
  <w:num w:numId="495">
    <w:abstractNumId w:val="366"/>
  </w:num>
  <w:num w:numId="496">
    <w:abstractNumId w:val="381"/>
  </w:num>
  <w:num w:numId="497">
    <w:abstractNumId w:val="223"/>
  </w:num>
  <w:num w:numId="498">
    <w:abstractNumId w:val="482"/>
  </w:num>
  <w:num w:numId="499">
    <w:abstractNumId w:val="230"/>
  </w:num>
  <w:num w:numId="500">
    <w:abstractNumId w:val="167"/>
  </w:num>
  <w:num w:numId="501">
    <w:abstractNumId w:val="371"/>
  </w:num>
  <w:num w:numId="502">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6"/>
  </w:num>
  <w:num w:numId="505">
    <w:abstractNumId w:val="95"/>
  </w:num>
  <w:num w:numId="506">
    <w:abstractNumId w:val="369"/>
  </w:num>
  <w:num w:numId="507">
    <w:abstractNumId w:val="342"/>
  </w:num>
  <w:num w:numId="508">
    <w:abstractNumId w:val="390"/>
  </w:num>
  <w:num w:numId="509">
    <w:abstractNumId w:val="241"/>
  </w:num>
  <w:num w:numId="510">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28"/>
  </w:num>
  <w:num w:numId="524">
    <w:abstractNumId w:val="498"/>
  </w:num>
  <w:num w:numId="525">
    <w:abstractNumId w:val="193"/>
  </w:num>
  <w:num w:numId="526">
    <w:abstractNumId w:val="364"/>
  </w:num>
  <w:num w:numId="527">
    <w:abstractNumId w:val="102"/>
  </w:num>
  <w:num w:numId="528">
    <w:abstractNumId w:val="63"/>
  </w:num>
  <w:num w:numId="529">
    <w:abstractNumId w:val="504"/>
  </w:num>
  <w:num w:numId="530">
    <w:abstractNumId w:val="147"/>
  </w:num>
  <w:num w:numId="531">
    <w:abstractNumId w:val="303"/>
  </w:num>
  <w:num w:numId="532">
    <w:abstractNumId w:val="238"/>
  </w:num>
  <w:num w:numId="533">
    <w:abstractNumId w:val="64"/>
  </w:num>
  <w:num w:numId="534">
    <w:abstractNumId w:val="247"/>
  </w:num>
  <w:num w:numId="535">
    <w:abstractNumId w:val="479"/>
  </w:num>
  <w:num w:numId="536">
    <w:abstractNumId w:val="327"/>
  </w:num>
  <w:num w:numId="537">
    <w:abstractNumId w:val="359"/>
  </w:num>
  <w:num w:numId="538">
    <w:abstractNumId w:val="13"/>
  </w:num>
  <w:num w:numId="539">
    <w:abstractNumId w:val="477"/>
  </w:num>
  <w:num w:numId="540">
    <w:abstractNumId w:val="338"/>
  </w:num>
  <w:num w:numId="541">
    <w:abstractNumId w:val="235"/>
  </w:num>
  <w:num w:numId="542">
    <w:abstractNumId w:val="130"/>
  </w:num>
  <w:num w:numId="543">
    <w:abstractNumId w:val="401"/>
  </w:num>
  <w:num w:numId="544">
    <w:abstractNumId w:val="281"/>
  </w:num>
  <w:num w:numId="545">
    <w:abstractNumId w:val="378"/>
  </w:num>
  <w:num w:numId="546">
    <w:abstractNumId w:val="3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58"/>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29"/>
  </w:num>
  <w:num w:numId="555">
    <w:abstractNumId w:val="155"/>
  </w:num>
  <w:num w:numId="556">
    <w:abstractNumId w:val="495"/>
  </w:num>
  <w:num w:numId="557">
    <w:abstractNumId w:val="435"/>
  </w:num>
  <w:num w:numId="558">
    <w:abstractNumId w:val="114"/>
  </w:num>
  <w:num w:numId="559">
    <w:abstractNumId w:val="153"/>
  </w:num>
  <w:num w:numId="560">
    <w:abstractNumId w:val="226"/>
  </w:num>
  <w:num w:numId="561">
    <w:abstractNumId w:val="29"/>
  </w:num>
  <w:num w:numId="562">
    <w:abstractNumId w:val="20"/>
  </w:num>
  <w:num w:numId="563">
    <w:abstractNumId w:val="255"/>
  </w:num>
  <w:num w:numId="564">
    <w:abstractNumId w:val="73"/>
  </w:num>
  <w:num w:numId="565">
    <w:abstractNumId w:val="208"/>
  </w:num>
  <w:num w:numId="566">
    <w:abstractNumId w:val="62"/>
  </w:num>
  <w:num w:numId="567">
    <w:abstractNumId w:val="422"/>
  </w:num>
  <w:num w:numId="568">
    <w:abstractNumId w:val="478"/>
  </w:num>
  <w:num w:numId="569">
    <w:abstractNumId w:val="457"/>
  </w:num>
  <w:num w:numId="570">
    <w:abstractNumId w:val="429"/>
  </w:num>
  <w:num w:numId="571">
    <w:abstractNumId w:val="48"/>
  </w:num>
  <w:num w:numId="572">
    <w:abstractNumId w:val="237"/>
  </w:num>
  <w:num w:numId="573">
    <w:abstractNumId w:val="439"/>
  </w:num>
  <w:num w:numId="574">
    <w:abstractNumId w:val="306"/>
  </w:num>
  <w:num w:numId="575">
    <w:abstractNumId w:val="487"/>
  </w:num>
  <w:num w:numId="576">
    <w:abstractNumId w:val="242"/>
  </w:num>
  <w:num w:numId="577">
    <w:abstractNumId w:val="75"/>
  </w:num>
  <w:num w:numId="578">
    <w:abstractNumId w:val="84"/>
  </w:num>
  <w:num w:numId="579">
    <w:abstractNumId w:val="494"/>
  </w:num>
  <w:num w:numId="580">
    <w:abstractNumId w:val="474"/>
  </w:num>
  <w:num w:numId="581">
    <w:abstractNumId w:val="456"/>
  </w:num>
  <w:num w:numId="582">
    <w:abstractNumId w:val="330"/>
  </w:num>
  <w:num w:numId="583">
    <w:abstractNumId w:val="191"/>
  </w:num>
  <w:num w:numId="584">
    <w:abstractNumId w:val="151"/>
  </w:num>
  <w:num w:numId="585">
    <w:abstractNumId w:val="113"/>
  </w:num>
  <w:num w:numId="586">
    <w:abstractNumId w:val="123"/>
  </w:num>
  <w:num w:numId="587">
    <w:abstractNumId w:val="264"/>
  </w:num>
  <w:num w:numId="588">
    <w:abstractNumId w:val="219"/>
  </w:num>
  <w:num w:numId="589">
    <w:abstractNumId w:val="418"/>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21040"/>
    <w:rsid w:val="00021B0C"/>
    <w:rsid w:val="00026032"/>
    <w:rsid w:val="0002642E"/>
    <w:rsid w:val="000308A3"/>
    <w:rsid w:val="00042BB9"/>
    <w:rsid w:val="000433C5"/>
    <w:rsid w:val="000458BC"/>
    <w:rsid w:val="00045C41"/>
    <w:rsid w:val="00046C03"/>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F158C"/>
    <w:rsid w:val="000F7D6A"/>
    <w:rsid w:val="00102F3D"/>
    <w:rsid w:val="001107EB"/>
    <w:rsid w:val="00121918"/>
    <w:rsid w:val="0012310D"/>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E28"/>
    <w:rsid w:val="001C15F6"/>
    <w:rsid w:val="001C3525"/>
    <w:rsid w:val="001C3AFB"/>
    <w:rsid w:val="001C6D23"/>
    <w:rsid w:val="001D1BD2"/>
    <w:rsid w:val="001E0248"/>
    <w:rsid w:val="001E02BE"/>
    <w:rsid w:val="001E330C"/>
    <w:rsid w:val="001E3B37"/>
    <w:rsid w:val="001F0461"/>
    <w:rsid w:val="001F2594"/>
    <w:rsid w:val="001F54EE"/>
    <w:rsid w:val="002055A6"/>
    <w:rsid w:val="00206460"/>
    <w:rsid w:val="002069B4"/>
    <w:rsid w:val="00215DFC"/>
    <w:rsid w:val="00220241"/>
    <w:rsid w:val="002212DF"/>
    <w:rsid w:val="00222CD4"/>
    <w:rsid w:val="00225016"/>
    <w:rsid w:val="002253CA"/>
    <w:rsid w:val="002264A6"/>
    <w:rsid w:val="002277DB"/>
    <w:rsid w:val="00227BA7"/>
    <w:rsid w:val="0023011C"/>
    <w:rsid w:val="00231189"/>
    <w:rsid w:val="00232A48"/>
    <w:rsid w:val="00234F4D"/>
    <w:rsid w:val="0023565F"/>
    <w:rsid w:val="00236146"/>
    <w:rsid w:val="002375C1"/>
    <w:rsid w:val="0024045A"/>
    <w:rsid w:val="0024216D"/>
    <w:rsid w:val="00243056"/>
    <w:rsid w:val="002441E5"/>
    <w:rsid w:val="00244909"/>
    <w:rsid w:val="00245D79"/>
    <w:rsid w:val="00247946"/>
    <w:rsid w:val="00250855"/>
    <w:rsid w:val="00252CE2"/>
    <w:rsid w:val="00257D67"/>
    <w:rsid w:val="002613CD"/>
    <w:rsid w:val="00262B93"/>
    <w:rsid w:val="00263398"/>
    <w:rsid w:val="00263B99"/>
    <w:rsid w:val="00266F06"/>
    <w:rsid w:val="00275BCF"/>
    <w:rsid w:val="00282BC5"/>
    <w:rsid w:val="00291E36"/>
    <w:rsid w:val="00292257"/>
    <w:rsid w:val="00292D78"/>
    <w:rsid w:val="00294ADD"/>
    <w:rsid w:val="002A54E0"/>
    <w:rsid w:val="002B1595"/>
    <w:rsid w:val="002B191D"/>
    <w:rsid w:val="002B2E83"/>
    <w:rsid w:val="002B4528"/>
    <w:rsid w:val="002B4A35"/>
    <w:rsid w:val="002B7A65"/>
    <w:rsid w:val="002C2167"/>
    <w:rsid w:val="002D0AF6"/>
    <w:rsid w:val="002D1140"/>
    <w:rsid w:val="002D46C7"/>
    <w:rsid w:val="002E7A13"/>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6342"/>
    <w:rsid w:val="003E6F90"/>
    <w:rsid w:val="003E73ED"/>
    <w:rsid w:val="003F5D0F"/>
    <w:rsid w:val="00414101"/>
    <w:rsid w:val="00414874"/>
    <w:rsid w:val="0042103F"/>
    <w:rsid w:val="004219CF"/>
    <w:rsid w:val="0042312F"/>
    <w:rsid w:val="004234F0"/>
    <w:rsid w:val="0043386A"/>
    <w:rsid w:val="00433DDB"/>
    <w:rsid w:val="00435A29"/>
    <w:rsid w:val="00437619"/>
    <w:rsid w:val="004618D4"/>
    <w:rsid w:val="00462FF0"/>
    <w:rsid w:val="0046558D"/>
    <w:rsid w:val="00465A1E"/>
    <w:rsid w:val="00477AB7"/>
    <w:rsid w:val="0048775E"/>
    <w:rsid w:val="00493976"/>
    <w:rsid w:val="0049445A"/>
    <w:rsid w:val="00494E42"/>
    <w:rsid w:val="004967EE"/>
    <w:rsid w:val="004A22CB"/>
    <w:rsid w:val="004A2A63"/>
    <w:rsid w:val="004B08C9"/>
    <w:rsid w:val="004B210C"/>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7F7E"/>
    <w:rsid w:val="00662E58"/>
    <w:rsid w:val="006637F2"/>
    <w:rsid w:val="006642A5"/>
    <w:rsid w:val="00664DCF"/>
    <w:rsid w:val="0067078A"/>
    <w:rsid w:val="00694645"/>
    <w:rsid w:val="006A60EB"/>
    <w:rsid w:val="006A611D"/>
    <w:rsid w:val="006A6F42"/>
    <w:rsid w:val="006B4B82"/>
    <w:rsid w:val="006B5F32"/>
    <w:rsid w:val="006C5D39"/>
    <w:rsid w:val="006C6513"/>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585E"/>
    <w:rsid w:val="00756B24"/>
    <w:rsid w:val="00764A11"/>
    <w:rsid w:val="00770571"/>
    <w:rsid w:val="00773D76"/>
    <w:rsid w:val="007768FF"/>
    <w:rsid w:val="007824D3"/>
    <w:rsid w:val="00796EE3"/>
    <w:rsid w:val="007977BA"/>
    <w:rsid w:val="007A431D"/>
    <w:rsid w:val="007A7D29"/>
    <w:rsid w:val="007B4AB8"/>
    <w:rsid w:val="007C3A34"/>
    <w:rsid w:val="007D1181"/>
    <w:rsid w:val="007D2476"/>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100F"/>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3D1"/>
    <w:rsid w:val="009C7C84"/>
    <w:rsid w:val="009D08F5"/>
    <w:rsid w:val="009D44AA"/>
    <w:rsid w:val="009D5776"/>
    <w:rsid w:val="009D7CE6"/>
    <w:rsid w:val="009F496B"/>
    <w:rsid w:val="009F78A2"/>
    <w:rsid w:val="00A01218"/>
    <w:rsid w:val="00A01439"/>
    <w:rsid w:val="00A02E61"/>
    <w:rsid w:val="00A05CFF"/>
    <w:rsid w:val="00A07C46"/>
    <w:rsid w:val="00A13048"/>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446EC"/>
    <w:rsid w:val="00D51BF0"/>
    <w:rsid w:val="00D531DB"/>
    <w:rsid w:val="00D55942"/>
    <w:rsid w:val="00D57707"/>
    <w:rsid w:val="00D61B92"/>
    <w:rsid w:val="00D63652"/>
    <w:rsid w:val="00D70A9E"/>
    <w:rsid w:val="00D722C3"/>
    <w:rsid w:val="00D77D66"/>
    <w:rsid w:val="00D77DB7"/>
    <w:rsid w:val="00D807BF"/>
    <w:rsid w:val="00D82FCC"/>
    <w:rsid w:val="00D83E53"/>
    <w:rsid w:val="00D83E89"/>
    <w:rsid w:val="00D86A2A"/>
    <w:rsid w:val="00D97857"/>
    <w:rsid w:val="00DA1744"/>
    <w:rsid w:val="00DA17FC"/>
    <w:rsid w:val="00DA2C53"/>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3774"/>
    <w:rsid w:val="00EA5AE0"/>
    <w:rsid w:val="00EB272F"/>
    <w:rsid w:val="00EB35F7"/>
    <w:rsid w:val="00EB4E5C"/>
    <w:rsid w:val="00EB56E1"/>
    <w:rsid w:val="00EB7AB1"/>
    <w:rsid w:val="00ED249C"/>
    <w:rsid w:val="00ED5CA5"/>
    <w:rsid w:val="00EE7CD8"/>
    <w:rsid w:val="00EF37F6"/>
    <w:rsid w:val="00EF48CC"/>
    <w:rsid w:val="00EF6673"/>
    <w:rsid w:val="00EF7690"/>
    <w:rsid w:val="00F00801"/>
    <w:rsid w:val="00F1307C"/>
    <w:rsid w:val="00F2488D"/>
    <w:rsid w:val="00F32795"/>
    <w:rsid w:val="00F36286"/>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368</TotalTime>
  <Pages>3</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446</cp:revision>
  <cp:lastPrinted>1900-01-01T08:00:00Z</cp:lastPrinted>
  <dcterms:created xsi:type="dcterms:W3CDTF">2018-08-09T13:44:00Z</dcterms:created>
  <dcterms:modified xsi:type="dcterms:W3CDTF">2019-03-12T21:22:00Z</dcterms:modified>
</cp:coreProperties>
</file>