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A19811" w:rsidR="00E61DAC" w:rsidRPr="005B217D" w:rsidRDefault="00F712E9" w:rsidP="00FA60F5">
            <w:pPr>
              <w:tabs>
                <w:tab w:val="left" w:pos="7200"/>
              </w:tabs>
              <w:spacing w:before="0"/>
              <w:rPr>
                <w:b/>
                <w:szCs w:val="22"/>
                <w:lang w:val="en-CA"/>
              </w:rPr>
            </w:pPr>
            <w:r>
              <w:t>1</w:t>
            </w:r>
            <w:r w:rsidR="004C4988">
              <w:t>4</w:t>
            </w:r>
            <w:r w:rsidR="00155526">
              <w:t>th</w:t>
            </w:r>
            <w:r w:rsidR="00A767DC" w:rsidRPr="00B648F1">
              <w:t xml:space="preserve"> Meeting: </w:t>
            </w:r>
            <w:r w:rsidR="004C4988">
              <w:rPr>
                <w:lang w:val="en-CA"/>
              </w:rPr>
              <w:t>Geneva</w:t>
            </w:r>
            <w:r w:rsidR="00B57A23" w:rsidRPr="00B57A23">
              <w:rPr>
                <w:lang w:val="en-CA"/>
              </w:rPr>
              <w:t xml:space="preserve">, </w:t>
            </w:r>
            <w:r w:rsidR="004C4988">
              <w:rPr>
                <w:lang w:val="en-CA"/>
              </w:rPr>
              <w:t>CH</w:t>
            </w:r>
            <w:r w:rsidR="00B57A23" w:rsidRPr="00B57A23">
              <w:rPr>
                <w:lang w:val="en-CA"/>
              </w:rPr>
              <w:t xml:space="preserve">, </w:t>
            </w:r>
            <w:r w:rsidR="004C4988">
              <w:rPr>
                <w:lang w:val="en-CA"/>
              </w:rPr>
              <w:t>1</w:t>
            </w:r>
            <w:r w:rsidR="00FA60F5">
              <w:rPr>
                <w:lang w:val="en-CA"/>
              </w:rPr>
              <w:t>9</w:t>
            </w:r>
            <w:r w:rsidR="00B57A23" w:rsidRPr="00B57A23">
              <w:rPr>
                <w:lang w:val="en-CA"/>
              </w:rPr>
              <w:t>–</w:t>
            </w:r>
            <w:r w:rsidR="004C4988">
              <w:rPr>
                <w:lang w:val="en-CA"/>
              </w:rPr>
              <w:t>27</w:t>
            </w:r>
            <w:r w:rsidR="00B57A23" w:rsidRPr="00B57A23">
              <w:rPr>
                <w:lang w:val="en-CA"/>
              </w:rPr>
              <w:t xml:space="preserve"> </w:t>
            </w:r>
            <w:r w:rsidR="004C4988">
              <w:rPr>
                <w:lang w:val="en-CA"/>
              </w:rPr>
              <w:t>March</w:t>
            </w:r>
            <w:r w:rsidR="00B57A23" w:rsidRPr="00B57A23">
              <w:rPr>
                <w:lang w:val="en-CA"/>
              </w:rPr>
              <w:t xml:space="preserve"> 201</w:t>
            </w:r>
            <w:r w:rsidR="00FA60F5">
              <w:rPr>
                <w:lang w:val="en-CA"/>
              </w:rPr>
              <w:t>9</w:t>
            </w:r>
          </w:p>
        </w:tc>
        <w:tc>
          <w:tcPr>
            <w:tcW w:w="3060" w:type="dxa"/>
          </w:tcPr>
          <w:p w14:paraId="59B7E346" w14:textId="3B7F1445"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30844" w:rsidRPr="00755352">
              <w:rPr>
                <w:lang w:val="en-CA"/>
              </w:rPr>
              <w:t>N0</w:t>
            </w:r>
            <w:r w:rsidR="00755352" w:rsidRPr="00755352">
              <w:rPr>
                <w:lang w:val="en-CA"/>
              </w:rPr>
              <w:t>322</w:t>
            </w:r>
            <w:r w:rsidR="000F3BE5">
              <w:rPr>
                <w:lang w:val="en-CA"/>
              </w:rPr>
              <w:t>_r1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C903A1" w:rsidR="00E61DAC" w:rsidRPr="005B217D" w:rsidRDefault="009459D9" w:rsidP="004930F6">
            <w:pPr>
              <w:spacing w:before="60" w:after="60"/>
              <w:rPr>
                <w:b/>
                <w:szCs w:val="22"/>
                <w:lang w:val="en-CA" w:eastAsia="zh-TW"/>
              </w:rPr>
            </w:pPr>
            <w:r>
              <w:rPr>
                <w:b/>
                <w:szCs w:val="22"/>
                <w:lang w:val="en-CA"/>
              </w:rPr>
              <w:t>CE</w:t>
            </w:r>
            <w:r w:rsidR="00B7497D">
              <w:rPr>
                <w:b/>
                <w:szCs w:val="22"/>
                <w:lang w:val="en-CA"/>
              </w:rPr>
              <w:t>4</w:t>
            </w:r>
            <w:r>
              <w:rPr>
                <w:b/>
                <w:szCs w:val="22"/>
                <w:lang w:val="en-CA"/>
              </w:rPr>
              <w:t xml:space="preserve">: </w:t>
            </w:r>
            <w:r w:rsidR="00B7497D">
              <w:rPr>
                <w:b/>
                <w:szCs w:val="22"/>
                <w:lang w:val="en-CA"/>
              </w:rPr>
              <w:t xml:space="preserve">Triangle </w:t>
            </w:r>
            <w:r w:rsidR="007740F7">
              <w:rPr>
                <w:b/>
                <w:szCs w:val="22"/>
                <w:lang w:val="en-CA"/>
              </w:rPr>
              <w:t>pr</w:t>
            </w:r>
            <w:r w:rsidR="00B7497D">
              <w:rPr>
                <w:b/>
                <w:szCs w:val="22"/>
                <w:lang w:val="en-CA"/>
              </w:rPr>
              <w:t xml:space="preserve">ediction </w:t>
            </w:r>
            <w:r w:rsidR="007740F7">
              <w:rPr>
                <w:b/>
                <w:szCs w:val="22"/>
                <w:lang w:val="en-CA"/>
              </w:rPr>
              <w:t>m</w:t>
            </w:r>
            <w:r w:rsidR="00B7497D">
              <w:rPr>
                <w:b/>
                <w:szCs w:val="22"/>
                <w:lang w:val="en-CA"/>
              </w:rPr>
              <w:t xml:space="preserve">erge </w:t>
            </w:r>
            <w:r w:rsidR="007740F7">
              <w:rPr>
                <w:b/>
                <w:szCs w:val="22"/>
                <w:lang w:val="en-CA"/>
              </w:rPr>
              <w:t>l</w:t>
            </w:r>
            <w:r w:rsidR="00B7497D">
              <w:rPr>
                <w:b/>
                <w:szCs w:val="22"/>
                <w:lang w:val="en-CA"/>
              </w:rPr>
              <w:t xml:space="preserve">ist </w:t>
            </w:r>
            <w:r w:rsidR="007740F7">
              <w:rPr>
                <w:b/>
                <w:szCs w:val="22"/>
                <w:lang w:val="en-CA"/>
              </w:rPr>
              <w:t>c</w:t>
            </w:r>
            <w:r w:rsidR="00B7497D">
              <w:rPr>
                <w:b/>
                <w:szCs w:val="22"/>
                <w:lang w:val="en-CA"/>
              </w:rPr>
              <w:t>onstruction</w:t>
            </w:r>
            <w:r w:rsidR="00FD4290">
              <w:rPr>
                <w:b/>
                <w:szCs w:val="22"/>
                <w:lang w:val="en-CA"/>
              </w:rPr>
              <w:t xml:space="preserve"> (</w:t>
            </w:r>
            <w:r w:rsidR="00AD7522">
              <w:rPr>
                <w:b/>
                <w:szCs w:val="22"/>
                <w:lang w:val="en-CA"/>
              </w:rPr>
              <w:t>CE</w:t>
            </w:r>
            <w:r w:rsidR="00B7497D">
              <w:rPr>
                <w:b/>
                <w:szCs w:val="22"/>
                <w:lang w:val="en-CA"/>
              </w:rPr>
              <w:t>4</w:t>
            </w:r>
            <w:r w:rsidR="000E5646">
              <w:rPr>
                <w:rFonts w:ascii="DengXian" w:eastAsia="DengXian" w:hAnsi="DengXian" w:hint="eastAsia"/>
                <w:b/>
                <w:szCs w:val="22"/>
                <w:lang w:val="en-CA" w:eastAsia="zh-CN"/>
              </w:rPr>
              <w:t>-</w:t>
            </w:r>
            <w:r w:rsidR="00B7497D">
              <w:rPr>
                <w:b/>
                <w:szCs w:val="22"/>
                <w:lang w:val="en-CA"/>
              </w:rPr>
              <w:t>4.3</w:t>
            </w:r>
            <w:r w:rsidR="00FD4290" w:rsidRPr="00A03817">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4C763C2" w14:textId="77777777" w:rsidR="00CD166F" w:rsidRDefault="009D3611" w:rsidP="009459D9">
            <w:pPr>
              <w:spacing w:before="60" w:after="60"/>
              <w:rPr>
                <w:szCs w:val="22"/>
                <w:lang w:val="de-DE" w:eastAsia="zh-TW"/>
              </w:rPr>
            </w:pPr>
            <w:r>
              <w:rPr>
                <w:szCs w:val="22"/>
                <w:lang w:val="de-DE" w:eastAsia="zh-TW"/>
              </w:rPr>
              <w:t>Xianglin Wang</w:t>
            </w:r>
            <w:r w:rsidR="0058375B" w:rsidRPr="005B217D">
              <w:rPr>
                <w:szCs w:val="22"/>
                <w:lang w:val="en-CA"/>
              </w:rPr>
              <w:br/>
            </w:r>
            <w:r>
              <w:rPr>
                <w:rFonts w:hint="eastAsia"/>
                <w:szCs w:val="22"/>
                <w:lang w:val="de-DE" w:eastAsia="zh-TW"/>
              </w:rPr>
              <w:t>Yi</w:t>
            </w:r>
            <w:r>
              <w:rPr>
                <w:szCs w:val="22"/>
                <w:lang w:val="de-DE" w:eastAsia="zh-TW"/>
              </w:rPr>
              <w:t>-Wen Chen</w:t>
            </w:r>
          </w:p>
          <w:p w14:paraId="0CB053A8" w14:textId="77777777" w:rsidR="00CD166F" w:rsidRDefault="00CD166F" w:rsidP="009459D9">
            <w:pPr>
              <w:spacing w:before="60" w:after="60"/>
              <w:rPr>
                <w:szCs w:val="22"/>
                <w:lang w:val="de-DE" w:eastAsia="zh-TW"/>
              </w:rPr>
            </w:pPr>
            <w:r>
              <w:rPr>
                <w:szCs w:val="22"/>
                <w:lang w:val="de-DE" w:eastAsia="zh-TW"/>
              </w:rPr>
              <w:t>Xiaoyu Xiu</w:t>
            </w:r>
          </w:p>
          <w:p w14:paraId="49D81240" w14:textId="06E51653" w:rsidR="00E61DAC" w:rsidRPr="005B217D" w:rsidRDefault="00CD166F" w:rsidP="009459D9">
            <w:pPr>
              <w:spacing w:before="60" w:after="60"/>
              <w:rPr>
                <w:szCs w:val="22"/>
                <w:lang w:val="en-CA"/>
              </w:rPr>
            </w:pPr>
            <w:r>
              <w:rPr>
                <w:szCs w:val="22"/>
                <w:lang w:val="de-DE" w:eastAsia="zh-TW"/>
              </w:rPr>
              <w:t>Tsung-Chuan Ma</w:t>
            </w:r>
            <w:r w:rsidR="009D3611" w:rsidDel="009D3611">
              <w:rPr>
                <w:szCs w:val="22"/>
                <w:lang w:val="de-DE" w:eastAsia="zh-TW"/>
              </w:rPr>
              <w:t xml:space="preserve"> </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A1C1BF7" w14:textId="77777777" w:rsidR="00CD166F" w:rsidRPr="00CD166F" w:rsidRDefault="009D3611" w:rsidP="00CD166F">
            <w:pPr>
              <w:spacing w:before="60" w:after="60"/>
              <w:rPr>
                <w:rStyle w:val="Hyperlink"/>
                <w:szCs w:val="22"/>
              </w:rPr>
            </w:pPr>
            <w:r w:rsidRPr="00CD166F">
              <w:rPr>
                <w:rStyle w:val="Hyperlink"/>
              </w:rPr>
              <w:t>xianglinwang</w:t>
            </w:r>
            <w:r w:rsidR="0058375B" w:rsidRPr="00CD166F">
              <w:rPr>
                <w:rStyle w:val="Hyperlink"/>
              </w:rPr>
              <w:t>@kwai.com</w:t>
            </w:r>
            <w:r w:rsidR="0058375B" w:rsidRPr="00CD166F">
              <w:rPr>
                <w:rStyle w:val="Hyperlink"/>
              </w:rPr>
              <w:br/>
            </w:r>
            <w:hyperlink r:id="rId10" w:history="1">
              <w:r w:rsidRPr="00CD166F">
                <w:rPr>
                  <w:rStyle w:val="Hyperlink"/>
                </w:rPr>
                <w:t>yiwenchen</w:t>
              </w:r>
              <w:r w:rsidRPr="00CD166F" w:rsidDel="009D3611">
                <w:rPr>
                  <w:rStyle w:val="Hyperlink"/>
                  <w:szCs w:val="22"/>
                </w:rPr>
                <w:t xml:space="preserve"> </w:t>
              </w:r>
              <w:r w:rsidR="0058375B" w:rsidRPr="00CD166F">
                <w:rPr>
                  <w:rStyle w:val="Hyperlink"/>
                  <w:szCs w:val="22"/>
                </w:rPr>
                <w:t>@kwai.com</w:t>
              </w:r>
            </w:hyperlink>
          </w:p>
          <w:p w14:paraId="32C2ABFD" w14:textId="6369B290" w:rsidR="00CD166F" w:rsidRPr="005B217D" w:rsidRDefault="0043417E" w:rsidP="00CD166F">
            <w:pPr>
              <w:spacing w:before="60" w:after="60"/>
              <w:rPr>
                <w:szCs w:val="22"/>
                <w:lang w:val="en-CA"/>
              </w:rPr>
            </w:pPr>
            <w:hyperlink r:id="rId11" w:history="1">
              <w:r w:rsidR="00CD166F" w:rsidRPr="002F571F">
                <w:rPr>
                  <w:rStyle w:val="Hyperlink"/>
                  <w:szCs w:val="22"/>
                  <w:lang w:val="en-CA"/>
                </w:rPr>
                <w:t>xiaoyuxiu@kwai.com</w:t>
              </w:r>
            </w:hyperlink>
            <w:r w:rsidR="00CD166F">
              <w:rPr>
                <w:szCs w:val="22"/>
                <w:lang w:val="en-CA"/>
              </w:rPr>
              <w:br/>
            </w:r>
            <w:hyperlink r:id="rId12" w:history="1">
              <w:r w:rsidR="00CD166F" w:rsidRPr="002F571F">
                <w:rPr>
                  <w:rStyle w:val="Hyperlink"/>
                  <w:szCs w:val="22"/>
                  <w:lang w:val="en-CA"/>
                </w:rPr>
                <w:t>tsung-chuanma@kwai.com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922FD2" w:rsidR="00E61DAC" w:rsidRPr="005B217D" w:rsidRDefault="0058375B" w:rsidP="009459D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2A7F24" w14:textId="2E960A49" w:rsidR="00796120" w:rsidRPr="005F1E09" w:rsidRDefault="00A724B8" w:rsidP="009234A5">
      <w:pPr>
        <w:rPr>
          <w:lang w:val="en-CA"/>
        </w:rPr>
      </w:pPr>
      <w:r>
        <w:rPr>
          <w:lang w:val="en-CA"/>
        </w:rPr>
        <w:t xml:space="preserve">Reported in this document </w:t>
      </w:r>
      <w:r w:rsidR="00967605">
        <w:rPr>
          <w:lang w:val="en-CA"/>
        </w:rPr>
        <w:t>are</w:t>
      </w:r>
      <w:r>
        <w:rPr>
          <w:lang w:val="en-CA"/>
        </w:rPr>
        <w:t xml:space="preserve"> the results of CE</w:t>
      </w:r>
      <w:r w:rsidR="006D71B6">
        <w:rPr>
          <w:lang w:val="en-CA"/>
        </w:rPr>
        <w:t>4</w:t>
      </w:r>
      <w:r w:rsidR="00103162">
        <w:rPr>
          <w:lang w:val="en-CA"/>
        </w:rPr>
        <w:t>-</w:t>
      </w:r>
      <w:r w:rsidR="006D71B6">
        <w:rPr>
          <w:lang w:val="en-CA"/>
        </w:rPr>
        <w:t>4.3</w:t>
      </w:r>
      <w:r>
        <w:rPr>
          <w:lang w:val="en-CA"/>
        </w:rPr>
        <w:t xml:space="preserve"> on </w:t>
      </w:r>
      <w:r w:rsidR="006D71B6">
        <w:rPr>
          <w:lang w:val="en-CA"/>
        </w:rPr>
        <w:t xml:space="preserve">triangle prediction merge list construction. </w:t>
      </w:r>
      <w:r w:rsidR="00C87E10">
        <w:rPr>
          <w:lang w:val="en-CA"/>
        </w:rPr>
        <w:t>In this method, regular merge candidate list is re-used for triangle partition merge prediction</w:t>
      </w:r>
      <w:r w:rsidR="00A16652">
        <w:rPr>
          <w:lang w:val="en-CA"/>
        </w:rPr>
        <w:t xml:space="preserve"> with no </w:t>
      </w:r>
      <w:r w:rsidR="0047061F">
        <w:rPr>
          <w:lang w:val="en-CA"/>
        </w:rPr>
        <w:t xml:space="preserve">extra </w:t>
      </w:r>
      <w:r w:rsidR="00A16652">
        <w:rPr>
          <w:lang w:val="en-CA"/>
        </w:rPr>
        <w:t>motion vector pruning</w:t>
      </w:r>
      <w:r w:rsidR="00C87E10">
        <w:rPr>
          <w:lang w:val="en-CA"/>
        </w:rPr>
        <w:t xml:space="preserve">. For a given </w:t>
      </w:r>
      <w:r w:rsidR="00F91849">
        <w:rPr>
          <w:lang w:val="en-CA"/>
        </w:rPr>
        <w:t>picture</w:t>
      </w:r>
      <w:r w:rsidR="00C87E10">
        <w:rPr>
          <w:lang w:val="en-CA"/>
        </w:rPr>
        <w:t xml:space="preserve">, if backward prediction is used, </w:t>
      </w:r>
      <w:r w:rsidR="00F91849">
        <w:t xml:space="preserve">L0 and L1 motion vectors of each merge candidate in the regular candidate list are selected in a </w:t>
      </w:r>
      <w:r w:rsidR="0081673C">
        <w:t xml:space="preserve">L0-L1 </w:t>
      </w:r>
      <w:r w:rsidR="00F91849">
        <w:t>interleaving manner for triangle merge prediction. If backward prediction is not used, L0 motion vectors from the regular candidate list are first selected for triangle merge prediction, followed by zero motion vectors or L1 motion vectors from the regular merge list.</w:t>
      </w:r>
      <w:r w:rsidR="00A16652">
        <w:t xml:space="preserve"> </w:t>
      </w:r>
      <w:r w:rsidR="00922F9F">
        <w:t xml:space="preserve">Simulation results reported show that </w:t>
      </w:r>
      <w:r w:rsidR="00BC7AAD">
        <w:t>t</w:t>
      </w:r>
      <w:r w:rsidR="00922F9F">
        <w:t xml:space="preserve">he proposed solutions </w:t>
      </w:r>
      <w:r w:rsidR="00BC7AAD">
        <w:t>incur</w:t>
      </w:r>
      <w:r w:rsidR="00922F9F">
        <w:t xml:space="preserve"> no coding performance loss for random access configuration, and in average 0.16~0.17% coding loss for low delay B configuration</w:t>
      </w:r>
      <w:r w:rsidR="00A250F6">
        <w:t xml:space="preserve"> relative to VTM</w:t>
      </w:r>
      <w:r w:rsidR="00E42CBB">
        <w:t>-</w:t>
      </w:r>
      <w:r w:rsidR="00A250F6">
        <w:t>4.0</w:t>
      </w:r>
      <w:r w:rsidR="00922F9F">
        <w:t xml:space="preserve">. </w:t>
      </w:r>
    </w:p>
    <w:p w14:paraId="7D2AC1F0" w14:textId="0DAACC34" w:rsidR="00745F6B" w:rsidRPr="005B217D" w:rsidRDefault="00C13B82" w:rsidP="00E11923">
      <w:pPr>
        <w:pStyle w:val="Heading1"/>
        <w:rPr>
          <w:lang w:val="en-CA"/>
        </w:rPr>
      </w:pPr>
      <w:r>
        <w:rPr>
          <w:lang w:val="en-CA"/>
        </w:rPr>
        <w:t>Introduction</w:t>
      </w:r>
    </w:p>
    <w:p w14:paraId="7D8744BD" w14:textId="5319632B" w:rsidR="006D71B6" w:rsidRDefault="006D71B6" w:rsidP="006D71B6">
      <w:pPr>
        <w:rPr>
          <w:szCs w:val="22"/>
          <w:lang w:val="en-CA"/>
        </w:rPr>
      </w:pPr>
      <w:r>
        <w:rPr>
          <w:szCs w:val="22"/>
          <w:lang w:val="en-CA"/>
        </w:rPr>
        <w:t>In VTM-</w:t>
      </w:r>
      <w:r w:rsidR="00DC78A4">
        <w:rPr>
          <w:szCs w:val="22"/>
          <w:lang w:val="en-CA"/>
        </w:rPr>
        <w:t>4</w:t>
      </w:r>
      <w:r>
        <w:rPr>
          <w:szCs w:val="22"/>
          <w:lang w:val="en-CA"/>
        </w:rPr>
        <w:t xml:space="preserve">.0[1], </w:t>
      </w:r>
      <w:r>
        <w:t>triangle prediction can be used to enable triangular shape prediction units for inter prediction. It is currently supported under merge mode, with its own merge candidate list construction process that is different from the regular merge candidate list construction.</w:t>
      </w:r>
      <w:r w:rsidRPr="00776E34">
        <w:rPr>
          <w:szCs w:val="22"/>
          <w:lang w:val="en-CA"/>
        </w:rPr>
        <w:t xml:space="preserve"> </w:t>
      </w:r>
    </w:p>
    <w:p w14:paraId="49650AFC" w14:textId="77777777" w:rsidR="006D71B6" w:rsidRDefault="006D71B6" w:rsidP="006D71B6">
      <w:pPr>
        <w:jc w:val="center"/>
        <w:rPr>
          <w:szCs w:val="22"/>
          <w:lang w:val="en-CA"/>
        </w:rPr>
      </w:pPr>
      <w:r>
        <w:rPr>
          <w:noProof/>
          <w:lang w:val="en-CA"/>
        </w:rPr>
        <w:drawing>
          <wp:inline distT="0" distB="0" distL="0" distR="0" wp14:anchorId="1B571223" wp14:editId="765F979D">
            <wp:extent cx="1333500" cy="1394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3500" cy="1394460"/>
                    </a:xfrm>
                    <a:prstGeom prst="rect">
                      <a:avLst/>
                    </a:prstGeom>
                    <a:noFill/>
                    <a:ln>
                      <a:noFill/>
                    </a:ln>
                  </pic:spPr>
                </pic:pic>
              </a:graphicData>
            </a:graphic>
          </wp:inline>
        </w:drawing>
      </w:r>
    </w:p>
    <w:p w14:paraId="446336FE" w14:textId="77777777" w:rsidR="006D71B6" w:rsidRDefault="006D71B6" w:rsidP="006D71B6">
      <w:pPr>
        <w:pStyle w:val="Caption"/>
        <w:jc w:val="center"/>
      </w:pPr>
      <w:bookmarkStart w:id="0" w:name="_Ref330089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Motion vectors used for triangle merge list construction</w:t>
      </w:r>
    </w:p>
    <w:p w14:paraId="2D41991F" w14:textId="77777777" w:rsidR="006D71B6" w:rsidRDefault="006D71B6" w:rsidP="006D71B6"/>
    <w:p w14:paraId="26D8B9D3" w14:textId="5BD2E916" w:rsidR="006D71B6" w:rsidRDefault="008B0753" w:rsidP="006D71B6">
      <w:pPr>
        <w:rPr>
          <w:rFonts w:eastAsia="DengXian"/>
          <w:lang w:eastAsia="zh-CN"/>
        </w:rPr>
      </w:pPr>
      <w:r>
        <w:fldChar w:fldCharType="begin"/>
      </w:r>
      <w:r>
        <w:instrText xml:space="preserve"> REF _Ref3300899 \h </w:instrText>
      </w:r>
      <w:r>
        <w:fldChar w:fldCharType="separate"/>
      </w:r>
      <w:r>
        <w:t xml:space="preserve">Figure </w:t>
      </w:r>
      <w:r>
        <w:rPr>
          <w:noProof/>
        </w:rPr>
        <w:t>1</w:t>
      </w:r>
      <w:r>
        <w:fldChar w:fldCharType="end"/>
      </w:r>
      <w:r w:rsidR="006D71B6">
        <w:t xml:space="preserve"> shows the block locations where motion vectors are derived for triangle merge list construction</w:t>
      </w:r>
      <w:r w:rsidR="00B52784">
        <w:t>.</w:t>
      </w:r>
      <w:r w:rsidR="006D71B6">
        <w:rPr>
          <w:rFonts w:eastAsia="DengXian" w:hint="eastAsia"/>
          <w:lang w:eastAsia="zh-CN"/>
        </w:rPr>
        <w:t xml:space="preserve"> </w:t>
      </w:r>
      <w:r w:rsidR="00B52784">
        <w:rPr>
          <w:rFonts w:eastAsia="DengXian"/>
          <w:lang w:eastAsia="zh-CN"/>
        </w:rPr>
        <w:t>B</w:t>
      </w:r>
      <w:r w:rsidR="006D71B6">
        <w:t>lock 1 to 5 are spatial neighboring block and block 6 and 7 are collocated temporal block.</w:t>
      </w:r>
      <w:r w:rsidR="001E00AF">
        <w:t xml:space="preserve"> T</w:t>
      </w:r>
      <w:r w:rsidR="006D71B6">
        <w:rPr>
          <w:rFonts w:eastAsia="DengXian"/>
          <w:lang w:eastAsia="zh-CN"/>
        </w:rPr>
        <w:t xml:space="preserve">hese up-to seven motion vectors are first put into a </w:t>
      </w:r>
      <w:r w:rsidR="001E00AF">
        <w:rPr>
          <w:rFonts w:eastAsia="DengXian"/>
          <w:lang w:eastAsia="zh-CN"/>
        </w:rPr>
        <w:t xml:space="preserve">neighboring motion vector </w:t>
      </w:r>
      <w:r w:rsidR="006D71B6">
        <w:rPr>
          <w:rFonts w:eastAsia="DengXian"/>
          <w:lang w:eastAsia="zh-CN"/>
        </w:rPr>
        <w:t xml:space="preserve">list. To form a </w:t>
      </w:r>
      <w:proofErr w:type="spellStart"/>
      <w:r w:rsidR="006D71B6">
        <w:rPr>
          <w:rFonts w:eastAsia="DengXian"/>
          <w:lang w:eastAsia="zh-CN"/>
        </w:rPr>
        <w:t>uni</w:t>
      </w:r>
      <w:proofErr w:type="spellEnd"/>
      <w:r w:rsidR="006D71B6">
        <w:rPr>
          <w:rFonts w:eastAsia="DengXian"/>
          <w:lang w:eastAsia="zh-CN"/>
        </w:rPr>
        <w:t>-prediction merge list for triangle prediction, th</w:t>
      </w:r>
      <w:r w:rsidR="001E00AF">
        <w:rPr>
          <w:rFonts w:eastAsia="DengXian"/>
          <w:lang w:eastAsia="zh-CN"/>
        </w:rPr>
        <w:t>is</w:t>
      </w:r>
      <w:r w:rsidR="006D71B6">
        <w:rPr>
          <w:rFonts w:eastAsia="DengXian"/>
          <w:lang w:eastAsia="zh-CN"/>
        </w:rPr>
        <w:t xml:space="preserve"> neighboring motion vector list is scanned, and </w:t>
      </w:r>
      <w:proofErr w:type="spellStart"/>
      <w:r w:rsidR="006D71B6">
        <w:rPr>
          <w:rFonts w:eastAsia="DengXian"/>
          <w:lang w:eastAsia="zh-CN"/>
        </w:rPr>
        <w:t>uni</w:t>
      </w:r>
      <w:proofErr w:type="spellEnd"/>
      <w:r w:rsidR="006D71B6">
        <w:rPr>
          <w:rFonts w:eastAsia="DengXian"/>
          <w:lang w:eastAsia="zh-CN"/>
        </w:rPr>
        <w:t xml:space="preserve">-prediction motion vectors are first selected into the merge list. If the merge list is not full, L0 motion vectors of the bi-prediction motion vectors in the neighboring motion vector list are added into the merge list. Then L1 motion vectors of those bi-prediction motion vectors are added. After that, the average motion vector of L0 and L1 motion vectors are added. At last, </w:t>
      </w:r>
      <w:proofErr w:type="spellStart"/>
      <w:r w:rsidR="006D71B6">
        <w:rPr>
          <w:rFonts w:eastAsia="DengXian"/>
          <w:lang w:eastAsia="zh-CN"/>
        </w:rPr>
        <w:t>uni</w:t>
      </w:r>
      <w:proofErr w:type="spellEnd"/>
      <w:r w:rsidR="006D71B6">
        <w:rPr>
          <w:rFonts w:eastAsia="DengXian"/>
          <w:lang w:eastAsia="zh-CN"/>
        </w:rPr>
        <w:t xml:space="preserve">-prediction zero </w:t>
      </w:r>
      <w:r w:rsidR="00BF3281">
        <w:rPr>
          <w:rFonts w:eastAsia="DengXian"/>
          <w:lang w:eastAsia="zh-CN"/>
        </w:rPr>
        <w:t xml:space="preserve">motion </w:t>
      </w:r>
      <w:r w:rsidR="006D71B6">
        <w:rPr>
          <w:rFonts w:eastAsia="DengXian"/>
          <w:lang w:eastAsia="zh-CN"/>
        </w:rPr>
        <w:t xml:space="preserve">vectors may be added to make the merge list full. </w:t>
      </w:r>
    </w:p>
    <w:p w14:paraId="2DB094A8" w14:textId="635DAA31" w:rsidR="00096BFB" w:rsidRPr="006D71B6" w:rsidRDefault="006D71B6" w:rsidP="006D71B6">
      <w:pPr>
        <w:rPr>
          <w:rFonts w:eastAsia="DengXian"/>
          <w:lang w:eastAsia="zh-CN"/>
        </w:rPr>
      </w:pPr>
      <w:r>
        <w:rPr>
          <w:rFonts w:eastAsia="DengXian"/>
          <w:lang w:eastAsia="zh-CN"/>
        </w:rPr>
        <w:lastRenderedPageBreak/>
        <w:t>Overall, the merge list construction process is quite different from the regular merge list construction.</w:t>
      </w:r>
      <w:r w:rsidR="00921CC3" w:rsidRPr="006D71B6">
        <w:rPr>
          <w:rFonts w:eastAsia="DengXian"/>
          <w:lang w:eastAsia="zh-CN"/>
        </w:rPr>
        <w:t xml:space="preserve">  </w:t>
      </w:r>
    </w:p>
    <w:p w14:paraId="41FC2A86" w14:textId="189F9237" w:rsidR="00096BFB" w:rsidRDefault="00096BFB" w:rsidP="00096BFB">
      <w:pPr>
        <w:pStyle w:val="Heading1"/>
        <w:rPr>
          <w:lang w:val="en-CA"/>
        </w:rPr>
      </w:pPr>
      <w:r>
        <w:rPr>
          <w:lang w:val="en-CA"/>
        </w:rPr>
        <w:t xml:space="preserve">Proposed </w:t>
      </w:r>
      <w:r w:rsidR="00EB51E8">
        <w:rPr>
          <w:lang w:val="en-CA"/>
        </w:rPr>
        <w:t xml:space="preserve">method </w:t>
      </w:r>
      <w:r w:rsidR="00622F4C">
        <w:rPr>
          <w:lang w:val="en-CA"/>
        </w:rPr>
        <w:t>for CE tests</w:t>
      </w:r>
    </w:p>
    <w:p w14:paraId="071C90D8" w14:textId="3BD70328" w:rsidR="00EB51E8" w:rsidRDefault="00EB51E8" w:rsidP="00EB51E8">
      <w:pPr>
        <w:rPr>
          <w:szCs w:val="24"/>
          <w:lang w:eastAsia="zh-TW"/>
        </w:rPr>
      </w:pPr>
      <w:r>
        <w:rPr>
          <w:szCs w:val="24"/>
          <w:lang w:eastAsia="zh-TW"/>
        </w:rPr>
        <w:t xml:space="preserve">According to this proposal, to maximize the common operations shared by different merge modes, </w:t>
      </w:r>
      <w:r w:rsidR="00DC6269">
        <w:rPr>
          <w:szCs w:val="24"/>
          <w:lang w:eastAsia="zh-TW"/>
        </w:rPr>
        <w:t xml:space="preserve">the regular merge list </w:t>
      </w:r>
      <w:r w:rsidR="00B36154">
        <w:rPr>
          <w:szCs w:val="24"/>
          <w:lang w:eastAsia="zh-TW"/>
        </w:rPr>
        <w:t xml:space="preserve">is constructed and its </w:t>
      </w:r>
      <w:r w:rsidR="00DC6269">
        <w:rPr>
          <w:szCs w:val="24"/>
          <w:lang w:eastAsia="zh-TW"/>
        </w:rPr>
        <w:t xml:space="preserve">motion vectors are used for triangle prediction. </w:t>
      </w:r>
    </w:p>
    <w:p w14:paraId="3A1FE524" w14:textId="486AA450" w:rsidR="00521B3C" w:rsidRDefault="00EB51E8" w:rsidP="00EB51E8">
      <w:r>
        <w:rPr>
          <w:szCs w:val="22"/>
          <w:lang w:eastAsia="zh-CN"/>
        </w:rPr>
        <w:t xml:space="preserve">Once the regular merge list is </w:t>
      </w:r>
      <w:r w:rsidR="003B7066">
        <w:rPr>
          <w:szCs w:val="22"/>
          <w:lang w:eastAsia="zh-CN"/>
        </w:rPr>
        <w:t>constructed</w:t>
      </w:r>
      <w:r>
        <w:rPr>
          <w:szCs w:val="22"/>
          <w:lang w:eastAsia="zh-CN"/>
        </w:rPr>
        <w:t xml:space="preserve">, </w:t>
      </w:r>
      <w:r w:rsidR="00521B3C">
        <w:rPr>
          <w:szCs w:val="22"/>
          <w:lang w:eastAsia="zh-CN"/>
        </w:rPr>
        <w:t>f</w:t>
      </w:r>
      <w:r w:rsidR="00521B3C">
        <w:rPr>
          <w:lang w:val="en-CA"/>
        </w:rPr>
        <w:t xml:space="preserve">or a given picture where backward prediction is used, </w:t>
      </w:r>
      <w:r w:rsidR="00521B3C">
        <w:t>L0 and L1 motion vectors of each merge candidate in the regular candidate list are selected in a L0-L1 interleaving manner for triangle merge prediction. If backward prediction is not used, L0 motion vectors from the regular candidate list are first selected for triangle merge prediction, followed by zero motion vectors (which is corresponding the test “a” in this CE test) or L1 motion vectors from the regular merge list (which is corresponding to test “b” in this CE test).</w:t>
      </w:r>
    </w:p>
    <w:p w14:paraId="3E2E72D8" w14:textId="16F8A3E2" w:rsidR="000F3BE5" w:rsidRDefault="000F3BE5" w:rsidP="00EB51E8"/>
    <w:p w14:paraId="5A08C1CB" w14:textId="44BF975E" w:rsidR="003C3A6F" w:rsidRDefault="003C3A6F" w:rsidP="003C3A6F">
      <w:pPr>
        <w:pStyle w:val="Heading1"/>
        <w:rPr>
          <w:lang w:val="en-CA"/>
        </w:rPr>
      </w:pPr>
      <w:r>
        <w:rPr>
          <w:lang w:val="en-CA"/>
        </w:rPr>
        <w:t>Results</w:t>
      </w:r>
    </w:p>
    <w:p w14:paraId="0BEE475B" w14:textId="151E4FF5" w:rsidR="00EB51E8" w:rsidRDefault="00EB51E8" w:rsidP="00EB51E8">
      <w:pPr>
        <w:rPr>
          <w:szCs w:val="22"/>
          <w:lang w:val="en-CA"/>
        </w:rPr>
      </w:pPr>
      <w:r>
        <w:rPr>
          <w:szCs w:val="22"/>
          <w:lang w:val="en-CA"/>
        </w:rPr>
        <w:t>The proposed modification is integrated into VTM-</w:t>
      </w:r>
      <w:r w:rsidR="002B6636">
        <w:rPr>
          <w:szCs w:val="22"/>
          <w:lang w:val="en-CA"/>
        </w:rPr>
        <w:t>4</w:t>
      </w:r>
      <w:r>
        <w:rPr>
          <w:szCs w:val="22"/>
          <w:lang w:val="en-CA"/>
        </w:rPr>
        <w:t>.0 and the results of the proposed implementation under CTC [2] are shown below against VTM</w:t>
      </w:r>
      <w:r w:rsidR="002B6636">
        <w:rPr>
          <w:szCs w:val="22"/>
          <w:lang w:val="en-CA"/>
        </w:rPr>
        <w:t>4</w:t>
      </w:r>
      <w:r>
        <w:rPr>
          <w:szCs w:val="22"/>
          <w:lang w:val="en-CA"/>
        </w:rPr>
        <w:t xml:space="preserve">.0. </w:t>
      </w:r>
    </w:p>
    <w:p w14:paraId="4F341BEA" w14:textId="5465E488" w:rsidR="00EB51E8" w:rsidRDefault="00EB51E8" w:rsidP="00EB51E8">
      <w:pPr>
        <w:jc w:val="center"/>
        <w:rPr>
          <w:szCs w:val="22"/>
          <w:lang w:val="en-CA"/>
        </w:rPr>
      </w:pPr>
      <w:bookmarkStart w:id="1" w:name="_Hlk533959682"/>
      <w:r w:rsidRPr="004D1F67">
        <w:rPr>
          <w:szCs w:val="22"/>
        </w:rPr>
        <w:t xml:space="preserve">Table </w:t>
      </w:r>
      <w:r>
        <w:rPr>
          <w:szCs w:val="22"/>
        </w:rPr>
        <w:t xml:space="preserve">1. </w:t>
      </w:r>
      <w:r w:rsidR="00AA7C2F">
        <w:rPr>
          <w:szCs w:val="22"/>
        </w:rPr>
        <w:t>Results</w:t>
      </w:r>
      <w:r>
        <w:rPr>
          <w:szCs w:val="22"/>
        </w:rPr>
        <w:t xml:space="preserve"> of </w:t>
      </w:r>
      <w:r w:rsidR="00AA7C2F">
        <w:rPr>
          <w:szCs w:val="22"/>
        </w:rPr>
        <w:t>CE4-4.</w:t>
      </w:r>
      <w:proofErr w:type="gramStart"/>
      <w:r w:rsidR="00AA7C2F">
        <w:rPr>
          <w:szCs w:val="22"/>
        </w:rPr>
        <w:t>3.a</w:t>
      </w:r>
      <w:proofErr w:type="gramEnd"/>
      <w:r w:rsidR="00AA7C2F">
        <w:rPr>
          <w:szCs w:val="22"/>
        </w:rPr>
        <w:t xml:space="preserve"> test</w:t>
      </w:r>
      <w:r>
        <w:rPr>
          <w:szCs w:val="22"/>
        </w:rPr>
        <w:t xml:space="preserve"> under Random Access</w:t>
      </w:r>
      <w:bookmarkEnd w:id="1"/>
    </w:p>
    <w:p w14:paraId="1D1FC025" w14:textId="08ED595D" w:rsidR="00EB51E8" w:rsidRPr="00B63EFE" w:rsidRDefault="0055695D" w:rsidP="00EB51E8">
      <w:pPr>
        <w:jc w:val="center"/>
        <w:rPr>
          <w:szCs w:val="22"/>
          <w:lang w:val="en-CA"/>
        </w:rPr>
      </w:pPr>
      <w:r w:rsidRPr="0055695D">
        <w:rPr>
          <w:noProof/>
        </w:rPr>
        <w:drawing>
          <wp:inline distT="0" distB="0" distL="0" distR="0" wp14:anchorId="7F90CE21" wp14:editId="75EFBB32">
            <wp:extent cx="4392295" cy="1791970"/>
            <wp:effectExtent l="0" t="0" r="825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92295" cy="1791970"/>
                    </a:xfrm>
                    <a:prstGeom prst="rect">
                      <a:avLst/>
                    </a:prstGeom>
                    <a:noFill/>
                    <a:ln>
                      <a:noFill/>
                    </a:ln>
                  </pic:spPr>
                </pic:pic>
              </a:graphicData>
            </a:graphic>
          </wp:inline>
        </w:drawing>
      </w:r>
    </w:p>
    <w:p w14:paraId="661B00A3" w14:textId="77777777" w:rsidR="00EB51E8" w:rsidRDefault="00EB51E8" w:rsidP="00EB51E8">
      <w:pPr>
        <w:jc w:val="center"/>
        <w:rPr>
          <w:szCs w:val="22"/>
        </w:rPr>
      </w:pPr>
    </w:p>
    <w:p w14:paraId="34F46C12" w14:textId="1E6C789C" w:rsidR="00EB51E8" w:rsidRPr="008044AC" w:rsidRDefault="00EB51E8" w:rsidP="00EB51E8">
      <w:pPr>
        <w:jc w:val="center"/>
        <w:rPr>
          <w:szCs w:val="22"/>
        </w:rPr>
      </w:pPr>
      <w:bookmarkStart w:id="2" w:name="_Hlk533959675"/>
      <w:r w:rsidRPr="004D1F67">
        <w:rPr>
          <w:szCs w:val="22"/>
        </w:rPr>
        <w:t xml:space="preserve">Table </w:t>
      </w:r>
      <w:r>
        <w:rPr>
          <w:szCs w:val="22"/>
        </w:rPr>
        <w:t xml:space="preserve">2. </w:t>
      </w:r>
      <w:r w:rsidR="00AA7C2F">
        <w:rPr>
          <w:szCs w:val="22"/>
        </w:rPr>
        <w:t>Results of CE4-4.</w:t>
      </w:r>
      <w:proofErr w:type="gramStart"/>
      <w:r w:rsidR="00AA7C2F">
        <w:rPr>
          <w:szCs w:val="22"/>
        </w:rPr>
        <w:t>3.a</w:t>
      </w:r>
      <w:proofErr w:type="gramEnd"/>
      <w:r>
        <w:rPr>
          <w:szCs w:val="22"/>
        </w:rPr>
        <w:t xml:space="preserve"> under Low delay B </w:t>
      </w:r>
      <w:bookmarkEnd w:id="2"/>
    </w:p>
    <w:p w14:paraId="1FE2B5E0" w14:textId="3AAF7B83" w:rsidR="00EB51E8" w:rsidRDefault="0055695D" w:rsidP="00EB51E8">
      <w:pPr>
        <w:jc w:val="center"/>
        <w:rPr>
          <w:szCs w:val="22"/>
          <w:lang w:val="en-CA"/>
        </w:rPr>
      </w:pPr>
      <w:r w:rsidRPr="0055695D">
        <w:rPr>
          <w:noProof/>
        </w:rPr>
        <w:drawing>
          <wp:inline distT="0" distB="0" distL="0" distR="0" wp14:anchorId="24178BC1" wp14:editId="571E2648">
            <wp:extent cx="4392295" cy="1791970"/>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2295" cy="1791970"/>
                    </a:xfrm>
                    <a:prstGeom prst="rect">
                      <a:avLst/>
                    </a:prstGeom>
                    <a:noFill/>
                    <a:ln>
                      <a:noFill/>
                    </a:ln>
                  </pic:spPr>
                </pic:pic>
              </a:graphicData>
            </a:graphic>
          </wp:inline>
        </w:drawing>
      </w:r>
    </w:p>
    <w:p w14:paraId="576802DA" w14:textId="77777777" w:rsidR="00EB51E8" w:rsidRDefault="00EB51E8" w:rsidP="00EB51E8">
      <w:pPr>
        <w:jc w:val="center"/>
        <w:rPr>
          <w:szCs w:val="22"/>
          <w:lang w:val="en-CA"/>
        </w:rPr>
      </w:pPr>
    </w:p>
    <w:p w14:paraId="4C42530A" w14:textId="73A57114" w:rsidR="00EB51E8" w:rsidRDefault="00EB51E8" w:rsidP="00EB51E8">
      <w:pPr>
        <w:jc w:val="center"/>
        <w:rPr>
          <w:szCs w:val="22"/>
          <w:lang w:val="en-CA"/>
        </w:rPr>
      </w:pPr>
      <w:r w:rsidRPr="004D1F67">
        <w:rPr>
          <w:szCs w:val="22"/>
        </w:rPr>
        <w:t xml:space="preserve">Table </w:t>
      </w:r>
      <w:r>
        <w:rPr>
          <w:szCs w:val="22"/>
        </w:rPr>
        <w:t xml:space="preserve">3. </w:t>
      </w:r>
      <w:r w:rsidR="00AA7C2F">
        <w:rPr>
          <w:szCs w:val="22"/>
        </w:rPr>
        <w:t>Results of CE4-4.</w:t>
      </w:r>
      <w:proofErr w:type="gramStart"/>
      <w:r w:rsidR="00AA7C2F">
        <w:rPr>
          <w:szCs w:val="22"/>
        </w:rPr>
        <w:t>3.b</w:t>
      </w:r>
      <w:proofErr w:type="gramEnd"/>
      <w:r>
        <w:rPr>
          <w:szCs w:val="22"/>
        </w:rPr>
        <w:t xml:space="preserve"> under Random Access</w:t>
      </w:r>
    </w:p>
    <w:p w14:paraId="27788B6A" w14:textId="0BB73F66" w:rsidR="00EB51E8" w:rsidRPr="00B63EFE" w:rsidRDefault="0055695D" w:rsidP="00EB51E8">
      <w:pPr>
        <w:jc w:val="center"/>
        <w:rPr>
          <w:szCs w:val="22"/>
          <w:lang w:val="en-CA"/>
        </w:rPr>
      </w:pPr>
      <w:r w:rsidRPr="0055695D">
        <w:rPr>
          <w:noProof/>
        </w:rPr>
        <w:lastRenderedPageBreak/>
        <w:drawing>
          <wp:inline distT="0" distB="0" distL="0" distR="0" wp14:anchorId="65618F86" wp14:editId="27A54E3D">
            <wp:extent cx="4392295" cy="1791970"/>
            <wp:effectExtent l="0" t="0" r="825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92295" cy="1791970"/>
                    </a:xfrm>
                    <a:prstGeom prst="rect">
                      <a:avLst/>
                    </a:prstGeom>
                    <a:noFill/>
                    <a:ln>
                      <a:noFill/>
                    </a:ln>
                  </pic:spPr>
                </pic:pic>
              </a:graphicData>
            </a:graphic>
          </wp:inline>
        </w:drawing>
      </w:r>
    </w:p>
    <w:p w14:paraId="568920BF" w14:textId="77777777" w:rsidR="00EB51E8" w:rsidRDefault="00EB51E8" w:rsidP="00EB51E8">
      <w:pPr>
        <w:jc w:val="center"/>
        <w:rPr>
          <w:szCs w:val="22"/>
        </w:rPr>
      </w:pPr>
    </w:p>
    <w:p w14:paraId="65BA24EA" w14:textId="6565B956" w:rsidR="00EB51E8" w:rsidRPr="008044AC" w:rsidRDefault="00EB51E8" w:rsidP="00EB51E8">
      <w:pPr>
        <w:jc w:val="center"/>
        <w:rPr>
          <w:szCs w:val="22"/>
        </w:rPr>
      </w:pPr>
      <w:r w:rsidRPr="004D1F67">
        <w:rPr>
          <w:szCs w:val="22"/>
        </w:rPr>
        <w:t xml:space="preserve">Table </w:t>
      </w:r>
      <w:r>
        <w:rPr>
          <w:szCs w:val="22"/>
        </w:rPr>
        <w:t xml:space="preserve">4. </w:t>
      </w:r>
      <w:r w:rsidR="00AA7C2F">
        <w:rPr>
          <w:szCs w:val="22"/>
        </w:rPr>
        <w:t>Results of CE4-4.</w:t>
      </w:r>
      <w:proofErr w:type="gramStart"/>
      <w:r w:rsidR="00AA7C2F">
        <w:rPr>
          <w:szCs w:val="22"/>
        </w:rPr>
        <w:t>3.b</w:t>
      </w:r>
      <w:proofErr w:type="gramEnd"/>
      <w:r>
        <w:rPr>
          <w:szCs w:val="22"/>
        </w:rPr>
        <w:t xml:space="preserve"> under Low delay B </w:t>
      </w:r>
    </w:p>
    <w:p w14:paraId="31270392" w14:textId="326916FF" w:rsidR="00EB51E8" w:rsidRDefault="0055695D" w:rsidP="00EB51E8">
      <w:pPr>
        <w:jc w:val="center"/>
        <w:rPr>
          <w:szCs w:val="22"/>
          <w:lang w:val="en-CA"/>
        </w:rPr>
      </w:pPr>
      <w:r w:rsidRPr="0055695D">
        <w:rPr>
          <w:noProof/>
        </w:rPr>
        <w:drawing>
          <wp:inline distT="0" distB="0" distL="0" distR="0" wp14:anchorId="73682225" wp14:editId="5A19FF6E">
            <wp:extent cx="4392295" cy="1791970"/>
            <wp:effectExtent l="0" t="0" r="825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92295" cy="1791970"/>
                    </a:xfrm>
                    <a:prstGeom prst="rect">
                      <a:avLst/>
                    </a:prstGeom>
                    <a:noFill/>
                    <a:ln>
                      <a:noFill/>
                    </a:ln>
                  </pic:spPr>
                </pic:pic>
              </a:graphicData>
            </a:graphic>
          </wp:inline>
        </w:drawing>
      </w:r>
    </w:p>
    <w:p w14:paraId="55654AA7" w14:textId="77777777" w:rsidR="00A65684" w:rsidRDefault="00A65684" w:rsidP="00A65684">
      <w:pPr>
        <w:rPr>
          <w:lang w:val="en-CA"/>
        </w:rPr>
      </w:pPr>
    </w:p>
    <w:p w14:paraId="7C8FCE5E" w14:textId="33405599" w:rsidR="00F27555" w:rsidRDefault="00A65684" w:rsidP="00A65684">
      <w:pPr>
        <w:rPr>
          <w:lang w:val="en-CA"/>
        </w:rPr>
      </w:pPr>
      <w:r>
        <w:rPr>
          <w:lang w:val="en-CA"/>
        </w:rPr>
        <w:t xml:space="preserve">It can be seen that the test results show no coding performance loss for random access configuration. For low delay B configuration, test results do show 0.16~0.17% </w:t>
      </w:r>
      <w:r w:rsidR="00875028">
        <w:rPr>
          <w:lang w:val="en-CA"/>
        </w:rPr>
        <w:t xml:space="preserve">average </w:t>
      </w:r>
      <w:r>
        <w:rPr>
          <w:lang w:val="en-CA"/>
        </w:rPr>
        <w:t xml:space="preserve">coding </w:t>
      </w:r>
      <w:r w:rsidR="00875028">
        <w:rPr>
          <w:lang w:val="en-CA"/>
        </w:rPr>
        <w:t xml:space="preserve">performance loss. This is due to the fact that in </w:t>
      </w:r>
      <w:r w:rsidR="00CC3B29">
        <w:rPr>
          <w:lang w:val="en-CA"/>
        </w:rPr>
        <w:t xml:space="preserve">the </w:t>
      </w:r>
      <w:r w:rsidR="00875028">
        <w:rPr>
          <w:lang w:val="en-CA"/>
        </w:rPr>
        <w:t xml:space="preserve">proposed solutions, there is no motion vector pruning involved in selecting the </w:t>
      </w:r>
      <w:proofErr w:type="spellStart"/>
      <w:r w:rsidR="00875028">
        <w:rPr>
          <w:lang w:val="en-CA"/>
        </w:rPr>
        <w:t>uni</w:t>
      </w:r>
      <w:proofErr w:type="spellEnd"/>
      <w:r w:rsidR="00875028">
        <w:rPr>
          <w:lang w:val="en-CA"/>
        </w:rPr>
        <w:t>-prediction merge candidate for triangle prediction, while in the VTM-4.0 anchor implementation a full motion vector pruning process is performed.</w:t>
      </w:r>
    </w:p>
    <w:p w14:paraId="4620AEDD" w14:textId="6EE13DC8" w:rsidR="00993ADF" w:rsidRDefault="00993ADF" w:rsidP="00A65684">
      <w:pPr>
        <w:rPr>
          <w:lang w:val="en-CA"/>
        </w:rPr>
      </w:pPr>
    </w:p>
    <w:p w14:paraId="350BD739" w14:textId="77777777" w:rsidR="00993ADF" w:rsidRDefault="00993ADF" w:rsidP="00993ADF">
      <w:pPr>
        <w:pStyle w:val="Heading1"/>
        <w:rPr>
          <w:lang w:val="en-CA"/>
        </w:rPr>
      </w:pPr>
      <w:r>
        <w:rPr>
          <w:lang w:val="en-CA"/>
        </w:rPr>
        <w:t>Complexity analysis</w:t>
      </w:r>
    </w:p>
    <w:p w14:paraId="6B5014D5" w14:textId="6D880519" w:rsidR="00993ADF" w:rsidRDefault="00993ADF" w:rsidP="00993ADF">
      <w:pPr>
        <w:rPr>
          <w:lang w:val="en-CA"/>
        </w:rPr>
      </w:pPr>
      <w:r>
        <w:rPr>
          <w:lang w:val="en-CA"/>
        </w:rPr>
        <w:t xml:space="preserve">Complexity analysis is performed according to </w:t>
      </w:r>
      <w:r>
        <w:rPr>
          <w:color w:val="000000"/>
          <w:shd w:val="clear" w:color="auto" w:fill="FFFFFF"/>
        </w:rPr>
        <w:t>the d</w:t>
      </w:r>
      <w:r w:rsidRPr="005C3B74">
        <w:rPr>
          <w:color w:val="000000"/>
          <w:shd w:val="clear" w:color="auto" w:fill="FFFFFF"/>
        </w:rPr>
        <w:t>escription of Core Experiment 4</w:t>
      </w:r>
      <w:r>
        <w:rPr>
          <w:color w:val="000000"/>
          <w:shd w:val="clear" w:color="auto" w:fill="FFFFFF"/>
        </w:rPr>
        <w:fldChar w:fldCharType="begin"/>
      </w:r>
      <w:r>
        <w:rPr>
          <w:color w:val="000000"/>
          <w:shd w:val="clear" w:color="auto" w:fill="FFFFFF"/>
        </w:rPr>
        <w:instrText xml:space="preserve"> REF _Ref533879259 \r \h </w:instrText>
      </w:r>
      <w:r>
        <w:rPr>
          <w:color w:val="000000"/>
          <w:shd w:val="clear" w:color="auto" w:fill="FFFFFF"/>
        </w:rPr>
      </w:r>
      <w:r>
        <w:rPr>
          <w:color w:val="000000"/>
          <w:shd w:val="clear" w:color="auto" w:fill="FFFFFF"/>
        </w:rPr>
        <w:fldChar w:fldCharType="separate"/>
      </w:r>
      <w:r>
        <w:rPr>
          <w:color w:val="000000"/>
          <w:shd w:val="clear" w:color="auto" w:fill="FFFFFF"/>
        </w:rPr>
        <w:t>[4]</w:t>
      </w:r>
      <w:r>
        <w:rPr>
          <w:color w:val="000000"/>
          <w:shd w:val="clear" w:color="auto" w:fill="FFFFFF"/>
        </w:rPr>
        <w:fldChar w:fldCharType="end"/>
      </w:r>
      <w:r>
        <w:rPr>
          <w:color w:val="000000"/>
          <w:shd w:val="clear" w:color="auto" w:fill="FFFFFF"/>
        </w:rPr>
        <w:t>.</w:t>
      </w:r>
      <w:r w:rsidR="00F47514">
        <w:rPr>
          <w:color w:val="000000"/>
          <w:shd w:val="clear" w:color="auto" w:fill="FFFFFF"/>
        </w:rPr>
        <w:t xml:space="preserve"> Corresponding results </w:t>
      </w:r>
      <w:r>
        <w:rPr>
          <w:lang w:val="en-CA"/>
        </w:rPr>
        <w:t xml:space="preserve">for tests 4.4.3.a and 4.4.3.b </w:t>
      </w:r>
      <w:r w:rsidR="00F47514">
        <w:rPr>
          <w:lang w:val="en-CA"/>
        </w:rPr>
        <w:t>are</w:t>
      </w:r>
      <w:r>
        <w:rPr>
          <w:lang w:val="en-CA"/>
        </w:rPr>
        <w:t xml:space="preserve"> presented in Table 5 and Table 6</w:t>
      </w:r>
      <w:r w:rsidR="00F47514">
        <w:rPr>
          <w:lang w:val="en-CA"/>
        </w:rPr>
        <w:t xml:space="preserve"> respectively</w:t>
      </w:r>
      <w:r>
        <w:rPr>
          <w:lang w:val="en-CA"/>
        </w:rPr>
        <w:t xml:space="preserve">. </w:t>
      </w:r>
    </w:p>
    <w:p w14:paraId="7A3C1846" w14:textId="1CDDEFED" w:rsidR="00993ADF" w:rsidRPr="00F94688" w:rsidRDefault="00993ADF" w:rsidP="00993ADF">
      <w:pPr>
        <w:pStyle w:val="Caption"/>
        <w:keepNext/>
        <w:rPr>
          <w:i w:val="0"/>
          <w:iCs w:val="0"/>
          <w:sz w:val="22"/>
          <w:szCs w:val="22"/>
          <w:lang w:val="en-CA"/>
        </w:rPr>
      </w:pPr>
      <w:bookmarkStart w:id="3" w:name="_Ref3327934"/>
      <w:r w:rsidRPr="00F94688">
        <w:rPr>
          <w:i w:val="0"/>
          <w:iCs w:val="0"/>
          <w:sz w:val="22"/>
          <w:szCs w:val="22"/>
          <w:lang w:val="en-CA"/>
        </w:rPr>
        <w:t>Table</w:t>
      </w:r>
      <w:bookmarkEnd w:id="3"/>
      <w:r>
        <w:rPr>
          <w:i w:val="0"/>
          <w:iCs w:val="0"/>
          <w:sz w:val="22"/>
          <w:szCs w:val="22"/>
          <w:lang w:val="en-CA"/>
        </w:rPr>
        <w:t xml:space="preserve"> 5. Summary of</w:t>
      </w:r>
      <w:r w:rsidRPr="00F94688">
        <w:rPr>
          <w:i w:val="0"/>
          <w:iCs w:val="0"/>
          <w:sz w:val="22"/>
          <w:szCs w:val="22"/>
          <w:lang w:val="en-CA"/>
        </w:rPr>
        <w:t xml:space="preserve"> complexity analysis for Test 4.4</w:t>
      </w:r>
      <w:r w:rsidR="009F6D87" w:rsidRPr="009F6D87">
        <w:rPr>
          <w:i w:val="0"/>
          <w:iCs w:val="0"/>
          <w:sz w:val="22"/>
          <w:szCs w:val="22"/>
          <w:lang w:val="en-CA"/>
        </w:rPr>
        <w:t>.3</w:t>
      </w:r>
      <w:r w:rsidRPr="00F94688">
        <w:rPr>
          <w:i w:val="0"/>
          <w:iCs w:val="0"/>
          <w:sz w:val="22"/>
          <w:szCs w:val="22"/>
          <w:lang w:val="en-CA"/>
        </w:rPr>
        <w:t>.a</w:t>
      </w:r>
    </w:p>
    <w:tbl>
      <w:tblPr>
        <w:tblStyle w:val="TableGrid"/>
        <w:tblW w:w="10915" w:type="dxa"/>
        <w:tblInd w:w="-714" w:type="dxa"/>
        <w:tblLayout w:type="fixed"/>
        <w:tblLook w:val="04A0" w:firstRow="1" w:lastRow="0" w:firstColumn="1" w:lastColumn="0" w:noHBand="0" w:noVBand="1"/>
      </w:tblPr>
      <w:tblGrid>
        <w:gridCol w:w="1276"/>
        <w:gridCol w:w="1489"/>
        <w:gridCol w:w="1560"/>
        <w:gridCol w:w="1416"/>
        <w:gridCol w:w="1560"/>
        <w:gridCol w:w="1276"/>
        <w:gridCol w:w="1347"/>
        <w:gridCol w:w="991"/>
      </w:tblGrid>
      <w:tr w:rsidR="00993ADF" w14:paraId="454C9C43" w14:textId="77777777" w:rsidTr="008F3F8A">
        <w:tc>
          <w:tcPr>
            <w:tcW w:w="1276" w:type="dxa"/>
            <w:vAlign w:val="center"/>
          </w:tcPr>
          <w:p w14:paraId="6E7C4105" w14:textId="77777777" w:rsidR="00993ADF" w:rsidRDefault="00993ADF" w:rsidP="008F3F8A">
            <w:pPr>
              <w:jc w:val="center"/>
              <w:rPr>
                <w:b/>
                <w:bCs/>
                <w:color w:val="000000"/>
                <w:sz w:val="20"/>
                <w:lang w:val="en-CA" w:eastAsia="zh-CN"/>
              </w:rPr>
            </w:pPr>
            <w:r>
              <w:rPr>
                <w:b/>
                <w:bCs/>
                <w:color w:val="000000"/>
                <w:sz w:val="20"/>
                <w:lang w:val="en-CA" w:eastAsia="zh-CN"/>
              </w:rPr>
              <w:t>Merge list size</w:t>
            </w:r>
          </w:p>
        </w:tc>
        <w:tc>
          <w:tcPr>
            <w:tcW w:w="1489" w:type="dxa"/>
            <w:vAlign w:val="center"/>
          </w:tcPr>
          <w:p w14:paraId="2FD745F1" w14:textId="77777777" w:rsidR="00993ADF" w:rsidRDefault="00993ADF" w:rsidP="008F3F8A">
            <w:pPr>
              <w:jc w:val="center"/>
              <w:rPr>
                <w:b/>
                <w:bCs/>
                <w:color w:val="000000"/>
                <w:sz w:val="20"/>
                <w:lang w:val="en-CA" w:eastAsia="zh-CN"/>
              </w:rPr>
            </w:pPr>
            <w:r w:rsidRPr="009A6196">
              <w:rPr>
                <w:b/>
                <w:bCs/>
                <w:color w:val="000000"/>
                <w:sz w:val="20"/>
                <w:lang w:val="en-CA" w:eastAsia="zh-CN"/>
              </w:rPr>
              <w:t>Max number of potential candidates</w:t>
            </w:r>
          </w:p>
        </w:tc>
        <w:tc>
          <w:tcPr>
            <w:tcW w:w="1560" w:type="dxa"/>
            <w:vAlign w:val="center"/>
          </w:tcPr>
          <w:p w14:paraId="70A30265" w14:textId="77777777" w:rsidR="00993ADF" w:rsidRDefault="00993ADF" w:rsidP="008F3F8A">
            <w:pPr>
              <w:jc w:val="center"/>
              <w:rPr>
                <w:b/>
                <w:bCs/>
                <w:color w:val="000000"/>
                <w:sz w:val="20"/>
                <w:lang w:eastAsia="zh-CN"/>
              </w:rPr>
            </w:pPr>
            <w:r>
              <w:rPr>
                <w:b/>
                <w:bCs/>
                <w:color w:val="000000"/>
                <w:sz w:val="20"/>
                <w:lang w:eastAsia="zh-CN"/>
              </w:rPr>
              <w:t>M</w:t>
            </w:r>
            <w:r w:rsidRPr="002C6A85">
              <w:rPr>
                <w:b/>
                <w:bCs/>
                <w:color w:val="000000"/>
                <w:sz w:val="20"/>
                <w:lang w:eastAsia="zh-CN"/>
              </w:rPr>
              <w:t>ax number of candidate compar</w:t>
            </w:r>
            <w:r>
              <w:rPr>
                <w:b/>
                <w:bCs/>
                <w:color w:val="000000"/>
                <w:sz w:val="20"/>
                <w:lang w:eastAsia="zh-CN"/>
              </w:rPr>
              <w:t>ison</w:t>
            </w:r>
          </w:p>
        </w:tc>
        <w:tc>
          <w:tcPr>
            <w:tcW w:w="1416" w:type="dxa"/>
            <w:vAlign w:val="center"/>
          </w:tcPr>
          <w:p w14:paraId="389FC059" w14:textId="77777777" w:rsidR="00993ADF" w:rsidRDefault="00993ADF" w:rsidP="008F3F8A">
            <w:pPr>
              <w:jc w:val="center"/>
              <w:rPr>
                <w:b/>
                <w:bCs/>
                <w:color w:val="000000"/>
                <w:sz w:val="20"/>
                <w:lang w:eastAsia="zh-CN"/>
              </w:rPr>
            </w:pPr>
            <w:r>
              <w:rPr>
                <w:b/>
                <w:bCs/>
                <w:color w:val="000000"/>
                <w:sz w:val="20"/>
                <w:lang w:eastAsia="zh-CN"/>
              </w:rPr>
              <w:t>Max number of MV scaling</w:t>
            </w:r>
          </w:p>
        </w:tc>
        <w:tc>
          <w:tcPr>
            <w:tcW w:w="1560" w:type="dxa"/>
            <w:vAlign w:val="center"/>
          </w:tcPr>
          <w:p w14:paraId="63A2E049" w14:textId="77777777" w:rsidR="00993ADF" w:rsidRDefault="00993ADF" w:rsidP="008F3F8A">
            <w:pPr>
              <w:jc w:val="center"/>
              <w:rPr>
                <w:b/>
                <w:bCs/>
                <w:color w:val="000000"/>
                <w:sz w:val="20"/>
                <w:lang w:eastAsia="zh-CN"/>
              </w:rPr>
            </w:pPr>
            <w:r w:rsidRPr="00EC74F5">
              <w:rPr>
                <w:b/>
                <w:bCs/>
                <w:color w:val="000000"/>
                <w:sz w:val="20"/>
                <w:lang w:eastAsia="zh-CN"/>
              </w:rPr>
              <w:t>Max number of temporal candidates</w:t>
            </w:r>
          </w:p>
        </w:tc>
        <w:tc>
          <w:tcPr>
            <w:tcW w:w="1276" w:type="dxa"/>
            <w:vAlign w:val="center"/>
          </w:tcPr>
          <w:p w14:paraId="7A833512" w14:textId="77777777" w:rsidR="00993ADF" w:rsidRDefault="00993ADF" w:rsidP="008F3F8A">
            <w:pPr>
              <w:jc w:val="center"/>
              <w:rPr>
                <w:b/>
                <w:bCs/>
                <w:color w:val="000000"/>
                <w:sz w:val="20"/>
                <w:lang w:eastAsia="zh-CN"/>
              </w:rPr>
            </w:pPr>
            <w:r>
              <w:rPr>
                <w:b/>
                <w:bCs/>
                <w:color w:val="000000"/>
                <w:sz w:val="20"/>
                <w:lang w:eastAsia="zh-CN"/>
              </w:rPr>
              <w:t>Additional local buffer</w:t>
            </w:r>
          </w:p>
        </w:tc>
        <w:tc>
          <w:tcPr>
            <w:tcW w:w="1347" w:type="dxa"/>
            <w:vAlign w:val="center"/>
          </w:tcPr>
          <w:p w14:paraId="1697EA9A" w14:textId="77777777" w:rsidR="00993ADF" w:rsidRDefault="00993ADF" w:rsidP="008F3F8A">
            <w:pPr>
              <w:jc w:val="center"/>
              <w:rPr>
                <w:b/>
                <w:bCs/>
                <w:color w:val="000000"/>
                <w:sz w:val="20"/>
                <w:lang w:eastAsia="zh-CN"/>
              </w:rPr>
            </w:pPr>
            <w:r>
              <w:rPr>
                <w:b/>
                <w:bCs/>
                <w:color w:val="000000"/>
                <w:sz w:val="20"/>
                <w:lang w:eastAsia="zh-CN"/>
              </w:rPr>
              <w:t xml:space="preserve">Max number </w:t>
            </w:r>
            <w:r>
              <w:rPr>
                <w:rFonts w:hint="eastAsia"/>
                <w:b/>
                <w:bCs/>
                <w:color w:val="000000"/>
                <w:sz w:val="20"/>
                <w:lang w:eastAsia="zh-CN"/>
              </w:rPr>
              <w:t>of memory access</w:t>
            </w:r>
          </w:p>
        </w:tc>
        <w:tc>
          <w:tcPr>
            <w:tcW w:w="991" w:type="dxa"/>
            <w:vAlign w:val="center"/>
          </w:tcPr>
          <w:p w14:paraId="5D0FE18C" w14:textId="77777777" w:rsidR="00993ADF" w:rsidRDefault="00993ADF" w:rsidP="008F3F8A">
            <w:pPr>
              <w:jc w:val="center"/>
              <w:rPr>
                <w:b/>
                <w:bCs/>
                <w:color w:val="000000"/>
                <w:sz w:val="20"/>
                <w:lang w:eastAsia="zh-CN"/>
              </w:rPr>
            </w:pPr>
            <w:r>
              <w:rPr>
                <w:b/>
                <w:bCs/>
                <w:color w:val="000000"/>
                <w:sz w:val="20"/>
                <w:lang w:eastAsia="zh-CN"/>
              </w:rPr>
              <w:t>Others</w:t>
            </w:r>
          </w:p>
        </w:tc>
      </w:tr>
      <w:tr w:rsidR="00993ADF" w:rsidRPr="0066026E" w14:paraId="3E3E4E43" w14:textId="77777777" w:rsidTr="008F3F8A">
        <w:tc>
          <w:tcPr>
            <w:tcW w:w="1276" w:type="dxa"/>
          </w:tcPr>
          <w:p w14:paraId="27139F77" w14:textId="77777777" w:rsidR="00993ADF" w:rsidRPr="00BB03C4" w:rsidRDefault="00993ADF" w:rsidP="008F3F8A">
            <w:pPr>
              <w:jc w:val="center"/>
              <w:rPr>
                <w:bCs/>
                <w:color w:val="000000"/>
                <w:sz w:val="20"/>
                <w:lang w:val="ru-RU" w:eastAsia="zh-CN"/>
              </w:rPr>
            </w:pPr>
            <w:r>
              <w:rPr>
                <w:bCs/>
                <w:color w:val="000000"/>
                <w:sz w:val="20"/>
                <w:lang w:val="ru-RU" w:eastAsia="zh-CN"/>
              </w:rPr>
              <w:t>5</w:t>
            </w:r>
          </w:p>
        </w:tc>
        <w:tc>
          <w:tcPr>
            <w:tcW w:w="1489" w:type="dxa"/>
          </w:tcPr>
          <w:p w14:paraId="36D96C00" w14:textId="77777777" w:rsidR="00993ADF" w:rsidRPr="00BB03C4" w:rsidRDefault="00993ADF" w:rsidP="008F3F8A">
            <w:pPr>
              <w:jc w:val="center"/>
              <w:rPr>
                <w:bCs/>
                <w:color w:val="000000"/>
                <w:sz w:val="20"/>
                <w:lang w:val="ru-RU" w:eastAsia="zh-CN"/>
              </w:rPr>
            </w:pPr>
            <w:r>
              <w:rPr>
                <w:bCs/>
                <w:color w:val="000000"/>
                <w:sz w:val="20"/>
                <w:lang w:val="ru-RU" w:eastAsia="zh-CN"/>
              </w:rPr>
              <w:t>5</w:t>
            </w:r>
          </w:p>
        </w:tc>
        <w:tc>
          <w:tcPr>
            <w:tcW w:w="1560" w:type="dxa"/>
          </w:tcPr>
          <w:p w14:paraId="4E1118B0" w14:textId="77777777" w:rsidR="00993ADF" w:rsidRPr="00BB03C4" w:rsidRDefault="00993ADF" w:rsidP="008F3F8A">
            <w:pPr>
              <w:jc w:val="center"/>
              <w:rPr>
                <w:bCs/>
                <w:color w:val="000000"/>
                <w:sz w:val="20"/>
                <w:lang w:val="ru-RU" w:eastAsia="zh-CN"/>
              </w:rPr>
            </w:pPr>
            <w:r>
              <w:rPr>
                <w:bCs/>
                <w:color w:val="000000"/>
                <w:sz w:val="20"/>
                <w:lang w:val="ru-RU" w:eastAsia="zh-CN"/>
              </w:rPr>
              <w:t>0</w:t>
            </w:r>
          </w:p>
        </w:tc>
        <w:tc>
          <w:tcPr>
            <w:tcW w:w="1416" w:type="dxa"/>
          </w:tcPr>
          <w:p w14:paraId="00ECE5DE" w14:textId="77777777" w:rsidR="00993ADF" w:rsidRPr="00BB03C4" w:rsidRDefault="00993ADF" w:rsidP="008F3F8A">
            <w:pPr>
              <w:jc w:val="center"/>
              <w:rPr>
                <w:bCs/>
                <w:color w:val="000000"/>
                <w:sz w:val="20"/>
                <w:lang w:val="ru-RU" w:eastAsia="zh-CN"/>
              </w:rPr>
            </w:pPr>
            <w:r>
              <w:rPr>
                <w:bCs/>
                <w:color w:val="000000"/>
                <w:sz w:val="20"/>
                <w:lang w:val="ru-RU" w:eastAsia="zh-CN"/>
              </w:rPr>
              <w:t>0</w:t>
            </w:r>
          </w:p>
        </w:tc>
        <w:tc>
          <w:tcPr>
            <w:tcW w:w="1560" w:type="dxa"/>
          </w:tcPr>
          <w:p w14:paraId="1B3B2588" w14:textId="77777777" w:rsidR="00993ADF" w:rsidRPr="00BB03C4" w:rsidRDefault="00993ADF" w:rsidP="008F3F8A">
            <w:pPr>
              <w:jc w:val="center"/>
              <w:rPr>
                <w:bCs/>
                <w:color w:val="000000"/>
                <w:sz w:val="20"/>
                <w:lang w:val="ru-RU" w:eastAsia="zh-CN"/>
              </w:rPr>
            </w:pPr>
            <w:r>
              <w:rPr>
                <w:bCs/>
                <w:color w:val="000000"/>
                <w:sz w:val="20"/>
                <w:lang w:val="ru-RU" w:eastAsia="zh-CN"/>
              </w:rPr>
              <w:t>1</w:t>
            </w:r>
          </w:p>
        </w:tc>
        <w:tc>
          <w:tcPr>
            <w:tcW w:w="1276" w:type="dxa"/>
          </w:tcPr>
          <w:p w14:paraId="471B8881" w14:textId="77777777" w:rsidR="00993ADF" w:rsidRPr="00BB03C4" w:rsidRDefault="00993ADF" w:rsidP="008F3F8A">
            <w:pPr>
              <w:jc w:val="center"/>
              <w:rPr>
                <w:bCs/>
                <w:color w:val="000000"/>
                <w:sz w:val="20"/>
                <w:lang w:val="ru-RU" w:eastAsia="zh-CN"/>
              </w:rPr>
            </w:pPr>
            <w:r>
              <w:rPr>
                <w:bCs/>
                <w:color w:val="000000"/>
                <w:sz w:val="20"/>
                <w:lang w:val="ru-RU" w:eastAsia="zh-CN"/>
              </w:rPr>
              <w:t>0</w:t>
            </w:r>
          </w:p>
        </w:tc>
        <w:tc>
          <w:tcPr>
            <w:tcW w:w="1347" w:type="dxa"/>
          </w:tcPr>
          <w:p w14:paraId="0650A7C1" w14:textId="77777777" w:rsidR="00993ADF" w:rsidRPr="00BB03C4" w:rsidRDefault="00993ADF" w:rsidP="008F3F8A">
            <w:pPr>
              <w:jc w:val="center"/>
              <w:rPr>
                <w:bCs/>
                <w:color w:val="000000"/>
                <w:sz w:val="20"/>
                <w:lang w:val="ru-RU" w:eastAsia="zh-CN"/>
              </w:rPr>
            </w:pPr>
            <w:r>
              <w:rPr>
                <w:bCs/>
                <w:color w:val="000000"/>
                <w:sz w:val="20"/>
                <w:lang w:val="ru-RU" w:eastAsia="zh-CN"/>
              </w:rPr>
              <w:t>5</w:t>
            </w:r>
          </w:p>
        </w:tc>
        <w:tc>
          <w:tcPr>
            <w:tcW w:w="991" w:type="dxa"/>
          </w:tcPr>
          <w:p w14:paraId="5F403BAD" w14:textId="77777777" w:rsidR="00993ADF" w:rsidRPr="00BB03C4" w:rsidRDefault="00993ADF" w:rsidP="008F3F8A">
            <w:pPr>
              <w:jc w:val="center"/>
              <w:rPr>
                <w:bCs/>
                <w:color w:val="000000"/>
                <w:sz w:val="20"/>
                <w:lang w:val="ru-RU" w:eastAsia="zh-CN"/>
              </w:rPr>
            </w:pPr>
            <w:r>
              <w:rPr>
                <w:bCs/>
                <w:color w:val="000000"/>
                <w:sz w:val="20"/>
                <w:lang w:val="ru-RU" w:eastAsia="zh-CN"/>
              </w:rPr>
              <w:t>–</w:t>
            </w:r>
          </w:p>
        </w:tc>
      </w:tr>
    </w:tbl>
    <w:p w14:paraId="774D4830" w14:textId="77777777" w:rsidR="00993ADF" w:rsidRDefault="00993ADF" w:rsidP="00993ADF">
      <w:pPr>
        <w:rPr>
          <w:lang w:val="en-CA"/>
        </w:rPr>
      </w:pPr>
    </w:p>
    <w:p w14:paraId="6AD75032" w14:textId="1EFED326" w:rsidR="00993ADF" w:rsidRPr="00BB03C4" w:rsidRDefault="00993ADF" w:rsidP="00993ADF">
      <w:pPr>
        <w:pStyle w:val="Caption"/>
        <w:keepNext/>
        <w:rPr>
          <w:i w:val="0"/>
          <w:iCs w:val="0"/>
          <w:sz w:val="22"/>
          <w:szCs w:val="22"/>
          <w:lang w:val="en-CA"/>
        </w:rPr>
      </w:pPr>
      <w:bookmarkStart w:id="4" w:name="_Ref3327941"/>
      <w:r w:rsidRPr="00F94688">
        <w:rPr>
          <w:i w:val="0"/>
          <w:iCs w:val="0"/>
          <w:sz w:val="22"/>
          <w:szCs w:val="22"/>
          <w:lang w:val="en-CA"/>
        </w:rPr>
        <w:t>Table</w:t>
      </w:r>
      <w:bookmarkEnd w:id="4"/>
      <w:r>
        <w:rPr>
          <w:i w:val="0"/>
          <w:iCs w:val="0"/>
          <w:sz w:val="22"/>
          <w:szCs w:val="22"/>
          <w:lang w:val="en-CA"/>
        </w:rPr>
        <w:t xml:space="preserve"> 6</w:t>
      </w:r>
      <w:r w:rsidRPr="00F94688">
        <w:rPr>
          <w:i w:val="0"/>
          <w:iCs w:val="0"/>
          <w:sz w:val="22"/>
          <w:szCs w:val="22"/>
          <w:lang w:val="en-CA"/>
        </w:rPr>
        <w:t>. Summary of comp</w:t>
      </w:r>
      <w:r>
        <w:rPr>
          <w:i w:val="0"/>
          <w:iCs w:val="0"/>
          <w:sz w:val="22"/>
          <w:szCs w:val="22"/>
          <w:lang w:val="en-CA"/>
        </w:rPr>
        <w:t>lexity analysis for Test 4.4.</w:t>
      </w:r>
      <w:r w:rsidR="009F6D87">
        <w:rPr>
          <w:i w:val="0"/>
          <w:iCs w:val="0"/>
          <w:sz w:val="22"/>
          <w:szCs w:val="22"/>
          <w:lang w:val="en-CA"/>
        </w:rPr>
        <w:t>3</w:t>
      </w:r>
      <w:r>
        <w:rPr>
          <w:i w:val="0"/>
          <w:iCs w:val="0"/>
          <w:sz w:val="22"/>
          <w:szCs w:val="22"/>
          <w:lang w:val="en-CA"/>
        </w:rPr>
        <w:t>.b</w:t>
      </w:r>
    </w:p>
    <w:tbl>
      <w:tblPr>
        <w:tblStyle w:val="TableGrid"/>
        <w:tblW w:w="10915" w:type="dxa"/>
        <w:tblInd w:w="-714" w:type="dxa"/>
        <w:tblLayout w:type="fixed"/>
        <w:tblLook w:val="04A0" w:firstRow="1" w:lastRow="0" w:firstColumn="1" w:lastColumn="0" w:noHBand="0" w:noVBand="1"/>
      </w:tblPr>
      <w:tblGrid>
        <w:gridCol w:w="1276"/>
        <w:gridCol w:w="1489"/>
        <w:gridCol w:w="1560"/>
        <w:gridCol w:w="1416"/>
        <w:gridCol w:w="1560"/>
        <w:gridCol w:w="1276"/>
        <w:gridCol w:w="1347"/>
        <w:gridCol w:w="991"/>
      </w:tblGrid>
      <w:tr w:rsidR="00993ADF" w14:paraId="0CC868A7" w14:textId="77777777" w:rsidTr="008F3F8A">
        <w:tc>
          <w:tcPr>
            <w:tcW w:w="1276" w:type="dxa"/>
            <w:vAlign w:val="center"/>
          </w:tcPr>
          <w:p w14:paraId="612C8A9E" w14:textId="77777777" w:rsidR="00993ADF" w:rsidRDefault="00993ADF" w:rsidP="008F3F8A">
            <w:pPr>
              <w:jc w:val="center"/>
              <w:rPr>
                <w:b/>
                <w:bCs/>
                <w:color w:val="000000"/>
                <w:sz w:val="20"/>
                <w:lang w:val="en-CA" w:eastAsia="zh-CN"/>
              </w:rPr>
            </w:pPr>
            <w:r>
              <w:rPr>
                <w:b/>
                <w:bCs/>
                <w:color w:val="000000"/>
                <w:sz w:val="20"/>
                <w:lang w:val="en-CA" w:eastAsia="zh-CN"/>
              </w:rPr>
              <w:t>Me</w:t>
            </w:r>
            <w:bookmarkStart w:id="5" w:name="_GoBack"/>
            <w:bookmarkEnd w:id="5"/>
            <w:r>
              <w:rPr>
                <w:b/>
                <w:bCs/>
                <w:color w:val="000000"/>
                <w:sz w:val="20"/>
                <w:lang w:val="en-CA" w:eastAsia="zh-CN"/>
              </w:rPr>
              <w:t>rge list size</w:t>
            </w:r>
          </w:p>
        </w:tc>
        <w:tc>
          <w:tcPr>
            <w:tcW w:w="1489" w:type="dxa"/>
            <w:vAlign w:val="center"/>
          </w:tcPr>
          <w:p w14:paraId="04CEC45E" w14:textId="77777777" w:rsidR="00993ADF" w:rsidRDefault="00993ADF" w:rsidP="008F3F8A">
            <w:pPr>
              <w:jc w:val="center"/>
              <w:rPr>
                <w:b/>
                <w:bCs/>
                <w:color w:val="000000"/>
                <w:sz w:val="20"/>
                <w:lang w:val="en-CA" w:eastAsia="zh-CN"/>
              </w:rPr>
            </w:pPr>
            <w:r w:rsidRPr="009A6196">
              <w:rPr>
                <w:b/>
                <w:bCs/>
                <w:color w:val="000000"/>
                <w:sz w:val="20"/>
                <w:lang w:val="en-CA" w:eastAsia="zh-CN"/>
              </w:rPr>
              <w:t>Max number of potential candidates</w:t>
            </w:r>
          </w:p>
        </w:tc>
        <w:tc>
          <w:tcPr>
            <w:tcW w:w="1560" w:type="dxa"/>
            <w:vAlign w:val="center"/>
          </w:tcPr>
          <w:p w14:paraId="0B4FEC05" w14:textId="77777777" w:rsidR="00993ADF" w:rsidRDefault="00993ADF" w:rsidP="008F3F8A">
            <w:pPr>
              <w:jc w:val="center"/>
              <w:rPr>
                <w:b/>
                <w:bCs/>
                <w:color w:val="000000"/>
                <w:sz w:val="20"/>
                <w:lang w:eastAsia="zh-CN"/>
              </w:rPr>
            </w:pPr>
            <w:r>
              <w:rPr>
                <w:b/>
                <w:bCs/>
                <w:color w:val="000000"/>
                <w:sz w:val="20"/>
                <w:lang w:eastAsia="zh-CN"/>
              </w:rPr>
              <w:t>M</w:t>
            </w:r>
            <w:r w:rsidRPr="002C6A85">
              <w:rPr>
                <w:b/>
                <w:bCs/>
                <w:color w:val="000000"/>
                <w:sz w:val="20"/>
                <w:lang w:eastAsia="zh-CN"/>
              </w:rPr>
              <w:t>ax number of candidate compar</w:t>
            </w:r>
            <w:r>
              <w:rPr>
                <w:b/>
                <w:bCs/>
                <w:color w:val="000000"/>
                <w:sz w:val="20"/>
                <w:lang w:eastAsia="zh-CN"/>
              </w:rPr>
              <w:t>ison</w:t>
            </w:r>
          </w:p>
        </w:tc>
        <w:tc>
          <w:tcPr>
            <w:tcW w:w="1416" w:type="dxa"/>
            <w:vAlign w:val="center"/>
          </w:tcPr>
          <w:p w14:paraId="141E3331" w14:textId="77777777" w:rsidR="00993ADF" w:rsidRDefault="00993ADF" w:rsidP="008F3F8A">
            <w:pPr>
              <w:jc w:val="center"/>
              <w:rPr>
                <w:b/>
                <w:bCs/>
                <w:color w:val="000000"/>
                <w:sz w:val="20"/>
                <w:lang w:eastAsia="zh-CN"/>
              </w:rPr>
            </w:pPr>
            <w:r>
              <w:rPr>
                <w:b/>
                <w:bCs/>
                <w:color w:val="000000"/>
                <w:sz w:val="20"/>
                <w:lang w:eastAsia="zh-CN"/>
              </w:rPr>
              <w:t>Max number of MV scaling</w:t>
            </w:r>
          </w:p>
        </w:tc>
        <w:tc>
          <w:tcPr>
            <w:tcW w:w="1560" w:type="dxa"/>
            <w:vAlign w:val="center"/>
          </w:tcPr>
          <w:p w14:paraId="659E9B31" w14:textId="77777777" w:rsidR="00993ADF" w:rsidRDefault="00993ADF" w:rsidP="008F3F8A">
            <w:pPr>
              <w:jc w:val="center"/>
              <w:rPr>
                <w:b/>
                <w:bCs/>
                <w:color w:val="000000"/>
                <w:sz w:val="20"/>
                <w:lang w:eastAsia="zh-CN"/>
              </w:rPr>
            </w:pPr>
            <w:r w:rsidRPr="00EC74F5">
              <w:rPr>
                <w:b/>
                <w:bCs/>
                <w:color w:val="000000"/>
                <w:sz w:val="20"/>
                <w:lang w:eastAsia="zh-CN"/>
              </w:rPr>
              <w:t>Max number of temporal candidates</w:t>
            </w:r>
          </w:p>
        </w:tc>
        <w:tc>
          <w:tcPr>
            <w:tcW w:w="1276" w:type="dxa"/>
            <w:vAlign w:val="center"/>
          </w:tcPr>
          <w:p w14:paraId="10B49014" w14:textId="77777777" w:rsidR="00993ADF" w:rsidRDefault="00993ADF" w:rsidP="008F3F8A">
            <w:pPr>
              <w:jc w:val="center"/>
              <w:rPr>
                <w:b/>
                <w:bCs/>
                <w:color w:val="000000"/>
                <w:sz w:val="20"/>
                <w:lang w:eastAsia="zh-CN"/>
              </w:rPr>
            </w:pPr>
            <w:r>
              <w:rPr>
                <w:b/>
                <w:bCs/>
                <w:color w:val="000000"/>
                <w:sz w:val="20"/>
                <w:lang w:eastAsia="zh-CN"/>
              </w:rPr>
              <w:t>Additional local buffer</w:t>
            </w:r>
          </w:p>
        </w:tc>
        <w:tc>
          <w:tcPr>
            <w:tcW w:w="1347" w:type="dxa"/>
            <w:vAlign w:val="center"/>
          </w:tcPr>
          <w:p w14:paraId="7A080A9B" w14:textId="77777777" w:rsidR="00993ADF" w:rsidRDefault="00993ADF" w:rsidP="008F3F8A">
            <w:pPr>
              <w:jc w:val="center"/>
              <w:rPr>
                <w:b/>
                <w:bCs/>
                <w:color w:val="000000"/>
                <w:sz w:val="20"/>
                <w:lang w:eastAsia="zh-CN"/>
              </w:rPr>
            </w:pPr>
            <w:r>
              <w:rPr>
                <w:b/>
                <w:bCs/>
                <w:color w:val="000000"/>
                <w:sz w:val="20"/>
                <w:lang w:eastAsia="zh-CN"/>
              </w:rPr>
              <w:t xml:space="preserve">Max number </w:t>
            </w:r>
            <w:r>
              <w:rPr>
                <w:rFonts w:hint="eastAsia"/>
                <w:b/>
                <w:bCs/>
                <w:color w:val="000000"/>
                <w:sz w:val="20"/>
                <w:lang w:eastAsia="zh-CN"/>
              </w:rPr>
              <w:t>of memory access</w:t>
            </w:r>
          </w:p>
        </w:tc>
        <w:tc>
          <w:tcPr>
            <w:tcW w:w="991" w:type="dxa"/>
            <w:vAlign w:val="center"/>
          </w:tcPr>
          <w:p w14:paraId="218BD71E" w14:textId="77777777" w:rsidR="00993ADF" w:rsidRDefault="00993ADF" w:rsidP="008F3F8A">
            <w:pPr>
              <w:jc w:val="center"/>
              <w:rPr>
                <w:b/>
                <w:bCs/>
                <w:color w:val="000000"/>
                <w:sz w:val="20"/>
                <w:lang w:eastAsia="zh-CN"/>
              </w:rPr>
            </w:pPr>
            <w:r>
              <w:rPr>
                <w:b/>
                <w:bCs/>
                <w:color w:val="000000"/>
                <w:sz w:val="20"/>
                <w:lang w:eastAsia="zh-CN"/>
              </w:rPr>
              <w:t>Others</w:t>
            </w:r>
          </w:p>
        </w:tc>
      </w:tr>
      <w:tr w:rsidR="00993ADF" w:rsidRPr="0066026E" w14:paraId="0FE4E9F6" w14:textId="77777777" w:rsidTr="008F3F8A">
        <w:tc>
          <w:tcPr>
            <w:tcW w:w="1276" w:type="dxa"/>
          </w:tcPr>
          <w:p w14:paraId="7F637E78" w14:textId="77777777" w:rsidR="00993ADF" w:rsidRPr="009A6196" w:rsidRDefault="00993ADF" w:rsidP="008F3F8A">
            <w:pPr>
              <w:jc w:val="center"/>
              <w:rPr>
                <w:bCs/>
                <w:color w:val="000000"/>
                <w:sz w:val="20"/>
                <w:lang w:val="en-CA" w:eastAsia="zh-CN"/>
              </w:rPr>
            </w:pPr>
            <w:r>
              <w:rPr>
                <w:bCs/>
                <w:color w:val="000000"/>
                <w:sz w:val="20"/>
                <w:lang w:val="en-CA" w:eastAsia="zh-CN"/>
              </w:rPr>
              <w:t>5</w:t>
            </w:r>
          </w:p>
        </w:tc>
        <w:tc>
          <w:tcPr>
            <w:tcW w:w="1489" w:type="dxa"/>
          </w:tcPr>
          <w:p w14:paraId="26F7BD74" w14:textId="759756F4" w:rsidR="00993ADF" w:rsidRPr="009A6196" w:rsidRDefault="00993ADF" w:rsidP="008F3F8A">
            <w:pPr>
              <w:jc w:val="center"/>
              <w:rPr>
                <w:bCs/>
                <w:color w:val="000000"/>
                <w:sz w:val="20"/>
                <w:lang w:val="en-CA" w:eastAsia="zh-CN"/>
              </w:rPr>
            </w:pPr>
            <w:r>
              <w:rPr>
                <w:bCs/>
                <w:color w:val="000000"/>
                <w:sz w:val="20"/>
                <w:lang w:val="en-CA" w:eastAsia="zh-CN"/>
              </w:rPr>
              <w:t>5</w:t>
            </w:r>
          </w:p>
        </w:tc>
        <w:tc>
          <w:tcPr>
            <w:tcW w:w="1560" w:type="dxa"/>
          </w:tcPr>
          <w:p w14:paraId="092BC85C" w14:textId="1057C0C9" w:rsidR="00993ADF" w:rsidRPr="009A6196" w:rsidRDefault="00F5331A" w:rsidP="008F3F8A">
            <w:pPr>
              <w:jc w:val="center"/>
              <w:rPr>
                <w:bCs/>
                <w:color w:val="000000"/>
                <w:sz w:val="20"/>
                <w:lang w:eastAsia="zh-CN"/>
              </w:rPr>
            </w:pPr>
            <w:r>
              <w:rPr>
                <w:bCs/>
                <w:color w:val="000000"/>
                <w:sz w:val="20"/>
                <w:lang w:eastAsia="zh-CN"/>
              </w:rPr>
              <w:t>0</w:t>
            </w:r>
          </w:p>
        </w:tc>
        <w:tc>
          <w:tcPr>
            <w:tcW w:w="1416" w:type="dxa"/>
          </w:tcPr>
          <w:p w14:paraId="6FB23441" w14:textId="77777777" w:rsidR="00993ADF" w:rsidRPr="009A6196" w:rsidRDefault="00993ADF" w:rsidP="008F3F8A">
            <w:pPr>
              <w:jc w:val="center"/>
              <w:rPr>
                <w:bCs/>
                <w:color w:val="000000"/>
                <w:sz w:val="20"/>
                <w:lang w:eastAsia="zh-CN"/>
              </w:rPr>
            </w:pPr>
            <w:r>
              <w:rPr>
                <w:bCs/>
                <w:color w:val="000000"/>
                <w:sz w:val="20"/>
                <w:lang w:eastAsia="zh-CN"/>
              </w:rPr>
              <w:t>0</w:t>
            </w:r>
          </w:p>
        </w:tc>
        <w:tc>
          <w:tcPr>
            <w:tcW w:w="1560" w:type="dxa"/>
          </w:tcPr>
          <w:p w14:paraId="228BA2B8" w14:textId="77777777" w:rsidR="00993ADF" w:rsidRPr="0066026E" w:rsidRDefault="00993ADF" w:rsidP="008F3F8A">
            <w:pPr>
              <w:jc w:val="center"/>
              <w:rPr>
                <w:bCs/>
                <w:color w:val="000000"/>
                <w:sz w:val="20"/>
                <w:lang w:eastAsia="zh-CN"/>
              </w:rPr>
            </w:pPr>
            <w:r>
              <w:rPr>
                <w:bCs/>
                <w:color w:val="000000"/>
                <w:sz w:val="20"/>
                <w:lang w:eastAsia="zh-CN"/>
              </w:rPr>
              <w:t>1</w:t>
            </w:r>
          </w:p>
        </w:tc>
        <w:tc>
          <w:tcPr>
            <w:tcW w:w="1276" w:type="dxa"/>
          </w:tcPr>
          <w:p w14:paraId="61EE1F1E" w14:textId="77777777" w:rsidR="00993ADF" w:rsidRPr="009A6196" w:rsidRDefault="00993ADF" w:rsidP="008F3F8A">
            <w:pPr>
              <w:jc w:val="center"/>
              <w:rPr>
                <w:bCs/>
                <w:color w:val="000000"/>
                <w:sz w:val="20"/>
                <w:lang w:eastAsia="zh-CN"/>
              </w:rPr>
            </w:pPr>
            <w:r>
              <w:rPr>
                <w:bCs/>
                <w:color w:val="000000"/>
                <w:sz w:val="20"/>
                <w:lang w:eastAsia="zh-CN"/>
              </w:rPr>
              <w:t>0</w:t>
            </w:r>
          </w:p>
        </w:tc>
        <w:tc>
          <w:tcPr>
            <w:tcW w:w="1347" w:type="dxa"/>
          </w:tcPr>
          <w:p w14:paraId="072CBD89" w14:textId="77777777" w:rsidR="00993ADF" w:rsidRPr="009A6196" w:rsidRDefault="00993ADF" w:rsidP="008F3F8A">
            <w:pPr>
              <w:jc w:val="center"/>
              <w:rPr>
                <w:bCs/>
                <w:color w:val="000000"/>
                <w:sz w:val="20"/>
                <w:lang w:eastAsia="zh-CN"/>
              </w:rPr>
            </w:pPr>
            <w:r>
              <w:rPr>
                <w:bCs/>
                <w:color w:val="000000"/>
                <w:sz w:val="20"/>
                <w:lang w:eastAsia="zh-CN"/>
              </w:rPr>
              <w:t>5</w:t>
            </w:r>
          </w:p>
        </w:tc>
        <w:tc>
          <w:tcPr>
            <w:tcW w:w="991" w:type="dxa"/>
          </w:tcPr>
          <w:p w14:paraId="5A6FD901" w14:textId="77777777" w:rsidR="00993ADF" w:rsidRPr="009A6196" w:rsidRDefault="00993ADF" w:rsidP="008F3F8A">
            <w:pPr>
              <w:jc w:val="center"/>
              <w:rPr>
                <w:bCs/>
                <w:color w:val="000000"/>
                <w:sz w:val="20"/>
                <w:lang w:eastAsia="zh-CN"/>
              </w:rPr>
            </w:pPr>
            <w:r>
              <w:rPr>
                <w:bCs/>
                <w:color w:val="000000"/>
                <w:sz w:val="20"/>
                <w:lang w:eastAsia="zh-CN"/>
              </w:rPr>
              <w:t>–</w:t>
            </w:r>
          </w:p>
        </w:tc>
      </w:tr>
    </w:tbl>
    <w:p w14:paraId="520C1844" w14:textId="77777777" w:rsidR="00993ADF" w:rsidRDefault="00993ADF" w:rsidP="00A65684">
      <w:pPr>
        <w:rPr>
          <w:lang w:val="en-CA"/>
        </w:rPr>
      </w:pPr>
    </w:p>
    <w:p w14:paraId="18B4DCEF" w14:textId="5FE202BC" w:rsidR="00897273" w:rsidRDefault="00897273" w:rsidP="00897273">
      <w:pPr>
        <w:pStyle w:val="Heading1"/>
        <w:rPr>
          <w:lang w:val="en-CA"/>
        </w:rPr>
      </w:pPr>
      <w:r>
        <w:rPr>
          <w:lang w:val="en-CA"/>
        </w:rPr>
        <w:t>Conclusion</w:t>
      </w:r>
    </w:p>
    <w:p w14:paraId="453F24DE" w14:textId="75B625D8" w:rsidR="00EB51E8" w:rsidRPr="002B0383" w:rsidRDefault="00EB51E8" w:rsidP="00EB51E8">
      <w:pPr>
        <w:rPr>
          <w:lang w:val="en-CA"/>
        </w:rPr>
      </w:pPr>
      <w:r>
        <w:rPr>
          <w:lang w:val="en-CA"/>
        </w:rPr>
        <w:t>In this proposal, a different merge list construction process was proposed for triangle prediction. The proposed scheme</w:t>
      </w:r>
      <w:r w:rsidR="00F66635">
        <w:rPr>
          <w:lang w:val="en-CA"/>
        </w:rPr>
        <w:t>s</w:t>
      </w:r>
      <w:r>
        <w:rPr>
          <w:lang w:val="en-CA"/>
        </w:rPr>
        <w:t xml:space="preserve"> reuse the regular merge list</w:t>
      </w:r>
      <w:r w:rsidR="00E0180E">
        <w:rPr>
          <w:lang w:val="en-CA"/>
        </w:rPr>
        <w:t xml:space="preserve"> with no extra motion vector pruning</w:t>
      </w:r>
      <w:r>
        <w:rPr>
          <w:lang w:val="en-CA"/>
        </w:rPr>
        <w:t xml:space="preserve">, followed by a simple process to </w:t>
      </w:r>
      <w:r w:rsidR="00F66635">
        <w:rPr>
          <w:lang w:val="en-CA"/>
        </w:rPr>
        <w:t xml:space="preserve">derive </w:t>
      </w:r>
      <w:r>
        <w:rPr>
          <w:lang w:val="en-CA"/>
        </w:rPr>
        <w:t xml:space="preserve">the </w:t>
      </w:r>
      <w:proofErr w:type="spellStart"/>
      <w:r>
        <w:rPr>
          <w:lang w:val="en-CA"/>
        </w:rPr>
        <w:t>uni</w:t>
      </w:r>
      <w:proofErr w:type="spellEnd"/>
      <w:r>
        <w:rPr>
          <w:lang w:val="en-CA"/>
        </w:rPr>
        <w:t xml:space="preserve">-prediction merge </w:t>
      </w:r>
      <w:r w:rsidR="00F66635">
        <w:rPr>
          <w:lang w:val="en-CA"/>
        </w:rPr>
        <w:t xml:space="preserve">candidate </w:t>
      </w:r>
      <w:r>
        <w:rPr>
          <w:lang w:val="en-CA"/>
        </w:rPr>
        <w:t xml:space="preserve">for triangle prediction. </w:t>
      </w:r>
      <w:r>
        <w:t>The reported results show no performance impact with the proposed simplifications</w:t>
      </w:r>
      <w:r w:rsidR="00F66635">
        <w:t xml:space="preserve"> for random access configuration, and in average 0.16~0.17% coding performance loss for low delay B configuration</w:t>
      </w:r>
      <w:r>
        <w:t xml:space="preserve">. It is recommended to consider adoption of </w:t>
      </w:r>
      <w:r w:rsidR="00AA7C2F">
        <w:t xml:space="preserve">one of </w:t>
      </w:r>
      <w:r>
        <w:t>the proposed scheme</w:t>
      </w:r>
      <w:r w:rsidR="00AA7C2F">
        <w:t>s</w:t>
      </w:r>
      <w:r>
        <w:t xml:space="preserve"> into VVC for triangle prediction.   </w:t>
      </w:r>
    </w:p>
    <w:p w14:paraId="617EFDE8" w14:textId="77777777" w:rsidR="006B421B" w:rsidRPr="00ED2341" w:rsidRDefault="006B421B" w:rsidP="006B421B">
      <w:pPr>
        <w:pStyle w:val="Heading1"/>
        <w:ind w:left="432" w:hanging="432"/>
        <w:rPr>
          <w:rFonts w:eastAsia="DengXian"/>
          <w:lang w:eastAsia="zh-CN"/>
        </w:rPr>
      </w:pPr>
      <w:r w:rsidRPr="00ED2341">
        <w:rPr>
          <w:rFonts w:eastAsia="DengXian"/>
          <w:lang w:eastAsia="zh-CN"/>
        </w:rPr>
        <w:t>Reference</w:t>
      </w:r>
    </w:p>
    <w:p w14:paraId="65F2B41B" w14:textId="2CC4FED6" w:rsidR="00EB51E8" w:rsidRPr="00354BE5" w:rsidRDefault="00DC78A4" w:rsidP="00EB51E8">
      <w:pPr>
        <w:numPr>
          <w:ilvl w:val="0"/>
          <w:numId w:val="13"/>
        </w:numPr>
        <w:rPr>
          <w:lang w:eastAsia="zh-CN"/>
        </w:rPr>
      </w:pPr>
      <w:bookmarkStart w:id="6" w:name="_Ref518292326"/>
      <w:r w:rsidRPr="00DC78A4">
        <w:rPr>
          <w:lang w:val="de-DE" w:eastAsia="zh-CN"/>
        </w:rPr>
        <w:t>VTM-4.0 in https://vcgit.hhi.fraunhofer.de/jvet/VVCSoftware_VTM</w:t>
      </w:r>
    </w:p>
    <w:bookmarkEnd w:id="6"/>
    <w:p w14:paraId="10708043" w14:textId="0D24F8AC" w:rsidR="001A27E9" w:rsidRDefault="00DC78A4" w:rsidP="002F34CA">
      <w:pPr>
        <w:numPr>
          <w:ilvl w:val="0"/>
          <w:numId w:val="13"/>
        </w:numPr>
        <w:rPr>
          <w:lang w:val="de-DE" w:eastAsia="zh-CN"/>
        </w:rPr>
      </w:pPr>
      <w:r w:rsidRPr="00DC78A4">
        <w:rPr>
          <w:lang w:val="de-DE" w:eastAsia="zh-CN"/>
        </w:rPr>
        <w:t>“JVET common test conditions and software reference configurations for SDR video”, F. Bossen, J. Boyce, X. Li, V. Seregin, K. Sühring, doc. JVET-M1010, January 2019.</w:t>
      </w:r>
    </w:p>
    <w:p w14:paraId="2AF45650" w14:textId="3BE69CAC" w:rsidR="00EB51E8" w:rsidRDefault="00DC78A4" w:rsidP="002F34CA">
      <w:pPr>
        <w:numPr>
          <w:ilvl w:val="0"/>
          <w:numId w:val="13"/>
        </w:numPr>
        <w:rPr>
          <w:lang w:val="de-DE" w:eastAsia="zh-CN"/>
        </w:rPr>
      </w:pPr>
      <w:r w:rsidRPr="001A27E9">
        <w:rPr>
          <w:lang w:val="de-DE" w:eastAsia="zh-CN"/>
        </w:rPr>
        <w:t xml:space="preserve">“ </w:t>
      </w:r>
      <w:r w:rsidR="0070039B" w:rsidRPr="0070039B">
        <w:rPr>
          <w:lang w:val="de-DE" w:eastAsia="zh-CN"/>
        </w:rPr>
        <w:t>Non-CE10: Triangle prediction merge list construction</w:t>
      </w:r>
      <w:r w:rsidRPr="001A27E9">
        <w:rPr>
          <w:lang w:val="de-DE" w:eastAsia="zh-CN"/>
        </w:rPr>
        <w:t xml:space="preserve">”, X. Wang, </w:t>
      </w:r>
      <w:r w:rsidR="0070039B" w:rsidRPr="001A27E9">
        <w:rPr>
          <w:lang w:val="de-DE" w:eastAsia="zh-CN"/>
        </w:rPr>
        <w:t xml:space="preserve">Y.-W. Chen, </w:t>
      </w:r>
      <w:r w:rsidRPr="001A27E9">
        <w:rPr>
          <w:lang w:val="de-DE" w:eastAsia="zh-CN"/>
        </w:rPr>
        <w:t>doc. JVET-M02</w:t>
      </w:r>
      <w:r w:rsidR="0070039B">
        <w:rPr>
          <w:lang w:val="de-DE" w:eastAsia="zh-CN"/>
        </w:rPr>
        <w:t>33</w:t>
      </w:r>
      <w:r w:rsidRPr="001A27E9">
        <w:rPr>
          <w:lang w:val="de-DE" w:eastAsia="zh-CN"/>
        </w:rPr>
        <w:t>, January 2019.</w:t>
      </w:r>
    </w:p>
    <w:p w14:paraId="19153CD1" w14:textId="0F0A0EF3" w:rsidR="00A91F98" w:rsidRPr="00B13D7B" w:rsidRDefault="00B13D7B" w:rsidP="00B13D7B">
      <w:pPr>
        <w:numPr>
          <w:ilvl w:val="0"/>
          <w:numId w:val="13"/>
        </w:numPr>
        <w:tabs>
          <w:tab w:val="clear" w:pos="720"/>
          <w:tab w:val="clear" w:pos="1800"/>
        </w:tabs>
      </w:pPr>
      <w:bookmarkStart w:id="7" w:name="_Ref533879259"/>
      <w:r>
        <w:rPr>
          <w:lang w:val="en-CA"/>
        </w:rPr>
        <w:t>H.</w:t>
      </w:r>
      <w:r w:rsidRPr="00956EF0">
        <w:rPr>
          <w:lang w:val="en-CA"/>
        </w:rPr>
        <w:t xml:space="preserve"> Yang</w:t>
      </w:r>
      <w:r>
        <w:rPr>
          <w:lang w:val="en-CA"/>
        </w:rPr>
        <w:t xml:space="preserve">, </w:t>
      </w:r>
      <w:r>
        <w:t>G. Li, K.</w:t>
      </w:r>
      <w:r w:rsidRPr="00956EF0">
        <w:t xml:space="preserve"> Zhang</w:t>
      </w:r>
      <w:r>
        <w:t>,</w:t>
      </w:r>
      <w:r>
        <w:rPr>
          <w:szCs w:val="22"/>
          <w:lang w:val="en-CA" w:eastAsia="ko-KR"/>
        </w:rPr>
        <w:t xml:space="preserve"> “</w:t>
      </w:r>
      <w:r w:rsidRPr="00AE7F43">
        <w:rPr>
          <w:szCs w:val="22"/>
          <w:lang w:val="en-CA" w:eastAsia="ko-KR"/>
        </w:rPr>
        <w:t>Description of Core Experiment 4 (CE4): Inter prediction and motion vector coding</w:t>
      </w:r>
      <w:r>
        <w:rPr>
          <w:szCs w:val="22"/>
          <w:lang w:val="en-CA" w:eastAsia="ko-KR"/>
        </w:rPr>
        <w:t xml:space="preserve">,” JVET-M1024,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13th Meeting</w:t>
      </w:r>
      <w:proofErr w:type="gramStart"/>
      <w:r>
        <w:t xml:space="preserve">: </w:t>
      </w:r>
      <w:r>
        <w:rPr>
          <w:lang w:val="en-CA"/>
        </w:rPr>
        <w:t>,</w:t>
      </w:r>
      <w:proofErr w:type="gramEnd"/>
      <w:r>
        <w:rPr>
          <w:lang w:val="en-CA"/>
        </w:rPr>
        <w:t xml:space="preserve"> Marrakech, MA, January, 2019</w:t>
      </w:r>
      <w:r>
        <w:t>.</w:t>
      </w:r>
      <w:bookmarkEnd w:id="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8C4C346" w:rsidR="00342FF4" w:rsidRPr="005B217D" w:rsidRDefault="0058375B"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6C4C6" w14:textId="77777777" w:rsidR="0043417E" w:rsidRDefault="0043417E">
      <w:r>
        <w:separator/>
      </w:r>
    </w:p>
  </w:endnote>
  <w:endnote w:type="continuationSeparator" w:id="0">
    <w:p w14:paraId="2C97575D" w14:textId="77777777" w:rsidR="0043417E" w:rsidRDefault="00434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8CC31F" w:rsidR="0023272D" w:rsidRPr="00C00DDE" w:rsidRDefault="0023272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6D87">
      <w:rPr>
        <w:rStyle w:val="PageNumber"/>
        <w:noProof/>
      </w:rPr>
      <w:t>2019-03-18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FC0D6" w14:textId="77777777" w:rsidR="0043417E" w:rsidRDefault="0043417E">
      <w:r>
        <w:separator/>
      </w:r>
    </w:p>
  </w:footnote>
  <w:footnote w:type="continuationSeparator" w:id="0">
    <w:p w14:paraId="64A59494" w14:textId="77777777" w:rsidR="0043417E" w:rsidRDefault="00434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B0"/>
    <w:rsid w:val="00015A88"/>
    <w:rsid w:val="00021923"/>
    <w:rsid w:val="00023C7B"/>
    <w:rsid w:val="00027F01"/>
    <w:rsid w:val="000308A3"/>
    <w:rsid w:val="00031174"/>
    <w:rsid w:val="0004059D"/>
    <w:rsid w:val="000458BC"/>
    <w:rsid w:val="00045C41"/>
    <w:rsid w:val="00046C03"/>
    <w:rsid w:val="00064E18"/>
    <w:rsid w:val="00065039"/>
    <w:rsid w:val="0007614F"/>
    <w:rsid w:val="00077D79"/>
    <w:rsid w:val="00081398"/>
    <w:rsid w:val="000817A8"/>
    <w:rsid w:val="000827A0"/>
    <w:rsid w:val="00084C0F"/>
    <w:rsid w:val="00094479"/>
    <w:rsid w:val="000945F5"/>
    <w:rsid w:val="000946AA"/>
    <w:rsid w:val="000962AC"/>
    <w:rsid w:val="00096BFB"/>
    <w:rsid w:val="00097EE1"/>
    <w:rsid w:val="000B0C0F"/>
    <w:rsid w:val="000B1C6B"/>
    <w:rsid w:val="000B4FF9"/>
    <w:rsid w:val="000B6B3B"/>
    <w:rsid w:val="000C09AC"/>
    <w:rsid w:val="000C4EBD"/>
    <w:rsid w:val="000C7E2E"/>
    <w:rsid w:val="000D4A96"/>
    <w:rsid w:val="000E00F3"/>
    <w:rsid w:val="000E5646"/>
    <w:rsid w:val="000E7251"/>
    <w:rsid w:val="000F0ECD"/>
    <w:rsid w:val="000F158C"/>
    <w:rsid w:val="000F3BE5"/>
    <w:rsid w:val="000F6E9E"/>
    <w:rsid w:val="00102F3D"/>
    <w:rsid w:val="00103162"/>
    <w:rsid w:val="00105604"/>
    <w:rsid w:val="00124E38"/>
    <w:rsid w:val="0012580B"/>
    <w:rsid w:val="00131F90"/>
    <w:rsid w:val="0013458C"/>
    <w:rsid w:val="0013526E"/>
    <w:rsid w:val="00141600"/>
    <w:rsid w:val="00146152"/>
    <w:rsid w:val="00155526"/>
    <w:rsid w:val="00157AD9"/>
    <w:rsid w:val="00171371"/>
    <w:rsid w:val="00175A24"/>
    <w:rsid w:val="00187E58"/>
    <w:rsid w:val="001A2664"/>
    <w:rsid w:val="001A27E9"/>
    <w:rsid w:val="001A297E"/>
    <w:rsid w:val="001A368E"/>
    <w:rsid w:val="001A7329"/>
    <w:rsid w:val="001A792F"/>
    <w:rsid w:val="001B4E28"/>
    <w:rsid w:val="001C3525"/>
    <w:rsid w:val="001C3AFB"/>
    <w:rsid w:val="001D1BD2"/>
    <w:rsid w:val="001E00AF"/>
    <w:rsid w:val="001E0248"/>
    <w:rsid w:val="001E02BE"/>
    <w:rsid w:val="001E3B37"/>
    <w:rsid w:val="001F2594"/>
    <w:rsid w:val="00200FFA"/>
    <w:rsid w:val="002055A6"/>
    <w:rsid w:val="00206460"/>
    <w:rsid w:val="002069B4"/>
    <w:rsid w:val="00215DFC"/>
    <w:rsid w:val="00216A0D"/>
    <w:rsid w:val="002212DF"/>
    <w:rsid w:val="00222CD4"/>
    <w:rsid w:val="00225016"/>
    <w:rsid w:val="002253CA"/>
    <w:rsid w:val="002264A6"/>
    <w:rsid w:val="00227BA7"/>
    <w:rsid w:val="0023011C"/>
    <w:rsid w:val="00230844"/>
    <w:rsid w:val="0023272D"/>
    <w:rsid w:val="002364EE"/>
    <w:rsid w:val="002375C1"/>
    <w:rsid w:val="002449E6"/>
    <w:rsid w:val="002528B9"/>
    <w:rsid w:val="00263398"/>
    <w:rsid w:val="00263B99"/>
    <w:rsid w:val="00266F06"/>
    <w:rsid w:val="00267D7D"/>
    <w:rsid w:val="00275BCF"/>
    <w:rsid w:val="00291E36"/>
    <w:rsid w:val="00292257"/>
    <w:rsid w:val="00294E1E"/>
    <w:rsid w:val="002A54E0"/>
    <w:rsid w:val="002A59EB"/>
    <w:rsid w:val="002B1595"/>
    <w:rsid w:val="002B191D"/>
    <w:rsid w:val="002B2E83"/>
    <w:rsid w:val="002B6636"/>
    <w:rsid w:val="002C46EC"/>
    <w:rsid w:val="002D0AF6"/>
    <w:rsid w:val="002D1FAB"/>
    <w:rsid w:val="002F164D"/>
    <w:rsid w:val="002F34CA"/>
    <w:rsid w:val="003021BC"/>
    <w:rsid w:val="00306206"/>
    <w:rsid w:val="003134F5"/>
    <w:rsid w:val="003162EA"/>
    <w:rsid w:val="00317D85"/>
    <w:rsid w:val="0032547A"/>
    <w:rsid w:val="00327C56"/>
    <w:rsid w:val="003315A1"/>
    <w:rsid w:val="003373EC"/>
    <w:rsid w:val="0034090E"/>
    <w:rsid w:val="00342FF4"/>
    <w:rsid w:val="00344E5A"/>
    <w:rsid w:val="00346148"/>
    <w:rsid w:val="003669EA"/>
    <w:rsid w:val="003706CC"/>
    <w:rsid w:val="00377710"/>
    <w:rsid w:val="00381476"/>
    <w:rsid w:val="0038785E"/>
    <w:rsid w:val="003A02C4"/>
    <w:rsid w:val="003A2D8E"/>
    <w:rsid w:val="003A5E1C"/>
    <w:rsid w:val="003A7CE6"/>
    <w:rsid w:val="003B7066"/>
    <w:rsid w:val="003C20E4"/>
    <w:rsid w:val="003C3A6F"/>
    <w:rsid w:val="003D6342"/>
    <w:rsid w:val="003E3CE4"/>
    <w:rsid w:val="003E6F90"/>
    <w:rsid w:val="003E73ED"/>
    <w:rsid w:val="003E77EA"/>
    <w:rsid w:val="003F5D0F"/>
    <w:rsid w:val="00414101"/>
    <w:rsid w:val="004156EF"/>
    <w:rsid w:val="004219CF"/>
    <w:rsid w:val="00422CC7"/>
    <w:rsid w:val="004234F0"/>
    <w:rsid w:val="00433DDB"/>
    <w:rsid w:val="0043417E"/>
    <w:rsid w:val="00435A29"/>
    <w:rsid w:val="00437619"/>
    <w:rsid w:val="00453C48"/>
    <w:rsid w:val="00465A1E"/>
    <w:rsid w:val="00466C41"/>
    <w:rsid w:val="00467DAE"/>
    <w:rsid w:val="0047061F"/>
    <w:rsid w:val="00471297"/>
    <w:rsid w:val="00480579"/>
    <w:rsid w:val="004848D0"/>
    <w:rsid w:val="004877F8"/>
    <w:rsid w:val="004930F6"/>
    <w:rsid w:val="0049445A"/>
    <w:rsid w:val="004A2A63"/>
    <w:rsid w:val="004B210C"/>
    <w:rsid w:val="004C4988"/>
    <w:rsid w:val="004C4BE5"/>
    <w:rsid w:val="004D1647"/>
    <w:rsid w:val="004D405F"/>
    <w:rsid w:val="004D5331"/>
    <w:rsid w:val="004D5A5E"/>
    <w:rsid w:val="004E4F4F"/>
    <w:rsid w:val="004E6789"/>
    <w:rsid w:val="004F61E3"/>
    <w:rsid w:val="00501D86"/>
    <w:rsid w:val="00502D97"/>
    <w:rsid w:val="00502E10"/>
    <w:rsid w:val="00504301"/>
    <w:rsid w:val="0051015C"/>
    <w:rsid w:val="00516CF1"/>
    <w:rsid w:val="00520002"/>
    <w:rsid w:val="00521B3C"/>
    <w:rsid w:val="00523B17"/>
    <w:rsid w:val="005240BD"/>
    <w:rsid w:val="005302A7"/>
    <w:rsid w:val="00531AE9"/>
    <w:rsid w:val="0054324E"/>
    <w:rsid w:val="00550A66"/>
    <w:rsid w:val="00551088"/>
    <w:rsid w:val="0055695D"/>
    <w:rsid w:val="00561085"/>
    <w:rsid w:val="00563BB2"/>
    <w:rsid w:val="005678B5"/>
    <w:rsid w:val="00567EC7"/>
    <w:rsid w:val="00570013"/>
    <w:rsid w:val="005753EC"/>
    <w:rsid w:val="005801A2"/>
    <w:rsid w:val="0058375B"/>
    <w:rsid w:val="00586616"/>
    <w:rsid w:val="005952A5"/>
    <w:rsid w:val="005A33A1"/>
    <w:rsid w:val="005B217D"/>
    <w:rsid w:val="005C385F"/>
    <w:rsid w:val="005C6C57"/>
    <w:rsid w:val="005D7235"/>
    <w:rsid w:val="005E05AB"/>
    <w:rsid w:val="005E1AC6"/>
    <w:rsid w:val="005F1E09"/>
    <w:rsid w:val="005F6F1B"/>
    <w:rsid w:val="006110AF"/>
    <w:rsid w:val="00613331"/>
    <w:rsid w:val="00615995"/>
    <w:rsid w:val="00616155"/>
    <w:rsid w:val="00622F4C"/>
    <w:rsid w:val="00624B33"/>
    <w:rsid w:val="0063041A"/>
    <w:rsid w:val="00630AA2"/>
    <w:rsid w:val="00643BF3"/>
    <w:rsid w:val="00646707"/>
    <w:rsid w:val="00653202"/>
    <w:rsid w:val="00655984"/>
    <w:rsid w:val="00657F7E"/>
    <w:rsid w:val="00662390"/>
    <w:rsid w:val="00662E58"/>
    <w:rsid w:val="006637F2"/>
    <w:rsid w:val="00663F61"/>
    <w:rsid w:val="006642A5"/>
    <w:rsid w:val="00664DCF"/>
    <w:rsid w:val="00667596"/>
    <w:rsid w:val="006762E1"/>
    <w:rsid w:val="006B421B"/>
    <w:rsid w:val="006C17D8"/>
    <w:rsid w:val="006C23EA"/>
    <w:rsid w:val="006C5D39"/>
    <w:rsid w:val="006D116A"/>
    <w:rsid w:val="006D64BA"/>
    <w:rsid w:val="006D6D9B"/>
    <w:rsid w:val="006D71B6"/>
    <w:rsid w:val="006E2810"/>
    <w:rsid w:val="006E5417"/>
    <w:rsid w:val="006F0794"/>
    <w:rsid w:val="006F7528"/>
    <w:rsid w:val="0070039B"/>
    <w:rsid w:val="007023DE"/>
    <w:rsid w:val="00706B8D"/>
    <w:rsid w:val="00712F60"/>
    <w:rsid w:val="00720E3B"/>
    <w:rsid w:val="00723464"/>
    <w:rsid w:val="00723BFC"/>
    <w:rsid w:val="00726C49"/>
    <w:rsid w:val="00734090"/>
    <w:rsid w:val="0074393F"/>
    <w:rsid w:val="00745F6B"/>
    <w:rsid w:val="00755352"/>
    <w:rsid w:val="0075585E"/>
    <w:rsid w:val="00760D9D"/>
    <w:rsid w:val="00765847"/>
    <w:rsid w:val="00770571"/>
    <w:rsid w:val="00771C20"/>
    <w:rsid w:val="007740F7"/>
    <w:rsid w:val="0077431A"/>
    <w:rsid w:val="007768FF"/>
    <w:rsid w:val="007824D3"/>
    <w:rsid w:val="007837A4"/>
    <w:rsid w:val="00796120"/>
    <w:rsid w:val="00796EE3"/>
    <w:rsid w:val="007A7D29"/>
    <w:rsid w:val="007B4AB8"/>
    <w:rsid w:val="007D1181"/>
    <w:rsid w:val="007E01A3"/>
    <w:rsid w:val="007E12EA"/>
    <w:rsid w:val="007E373E"/>
    <w:rsid w:val="007F1F8B"/>
    <w:rsid w:val="007F4490"/>
    <w:rsid w:val="007F67A1"/>
    <w:rsid w:val="00802FDB"/>
    <w:rsid w:val="00811C05"/>
    <w:rsid w:val="0081673C"/>
    <w:rsid w:val="00816C2E"/>
    <w:rsid w:val="008206C8"/>
    <w:rsid w:val="008346AF"/>
    <w:rsid w:val="0084118F"/>
    <w:rsid w:val="008417C4"/>
    <w:rsid w:val="00842C38"/>
    <w:rsid w:val="00844B59"/>
    <w:rsid w:val="0086387C"/>
    <w:rsid w:val="00874A6C"/>
    <w:rsid w:val="00875028"/>
    <w:rsid w:val="00876C65"/>
    <w:rsid w:val="008805A6"/>
    <w:rsid w:val="00897273"/>
    <w:rsid w:val="008A4B4C"/>
    <w:rsid w:val="008B0753"/>
    <w:rsid w:val="008C239F"/>
    <w:rsid w:val="008C3ADC"/>
    <w:rsid w:val="008D2639"/>
    <w:rsid w:val="008E0EDA"/>
    <w:rsid w:val="008E480C"/>
    <w:rsid w:val="008F3E9E"/>
    <w:rsid w:val="00907757"/>
    <w:rsid w:val="00907B01"/>
    <w:rsid w:val="00912251"/>
    <w:rsid w:val="00912423"/>
    <w:rsid w:val="009212B0"/>
    <w:rsid w:val="0092178D"/>
    <w:rsid w:val="00921CC3"/>
    <w:rsid w:val="00921FA1"/>
    <w:rsid w:val="00922F9F"/>
    <w:rsid w:val="009234A5"/>
    <w:rsid w:val="0092380D"/>
    <w:rsid w:val="00933453"/>
    <w:rsid w:val="009336F7"/>
    <w:rsid w:val="0093636C"/>
    <w:rsid w:val="00936567"/>
    <w:rsid w:val="009374A7"/>
    <w:rsid w:val="00941E77"/>
    <w:rsid w:val="009459D9"/>
    <w:rsid w:val="009478A9"/>
    <w:rsid w:val="00955F6D"/>
    <w:rsid w:val="00962032"/>
    <w:rsid w:val="00964BAB"/>
    <w:rsid w:val="00967605"/>
    <w:rsid w:val="00977C16"/>
    <w:rsid w:val="0098551D"/>
    <w:rsid w:val="00993ADF"/>
    <w:rsid w:val="0099518F"/>
    <w:rsid w:val="009978F9"/>
    <w:rsid w:val="009A49B4"/>
    <w:rsid w:val="009A523D"/>
    <w:rsid w:val="009B02A1"/>
    <w:rsid w:val="009B3361"/>
    <w:rsid w:val="009B370A"/>
    <w:rsid w:val="009C42EB"/>
    <w:rsid w:val="009D3611"/>
    <w:rsid w:val="009D7CE6"/>
    <w:rsid w:val="009E6561"/>
    <w:rsid w:val="009F0186"/>
    <w:rsid w:val="009F1330"/>
    <w:rsid w:val="009F496B"/>
    <w:rsid w:val="009F6D87"/>
    <w:rsid w:val="00A01439"/>
    <w:rsid w:val="00A02E61"/>
    <w:rsid w:val="00A03817"/>
    <w:rsid w:val="00A05CFF"/>
    <w:rsid w:val="00A13048"/>
    <w:rsid w:val="00A14D98"/>
    <w:rsid w:val="00A16652"/>
    <w:rsid w:val="00A250F6"/>
    <w:rsid w:val="00A312A1"/>
    <w:rsid w:val="00A46843"/>
    <w:rsid w:val="00A56B97"/>
    <w:rsid w:val="00A574DB"/>
    <w:rsid w:val="00A6093D"/>
    <w:rsid w:val="00A65684"/>
    <w:rsid w:val="00A67531"/>
    <w:rsid w:val="00A724B8"/>
    <w:rsid w:val="00A749DB"/>
    <w:rsid w:val="00A766FC"/>
    <w:rsid w:val="00A767DC"/>
    <w:rsid w:val="00A76A6D"/>
    <w:rsid w:val="00A82B71"/>
    <w:rsid w:val="00A83253"/>
    <w:rsid w:val="00A836EA"/>
    <w:rsid w:val="00A91F98"/>
    <w:rsid w:val="00AA5D3A"/>
    <w:rsid w:val="00AA6E84"/>
    <w:rsid w:val="00AA7C2F"/>
    <w:rsid w:val="00AB1A1C"/>
    <w:rsid w:val="00AC01ED"/>
    <w:rsid w:val="00AC2A4D"/>
    <w:rsid w:val="00AD05A8"/>
    <w:rsid w:val="00AD27D1"/>
    <w:rsid w:val="00AD7522"/>
    <w:rsid w:val="00AE197F"/>
    <w:rsid w:val="00AE341B"/>
    <w:rsid w:val="00B01905"/>
    <w:rsid w:val="00B07CA7"/>
    <w:rsid w:val="00B1161C"/>
    <w:rsid w:val="00B1279A"/>
    <w:rsid w:val="00B13D7B"/>
    <w:rsid w:val="00B36154"/>
    <w:rsid w:val="00B4194A"/>
    <w:rsid w:val="00B437E8"/>
    <w:rsid w:val="00B47260"/>
    <w:rsid w:val="00B5222E"/>
    <w:rsid w:val="00B52784"/>
    <w:rsid w:val="00B53179"/>
    <w:rsid w:val="00B57A23"/>
    <w:rsid w:val="00B600CD"/>
    <w:rsid w:val="00B61C96"/>
    <w:rsid w:val="00B73A2A"/>
    <w:rsid w:val="00B7497D"/>
    <w:rsid w:val="00B75A51"/>
    <w:rsid w:val="00B827C6"/>
    <w:rsid w:val="00B9329A"/>
    <w:rsid w:val="00B94B06"/>
    <w:rsid w:val="00B94C28"/>
    <w:rsid w:val="00BC10BA"/>
    <w:rsid w:val="00BC5AFD"/>
    <w:rsid w:val="00BC7AAD"/>
    <w:rsid w:val="00BD726C"/>
    <w:rsid w:val="00BE0FE7"/>
    <w:rsid w:val="00BE2DE8"/>
    <w:rsid w:val="00BF3281"/>
    <w:rsid w:val="00C00DDE"/>
    <w:rsid w:val="00C04F43"/>
    <w:rsid w:val="00C0609D"/>
    <w:rsid w:val="00C115AB"/>
    <w:rsid w:val="00C122BD"/>
    <w:rsid w:val="00C13B82"/>
    <w:rsid w:val="00C14DC5"/>
    <w:rsid w:val="00C20D7E"/>
    <w:rsid w:val="00C23675"/>
    <w:rsid w:val="00C26CCB"/>
    <w:rsid w:val="00C30249"/>
    <w:rsid w:val="00C3723B"/>
    <w:rsid w:val="00C41D6E"/>
    <w:rsid w:val="00C42466"/>
    <w:rsid w:val="00C5476C"/>
    <w:rsid w:val="00C606C9"/>
    <w:rsid w:val="00C80288"/>
    <w:rsid w:val="00C84003"/>
    <w:rsid w:val="00C87E10"/>
    <w:rsid w:val="00C90650"/>
    <w:rsid w:val="00C91E64"/>
    <w:rsid w:val="00C97D78"/>
    <w:rsid w:val="00CB0973"/>
    <w:rsid w:val="00CB1CE9"/>
    <w:rsid w:val="00CB3D38"/>
    <w:rsid w:val="00CC2AAE"/>
    <w:rsid w:val="00CC3B29"/>
    <w:rsid w:val="00CC5A42"/>
    <w:rsid w:val="00CD0EAB"/>
    <w:rsid w:val="00CD166F"/>
    <w:rsid w:val="00CD70B0"/>
    <w:rsid w:val="00CE1729"/>
    <w:rsid w:val="00CE56C6"/>
    <w:rsid w:val="00CE5E02"/>
    <w:rsid w:val="00CF0EC6"/>
    <w:rsid w:val="00CF34DB"/>
    <w:rsid w:val="00CF3917"/>
    <w:rsid w:val="00CF558F"/>
    <w:rsid w:val="00CF7233"/>
    <w:rsid w:val="00D010C0"/>
    <w:rsid w:val="00D073E2"/>
    <w:rsid w:val="00D077F5"/>
    <w:rsid w:val="00D13CD7"/>
    <w:rsid w:val="00D14A35"/>
    <w:rsid w:val="00D15B56"/>
    <w:rsid w:val="00D40E18"/>
    <w:rsid w:val="00D4315D"/>
    <w:rsid w:val="00D4399D"/>
    <w:rsid w:val="00D446EC"/>
    <w:rsid w:val="00D51BF0"/>
    <w:rsid w:val="00D531DB"/>
    <w:rsid w:val="00D55942"/>
    <w:rsid w:val="00D56C0E"/>
    <w:rsid w:val="00D60044"/>
    <w:rsid w:val="00D64151"/>
    <w:rsid w:val="00D721BF"/>
    <w:rsid w:val="00D72D28"/>
    <w:rsid w:val="00D807BF"/>
    <w:rsid w:val="00D82FCC"/>
    <w:rsid w:val="00D868DD"/>
    <w:rsid w:val="00D86B6F"/>
    <w:rsid w:val="00D91E02"/>
    <w:rsid w:val="00D952DD"/>
    <w:rsid w:val="00D962B0"/>
    <w:rsid w:val="00DA014B"/>
    <w:rsid w:val="00DA17FC"/>
    <w:rsid w:val="00DA7887"/>
    <w:rsid w:val="00DB2C26"/>
    <w:rsid w:val="00DB411F"/>
    <w:rsid w:val="00DC6269"/>
    <w:rsid w:val="00DC78A4"/>
    <w:rsid w:val="00DD02F4"/>
    <w:rsid w:val="00DD31F7"/>
    <w:rsid w:val="00DD3D39"/>
    <w:rsid w:val="00DD6622"/>
    <w:rsid w:val="00DE1C7C"/>
    <w:rsid w:val="00DE6B43"/>
    <w:rsid w:val="00E0180E"/>
    <w:rsid w:val="00E045B9"/>
    <w:rsid w:val="00E11923"/>
    <w:rsid w:val="00E1716E"/>
    <w:rsid w:val="00E204A3"/>
    <w:rsid w:val="00E2199B"/>
    <w:rsid w:val="00E23626"/>
    <w:rsid w:val="00E262D4"/>
    <w:rsid w:val="00E302EF"/>
    <w:rsid w:val="00E36143"/>
    <w:rsid w:val="00E36250"/>
    <w:rsid w:val="00E42CBB"/>
    <w:rsid w:val="00E47F2D"/>
    <w:rsid w:val="00E510DD"/>
    <w:rsid w:val="00E54511"/>
    <w:rsid w:val="00E61DAC"/>
    <w:rsid w:val="00E72B80"/>
    <w:rsid w:val="00E74879"/>
    <w:rsid w:val="00E75CC3"/>
    <w:rsid w:val="00E75FE3"/>
    <w:rsid w:val="00E85DF3"/>
    <w:rsid w:val="00E86C4C"/>
    <w:rsid w:val="00E907A3"/>
    <w:rsid w:val="00E959B1"/>
    <w:rsid w:val="00EA5AE0"/>
    <w:rsid w:val="00EB4744"/>
    <w:rsid w:val="00EB51E8"/>
    <w:rsid w:val="00EB56E1"/>
    <w:rsid w:val="00EB7AB1"/>
    <w:rsid w:val="00EC7D73"/>
    <w:rsid w:val="00ED5F84"/>
    <w:rsid w:val="00EE7CD8"/>
    <w:rsid w:val="00EF1D62"/>
    <w:rsid w:val="00EF37F6"/>
    <w:rsid w:val="00EF48CC"/>
    <w:rsid w:val="00F00801"/>
    <w:rsid w:val="00F04D50"/>
    <w:rsid w:val="00F2488D"/>
    <w:rsid w:val="00F2598E"/>
    <w:rsid w:val="00F27555"/>
    <w:rsid w:val="00F31EA9"/>
    <w:rsid w:val="00F33F9B"/>
    <w:rsid w:val="00F47514"/>
    <w:rsid w:val="00F5112D"/>
    <w:rsid w:val="00F5331A"/>
    <w:rsid w:val="00F5401D"/>
    <w:rsid w:val="00F601A0"/>
    <w:rsid w:val="00F66635"/>
    <w:rsid w:val="00F67331"/>
    <w:rsid w:val="00F712E9"/>
    <w:rsid w:val="00F73032"/>
    <w:rsid w:val="00F77D37"/>
    <w:rsid w:val="00F848FC"/>
    <w:rsid w:val="00F906F6"/>
    <w:rsid w:val="00F91849"/>
    <w:rsid w:val="00F9282A"/>
    <w:rsid w:val="00F96BAD"/>
    <w:rsid w:val="00FA0DFD"/>
    <w:rsid w:val="00FA139D"/>
    <w:rsid w:val="00FA60F5"/>
    <w:rsid w:val="00FB0E84"/>
    <w:rsid w:val="00FB1884"/>
    <w:rsid w:val="00FC2405"/>
    <w:rsid w:val="00FC271F"/>
    <w:rsid w:val="00FD01C2"/>
    <w:rsid w:val="00FD4290"/>
    <w:rsid w:val="00FD49C1"/>
    <w:rsid w:val="00FD58B6"/>
    <w:rsid w:val="00FD77B6"/>
    <w:rsid w:val="00FE595C"/>
    <w:rsid w:val="00FF0CE3"/>
    <w:rsid w:val="00FF36DF"/>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59"/>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MS Mincho"/>
      <w:i/>
      <w:iCs/>
      <w:sz w:val="24"/>
      <w:szCs w:val="24"/>
    </w:rPr>
  </w:style>
  <w:style w:type="character" w:styleId="UnresolvedMention">
    <w:name w:val="Unresolved Mention"/>
    <w:basedOn w:val="DefaultParagraphFont"/>
    <w:uiPriority w:val="99"/>
    <w:semiHidden/>
    <w:unhideWhenUsed/>
    <w:rsid w:val="00A03817"/>
    <w:rPr>
      <w:color w:val="605E5C"/>
      <w:shd w:val="clear" w:color="auto" w:fill="E1DFDD"/>
    </w:rPr>
  </w:style>
  <w:style w:type="paragraph" w:styleId="ListParagraph">
    <w:name w:val="List Paragraph"/>
    <w:basedOn w:val="Normal"/>
    <w:uiPriority w:val="34"/>
    <w:qFormat/>
    <w:rsid w:val="00DC7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ung-chuanma@kwai.com" TargetMode="External"/><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kwai.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xianglinwang@kwa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45140-4B43-43B2-894D-542A8FBC1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1036</Words>
  <Characters>5908</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Xianglin Wang</cp:lastModifiedBy>
  <cp:revision>7</cp:revision>
  <cp:lastPrinted>1900-01-01T08:00:00Z</cp:lastPrinted>
  <dcterms:created xsi:type="dcterms:W3CDTF">2019-03-19T00:32:00Z</dcterms:created>
  <dcterms:modified xsi:type="dcterms:W3CDTF">2019-03-19T09:01:00Z</dcterms:modified>
</cp:coreProperties>
</file>