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02BBD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21EA3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7928CC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3B3173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385F">
              <w:rPr>
                <w:lang w:val="en-CA"/>
              </w:rPr>
              <w:t>N0302</w:t>
            </w:r>
            <w:r w:rsidR="00233D69">
              <w:rPr>
                <w:lang w:val="en-CA"/>
              </w:rPr>
              <w:t>_</w:t>
            </w:r>
            <w:bookmarkStart w:id="0" w:name="_GoBack"/>
            <w:bookmarkEnd w:id="0"/>
            <w:r w:rsidR="00233D69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015090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CE10: </w:t>
            </w:r>
            <w:r w:rsidR="004D7187" w:rsidRPr="004D7187">
              <w:rPr>
                <w:b/>
                <w:szCs w:val="22"/>
                <w:lang w:val="en-CA"/>
              </w:rPr>
              <w:t>CIIP with position-independent weights</w:t>
            </w:r>
            <w:r w:rsidR="00A12285">
              <w:rPr>
                <w:b/>
                <w:szCs w:val="22"/>
                <w:lang w:val="en-CA"/>
              </w:rPr>
              <w:t xml:space="preserve"> (</w:t>
            </w:r>
            <w:r w:rsidR="005936AA">
              <w:rPr>
                <w:b/>
                <w:szCs w:val="22"/>
                <w:lang w:val="en-CA"/>
              </w:rPr>
              <w:t xml:space="preserve">Test </w:t>
            </w:r>
            <w:r w:rsidR="00AE64BE">
              <w:rPr>
                <w:b/>
                <w:szCs w:val="22"/>
                <w:lang w:val="en-CA"/>
              </w:rPr>
              <w:t>CE</w:t>
            </w:r>
            <w:r w:rsidR="00A12285">
              <w:rPr>
                <w:b/>
                <w:szCs w:val="22"/>
                <w:lang w:val="en-CA"/>
              </w:rPr>
              <w:t>10</w:t>
            </w:r>
            <w:r w:rsidR="00AE64BE">
              <w:rPr>
                <w:b/>
                <w:szCs w:val="22"/>
                <w:lang w:val="en-CA"/>
              </w:rPr>
              <w:t>-</w:t>
            </w:r>
            <w:r w:rsidR="00A12285">
              <w:rPr>
                <w:b/>
                <w:szCs w:val="22"/>
                <w:lang w:val="en-CA"/>
              </w:rPr>
              <w:t>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27602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27602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27602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E0DFD"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27602B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73814372" w:rsidR="00925FBB" w:rsidRPr="005B217D" w:rsidRDefault="003D1702" w:rsidP="00C00DDE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31722">
        <w:rPr>
          <w:lang w:val="en-CA"/>
        </w:rPr>
        <w:t>10-</w:t>
      </w:r>
      <w:r w:rsidR="00231722">
        <w:rPr>
          <w:lang w:val="en-CA" w:eastAsia="zh-CN"/>
        </w:rPr>
        <w:t>1</w:t>
      </w:r>
      <w:r>
        <w:rPr>
          <w:lang w:val="en-CA"/>
        </w:rPr>
        <w:t>.</w:t>
      </w:r>
      <w:r w:rsidR="00231722">
        <w:rPr>
          <w:lang w:val="en-CA" w:eastAsia="zh-CN"/>
        </w:rPr>
        <w:t>1</w:t>
      </w:r>
      <w:r>
        <w:rPr>
          <w:lang w:val="en-CA" w:eastAsia="zh-CN"/>
        </w:rPr>
        <w:t xml:space="preserve"> for simplification of the </w:t>
      </w:r>
      <w:r w:rsidR="00683929">
        <w:rPr>
          <w:lang w:val="en-CA" w:eastAsia="zh-CN"/>
        </w:rPr>
        <w:t xml:space="preserve">combined </w:t>
      </w:r>
      <w:r>
        <w:rPr>
          <w:lang w:val="en-CA" w:eastAsia="zh-CN"/>
        </w:rPr>
        <w:t xml:space="preserve">inter-intra </w:t>
      </w:r>
      <w:r w:rsidR="00683929">
        <w:rPr>
          <w:lang w:val="en-CA" w:eastAsia="zh-CN"/>
        </w:rPr>
        <w:t xml:space="preserve">prediction (CIIP) </w:t>
      </w:r>
      <w:r>
        <w:rPr>
          <w:lang w:val="en-CA" w:eastAsia="zh-CN"/>
        </w:rPr>
        <w:t xml:space="preserve">mode. </w:t>
      </w:r>
      <w:r>
        <w:rPr>
          <w:lang w:val="en-CA"/>
        </w:rPr>
        <w:t xml:space="preserve">The number of intra modes allowed in </w:t>
      </w:r>
      <w:r w:rsidR="00683929">
        <w:rPr>
          <w:lang w:val="en-CA"/>
        </w:rPr>
        <w:t xml:space="preserve">CIIP is reduced </w:t>
      </w:r>
      <w:r>
        <w:rPr>
          <w:lang w:val="en-CA"/>
        </w:rPr>
        <w:t xml:space="preserve">from 4 to only </w:t>
      </w:r>
      <w:r w:rsidR="00105B65">
        <w:rPr>
          <w:lang w:val="en-CA"/>
        </w:rPr>
        <w:t>1</w:t>
      </w:r>
      <w:r w:rsidRPr="00DA2A34">
        <w:rPr>
          <w:lang w:val="en-CA"/>
        </w:rPr>
        <w:t xml:space="preserve">, </w:t>
      </w:r>
      <w:r w:rsidRPr="00B66032">
        <w:rPr>
          <w:lang w:val="en-CA"/>
        </w:rPr>
        <w:t>i.e.</w:t>
      </w:r>
      <w:r w:rsidRPr="00EF7CBF">
        <w:rPr>
          <w:lang w:val="en-CA"/>
        </w:rPr>
        <w:t>,</w:t>
      </w:r>
      <w:r>
        <w:rPr>
          <w:lang w:val="en-CA"/>
        </w:rPr>
        <w:t xml:space="preserve"> planar mode</w:t>
      </w:r>
      <w:r w:rsidR="003954E4">
        <w:rPr>
          <w:lang w:val="en-CA"/>
        </w:rPr>
        <w:t>,</w:t>
      </w:r>
      <w:r w:rsidR="00177F3A">
        <w:rPr>
          <w:lang w:val="en-CA"/>
        </w:rPr>
        <w:t xml:space="preserve"> and the CIIP MPM list construction is </w:t>
      </w:r>
      <w:r w:rsidR="00662B9A">
        <w:rPr>
          <w:lang w:val="en-CA"/>
        </w:rPr>
        <w:t xml:space="preserve">therefore also </w:t>
      </w:r>
      <w:r w:rsidR="00177F3A">
        <w:rPr>
          <w:lang w:val="en-CA"/>
        </w:rPr>
        <w:t>removed</w:t>
      </w:r>
      <w:r>
        <w:rPr>
          <w:lang w:val="en-CA"/>
        </w:rPr>
        <w:t>. In addition, an adaptive position-independent weight scheme based on the number of intra-coded neighbouring blocks</w:t>
      </w:r>
      <w:r w:rsidR="00683929">
        <w:rPr>
          <w:lang w:val="en-CA"/>
        </w:rPr>
        <w:t xml:space="preserve"> is used</w:t>
      </w:r>
      <w:r w:rsidR="009C0C3B">
        <w:rPr>
          <w:lang w:val="en-CA"/>
        </w:rPr>
        <w:t xml:space="preserve">. </w:t>
      </w:r>
      <w:r w:rsidR="00705BD9">
        <w:rPr>
          <w:lang w:val="en-CA"/>
        </w:rPr>
        <w:t>The</w:t>
      </w:r>
      <w:r w:rsidR="00925FBB">
        <w:rPr>
          <w:lang w:val="en-CA"/>
        </w:rPr>
        <w:t xml:space="preserve"> average </w:t>
      </w:r>
      <w:r w:rsidR="00705BD9">
        <w:rPr>
          <w:lang w:val="en-CA"/>
        </w:rPr>
        <w:t>l</w:t>
      </w:r>
      <w:r w:rsidR="00925FBB">
        <w:rPr>
          <w:lang w:val="en-CA"/>
        </w:rPr>
        <w:t xml:space="preserve">uma BD-rate gain </w:t>
      </w:r>
      <w:r w:rsidR="00705BD9">
        <w:rPr>
          <w:lang w:val="en-CA"/>
        </w:rPr>
        <w:t xml:space="preserve">is </w:t>
      </w:r>
      <w:r w:rsidR="00925FBB">
        <w:rPr>
          <w:lang w:val="en-CA"/>
        </w:rPr>
        <w:t>0.</w:t>
      </w:r>
      <w:r>
        <w:rPr>
          <w:lang w:val="en-CA"/>
        </w:rPr>
        <w:t>05</w:t>
      </w:r>
      <w:r w:rsidR="00925FBB">
        <w:rPr>
          <w:lang w:val="en-CA"/>
        </w:rPr>
        <w:t>%</w:t>
      </w:r>
      <w:r w:rsidR="00FA683C">
        <w:rPr>
          <w:lang w:val="en-CA"/>
        </w:rPr>
        <w:t xml:space="preserve"> and</w:t>
      </w:r>
      <w:r w:rsidR="00925FBB" w:rsidRPr="000F75C5">
        <w:rPr>
          <w:lang w:val="en-CA"/>
        </w:rPr>
        <w:t xml:space="preserve"> 0.</w:t>
      </w:r>
      <w:r w:rsidR="00FA683C">
        <w:rPr>
          <w:lang w:val="en-CA"/>
        </w:rPr>
        <w:t>03</w:t>
      </w:r>
      <w:r w:rsidR="00925FBB" w:rsidRPr="000F75C5">
        <w:rPr>
          <w:lang w:val="en-CA"/>
        </w:rPr>
        <w:t>%</w:t>
      </w:r>
      <w:r w:rsidR="00FA683C">
        <w:rPr>
          <w:lang w:val="en-CA"/>
        </w:rPr>
        <w:t xml:space="preserve"> </w:t>
      </w:r>
      <w:r w:rsidR="00925FBB">
        <w:rPr>
          <w:lang w:val="en-CA"/>
        </w:rPr>
        <w:t>for the RA</w:t>
      </w:r>
      <w:r w:rsidR="00FA683C">
        <w:rPr>
          <w:lang w:val="en-CA"/>
        </w:rPr>
        <w:t xml:space="preserve"> and</w:t>
      </w:r>
      <w:r w:rsidR="00925FBB">
        <w:rPr>
          <w:lang w:val="en-CA"/>
        </w:rPr>
        <w:t xml:space="preserve"> LDB configuration</w:t>
      </w:r>
      <w:r w:rsidR="00BF6D6A">
        <w:rPr>
          <w:lang w:val="en-CA"/>
        </w:rPr>
        <w:t>s</w:t>
      </w:r>
      <w:r w:rsidR="00925FBB">
        <w:rPr>
          <w:lang w:val="en-CA"/>
        </w:rPr>
        <w:t>, respectively.</w:t>
      </w:r>
      <w:r w:rsidR="00EF1E63">
        <w:rPr>
          <w:lang w:val="en-CA"/>
        </w:rPr>
        <w:t xml:space="preserve"> The average encoding time </w:t>
      </w:r>
      <w:r w:rsidR="00683929">
        <w:rPr>
          <w:lang w:val="en-CA"/>
        </w:rPr>
        <w:t xml:space="preserve">(EncT 98%) </w:t>
      </w:r>
      <w:r w:rsidR="00EF1E63">
        <w:rPr>
          <w:lang w:val="en-CA"/>
        </w:rPr>
        <w:t>is reportedly reduced without an</w:t>
      </w:r>
      <w:r w:rsidR="00647061">
        <w:rPr>
          <w:lang w:val="en-CA"/>
        </w:rPr>
        <w:t>y</w:t>
      </w:r>
      <w:r w:rsidR="00EF1E63">
        <w:rPr>
          <w:lang w:val="en-CA"/>
        </w:rPr>
        <w:t xml:space="preserve"> average increase of decoding time</w:t>
      </w:r>
      <w:r w:rsidR="00647061">
        <w:rPr>
          <w:lang w:val="en-CA"/>
        </w:rPr>
        <w:t xml:space="preserve"> </w:t>
      </w:r>
      <w:r w:rsidR="00683929">
        <w:rPr>
          <w:lang w:val="en-CA"/>
        </w:rPr>
        <w:t>(</w:t>
      </w:r>
      <w:r w:rsidR="00EF1E63">
        <w:rPr>
          <w:lang w:val="en-CA"/>
        </w:rPr>
        <w:t>DecT</w:t>
      </w:r>
      <w:r w:rsidR="00683929">
        <w:rPr>
          <w:lang w:val="en-CA"/>
        </w:rPr>
        <w:t xml:space="preserve"> </w:t>
      </w:r>
      <w:r>
        <w:rPr>
          <w:lang w:val="en-CA"/>
        </w:rPr>
        <w:t>100</w:t>
      </w:r>
      <w:r w:rsidR="00EF1E63">
        <w:rPr>
          <w:lang w:val="en-CA"/>
        </w:rPr>
        <w:t>%)</w:t>
      </w:r>
      <w:r w:rsidR="00CF44EE">
        <w:rPr>
          <w:lang w:val="en-CA"/>
        </w:rPr>
        <w:t xml:space="preserve"> </w:t>
      </w:r>
      <w:r w:rsidR="00EF1E63">
        <w:rPr>
          <w:lang w:val="en-CA"/>
        </w:rPr>
        <w:t xml:space="preserve">under </w:t>
      </w:r>
      <w:r w:rsidR="00683929">
        <w:rPr>
          <w:lang w:val="en-CA"/>
        </w:rPr>
        <w:t xml:space="preserve">both </w:t>
      </w:r>
      <w:r w:rsidR="00EF1E63">
        <w:rPr>
          <w:lang w:val="en-CA"/>
        </w:rPr>
        <w:t>the RA</w:t>
      </w:r>
      <w:r>
        <w:rPr>
          <w:lang w:val="en-CA"/>
        </w:rPr>
        <w:t xml:space="preserve"> and</w:t>
      </w:r>
      <w:r w:rsidR="00EF1E63">
        <w:rPr>
          <w:lang w:val="en-CA"/>
        </w:rPr>
        <w:t xml:space="preserve"> L</w:t>
      </w:r>
      <w:r>
        <w:rPr>
          <w:lang w:val="en-CA"/>
        </w:rPr>
        <w:t>DB</w:t>
      </w:r>
      <w:r w:rsidR="00B66032">
        <w:rPr>
          <w:lang w:val="en-CA"/>
        </w:rPr>
        <w:t xml:space="preserve"> </w:t>
      </w:r>
      <w:r w:rsidR="00683929">
        <w:rPr>
          <w:lang w:val="en-CA"/>
        </w:rPr>
        <w:t>configurations.</w:t>
      </w:r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4EE7C5" w14:textId="4C2D0FA7" w:rsidR="00EC2C88" w:rsidRDefault="00EC2C88" w:rsidP="00EC2C88">
      <w:pPr>
        <w:rPr>
          <w:lang w:val="en-CA"/>
        </w:rPr>
      </w:pPr>
      <w:r>
        <w:rPr>
          <w:lang w:val="en-CA"/>
        </w:rPr>
        <w:t xml:space="preserve">The </w:t>
      </w:r>
      <w:r w:rsidR="00683929">
        <w:rPr>
          <w:lang w:val="en-CA"/>
        </w:rPr>
        <w:t xml:space="preserve">combined </w:t>
      </w:r>
      <w:r w:rsidR="00751D57">
        <w:rPr>
          <w:lang w:val="en-CA"/>
        </w:rPr>
        <w:t>i</w:t>
      </w:r>
      <w:r>
        <w:rPr>
          <w:lang w:val="en-CA"/>
        </w:rPr>
        <w:t>nter-</w:t>
      </w:r>
      <w:r w:rsidR="00751D57">
        <w:rPr>
          <w:lang w:val="en-CA"/>
        </w:rPr>
        <w:t>i</w:t>
      </w:r>
      <w:r>
        <w:rPr>
          <w:lang w:val="en-CA"/>
        </w:rPr>
        <w:t xml:space="preserve">ntra </w:t>
      </w:r>
      <w:r w:rsidR="00683929">
        <w:rPr>
          <w:lang w:val="en-CA"/>
        </w:rPr>
        <w:t xml:space="preserve">prediction (CIIP) </w:t>
      </w:r>
      <w:r>
        <w:rPr>
          <w:lang w:val="en-CA"/>
        </w:rPr>
        <w:t xml:space="preserve">mode that improves </w:t>
      </w:r>
      <w:r w:rsidR="005519C1">
        <w:rPr>
          <w:lang w:val="en-CA"/>
        </w:rPr>
        <w:t xml:space="preserve">the </w:t>
      </w:r>
      <w:r w:rsidR="00B53EEB">
        <w:rPr>
          <w:lang w:val="en-CA"/>
        </w:rPr>
        <w:t>merge</w:t>
      </w:r>
      <w:r>
        <w:rPr>
          <w:lang w:val="en-CA"/>
        </w:rPr>
        <w:t xml:space="preserve"> mode by combining one intra prediction and one merge indexed prediction </w:t>
      </w:r>
      <w:r w:rsidR="00683929">
        <w:rPr>
          <w:lang w:val="en-CA"/>
        </w:rPr>
        <w:t>was</w:t>
      </w:r>
      <w:r>
        <w:rPr>
          <w:lang w:val="en-CA"/>
        </w:rPr>
        <w:t xml:space="preserve"> adopted in </w:t>
      </w:r>
      <w:r w:rsidR="00696E93">
        <w:rPr>
          <w:lang w:val="en-CA"/>
        </w:rPr>
        <w:t xml:space="preserve">the </w:t>
      </w:r>
      <w:r w:rsidR="00683929">
        <w:rPr>
          <w:lang w:val="en-CA"/>
        </w:rPr>
        <w:t>12</w:t>
      </w:r>
      <w:r w:rsidR="00683929" w:rsidRPr="00B66032">
        <w:rPr>
          <w:vertAlign w:val="superscript"/>
          <w:lang w:val="en-CA"/>
        </w:rPr>
        <w:t>th</w:t>
      </w:r>
      <w:r w:rsidR="00683929">
        <w:rPr>
          <w:lang w:val="en-CA"/>
        </w:rPr>
        <w:t xml:space="preserve"> </w:t>
      </w:r>
      <w:r w:rsidR="00696E93">
        <w:rPr>
          <w:lang w:val="en-CA"/>
        </w:rPr>
        <w:t xml:space="preserve">JVET </w:t>
      </w:r>
      <w:r>
        <w:rPr>
          <w:lang w:val="en-CA"/>
        </w:rPr>
        <w:t>meeting</w:t>
      </w:r>
      <w:r w:rsidR="00683929">
        <w:rPr>
          <w:lang w:val="en-CA"/>
        </w:rPr>
        <w:t xml:space="preserve"> in Macao</w:t>
      </w:r>
      <w:r>
        <w:rPr>
          <w:lang w:val="en-CA"/>
        </w:rPr>
        <w:t>.</w:t>
      </w:r>
      <w:r w:rsidR="00B04E84">
        <w:rPr>
          <w:lang w:val="en-CA"/>
        </w:rPr>
        <w:t xml:space="preserve"> </w:t>
      </w:r>
      <w:r w:rsidR="003D1702">
        <w:rPr>
          <w:lang w:val="en-CA"/>
        </w:rPr>
        <w:t>In VTM4.0, c</w:t>
      </w:r>
      <w:r w:rsidR="00751D57">
        <w:rPr>
          <w:lang w:val="en-CA"/>
        </w:rPr>
        <w:t>andidates</w:t>
      </w:r>
      <w:r w:rsidR="00B53EEB">
        <w:rPr>
          <w:lang w:val="en-CA"/>
        </w:rPr>
        <w:t xml:space="preserve"> </w:t>
      </w:r>
      <w:r w:rsidR="00F0785A">
        <w:rPr>
          <w:lang w:val="en-CA"/>
        </w:rPr>
        <w:t>from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</w:t>
      </w:r>
      <w:r w:rsidR="00B53EEB">
        <w:rPr>
          <w:lang w:val="en-CA"/>
        </w:rPr>
        <w:t xml:space="preserve"> set of 4 intra modes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including </w:t>
      </w:r>
      <w:r w:rsidR="00751D57">
        <w:rPr>
          <w:lang w:val="en-CA"/>
        </w:rPr>
        <w:t>p</w:t>
      </w:r>
      <w:r w:rsidR="00B53EEB">
        <w:rPr>
          <w:lang w:val="en-CA"/>
        </w:rPr>
        <w:t>lanar, DC, horizontal and vertical predictions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are</w:t>
      </w:r>
      <w:r w:rsidR="00B53EEB">
        <w:rPr>
          <w:lang w:val="en-CA"/>
        </w:rPr>
        <w:t xml:space="preserve"> evaluated to select the </w:t>
      </w:r>
      <w:r w:rsidR="00683929">
        <w:rPr>
          <w:lang w:val="en-CA"/>
        </w:rPr>
        <w:t>best</w:t>
      </w:r>
      <w:r w:rsidR="00B66032">
        <w:rPr>
          <w:lang w:val="en-CA"/>
        </w:rPr>
        <w:t xml:space="preserve"> </w:t>
      </w:r>
      <w:r w:rsidR="00683929">
        <w:rPr>
          <w:lang w:val="en-CA"/>
        </w:rPr>
        <w:t xml:space="preserve">mode </w:t>
      </w:r>
      <w:r w:rsidR="00B53EEB">
        <w:rPr>
          <w:lang w:val="en-CA"/>
        </w:rPr>
        <w:t xml:space="preserve">to combine with a merge indexed prediction. In the combining process, </w:t>
      </w:r>
      <w:r w:rsidR="009C24EA">
        <w:rPr>
          <w:lang w:val="en-CA"/>
        </w:rPr>
        <w:t xml:space="preserve">if </w:t>
      </w:r>
      <w:r w:rsidR="00B53EEB">
        <w:rPr>
          <w:lang w:val="en-CA"/>
        </w:rPr>
        <w:t xml:space="preserve">planar or DC mode is </w:t>
      </w:r>
      <w:r w:rsidR="00751D57">
        <w:rPr>
          <w:lang w:val="en-CA"/>
        </w:rPr>
        <w:t>selected,</w:t>
      </w:r>
      <w:r w:rsidR="00B53EEB">
        <w:rPr>
          <w:lang w:val="en-CA"/>
        </w:rPr>
        <w:t xml:space="preserve"> or the </w:t>
      </w:r>
      <w:r w:rsidR="00683929">
        <w:rPr>
          <w:lang w:val="en-CA"/>
        </w:rPr>
        <w:t xml:space="preserve">width or height (or both) </w:t>
      </w:r>
      <w:r w:rsidR="00B53EEB">
        <w:rPr>
          <w:lang w:val="en-CA"/>
        </w:rPr>
        <w:t xml:space="preserve">of the block is smaller than 4, equal weights are </w:t>
      </w:r>
      <w:r w:rsidR="00683929">
        <w:rPr>
          <w:lang w:val="en-CA"/>
        </w:rPr>
        <w:t>used</w:t>
      </w:r>
      <w:r w:rsidR="00B53EEB">
        <w:rPr>
          <w:lang w:val="en-CA"/>
        </w:rPr>
        <w:t>. Otherwise, the weights for intra and inter predicted samples (w</w:t>
      </w:r>
      <w:r w:rsidR="002F6859">
        <w:rPr>
          <w:lang w:val="en-CA"/>
        </w:rPr>
        <w:t>I</w:t>
      </w:r>
      <w:r w:rsidR="00B53EEB">
        <w:rPr>
          <w:lang w:val="en-CA"/>
        </w:rPr>
        <w:t xml:space="preserve">ntra, </w:t>
      </w:r>
      <w:r w:rsidR="00751D57">
        <w:rPr>
          <w:lang w:val="en-CA"/>
        </w:rPr>
        <w:t>w</w:t>
      </w:r>
      <w:r w:rsidR="002F6859">
        <w:rPr>
          <w:lang w:val="en-CA"/>
        </w:rPr>
        <w:t>I</w:t>
      </w:r>
      <w:r w:rsidR="00751D57">
        <w:rPr>
          <w:lang w:val="en-CA"/>
        </w:rPr>
        <w:t>nt</w:t>
      </w:r>
      <w:r w:rsidR="002F6859">
        <w:rPr>
          <w:lang w:val="en-CA"/>
        </w:rPr>
        <w:t>er</w:t>
      </w:r>
      <w:r w:rsidR="00B53EEB">
        <w:rPr>
          <w:lang w:val="en-CA"/>
        </w:rPr>
        <w:t>) are different based on the region of the samples</w:t>
      </w:r>
      <w:r w:rsidR="00ED35E6">
        <w:rPr>
          <w:lang w:val="en-CA"/>
        </w:rPr>
        <w:t xml:space="preserve"> within the coding block</w:t>
      </w:r>
      <w:r w:rsidR="00B53EEB">
        <w:rPr>
          <w:lang w:val="en-CA"/>
        </w:rPr>
        <w:t>.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0FB44E3D" w14:textId="41056D11" w:rsidR="00E11D6F" w:rsidRPr="0078250A" w:rsidRDefault="0078250A" w:rsidP="00EC2C88">
      <w:pPr>
        <w:rPr>
          <w:sz w:val="20"/>
        </w:rPr>
      </w:pPr>
      <w:r>
        <w:rPr>
          <w:lang w:val="en-CA"/>
        </w:rPr>
        <w:t>In this CE test</w:t>
      </w:r>
      <w:r w:rsidR="003D1702">
        <w:rPr>
          <w:lang w:val="en-CA"/>
        </w:rPr>
        <w:t xml:space="preserve"> (CE10-1.1)</w:t>
      </w:r>
      <w:r>
        <w:rPr>
          <w:lang w:val="en-CA"/>
        </w:rPr>
        <w:t xml:space="preserve">, </w:t>
      </w:r>
      <w:r w:rsidR="00751D57">
        <w:rPr>
          <w:lang w:val="en-CA"/>
        </w:rPr>
        <w:t xml:space="preserve">the </w:t>
      </w:r>
      <w:r w:rsidR="00105B65">
        <w:rPr>
          <w:lang w:val="en-CA"/>
        </w:rPr>
        <w:t>CIIP</w:t>
      </w:r>
      <w:r w:rsidR="00751D57">
        <w:rPr>
          <w:lang w:val="en-CA"/>
        </w:rPr>
        <w:t xml:space="preserve"> mode</w:t>
      </w:r>
      <w:r>
        <w:rPr>
          <w:lang w:val="en-CA"/>
        </w:rPr>
        <w:t xml:space="preserve"> is simplified by</w:t>
      </w:r>
      <w:r w:rsidR="002F6859">
        <w:rPr>
          <w:lang w:val="en-CA"/>
        </w:rPr>
        <w:t xml:space="preserve"> reducing the</w:t>
      </w:r>
      <w:r w:rsidR="00751D57">
        <w:rPr>
          <w:lang w:val="en-CA"/>
        </w:rPr>
        <w:t xml:space="preserve"> number of intra mode</w:t>
      </w:r>
      <w:r w:rsidR="002F6859">
        <w:rPr>
          <w:lang w:val="en-CA"/>
        </w:rPr>
        <w:t>s</w:t>
      </w:r>
      <w:r w:rsidR="00751D57">
        <w:rPr>
          <w:lang w:val="en-CA"/>
        </w:rPr>
        <w:t xml:space="preserve"> allowed from 4 to only </w:t>
      </w:r>
      <w:r w:rsidR="00105B65">
        <w:rPr>
          <w:lang w:val="en-CA"/>
        </w:rPr>
        <w:t>1</w:t>
      </w:r>
      <w:r w:rsidR="00751D57" w:rsidRPr="00DA2A34">
        <w:rPr>
          <w:lang w:val="en-CA"/>
        </w:rPr>
        <w:t xml:space="preserve">, </w:t>
      </w:r>
      <w:r w:rsidR="00751D57" w:rsidRPr="00B66032">
        <w:rPr>
          <w:lang w:val="en-CA"/>
        </w:rPr>
        <w:t>i.e.</w:t>
      </w:r>
      <w:r w:rsidR="00751D57">
        <w:rPr>
          <w:lang w:val="en-CA"/>
        </w:rPr>
        <w:t>, planar mode</w:t>
      </w:r>
      <w:r w:rsidR="00157CB2">
        <w:rPr>
          <w:lang w:val="en-CA"/>
        </w:rPr>
        <w:t>, and the CIIP MPM list construction is therefore also removed</w:t>
      </w:r>
      <w:r w:rsidR="00751D57">
        <w:rPr>
          <w:lang w:val="en-CA"/>
        </w:rPr>
        <w:t xml:space="preserve">. </w:t>
      </w:r>
      <w:r>
        <w:rPr>
          <w:lang w:val="en-CA"/>
        </w:rPr>
        <w:t>T</w:t>
      </w:r>
      <w:r w:rsidR="009A4EF1">
        <w:rPr>
          <w:lang w:val="en-CA"/>
        </w:rPr>
        <w:t>he weight for intra and inter predicted samples are adaptively selected based on the number of neighbouring intra-coded blocks</w:t>
      </w:r>
      <w:r w:rsidR="00AA2358">
        <w:rPr>
          <w:lang w:val="en-CA"/>
        </w:rPr>
        <w:t xml:space="preserve"> (Figure </w:t>
      </w:r>
      <w:r>
        <w:rPr>
          <w:lang w:val="en-CA"/>
        </w:rPr>
        <w:t>1</w:t>
      </w:r>
      <w:r w:rsidR="00AA2358">
        <w:rPr>
          <w:lang w:val="en-CA"/>
        </w:rPr>
        <w:t>)</w:t>
      </w:r>
      <w:r w:rsidR="009A4EF1">
        <w:rPr>
          <w:lang w:val="en-CA"/>
        </w:rPr>
        <w:t xml:space="preserve">. </w:t>
      </w:r>
      <w:r w:rsidR="00E11D6F">
        <w:t xml:space="preserve">The (wIntra, wInter) </w:t>
      </w:r>
      <w:r w:rsidR="00DD247A">
        <w:t>weights are</w:t>
      </w:r>
      <w:r w:rsidR="009F620B">
        <w:t xml:space="preserve"> adaptively</w:t>
      </w:r>
      <w:r w:rsidR="00E11D6F">
        <w:t xml:space="preserve"> set as follows. </w:t>
      </w:r>
      <w:r w:rsidR="009266AE">
        <w:t>If</w:t>
      </w:r>
      <w:r w:rsidR="00E11D6F">
        <w:t xml:space="preserve"> both top and left neighbo</w:t>
      </w:r>
      <w:r w:rsidR="00EF7CBF">
        <w:t>u</w:t>
      </w:r>
      <w:r w:rsidR="00E11D6F">
        <w:t>rs are intra-coded, (wIntra, wInter)</w:t>
      </w:r>
      <w:r w:rsidR="00D340F6">
        <w:t xml:space="preserve"> is set equal to (3, 1). Otherwise, if one of these blocks is intra-coded, these weights are identical, </w:t>
      </w:r>
      <w:r w:rsidR="00D340F6" w:rsidRPr="00B66032">
        <w:t>i.e.</w:t>
      </w:r>
      <w:r w:rsidR="00D340F6">
        <w:t>, (2, 2), else the weights are set equal to (1, 3).</w:t>
      </w:r>
    </w:p>
    <w:p w14:paraId="4EF07579" w14:textId="79D77DB1" w:rsidR="001D0A1E" w:rsidRDefault="001D0A1E" w:rsidP="00EC2C88"/>
    <w:p w14:paraId="0B25E2DA" w14:textId="77777777" w:rsidR="006672CA" w:rsidRDefault="006672CA" w:rsidP="00EC2C88"/>
    <w:p w14:paraId="0CE65499" w14:textId="7202167E" w:rsidR="00AA2358" w:rsidRDefault="00D162B5" w:rsidP="00AA235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447C8AB" wp14:editId="2F65DC4E">
            <wp:extent cx="1708041" cy="1371600"/>
            <wp:effectExtent l="0" t="0" r="6985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4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074BC" w14:textId="016E7910" w:rsidR="006672CA" w:rsidRDefault="00AA2358">
      <w:pPr>
        <w:jc w:val="center"/>
      </w:pPr>
      <w:r w:rsidRPr="000B2972">
        <w:rPr>
          <w:b/>
          <w:bCs/>
          <w:sz w:val="20"/>
        </w:rPr>
        <w:t>Figure</w:t>
      </w:r>
      <w:r w:rsidRPr="00581916">
        <w:rPr>
          <w:b/>
          <w:bCs/>
          <w:sz w:val="20"/>
        </w:rPr>
        <w:t xml:space="preserve"> </w:t>
      </w:r>
      <w:r w:rsidR="00FA4BE3" w:rsidRPr="00581916">
        <w:rPr>
          <w:b/>
          <w:sz w:val="20"/>
        </w:rPr>
        <w:t>1</w:t>
      </w:r>
      <w:r w:rsidRPr="000B2972">
        <w:rPr>
          <w:b/>
          <w:bCs/>
          <w:sz w:val="20"/>
        </w:rPr>
        <w:t xml:space="preserve"> The position of the top and left neighbo</w:t>
      </w:r>
      <w:r w:rsidR="00796D9D">
        <w:rPr>
          <w:b/>
          <w:bCs/>
          <w:sz w:val="20"/>
        </w:rPr>
        <w:t>u</w:t>
      </w:r>
      <w:r w:rsidRPr="000B2972">
        <w:rPr>
          <w:b/>
          <w:bCs/>
          <w:sz w:val="20"/>
        </w:rPr>
        <w:t>ring blocks</w:t>
      </w:r>
      <w:r w:rsidR="00304308" w:rsidRPr="000B2972">
        <w:rPr>
          <w:b/>
          <w:bCs/>
          <w:sz w:val="20"/>
        </w:rPr>
        <w:t xml:space="preserve"> that are checked to decide t</w:t>
      </w:r>
      <w:r w:rsidR="007F534F" w:rsidRPr="000B2972">
        <w:rPr>
          <w:b/>
          <w:bCs/>
          <w:sz w:val="20"/>
        </w:rPr>
        <w:t>he</w:t>
      </w:r>
      <w:r w:rsidR="00304308" w:rsidRPr="000B2972">
        <w:rPr>
          <w:b/>
          <w:bCs/>
          <w:sz w:val="20"/>
        </w:rPr>
        <w:t xml:space="preserve"> weights for intra and inter predicted samples in blending</w:t>
      </w:r>
      <w:r w:rsidR="000B2972">
        <w:t>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021CF54F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>. The experimental results under the 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57785DCD" w14:textId="74867678" w:rsidR="00A222A5" w:rsidRDefault="00A222A5" w:rsidP="00AA2358">
      <w:pPr>
        <w:rPr>
          <w:lang w:val="en-CA"/>
        </w:rPr>
      </w:pPr>
      <w:r>
        <w:rPr>
          <w:lang w:val="en-CA"/>
        </w:rPr>
        <w:t xml:space="preserve">It is reported </w:t>
      </w:r>
      <w:r w:rsidR="00A968F4">
        <w:rPr>
          <w:lang w:val="en-CA"/>
        </w:rPr>
        <w:t xml:space="preserve">that the proposed method has </w:t>
      </w:r>
      <w:r>
        <w:rPr>
          <w:lang w:val="en-CA"/>
        </w:rPr>
        <w:t xml:space="preserve">an average </w:t>
      </w:r>
      <w:r w:rsidR="00E0476A">
        <w:rPr>
          <w:lang w:val="en-CA"/>
        </w:rPr>
        <w:t>l</w:t>
      </w:r>
      <w:r>
        <w:rPr>
          <w:lang w:val="en-CA"/>
        </w:rPr>
        <w:t>uma BD-rate gain of 0.</w:t>
      </w:r>
      <w:r w:rsidR="00FA683C">
        <w:rPr>
          <w:lang w:val="en-CA"/>
        </w:rPr>
        <w:t>05</w:t>
      </w:r>
      <w:r>
        <w:rPr>
          <w:lang w:val="en-CA"/>
        </w:rPr>
        <w:t>%</w:t>
      </w:r>
      <w:r w:rsidR="00FA683C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Pr="000F75C5">
        <w:rPr>
          <w:lang w:val="en-CA"/>
        </w:rPr>
        <w:t>0.</w:t>
      </w:r>
      <w:r w:rsidR="00FA683C">
        <w:rPr>
          <w:lang w:val="en-CA"/>
        </w:rPr>
        <w:t>03</w:t>
      </w:r>
      <w:r w:rsidRPr="000F75C5">
        <w:rPr>
          <w:lang w:val="en-CA"/>
        </w:rPr>
        <w:t>%</w:t>
      </w:r>
      <w:r w:rsidR="00FA683C">
        <w:rPr>
          <w:lang w:val="en-CA"/>
        </w:rPr>
        <w:t xml:space="preserve"> </w:t>
      </w:r>
      <w:r>
        <w:rPr>
          <w:lang w:val="en-CA"/>
        </w:rPr>
        <w:t>for the RA</w:t>
      </w:r>
      <w:r w:rsidR="00FA683C">
        <w:rPr>
          <w:lang w:val="en-CA"/>
        </w:rPr>
        <w:t xml:space="preserve"> and</w:t>
      </w:r>
      <w:r>
        <w:rPr>
          <w:lang w:val="en-CA"/>
        </w:rPr>
        <w:t xml:space="preserve"> LDB configuration, respectively.</w:t>
      </w:r>
      <w:r w:rsidR="00EF1E63">
        <w:rPr>
          <w:lang w:val="en-CA"/>
        </w:rPr>
        <w:t xml:space="preserve"> The average encoding time is reportedly reduced without an average increase of decoding time. </w:t>
      </w:r>
      <w:r w:rsidR="00647061">
        <w:rPr>
          <w:lang w:val="en-CA"/>
        </w:rPr>
        <w:t xml:space="preserve">The runtimes are as follows: </w:t>
      </w:r>
      <w:r w:rsidR="00EF1E63">
        <w:rPr>
          <w:lang w:val="en-CA"/>
        </w:rPr>
        <w:t>(EncT, DecT) is (9</w:t>
      </w:r>
      <w:r w:rsidR="00126876">
        <w:rPr>
          <w:lang w:val="en-CA"/>
        </w:rPr>
        <w:t>8</w:t>
      </w:r>
      <w:r w:rsidR="00EF1E63">
        <w:rPr>
          <w:lang w:val="en-CA"/>
        </w:rPr>
        <w:t xml:space="preserve">%, </w:t>
      </w:r>
      <w:r w:rsidR="00126876">
        <w:rPr>
          <w:lang w:val="en-CA"/>
        </w:rPr>
        <w:t>100</w:t>
      </w:r>
      <w:r w:rsidR="00EF1E63">
        <w:rPr>
          <w:lang w:val="en-CA"/>
        </w:rPr>
        <w:t>%)</w:t>
      </w:r>
      <w:r w:rsidR="00CF44EE">
        <w:rPr>
          <w:lang w:val="en-CA"/>
        </w:rPr>
        <w:t xml:space="preserve"> </w:t>
      </w:r>
      <w:r w:rsidR="00EF1E63">
        <w:rPr>
          <w:lang w:val="en-CA"/>
        </w:rPr>
        <w:t xml:space="preserve">under </w:t>
      </w:r>
      <w:r w:rsidR="000D6C89">
        <w:rPr>
          <w:lang w:val="en-CA"/>
        </w:rPr>
        <w:t>b</w:t>
      </w:r>
      <w:r w:rsidR="00647061">
        <w:rPr>
          <w:lang w:val="en-CA"/>
        </w:rPr>
        <w:t xml:space="preserve">oth </w:t>
      </w:r>
      <w:r w:rsidR="00EF1E63">
        <w:rPr>
          <w:lang w:val="en-CA"/>
        </w:rPr>
        <w:t>the RA</w:t>
      </w:r>
      <w:r w:rsidR="00126876">
        <w:rPr>
          <w:lang w:val="en-CA"/>
        </w:rPr>
        <w:t xml:space="preserve"> and</w:t>
      </w:r>
      <w:r w:rsidR="00EF1E63">
        <w:rPr>
          <w:lang w:val="en-CA"/>
        </w:rPr>
        <w:t xml:space="preserve"> LDB</w:t>
      </w:r>
      <w:r w:rsidR="004427FC">
        <w:rPr>
          <w:lang w:val="en-CA"/>
        </w:rPr>
        <w:t xml:space="preserve"> configurations</w:t>
      </w:r>
      <w:r w:rsidR="00EF1E63">
        <w:rPr>
          <w:lang w:val="en-CA"/>
        </w:rPr>
        <w:t>.</w:t>
      </w:r>
      <w:r w:rsidR="006A2CBF">
        <w:rPr>
          <w:lang w:val="en-CA"/>
        </w:rPr>
        <w:t xml:space="preserve"> </w:t>
      </w:r>
      <w:r w:rsidR="00463232">
        <w:rPr>
          <w:lang w:val="en-CA"/>
        </w:rPr>
        <w:t xml:space="preserve">It should be noted that the gain is higher for </w:t>
      </w:r>
      <w:r w:rsidR="00105B65">
        <w:rPr>
          <w:lang w:val="en-CA"/>
        </w:rPr>
        <w:t>C</w:t>
      </w:r>
      <w:r w:rsidR="00463232">
        <w:rPr>
          <w:lang w:val="en-CA"/>
        </w:rPr>
        <w:t xml:space="preserve">lass A1 and </w:t>
      </w:r>
      <w:r w:rsidR="00105B65">
        <w:rPr>
          <w:lang w:val="en-CA"/>
        </w:rPr>
        <w:t xml:space="preserve">Class </w:t>
      </w:r>
      <w:r w:rsidR="00463232">
        <w:rPr>
          <w:lang w:val="en-CA"/>
        </w:rPr>
        <w:t xml:space="preserve">F, </w:t>
      </w:r>
      <w:r w:rsidR="00463232" w:rsidRPr="00B66032">
        <w:rPr>
          <w:lang w:val="en-CA"/>
        </w:rPr>
        <w:t>i.e.</w:t>
      </w:r>
      <w:r w:rsidR="00463232" w:rsidRPr="004427FC">
        <w:rPr>
          <w:lang w:val="en-CA"/>
        </w:rPr>
        <w:t>,</w:t>
      </w:r>
      <w:r w:rsidR="00463232">
        <w:rPr>
          <w:lang w:val="en-CA"/>
        </w:rPr>
        <w:t xml:space="preserve"> 0.13% for </w:t>
      </w:r>
      <w:r w:rsidR="00105B65">
        <w:rPr>
          <w:lang w:val="en-CA"/>
        </w:rPr>
        <w:t>C</w:t>
      </w:r>
      <w:r w:rsidR="00463232">
        <w:rPr>
          <w:lang w:val="en-CA"/>
        </w:rPr>
        <w:t xml:space="preserve">lass A1 in RA and 0.11% and 0.45% for </w:t>
      </w:r>
      <w:r w:rsidR="00105B65">
        <w:rPr>
          <w:lang w:val="en-CA"/>
        </w:rPr>
        <w:t>C</w:t>
      </w:r>
      <w:r w:rsidR="00463232">
        <w:rPr>
          <w:lang w:val="en-CA"/>
        </w:rPr>
        <w:t>lass F in RA and LDB, respectively.</w:t>
      </w:r>
    </w:p>
    <w:p w14:paraId="3A5DD2DA" w14:textId="7BFC446F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A683C" w:rsidRPr="00FA683C" w14:paraId="5AEFA295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2E1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150A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FA683C" w:rsidRPr="00FA683C" w14:paraId="7DE2AB42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36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82EA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FA683C" w:rsidRPr="00FA683C" w14:paraId="33F8B9EB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071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46BC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644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CFC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E28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6D6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DecT</w:t>
            </w:r>
          </w:p>
        </w:tc>
      </w:tr>
      <w:tr w:rsidR="00FA683C" w:rsidRPr="00FA683C" w14:paraId="4A1593F2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2F2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FF2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24F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4C3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3D2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1DD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101%</w:t>
            </w:r>
          </w:p>
        </w:tc>
      </w:tr>
      <w:tr w:rsidR="00FA683C" w:rsidRPr="00FA683C" w14:paraId="79AEA129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8D8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02A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AA9E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431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C57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2BB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24E0FC56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A83E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203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126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089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009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A7D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037BD035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342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806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07DF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A87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B3E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1E8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7CC69804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19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010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34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32B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42D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200F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</w:tr>
      <w:tr w:rsidR="00FA683C" w:rsidRPr="00FA683C" w14:paraId="3EE6DCBB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6F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02A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4FC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A63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2C4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5E4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67DFF73E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B89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5DB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D55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B2A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D6C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852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4416CE28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E9D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325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C7E9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1CE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BC2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0AE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21291938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9BCA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644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039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292C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3FBF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F562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FA683C" w:rsidRPr="00FA683C" w14:paraId="7715CB28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74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FF85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FA683C" w:rsidRPr="00FA683C" w14:paraId="6375CD43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C34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35D7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FA683C" w:rsidRPr="00FA683C" w14:paraId="11B212D3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692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6AB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DA8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1DF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47E4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E8A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DecT</w:t>
            </w:r>
          </w:p>
        </w:tc>
      </w:tr>
      <w:tr w:rsidR="00FA683C" w:rsidRPr="00FA683C" w14:paraId="0FD6206C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F42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6625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86C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C13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C3F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30BA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</w:tr>
      <w:tr w:rsidR="00FA683C" w:rsidRPr="00FA683C" w14:paraId="01B65524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825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F27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7A5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82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0A8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30D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 </w:t>
            </w:r>
          </w:p>
        </w:tc>
      </w:tr>
      <w:tr w:rsidR="00FA683C" w:rsidRPr="00FA683C" w14:paraId="4680C8AD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FEC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E34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931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24E8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B7E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E6F2" w14:textId="1E70F733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</w:t>
            </w:r>
            <w:r w:rsidR="00126876" w:rsidRPr="00126876">
              <w:rPr>
                <w:color w:val="000000"/>
                <w:szCs w:val="22"/>
              </w:rPr>
              <w:t>0</w:t>
            </w:r>
            <w:r w:rsidRPr="00FA683C">
              <w:rPr>
                <w:color w:val="000000"/>
                <w:szCs w:val="22"/>
              </w:rPr>
              <w:t>%</w:t>
            </w:r>
          </w:p>
        </w:tc>
      </w:tr>
      <w:tr w:rsidR="00FA683C" w:rsidRPr="00FA683C" w14:paraId="49B64FB6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6AF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6E1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B68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3AE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6BF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9C9E" w14:textId="1164C74D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</w:t>
            </w:r>
            <w:r w:rsidR="00126876" w:rsidRPr="00126876">
              <w:rPr>
                <w:color w:val="000000"/>
                <w:szCs w:val="22"/>
              </w:rPr>
              <w:t>0</w:t>
            </w:r>
            <w:r w:rsidRPr="00FA683C">
              <w:rPr>
                <w:color w:val="000000"/>
                <w:szCs w:val="22"/>
              </w:rPr>
              <w:t>%</w:t>
            </w:r>
          </w:p>
        </w:tc>
      </w:tr>
      <w:tr w:rsidR="00FA683C" w:rsidRPr="00FA683C" w14:paraId="76CD5214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CBC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DF17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5AE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6EA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2C14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B736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100%</w:t>
            </w:r>
          </w:p>
        </w:tc>
      </w:tr>
      <w:tr w:rsidR="00FA683C" w:rsidRPr="00FA683C" w14:paraId="3E4758C6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C3B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7C5F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3A4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9F1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EABD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07EA" w14:textId="123F49E3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</w:t>
            </w:r>
            <w:r w:rsidR="00126876" w:rsidRPr="00126876">
              <w:rPr>
                <w:color w:val="000000"/>
                <w:szCs w:val="22"/>
              </w:rPr>
              <w:t>0</w:t>
            </w:r>
            <w:r w:rsidRPr="00FA683C">
              <w:rPr>
                <w:color w:val="000000"/>
                <w:szCs w:val="22"/>
              </w:rPr>
              <w:t>%</w:t>
            </w:r>
          </w:p>
        </w:tc>
      </w:tr>
      <w:tr w:rsidR="00FA683C" w:rsidRPr="00FA683C" w14:paraId="6CE8B91D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89AE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BAE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822B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68B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033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9E81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98%</w:t>
            </w:r>
          </w:p>
        </w:tc>
      </w:tr>
      <w:tr w:rsidR="00FA683C" w:rsidRPr="00FA683C" w14:paraId="002AF79B" w14:textId="77777777" w:rsidTr="00FA68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29049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1902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4F6C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B913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9FBBF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B350" w14:textId="77777777" w:rsidR="00FA683C" w:rsidRPr="00FA683C" w:rsidRDefault="00FA683C" w:rsidP="00FA6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103%</w:t>
            </w:r>
          </w:p>
        </w:tc>
      </w:tr>
    </w:tbl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5887F9A6" w:rsidR="00AA2358" w:rsidRPr="008B400F" w:rsidRDefault="00A222A5" w:rsidP="00A222A5">
      <w:r>
        <w:t xml:space="preserve">This contribution </w:t>
      </w:r>
      <w:r w:rsidR="00561887">
        <w:t>proposes</w:t>
      </w:r>
      <w:r>
        <w:t xml:space="preserve"> to simplify </w:t>
      </w:r>
      <w:r w:rsidR="00561887">
        <w:t xml:space="preserve">the </w:t>
      </w:r>
      <w:r w:rsidR="00105B65">
        <w:t>CIIP</w:t>
      </w:r>
      <w:r>
        <w:t xml:space="preserve"> mode. </w:t>
      </w:r>
      <w:r w:rsidR="00B275DE">
        <w:t xml:space="preserve">The proposed technique leads to an average </w:t>
      </w:r>
      <w:r w:rsidR="00561887">
        <w:t>l</w:t>
      </w:r>
      <w:r w:rsidR="00B275DE">
        <w:t>uma BD-rate gain of 0.</w:t>
      </w:r>
      <w:r w:rsidR="00F13F01">
        <w:t>05</w:t>
      </w:r>
      <w:r w:rsidR="00B275DE">
        <w:t>%</w:t>
      </w:r>
      <w:r w:rsidR="00F13F01">
        <w:t xml:space="preserve"> and</w:t>
      </w:r>
      <w:r w:rsidR="0034026C">
        <w:t xml:space="preserve"> </w:t>
      </w:r>
      <w:r w:rsidR="00B275DE" w:rsidRPr="000F75C5">
        <w:t>0.</w:t>
      </w:r>
      <w:r w:rsidR="00F13F01">
        <w:t>03</w:t>
      </w:r>
      <w:r w:rsidR="00B275DE" w:rsidRPr="000F75C5">
        <w:t>%</w:t>
      </w:r>
      <w:r w:rsidR="00F13F01">
        <w:t xml:space="preserve"> </w:t>
      </w:r>
      <w:r w:rsidR="00B275DE">
        <w:t>for the RA</w:t>
      </w:r>
      <w:r w:rsidR="00F13F01">
        <w:t xml:space="preserve"> and</w:t>
      </w:r>
      <w:r w:rsidR="00B275DE">
        <w:t xml:space="preserve"> LDB</w:t>
      </w:r>
      <w:r w:rsidR="00F13F01">
        <w:t xml:space="preserve"> </w:t>
      </w:r>
      <w:r w:rsidR="00B275DE">
        <w:t>configuration</w:t>
      </w:r>
      <w:r w:rsidR="00105B65">
        <w:t>s</w:t>
      </w:r>
      <w:r w:rsidR="00B275DE">
        <w:t>, respectively.</w:t>
      </w:r>
      <w:r w:rsidR="00EF1E63">
        <w:t xml:space="preserve"> </w:t>
      </w:r>
      <w:r w:rsidR="00F13F01">
        <w:rPr>
          <w:lang w:val="en-CA"/>
        </w:rPr>
        <w:t xml:space="preserve">The average encoding time is reportedly reduced without an average increase of decoding time. </w:t>
      </w:r>
      <w:r w:rsidR="00647061">
        <w:rPr>
          <w:lang w:val="en-CA"/>
        </w:rPr>
        <w:t xml:space="preserve">The runtimes are as follows: </w:t>
      </w:r>
      <w:r w:rsidR="00F13F01">
        <w:rPr>
          <w:lang w:val="en-CA"/>
        </w:rPr>
        <w:t>(EncT, DecT) is (98%, 100%)</w:t>
      </w:r>
      <w:r w:rsidR="00CF44EE">
        <w:rPr>
          <w:lang w:val="en-CA"/>
        </w:rPr>
        <w:t xml:space="preserve"> </w:t>
      </w:r>
      <w:r w:rsidR="00F13F01">
        <w:rPr>
          <w:lang w:val="en-CA"/>
        </w:rPr>
        <w:t xml:space="preserve">under </w:t>
      </w:r>
      <w:r w:rsidR="00647061">
        <w:rPr>
          <w:lang w:val="en-CA"/>
        </w:rPr>
        <w:t xml:space="preserve">both </w:t>
      </w:r>
      <w:r w:rsidR="00F13F01">
        <w:rPr>
          <w:lang w:val="en-CA"/>
        </w:rPr>
        <w:t>the RA and LDB</w:t>
      </w:r>
      <w:r w:rsidR="00647061">
        <w:rPr>
          <w:lang w:val="en-CA"/>
        </w:rPr>
        <w:t xml:space="preserve"> configurations</w:t>
      </w:r>
      <w:r w:rsidR="00EF1E63">
        <w:rPr>
          <w:lang w:val="en-CA"/>
        </w:rPr>
        <w:t>.</w:t>
      </w:r>
      <w:r w:rsidR="00777E79">
        <w:rPr>
          <w:lang w:val="en-CA"/>
        </w:rPr>
        <w:t xml:space="preserve"> It is recommended to adopt this proposed technique into </w:t>
      </w:r>
      <w:r w:rsidR="00105B65">
        <w:rPr>
          <w:lang w:val="en-CA"/>
        </w:rPr>
        <w:t>VVC</w:t>
      </w:r>
      <w:r w:rsidR="00777E79">
        <w:rPr>
          <w:lang w:val="en-CA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96850" w14:textId="77777777" w:rsidR="0027602B" w:rsidRDefault="0027602B">
      <w:r>
        <w:separator/>
      </w:r>
    </w:p>
  </w:endnote>
  <w:endnote w:type="continuationSeparator" w:id="0">
    <w:p w14:paraId="79E5AC25" w14:textId="77777777" w:rsidR="0027602B" w:rsidRDefault="0027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BE90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28C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E3FF7" w14:textId="77777777" w:rsidR="0027602B" w:rsidRDefault="0027602B">
      <w:r>
        <w:separator/>
      </w:r>
    </w:p>
  </w:footnote>
  <w:footnote w:type="continuationSeparator" w:id="0">
    <w:p w14:paraId="6140F53D" w14:textId="77777777" w:rsidR="0027602B" w:rsidRDefault="00276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2972"/>
    <w:rsid w:val="000B4704"/>
    <w:rsid w:val="000B4FF9"/>
    <w:rsid w:val="000C09AC"/>
    <w:rsid w:val="000D6C89"/>
    <w:rsid w:val="000D7921"/>
    <w:rsid w:val="000E00F3"/>
    <w:rsid w:val="000F158C"/>
    <w:rsid w:val="000F5657"/>
    <w:rsid w:val="000F75C5"/>
    <w:rsid w:val="001027A9"/>
    <w:rsid w:val="00102F3D"/>
    <w:rsid w:val="00105B65"/>
    <w:rsid w:val="00123CFC"/>
    <w:rsid w:val="00124E38"/>
    <w:rsid w:val="0012580B"/>
    <w:rsid w:val="00126876"/>
    <w:rsid w:val="00131F90"/>
    <w:rsid w:val="0013458C"/>
    <w:rsid w:val="0013526E"/>
    <w:rsid w:val="00146152"/>
    <w:rsid w:val="00155526"/>
    <w:rsid w:val="00157CB2"/>
    <w:rsid w:val="00171371"/>
    <w:rsid w:val="00175A24"/>
    <w:rsid w:val="00177F3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1722"/>
    <w:rsid w:val="00233D69"/>
    <w:rsid w:val="002375C1"/>
    <w:rsid w:val="00246000"/>
    <w:rsid w:val="002576F3"/>
    <w:rsid w:val="00263398"/>
    <w:rsid w:val="00266F06"/>
    <w:rsid w:val="00275BCF"/>
    <w:rsid w:val="0027602B"/>
    <w:rsid w:val="00291E36"/>
    <w:rsid w:val="00292257"/>
    <w:rsid w:val="002A54E0"/>
    <w:rsid w:val="002B1595"/>
    <w:rsid w:val="002B191D"/>
    <w:rsid w:val="002D0AF6"/>
    <w:rsid w:val="002D2C38"/>
    <w:rsid w:val="002F164D"/>
    <w:rsid w:val="002F3576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026C"/>
    <w:rsid w:val="00342FF4"/>
    <w:rsid w:val="00346148"/>
    <w:rsid w:val="00357923"/>
    <w:rsid w:val="003669EA"/>
    <w:rsid w:val="003706CC"/>
    <w:rsid w:val="0037218E"/>
    <w:rsid w:val="00377710"/>
    <w:rsid w:val="003954E4"/>
    <w:rsid w:val="003A2D8E"/>
    <w:rsid w:val="003A656F"/>
    <w:rsid w:val="003A7CE6"/>
    <w:rsid w:val="003B59CF"/>
    <w:rsid w:val="003C20E4"/>
    <w:rsid w:val="003C27C8"/>
    <w:rsid w:val="003D1702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427FC"/>
    <w:rsid w:val="00463232"/>
    <w:rsid w:val="00465A1E"/>
    <w:rsid w:val="00477FD0"/>
    <w:rsid w:val="004833A3"/>
    <w:rsid w:val="00493ED3"/>
    <w:rsid w:val="004A2A63"/>
    <w:rsid w:val="004B210C"/>
    <w:rsid w:val="004D405F"/>
    <w:rsid w:val="004D7187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81916"/>
    <w:rsid w:val="00590C98"/>
    <w:rsid w:val="005936AA"/>
    <w:rsid w:val="005952A5"/>
    <w:rsid w:val="005A33A1"/>
    <w:rsid w:val="005A68EF"/>
    <w:rsid w:val="005B08C3"/>
    <w:rsid w:val="005B217D"/>
    <w:rsid w:val="005B6D20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47061"/>
    <w:rsid w:val="00656715"/>
    <w:rsid w:val="00657F7E"/>
    <w:rsid w:val="00662B9A"/>
    <w:rsid w:val="00662E58"/>
    <w:rsid w:val="0066326D"/>
    <w:rsid w:val="006637F2"/>
    <w:rsid w:val="006642A5"/>
    <w:rsid w:val="00664DCF"/>
    <w:rsid w:val="006672CA"/>
    <w:rsid w:val="00683929"/>
    <w:rsid w:val="00696E93"/>
    <w:rsid w:val="006A2CBF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77E79"/>
    <w:rsid w:val="007824D3"/>
    <w:rsid w:val="0078250A"/>
    <w:rsid w:val="007928CC"/>
    <w:rsid w:val="00796D9D"/>
    <w:rsid w:val="00796EE3"/>
    <w:rsid w:val="007A7D29"/>
    <w:rsid w:val="007B4AB8"/>
    <w:rsid w:val="007D1181"/>
    <w:rsid w:val="007E01A3"/>
    <w:rsid w:val="007E7BC5"/>
    <w:rsid w:val="007F0907"/>
    <w:rsid w:val="007F1F8B"/>
    <w:rsid w:val="007F534F"/>
    <w:rsid w:val="007F67A1"/>
    <w:rsid w:val="00811C05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D1DF4"/>
    <w:rsid w:val="008E480C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2285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AE64BE"/>
    <w:rsid w:val="00B0098E"/>
    <w:rsid w:val="00B01905"/>
    <w:rsid w:val="00B04E84"/>
    <w:rsid w:val="00B07CA7"/>
    <w:rsid w:val="00B1279A"/>
    <w:rsid w:val="00B241C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66032"/>
    <w:rsid w:val="00B73A2A"/>
    <w:rsid w:val="00B75A51"/>
    <w:rsid w:val="00B827C6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735"/>
    <w:rsid w:val="00C30F25"/>
    <w:rsid w:val="00C3723B"/>
    <w:rsid w:val="00C4129C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4268"/>
    <w:rsid w:val="00C97D78"/>
    <w:rsid w:val="00CC2AAE"/>
    <w:rsid w:val="00CC5A42"/>
    <w:rsid w:val="00CD0EAB"/>
    <w:rsid w:val="00CE468A"/>
    <w:rsid w:val="00CE5E02"/>
    <w:rsid w:val="00CF34DB"/>
    <w:rsid w:val="00CF44EE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073D"/>
    <w:rsid w:val="00DD247A"/>
    <w:rsid w:val="00DD6622"/>
    <w:rsid w:val="00DE1C7C"/>
    <w:rsid w:val="00DE6B43"/>
    <w:rsid w:val="00DF385F"/>
    <w:rsid w:val="00E0476A"/>
    <w:rsid w:val="00E11923"/>
    <w:rsid w:val="00E11D6F"/>
    <w:rsid w:val="00E262D4"/>
    <w:rsid w:val="00E317E6"/>
    <w:rsid w:val="00E36250"/>
    <w:rsid w:val="00E47F2D"/>
    <w:rsid w:val="00E54511"/>
    <w:rsid w:val="00E61DAC"/>
    <w:rsid w:val="00E72B80"/>
    <w:rsid w:val="00E73915"/>
    <w:rsid w:val="00E75FE3"/>
    <w:rsid w:val="00E81225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1E63"/>
    <w:rsid w:val="00EF48CC"/>
    <w:rsid w:val="00EF7CBF"/>
    <w:rsid w:val="00F00801"/>
    <w:rsid w:val="00F0785A"/>
    <w:rsid w:val="00F13F01"/>
    <w:rsid w:val="00F2488D"/>
    <w:rsid w:val="00F4641F"/>
    <w:rsid w:val="00F5042C"/>
    <w:rsid w:val="00F601A0"/>
    <w:rsid w:val="00F67DBD"/>
    <w:rsid w:val="00F709AF"/>
    <w:rsid w:val="00F712E9"/>
    <w:rsid w:val="00F73032"/>
    <w:rsid w:val="00F848FC"/>
    <w:rsid w:val="00F906F6"/>
    <w:rsid w:val="00F9282A"/>
    <w:rsid w:val="00F96BAD"/>
    <w:rsid w:val="00FA139D"/>
    <w:rsid w:val="00FA4BE3"/>
    <w:rsid w:val="00FA4CD8"/>
    <w:rsid w:val="00FA683C"/>
    <w:rsid w:val="00FA6EF2"/>
    <w:rsid w:val="00FB0E84"/>
    <w:rsid w:val="00FB1682"/>
    <w:rsid w:val="00FC2405"/>
    <w:rsid w:val="00FD01C2"/>
    <w:rsid w:val="00FE38B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17</cp:revision>
  <cp:lastPrinted>1900-01-01T08:00:00Z</cp:lastPrinted>
  <dcterms:created xsi:type="dcterms:W3CDTF">2019-03-10T22:27:00Z</dcterms:created>
  <dcterms:modified xsi:type="dcterms:W3CDTF">2019-03-13T04:10:00Z</dcterms:modified>
</cp:coreProperties>
</file>