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9039F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949E8">
              <w:rPr>
                <w:lang w:val="en-CA"/>
              </w:rPr>
              <w:t>0285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9"/>
      </w:tblGrid>
      <w:tr w:rsidR="00E61DAC" w:rsidRPr="005B217D" w14:paraId="188D2B50" w14:textId="77777777" w:rsidTr="00D770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0A3DCD31" w:rsidR="00E61DAC" w:rsidRPr="005B217D" w:rsidRDefault="008A70B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CE4-2.</w:t>
            </w:r>
            <w:proofErr w:type="gramStart"/>
            <w:r>
              <w:rPr>
                <w:b/>
                <w:szCs w:val="22"/>
                <w:lang w:val="en-CA"/>
              </w:rPr>
              <w:t>2</w:t>
            </w:r>
            <w:r w:rsidR="00995094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:</w:t>
            </w:r>
            <w:proofErr w:type="gramEnd"/>
            <w:r>
              <w:rPr>
                <w:b/>
                <w:szCs w:val="22"/>
                <w:lang w:val="en-CA"/>
              </w:rPr>
              <w:t xml:space="preserve"> </w:t>
            </w:r>
            <w:r w:rsidR="002D16D7">
              <w:rPr>
                <w:b/>
                <w:szCs w:val="22"/>
                <w:lang w:val="en-CA"/>
              </w:rPr>
              <w:t xml:space="preserve">Pairwise extension with </w:t>
            </w:r>
            <w:r>
              <w:rPr>
                <w:b/>
                <w:szCs w:val="22"/>
                <w:lang w:val="en-CA"/>
              </w:rPr>
              <w:t>STMVP</w:t>
            </w:r>
          </w:p>
        </w:tc>
      </w:tr>
      <w:tr w:rsidR="00E61DAC" w:rsidRPr="005B217D" w14:paraId="3D8B01B2" w14:textId="77777777" w:rsidTr="00D770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272E3D6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770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36233F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D770AD" w14:paraId="714CD808" w14:textId="77777777" w:rsidTr="00D770A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2A46DD8" w:rsidR="00E61DAC" w:rsidRPr="0096323B" w:rsidRDefault="00BA6111">
            <w:pPr>
              <w:spacing w:before="60" w:after="60"/>
              <w:rPr>
                <w:szCs w:val="22"/>
                <w:lang w:val="fr-FR"/>
              </w:rPr>
            </w:pPr>
            <w:r w:rsidRPr="0096323B">
              <w:rPr>
                <w:szCs w:val="22"/>
                <w:lang w:val="fr-FR"/>
              </w:rPr>
              <w:t xml:space="preserve">F. Le </w:t>
            </w:r>
            <w:proofErr w:type="spellStart"/>
            <w:r w:rsidRPr="0096323B">
              <w:rPr>
                <w:szCs w:val="22"/>
                <w:lang w:val="fr-FR"/>
              </w:rPr>
              <w:t>Léannec</w:t>
            </w:r>
            <w:proofErr w:type="spellEnd"/>
            <w:r w:rsidRPr="0096323B">
              <w:rPr>
                <w:szCs w:val="22"/>
                <w:lang w:val="fr-FR"/>
              </w:rPr>
              <w:t>, A. Robert, T. Poirier</w:t>
            </w:r>
            <w:r w:rsidR="00E61DAC" w:rsidRPr="0096323B">
              <w:rPr>
                <w:szCs w:val="22"/>
                <w:lang w:val="fr-FR"/>
              </w:rPr>
              <w:br/>
            </w:r>
            <w:r w:rsidR="0096323B" w:rsidRPr="0096323B">
              <w:rPr>
                <w:szCs w:val="22"/>
                <w:lang w:val="fr-FR"/>
              </w:rPr>
              <w:t>975 Avenue des Champs Blancs</w:t>
            </w:r>
            <w:r w:rsidR="00E61DAC" w:rsidRPr="0096323B">
              <w:rPr>
                <w:szCs w:val="22"/>
                <w:lang w:val="fr-FR"/>
              </w:rPr>
              <w:br/>
            </w:r>
            <w:r w:rsidR="0096323B">
              <w:rPr>
                <w:szCs w:val="22"/>
                <w:lang w:val="fr-FR"/>
              </w:rPr>
              <w:t>35576 Cesson-Sévigné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6323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9" w:type="dxa"/>
          </w:tcPr>
          <w:p w14:paraId="32C2ABFD" w14:textId="19011842" w:rsidR="00D770AD" w:rsidRPr="00D770A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D770AD">
              <w:rPr>
                <w:szCs w:val="22"/>
                <w:lang w:val="en-CA"/>
              </w:rPr>
              <w:br/>
            </w:r>
            <w:r w:rsidR="0096323B" w:rsidRPr="00D770AD">
              <w:rPr>
                <w:szCs w:val="22"/>
                <w:lang w:val="en-CA"/>
              </w:rPr>
              <w:t>+33(0)299273198</w:t>
            </w:r>
            <w:r w:rsidRPr="00D770AD">
              <w:rPr>
                <w:szCs w:val="22"/>
                <w:lang w:val="en-CA"/>
              </w:rPr>
              <w:br/>
            </w:r>
            <w:hyperlink r:id="rId10" w:history="1">
              <w:r w:rsidR="00D770AD" w:rsidRPr="00D770AD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  <w:hyperlink r:id="rId11" w:history="1">
              <w:r w:rsidR="00D770AD" w:rsidRPr="00B06C7F">
                <w:rPr>
                  <w:rStyle w:val="Hyperlink"/>
                  <w:szCs w:val="22"/>
                  <w:lang w:val="en-CA"/>
                </w:rPr>
                <w:t>antoine.robert@technicolor.com</w:t>
              </w:r>
            </w:hyperlink>
            <w:r w:rsidR="00D770AD" w:rsidRPr="00D770AD">
              <w:rPr>
                <w:szCs w:val="22"/>
                <w:lang w:val="en-CA"/>
              </w:rPr>
              <w:t xml:space="preserve">, </w:t>
            </w:r>
            <w:hyperlink r:id="rId12" w:history="1">
              <w:r w:rsidR="00D770AD" w:rsidRPr="00B06C7F">
                <w:rPr>
                  <w:rStyle w:val="Hyperlink"/>
                  <w:szCs w:val="22"/>
                  <w:lang w:val="en-CA"/>
                </w:rPr>
                <w:t>tangi.poirier@technicolor.com</w:t>
              </w:r>
            </w:hyperlink>
            <w:r w:rsidR="00D770A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D770A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5ADD1CAE" w:rsidR="00E61DAC" w:rsidRPr="005B217D" w:rsidRDefault="00A732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EAA9E7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8EE0E0" w14:textId="02A06B06" w:rsidR="00467376" w:rsidRDefault="00467376" w:rsidP="00467376">
      <w:pPr>
        <w:rPr>
          <w:lang w:val="en-CA"/>
        </w:rPr>
      </w:pPr>
      <w:r>
        <w:rPr>
          <w:lang w:val="en-CA"/>
        </w:rPr>
        <w:t>This contribution reports the results of CE4</w:t>
      </w:r>
      <w:r w:rsidR="00B31C52">
        <w:rPr>
          <w:lang w:val="en-CA"/>
        </w:rPr>
        <w:t>-</w:t>
      </w:r>
      <w:r>
        <w:rPr>
          <w:lang w:val="en-CA"/>
        </w:rPr>
        <w:t>2.2</w:t>
      </w:r>
      <w:r w:rsidR="001E0A74">
        <w:rPr>
          <w:lang w:val="en-CA"/>
        </w:rPr>
        <w:t xml:space="preserve">. </w:t>
      </w:r>
      <w:r w:rsidR="00F21EF9">
        <w:rPr>
          <w:lang w:val="en-CA"/>
        </w:rPr>
        <w:t>Pairwise average merge candidate is extended with one</w:t>
      </w:r>
      <w:r w:rsidR="001E0A74">
        <w:rPr>
          <w:lang w:val="en-CA"/>
        </w:rPr>
        <w:t xml:space="preserve"> spatial-temporal motion vector predictor </w:t>
      </w:r>
      <w:r w:rsidR="004E7C74">
        <w:rPr>
          <w:lang w:val="en-CA"/>
        </w:rPr>
        <w:t xml:space="preserve">(STMVP) candidate </w:t>
      </w:r>
      <w:r w:rsidR="001E0A74">
        <w:rPr>
          <w:lang w:val="en-CA"/>
        </w:rPr>
        <w:t xml:space="preserve">added to the regular merge list construction. No </w:t>
      </w:r>
      <w:r w:rsidR="004E7C74">
        <w:rPr>
          <w:lang w:val="en-CA"/>
        </w:rPr>
        <w:t>merge candidate</w:t>
      </w:r>
      <w:r w:rsidR="001E0A74">
        <w:rPr>
          <w:lang w:val="en-CA"/>
        </w:rPr>
        <w:t xml:space="preserve"> </w:t>
      </w:r>
      <w:r w:rsidR="004E7C74">
        <w:rPr>
          <w:lang w:val="en-CA"/>
        </w:rPr>
        <w:t>pruning,</w:t>
      </w:r>
      <w:r w:rsidR="001E0A74">
        <w:rPr>
          <w:lang w:val="en-CA"/>
        </w:rPr>
        <w:t xml:space="preserve"> or </w:t>
      </w:r>
      <w:r w:rsidR="004E7C74">
        <w:rPr>
          <w:lang w:val="en-CA"/>
        </w:rPr>
        <w:t xml:space="preserve">motion vector </w:t>
      </w:r>
      <w:r w:rsidR="001E0A74">
        <w:rPr>
          <w:lang w:val="en-CA"/>
        </w:rPr>
        <w:t>scaling is added to VTM-4.0. Based on the last meeting comments, the construction of the merge list no more depends on the frame dependencies.</w:t>
      </w:r>
    </w:p>
    <w:p w14:paraId="3E947D9D" w14:textId="75330B44" w:rsidR="001E0A74" w:rsidRDefault="001E0A74" w:rsidP="00467376">
      <w:pPr>
        <w:rPr>
          <w:lang w:val="en-CA"/>
        </w:rPr>
      </w:pPr>
      <w:r>
        <w:rPr>
          <w:lang w:val="en-CA"/>
        </w:rPr>
        <w:t xml:space="preserve">It is reported that the </w:t>
      </w:r>
      <w:r w:rsidR="00BF0B77">
        <w:rPr>
          <w:lang w:val="en-CA"/>
        </w:rPr>
        <w:t>BD</w:t>
      </w:r>
      <w:r>
        <w:rPr>
          <w:lang w:val="en-CA"/>
        </w:rPr>
        <w:t xml:space="preserve">-rate </w:t>
      </w:r>
      <w:r w:rsidR="00F21EF9">
        <w:rPr>
          <w:lang w:val="en-CA"/>
        </w:rPr>
        <w:t xml:space="preserve">gain in RA is 0.13%. In LDB, </w:t>
      </w:r>
      <w:r w:rsidR="007E0B6F">
        <w:rPr>
          <w:lang w:val="en-CA"/>
        </w:rPr>
        <w:t xml:space="preserve">the </w:t>
      </w:r>
      <w:r w:rsidR="00F21EF9">
        <w:rPr>
          <w:lang w:val="en-CA"/>
        </w:rPr>
        <w:t xml:space="preserve">coding efficiency is </w:t>
      </w:r>
      <w:r w:rsidR="007E0B6F">
        <w:rPr>
          <w:lang w:val="en-CA"/>
        </w:rPr>
        <w:t xml:space="preserve">the same as VTM-4.0 </w:t>
      </w:r>
      <w:r w:rsidR="00F21EF9">
        <w:rPr>
          <w:lang w:val="en-CA"/>
        </w:rPr>
        <w:t>despite the use of STMVP.</w:t>
      </w:r>
    </w:p>
    <w:p w14:paraId="7D2AC1F0" w14:textId="7C0F4817" w:rsidR="00745F6B" w:rsidRDefault="007E0B6F" w:rsidP="00E11923">
      <w:pPr>
        <w:pStyle w:val="Heading1"/>
        <w:rPr>
          <w:lang w:val="en-CA"/>
        </w:rPr>
      </w:pPr>
      <w:r>
        <w:rPr>
          <w:lang w:val="en-CA"/>
        </w:rPr>
        <w:t>Propos</w:t>
      </w:r>
      <w:r w:rsidR="00ED0CA2">
        <w:rPr>
          <w:lang w:val="en-CA"/>
        </w:rPr>
        <w:t>ed technique</w:t>
      </w:r>
    </w:p>
    <w:p w14:paraId="11352804" w14:textId="44AF239C" w:rsidR="004E7C74" w:rsidRDefault="0044284E" w:rsidP="004E7C74">
      <w:pPr>
        <w:rPr>
          <w:lang w:val="en-CA"/>
        </w:rPr>
      </w:pPr>
      <w:r>
        <w:rPr>
          <w:lang w:val="en-CA"/>
        </w:rPr>
        <w:t>The proposed added merge candidate consists in an average between the temporal TMVP merge candidate</w:t>
      </w:r>
      <w:r w:rsidR="00AE0115">
        <w:rPr>
          <w:lang w:val="en-CA"/>
        </w:rPr>
        <w:t>, and one or two spatial ones</w:t>
      </w:r>
      <w:r>
        <w:rPr>
          <w:lang w:val="en-CA"/>
        </w:rPr>
        <w:t xml:space="preserve">. </w:t>
      </w:r>
    </w:p>
    <w:p w14:paraId="23479790" w14:textId="266C2EA8" w:rsidR="00E74E13" w:rsidRDefault="00286BFB" w:rsidP="004E7C74">
      <w:pPr>
        <w:rPr>
          <w:lang w:val="en-CA"/>
        </w:rPr>
      </w:pPr>
      <w:r>
        <w:rPr>
          <w:lang w:val="en-CA"/>
        </w:rPr>
        <w:t>The STMVP motion vector predictor is compute as follows:</w:t>
      </w:r>
    </w:p>
    <w:p w14:paraId="4CBA010E" w14:textId="23F6A162" w:rsidR="00606543" w:rsidRDefault="00606543" w:rsidP="00286BF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use of STMVP is signaled by a slice header flag, similarly as TMVP.</w:t>
      </w:r>
    </w:p>
    <w:p w14:paraId="1F46BB4D" w14:textId="5351FE3A" w:rsidR="00286BFB" w:rsidRDefault="00286BFB" w:rsidP="00286BF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The temporal </w:t>
      </w:r>
      <w:r w:rsidR="00941B29">
        <w:rPr>
          <w:lang w:val="en-CA"/>
        </w:rPr>
        <w:t xml:space="preserve">MV </w:t>
      </w:r>
      <w:r>
        <w:rPr>
          <w:lang w:val="en-CA"/>
        </w:rPr>
        <w:t>predictor</w:t>
      </w:r>
      <w:r w:rsidR="00606543">
        <w:rPr>
          <w:lang w:val="en-CA"/>
        </w:rPr>
        <w:t xml:space="preserve"> used to compute the STMVP motion vector</w:t>
      </w:r>
      <w:r>
        <w:rPr>
          <w:lang w:val="en-CA"/>
        </w:rPr>
        <w:t xml:space="preserve"> </w:t>
      </w:r>
      <w:r w:rsidR="00A24DA1">
        <w:rPr>
          <w:lang w:val="en-CA"/>
        </w:rPr>
        <w:t xml:space="preserve">is the classical </w:t>
      </w:r>
      <w:r>
        <w:rPr>
          <w:lang w:val="en-CA"/>
        </w:rPr>
        <w:t xml:space="preserve">TMVP </w:t>
      </w:r>
      <w:r w:rsidR="00A24DA1">
        <w:rPr>
          <w:lang w:val="en-CA"/>
        </w:rPr>
        <w:t xml:space="preserve">merge </w:t>
      </w:r>
      <w:r>
        <w:rPr>
          <w:lang w:val="en-CA"/>
        </w:rPr>
        <w:t xml:space="preserve">candidate </w:t>
      </w:r>
    </w:p>
    <w:p w14:paraId="3BAB3CB8" w14:textId="5A844926" w:rsidR="00286BFB" w:rsidRDefault="00286BFB" w:rsidP="00286BF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spatial candidates used are the first and second candidate</w:t>
      </w:r>
      <w:r w:rsidR="00A24DA1">
        <w:rPr>
          <w:lang w:val="en-CA"/>
        </w:rPr>
        <w:t>s</w:t>
      </w:r>
      <w:r>
        <w:rPr>
          <w:lang w:val="en-CA"/>
        </w:rPr>
        <w:t xml:space="preserve"> contained in the </w:t>
      </w:r>
      <w:r w:rsidR="00941B29">
        <w:rPr>
          <w:lang w:val="en-CA"/>
        </w:rPr>
        <w:t xml:space="preserve">merge </w:t>
      </w:r>
      <w:r>
        <w:rPr>
          <w:lang w:val="en-CA"/>
        </w:rPr>
        <w:t>list at the time the STMVP candidate is being computed.</w:t>
      </w:r>
    </w:p>
    <w:p w14:paraId="2FDD8268" w14:textId="2B5548B1" w:rsidR="004F1B4C" w:rsidRDefault="004F1B4C" w:rsidP="00286BF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A spatial candidate is considered as available if its reference picture index is 0. Thus, compared to pairwise, the availability test is changed from (refIdx != NOT_VALID) to (refIdx == 0).</w:t>
      </w:r>
    </w:p>
    <w:p w14:paraId="58621B2B" w14:textId="650B148B" w:rsidR="00286BFB" w:rsidRDefault="00286BFB" w:rsidP="00286BF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For each reference picture list L0 and L1, the following applies</w:t>
      </w:r>
      <w:r w:rsidR="00241DA1">
        <w:rPr>
          <w:lang w:val="en-CA"/>
        </w:rPr>
        <w:t>:</w:t>
      </w:r>
    </w:p>
    <w:p w14:paraId="67321030" w14:textId="6CC34B39" w:rsidR="00286BFB" w:rsidRDefault="00286BFB" w:rsidP="00286BFB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I</w:t>
      </w:r>
      <w:r w:rsidR="004F1B4C">
        <w:rPr>
          <w:lang w:val="en-CA"/>
        </w:rPr>
        <w:t>f</w:t>
      </w:r>
      <w:r>
        <w:rPr>
          <w:lang w:val="en-CA"/>
        </w:rPr>
        <w:t xml:space="preserve"> </w:t>
      </w:r>
      <w:r w:rsidR="004F1B4C">
        <w:rPr>
          <w:lang w:val="en-CA"/>
        </w:rPr>
        <w:t>3</w:t>
      </w:r>
      <w:r>
        <w:rPr>
          <w:lang w:val="en-CA"/>
        </w:rPr>
        <w:t xml:space="preserve"> candidates are available, then the STMVP candidate is available and is computed as:</w:t>
      </w:r>
    </w:p>
    <w:p w14:paraId="7621F1B6" w14:textId="5C61930C" w:rsidR="00286BFB" w:rsidRDefault="00D949E8" w:rsidP="00286BFB">
      <w:pPr>
        <w:pStyle w:val="ListParagraph"/>
        <w:numPr>
          <w:ilvl w:val="2"/>
          <w:numId w:val="12"/>
        </w:numPr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lang w:val="en-CA"/>
                  </w:rPr>
                  <m:t>MV</m:t>
                </m:r>
              </m:e>
            </m:acc>
          </m:e>
          <m:sub>
            <m:r>
              <w:rPr>
                <w:rFonts w:ascii="Cambria Math" w:hAnsi="Cambria Math"/>
                <w:lang w:val="en-CA"/>
              </w:rPr>
              <m:t>STMVP</m:t>
            </m:r>
          </m:sub>
        </m:sSub>
        <m:r>
          <w:rPr>
            <w:rFonts w:ascii="Cambria Math" w:hAnsi="Cambria Math"/>
            <w:lang w:val="en-CA"/>
          </w:rPr>
          <m:t>=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3×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CA"/>
                      </w:rPr>
                      <m:t>MV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val="en-CA"/>
                  </w:rPr>
                  <m:t>S1</m:t>
                </m:r>
              </m:sub>
            </m:sSub>
            <m:r>
              <w:rPr>
                <w:rFonts w:ascii="Cambria Math" w:hAnsi="Cambria Math"/>
                <w:lang w:val="en-CA"/>
              </w:rPr>
              <m:t>+3×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CA"/>
                      </w:rPr>
                      <m:t>MV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val="en-CA"/>
                  </w:rPr>
                  <m:t>S2</m:t>
                </m:r>
              </m:sub>
            </m:sSub>
            <m:r>
              <w:rPr>
                <w:rFonts w:ascii="Cambria Math" w:hAnsi="Cambria Math"/>
                <w:lang w:val="en-CA"/>
              </w:rPr>
              <m:t>+2×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lang w:val="en-CA"/>
                  </w:rPr>
                  <m:t>TMVP</m:t>
                </m:r>
              </m:e>
            </m:acc>
          </m:e>
        </m:d>
        <m:r>
          <w:rPr>
            <w:rFonts w:ascii="Cambria Math" w:hAnsi="Cambria Math"/>
            <w:lang w:val="en-CA"/>
          </w:rPr>
          <m:t>≫3</m:t>
        </m:r>
      </m:oMath>
    </w:p>
    <w:p w14:paraId="26531DD6" w14:textId="081B54CD" w:rsidR="004F1B4C" w:rsidRDefault="004F1B4C" w:rsidP="004F1B4C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If one spatial candidate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lang w:val="en-CA"/>
                  </w:rPr>
                  <m:t>MV</m:t>
                </m:r>
              </m:e>
            </m:acc>
          </m:e>
          <m:sub>
            <m:r>
              <w:rPr>
                <w:rFonts w:ascii="Cambria Math" w:hAnsi="Cambria Math"/>
                <w:lang w:val="en-CA"/>
              </w:rPr>
              <m:t>S</m:t>
            </m:r>
          </m:sub>
        </m:sSub>
      </m:oMath>
      <w:r w:rsidR="00A24DA1">
        <w:rPr>
          <w:lang w:val="en-CA"/>
        </w:rPr>
        <w:t xml:space="preserve"> </w:t>
      </w:r>
      <w:r>
        <w:rPr>
          <w:lang w:val="en-CA"/>
        </w:rPr>
        <w:t xml:space="preserve">and the TMVP candidate </w:t>
      </w:r>
      <w:r w:rsidR="00A24DA1">
        <w:rPr>
          <w:lang w:val="en-CA"/>
        </w:rPr>
        <w:t>are available, then:</w:t>
      </w:r>
    </w:p>
    <w:p w14:paraId="5369C1C8" w14:textId="395F7C72" w:rsidR="00F64475" w:rsidRDefault="00D949E8" w:rsidP="00F64475">
      <w:pPr>
        <w:pStyle w:val="ListParagraph"/>
        <w:numPr>
          <w:ilvl w:val="2"/>
          <w:numId w:val="12"/>
        </w:numPr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lang w:val="en-CA"/>
                  </w:rPr>
                  <m:t>MV</m:t>
                </m:r>
              </m:e>
            </m:acc>
          </m:e>
          <m:sub>
            <m:r>
              <w:rPr>
                <w:rFonts w:ascii="Cambria Math" w:hAnsi="Cambria Math"/>
                <w:lang w:val="en-CA"/>
              </w:rPr>
              <m:t>STMVP</m:t>
            </m:r>
          </m:sub>
        </m:sSub>
        <m:r>
          <w:rPr>
            <w:rFonts w:ascii="Cambria Math" w:hAnsi="Cambria Math"/>
            <w:lang w:val="en-CA"/>
          </w:rPr>
          <m:t>=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CA"/>
                      </w:rPr>
                      <m:t>MV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val="en-CA"/>
                  </w:rPr>
                  <m:t>S</m:t>
                </m:r>
              </m:sub>
            </m:sSub>
            <m:r>
              <w:rPr>
                <w:rFonts w:ascii="Cambria Math" w:hAnsi="Cambria Math"/>
                <w:lang w:val="en-CA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lang w:val="en-CA"/>
                  </w:rPr>
                  <m:t>TMVP</m:t>
                </m:r>
              </m:e>
            </m:acc>
          </m:e>
        </m:d>
        <m:r>
          <w:rPr>
            <w:rFonts w:ascii="Cambria Math" w:hAnsi="Cambria Math"/>
            <w:lang w:val="en-CA"/>
          </w:rPr>
          <m:t>≫1</m:t>
        </m:r>
      </m:oMath>
    </w:p>
    <w:p w14:paraId="6C26DBA4" w14:textId="2EA51E23" w:rsidR="00AE0115" w:rsidRDefault="00AE0115" w:rsidP="00AE0115">
      <w:pPr>
        <w:rPr>
          <w:lang w:val="en-CA"/>
        </w:rPr>
      </w:pPr>
      <w:r>
        <w:rPr>
          <w:lang w:val="en-CA"/>
        </w:rPr>
        <w:t>The STMVP candidate, if available, is placed before the B2 candidate in the merge candidate list. The list of potential merge candidate</w:t>
      </w:r>
      <w:r w:rsidR="00055D65">
        <w:rPr>
          <w:lang w:val="en-CA"/>
        </w:rPr>
        <w:t>s</w:t>
      </w:r>
      <w:r>
        <w:rPr>
          <w:lang w:val="en-CA"/>
        </w:rPr>
        <w:t xml:space="preserve"> is thus the following one:</w:t>
      </w:r>
    </w:p>
    <w:p w14:paraId="2EEF97CB" w14:textId="7C444568" w:rsidR="00297A65" w:rsidRPr="00353A2B" w:rsidRDefault="00297A65" w:rsidP="00F97AD9">
      <w:pPr>
        <w:pStyle w:val="ListParagraph"/>
        <w:numPr>
          <w:ilvl w:val="0"/>
          <w:numId w:val="13"/>
        </w:numPr>
        <w:rPr>
          <w:lang w:val="en-CA"/>
        </w:rPr>
      </w:pPr>
      <w:r w:rsidRPr="00353A2B">
        <w:rPr>
          <w:lang w:val="en-CA"/>
        </w:rPr>
        <w:t>A1</w:t>
      </w:r>
      <w:r w:rsidR="00DE45D8">
        <w:rPr>
          <w:lang w:val="en-CA"/>
        </w:rPr>
        <w:t>,</w:t>
      </w:r>
      <w:r w:rsidR="00353A2B" w:rsidRPr="00353A2B">
        <w:rPr>
          <w:lang w:val="en-CA"/>
        </w:rPr>
        <w:t xml:space="preserve"> </w:t>
      </w:r>
      <w:r w:rsidRPr="00353A2B">
        <w:rPr>
          <w:lang w:val="en-CA"/>
        </w:rPr>
        <w:t>B1</w:t>
      </w:r>
      <w:r w:rsidR="00353A2B" w:rsidRPr="00353A2B">
        <w:rPr>
          <w:lang w:val="en-CA"/>
        </w:rPr>
        <w:t xml:space="preserve">, </w:t>
      </w:r>
      <w:r w:rsidRPr="00353A2B">
        <w:rPr>
          <w:lang w:val="en-CA"/>
        </w:rPr>
        <w:t>B0</w:t>
      </w:r>
      <w:r w:rsidR="00353A2B" w:rsidRPr="00353A2B">
        <w:rPr>
          <w:lang w:val="en-CA"/>
        </w:rPr>
        <w:t xml:space="preserve">, </w:t>
      </w:r>
      <w:r w:rsidRPr="00353A2B">
        <w:rPr>
          <w:lang w:val="en-CA"/>
        </w:rPr>
        <w:t>A0</w:t>
      </w:r>
      <w:r w:rsidR="00353A2B" w:rsidRPr="00353A2B">
        <w:rPr>
          <w:lang w:val="en-CA"/>
        </w:rPr>
        <w:t xml:space="preserve">, </w:t>
      </w:r>
      <w:r w:rsidRPr="00353A2B">
        <w:rPr>
          <w:lang w:val="en-CA"/>
        </w:rPr>
        <w:t>STMVP</w:t>
      </w:r>
      <w:r w:rsidR="00353A2B" w:rsidRPr="00353A2B">
        <w:rPr>
          <w:lang w:val="en-CA"/>
        </w:rPr>
        <w:t xml:space="preserve">, </w:t>
      </w:r>
      <w:r w:rsidRPr="00353A2B">
        <w:rPr>
          <w:lang w:val="en-CA"/>
        </w:rPr>
        <w:t>B2</w:t>
      </w:r>
      <w:r w:rsidR="00353A2B" w:rsidRPr="00353A2B">
        <w:rPr>
          <w:lang w:val="en-CA"/>
        </w:rPr>
        <w:t xml:space="preserve">, </w:t>
      </w:r>
      <w:r w:rsidRPr="00353A2B">
        <w:rPr>
          <w:lang w:val="en-CA"/>
        </w:rPr>
        <w:t>TMVP</w:t>
      </w:r>
      <w:r w:rsidR="00353A2B" w:rsidRPr="00353A2B">
        <w:rPr>
          <w:lang w:val="en-CA"/>
        </w:rPr>
        <w:t xml:space="preserve">, </w:t>
      </w:r>
      <w:r w:rsidRPr="00353A2B">
        <w:rPr>
          <w:lang w:val="en-CA"/>
        </w:rPr>
        <w:t>HMVP</w:t>
      </w:r>
      <w:r w:rsidR="00353A2B" w:rsidRPr="00353A2B">
        <w:rPr>
          <w:lang w:val="en-CA"/>
        </w:rPr>
        <w:t xml:space="preserve">, </w:t>
      </w:r>
      <w:r w:rsidRPr="00353A2B">
        <w:rPr>
          <w:lang w:val="en-CA"/>
        </w:rPr>
        <w:t>Pairwise</w:t>
      </w:r>
      <w:r w:rsidR="00353A2B" w:rsidRPr="00353A2B">
        <w:rPr>
          <w:lang w:val="en-CA"/>
        </w:rPr>
        <w:t xml:space="preserve">, </w:t>
      </w:r>
      <w:r w:rsidRPr="00353A2B">
        <w:rPr>
          <w:lang w:val="en-CA"/>
        </w:rPr>
        <w:t>Zero</w:t>
      </w:r>
    </w:p>
    <w:p w14:paraId="48ECBDCE" w14:textId="0F09B6B3" w:rsidR="00F64475" w:rsidRPr="00B65611" w:rsidRDefault="003179D3" w:rsidP="00F6447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39B8EE4" w14:textId="42441BD3" w:rsidR="00460E8C" w:rsidRDefault="00B65611" w:rsidP="00F64475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_Ref3289756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the proposed STMVP technique over VTM-4.0. A BD-rate gain of 0.13% in RA is observed.</w:t>
      </w:r>
    </w:p>
    <w:p w14:paraId="030A03CD" w14:textId="3321C2CC" w:rsidR="00F64475" w:rsidRDefault="00B65611" w:rsidP="00F64475">
      <w:pPr>
        <w:rPr>
          <w:lang w:val="en-CA"/>
        </w:rPr>
      </w:pPr>
      <w:r>
        <w:rPr>
          <w:lang w:val="en-CA"/>
        </w:rPr>
        <w:lastRenderedPageBreak/>
        <w:t xml:space="preserve">Complementary results are provided by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_Ref3289834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. They show the </w:t>
      </w:r>
      <w:r w:rsidR="00460E8C">
        <w:rPr>
          <w:lang w:val="en-CA"/>
        </w:rPr>
        <w:t>tool-off result</w:t>
      </w:r>
      <w:r>
        <w:rPr>
          <w:lang w:val="en-CA"/>
        </w:rPr>
        <w:t xml:space="preserve"> of the proposed extension of pairwise average merge candidate, </w:t>
      </w:r>
      <w:r w:rsidR="00460E8C">
        <w:rPr>
          <w:lang w:val="en-CA"/>
        </w:rPr>
        <w:t xml:space="preserve">when compared to </w:t>
      </w:r>
      <w:r>
        <w:rPr>
          <w:lang w:val="en-CA"/>
        </w:rPr>
        <w:t xml:space="preserve">VTM-4.0 </w:t>
      </w:r>
      <w:r w:rsidR="00460E8C">
        <w:rPr>
          <w:lang w:val="en-CA"/>
        </w:rPr>
        <w:t xml:space="preserve">with no </w:t>
      </w:r>
      <w:r>
        <w:rPr>
          <w:lang w:val="en-CA"/>
        </w:rPr>
        <w:t>pairwise candidate</w:t>
      </w:r>
      <w:r w:rsidR="00460E8C">
        <w:rPr>
          <w:lang w:val="en-CA"/>
        </w:rPr>
        <w:t xml:space="preserve"> use</w:t>
      </w:r>
      <w:r>
        <w:rPr>
          <w:lang w:val="en-CA"/>
        </w:rPr>
        <w:t xml:space="preserve">. It is shown that the overall </w:t>
      </w:r>
      <w:r w:rsidR="00460E8C">
        <w:rPr>
          <w:lang w:val="en-CA"/>
        </w:rPr>
        <w:t xml:space="preserve">loss </w:t>
      </w:r>
      <w:r>
        <w:rPr>
          <w:lang w:val="en-CA"/>
        </w:rPr>
        <w:t>increases from 0.19% (A</w:t>
      </w:r>
      <w:r w:rsidR="00296697">
        <w:rPr>
          <w:lang w:val="en-CA"/>
        </w:rPr>
        <w:t>HG</w:t>
      </w:r>
      <w:r>
        <w:rPr>
          <w:lang w:val="en-CA"/>
        </w:rPr>
        <w:t>13 result</w:t>
      </w:r>
      <w:r w:rsidR="00460E8C">
        <w:rPr>
          <w:lang w:val="en-CA"/>
        </w:rPr>
        <w:t xml:space="preserve"> of pairwise</w:t>
      </w:r>
      <w:r>
        <w:rPr>
          <w:lang w:val="en-CA"/>
        </w:rPr>
        <w:t>) to 0.31% in RA.</w:t>
      </w:r>
    </w:p>
    <w:p w14:paraId="380245C1" w14:textId="77777777" w:rsidR="00B65611" w:rsidRDefault="00B65611" w:rsidP="00F64475">
      <w:pPr>
        <w:rPr>
          <w:lang w:val="en-CA"/>
        </w:rPr>
      </w:pPr>
    </w:p>
    <w:p w14:paraId="1FBE8ABD" w14:textId="5189084F" w:rsidR="00F64475" w:rsidRPr="00F64475" w:rsidRDefault="00F64475" w:rsidP="00F64475">
      <w:pPr>
        <w:pStyle w:val="Caption"/>
        <w:jc w:val="center"/>
        <w:rPr>
          <w:lang w:val="en-CA"/>
        </w:rPr>
      </w:pPr>
      <w:bookmarkStart w:id="1" w:name="_Ref3289756"/>
      <w:r>
        <w:t xml:space="preserve">Table </w:t>
      </w:r>
      <w:r w:rsidR="00DC7E80">
        <w:rPr>
          <w:noProof/>
        </w:rPr>
        <w:fldChar w:fldCharType="begin"/>
      </w:r>
      <w:r w:rsidR="00DC7E80">
        <w:rPr>
          <w:noProof/>
        </w:rPr>
        <w:instrText xml:space="preserve"> SEQ Table \* ARABIC </w:instrText>
      </w:r>
      <w:r w:rsidR="00DC7E80">
        <w:rPr>
          <w:noProof/>
        </w:rPr>
        <w:fldChar w:fldCharType="separate"/>
      </w:r>
      <w:r w:rsidR="004B2C48">
        <w:rPr>
          <w:noProof/>
        </w:rPr>
        <w:t>1</w:t>
      </w:r>
      <w:r w:rsidR="00DC7E80">
        <w:rPr>
          <w:noProof/>
        </w:rPr>
        <w:fldChar w:fldCharType="end"/>
      </w:r>
      <w:bookmarkEnd w:id="1"/>
      <w:r>
        <w:t>: performance of the proposed spatial temporal motion vector prediction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B31C52" w14:paraId="72F692DA" w14:textId="77777777" w:rsidTr="00125EF9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38BA8B5" w14:textId="77777777" w:rsidR="00B31C52" w:rsidRDefault="00B31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69EEAF" w14:textId="3F9BE668" w:rsidR="00B31C52" w:rsidRDefault="00B31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31C52" w14:paraId="07356CFD" w14:textId="77777777" w:rsidTr="009E4160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86CA8E2" w14:textId="77777777" w:rsidR="00B31C52" w:rsidRDefault="00B31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767E128" w14:textId="3142F08F" w:rsidR="00B31C52" w:rsidRDefault="00B31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B65611" w14:paraId="56ECA9A5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7A2D4E4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CCE0466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68B8129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0E7065E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9EC2363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3163B46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65611" w14:paraId="3AA7B384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350824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D8627D2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EB2557E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A869112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7778589F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EECB9F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5611" w14:paraId="32E6B036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E9EA6E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77668A7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4999BFE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4024A7F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F0C135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D30C447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5611" w14:paraId="6883E827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702C7F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BEC326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1514FE9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77385F2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E668C2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34DBE21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65611" w14:paraId="58C01AE1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76E1D26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66113BF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53F512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9199CBD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9EC864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7A73FA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5611" w14:paraId="119DACC2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B2BD705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BE492A2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ADA5D6C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63EA26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BE9C6D3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27D727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5611" w14:paraId="1B402952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8F93A4F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C3ECC81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038489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A4630B0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1C68344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7A68B71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5611" w14:paraId="416F9639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7DFC45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7438F81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5E4F053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AE47D49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AA75142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FE50EA4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5611" w14:paraId="15EDB4EF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70E2F13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D4D4D2F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996DB84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B702FD2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9E74F1A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9D25AAE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31C52" w14:paraId="2EF93A2D" w14:textId="77777777" w:rsidTr="00B048B1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B42E1B4" w14:textId="77777777" w:rsidR="00B31C52" w:rsidRDefault="00B31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149087" w14:textId="64E88177" w:rsidR="00B31C52" w:rsidRDefault="00B31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31C52" w14:paraId="217F3613" w14:textId="77777777" w:rsidTr="008C7F75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A398D7E" w14:textId="77777777" w:rsidR="00B31C52" w:rsidRDefault="00B31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5EB5DEE" w14:textId="012C0026" w:rsidR="00B31C52" w:rsidRDefault="00B31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B65611" w14:paraId="78C0E18F" w14:textId="77777777" w:rsidTr="001D23BD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84A3CBD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308DD3A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61BC73F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2B7992C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487C0C4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9F074E2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65611" w14:paraId="2E32941B" w14:textId="77777777" w:rsidTr="001D23BD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9FFFA0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C2858F4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2E96421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EB31782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99C80A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19C248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5611" w14:paraId="5997331B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5689EB5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99D69D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6F2EA2D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00E7E50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10A538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9F2D3C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65611" w14:paraId="782B1270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8908A9F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C22BA3E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B4FDD79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1F05C07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072FB1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7BD6727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65611" w14:paraId="47313152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76F59A3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5CE7AEF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4F0FEC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D229632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2E8BE41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5D77F08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65611" w14:paraId="00CA88AA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53DE158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1FABC8A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B1FF697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443CD74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82DC9BC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FA10F09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65611" w14:paraId="3F8389C0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4E9A4AA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25F15D4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4D545FF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4EB3BA1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F5B49DC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C2D4382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77FE088" w14:textId="49EC4BB0" w:rsidR="00E06347" w:rsidRDefault="00E06347" w:rsidP="00B65611">
      <w:pPr>
        <w:rPr>
          <w:lang w:val="en-CA"/>
        </w:rPr>
      </w:pPr>
    </w:p>
    <w:p w14:paraId="09207735" w14:textId="77777777" w:rsidR="00BF0B77" w:rsidRDefault="00BF0B77" w:rsidP="00B65611">
      <w:pPr>
        <w:rPr>
          <w:lang w:val="en-CA"/>
        </w:rPr>
      </w:pPr>
    </w:p>
    <w:p w14:paraId="1B7E535A" w14:textId="58369159" w:rsidR="001D753B" w:rsidRDefault="001D753B" w:rsidP="001D753B">
      <w:pPr>
        <w:pStyle w:val="Caption"/>
        <w:jc w:val="center"/>
      </w:pPr>
      <w:bookmarkStart w:id="2" w:name="_Ref3289834"/>
      <w:r>
        <w:t xml:space="preserve">Table </w:t>
      </w:r>
      <w:r w:rsidR="00DC7E80">
        <w:rPr>
          <w:noProof/>
        </w:rPr>
        <w:fldChar w:fldCharType="begin"/>
      </w:r>
      <w:r w:rsidR="00DC7E80">
        <w:rPr>
          <w:noProof/>
        </w:rPr>
        <w:instrText xml:space="preserve"> SEQ Table \* ARABIC </w:instrText>
      </w:r>
      <w:r w:rsidR="00DC7E80">
        <w:rPr>
          <w:noProof/>
        </w:rPr>
        <w:fldChar w:fldCharType="separate"/>
      </w:r>
      <w:r w:rsidR="004B2C48">
        <w:rPr>
          <w:noProof/>
        </w:rPr>
        <w:t>2</w:t>
      </w:r>
      <w:r w:rsidR="00DC7E80">
        <w:rPr>
          <w:noProof/>
        </w:rPr>
        <w:fldChar w:fldCharType="end"/>
      </w:r>
      <w:bookmarkEnd w:id="2"/>
      <w:r>
        <w:t xml:space="preserve">: </w:t>
      </w:r>
      <w:r w:rsidR="00DB4DF2">
        <w:t xml:space="preserve">tool-off </w:t>
      </w:r>
      <w:r>
        <w:t>performance</w:t>
      </w:r>
      <w:r w:rsidR="00DB4DF2">
        <w:t>: VTM-4.0 without pairwise compared to the proposed PMC extension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68"/>
        <w:gridCol w:w="1087"/>
        <w:gridCol w:w="1087"/>
        <w:gridCol w:w="1088"/>
        <w:gridCol w:w="1087"/>
        <w:gridCol w:w="1087"/>
      </w:tblGrid>
      <w:tr w:rsidR="00B31C52" w14:paraId="48AF681F" w14:textId="77777777" w:rsidTr="00B5374C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95DEC10" w14:textId="77777777" w:rsidR="00B31C52" w:rsidRDefault="00B31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FAAC43" w14:textId="16C6E994" w:rsidR="00B31C52" w:rsidRDefault="00B31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31C52" w14:paraId="787EDD1A" w14:textId="77777777" w:rsidTr="00966E91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C3A48AD" w14:textId="77777777" w:rsidR="00B31C52" w:rsidRDefault="00B31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9965D1C" w14:textId="787316E0" w:rsidR="00B31C52" w:rsidRDefault="00B31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B65611" w14:paraId="17FD0D2A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35F517CC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69EAF93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0C2524C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9DC1AC8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BFC3716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5DA04F6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65611" w14:paraId="75FC3596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1EEB5C9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DC0BC55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605DA54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9958D00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94F1396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9AF527D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5611" w14:paraId="53C9B239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7A0B3D3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B1F9B11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68CA6D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CE9E490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F273AE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74CAE5A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5611" w14:paraId="208EEF04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BC71489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F6BD830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7516C34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9B0B44C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01A44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908C589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5611" w14:paraId="5997CBE4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674228E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05E5A9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EC6CEEA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BFCC259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B893EA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60F7211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5611" w14:paraId="5E43885D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F76980F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3B4587C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8B34937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10C975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B171F66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11C85BE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5611" w14:paraId="2D17CAA1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FD3366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4DB9085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6441C81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E0640B3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0ED09F1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0A32038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5611" w14:paraId="060F07FD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55001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09AF977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46103CF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8DC1FE3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FC0171D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7439099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5611" w14:paraId="0B10B100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9B2368D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4E37732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56086F0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32593DC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3A61D57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6C051D9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31C52" w14:paraId="715E7DE3" w14:textId="77777777" w:rsidTr="00D5043E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A630533" w14:textId="77777777" w:rsidR="00B31C52" w:rsidRDefault="00B31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73750F" w14:textId="5EF1DC93" w:rsidR="00B31C52" w:rsidRDefault="00B31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31C52" w14:paraId="06198CF0" w14:textId="77777777" w:rsidTr="00727B71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51106B92" w14:textId="77777777" w:rsidR="00B31C52" w:rsidRDefault="00B31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3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7536A15" w14:textId="602F9892" w:rsidR="00B31C52" w:rsidRDefault="00B31C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B65611" w14:paraId="095D0D6F" w14:textId="77777777" w:rsidTr="001D23BD">
        <w:trPr>
          <w:trHeight w:val="252"/>
          <w:jc w:val="center"/>
        </w:trPr>
        <w:tc>
          <w:tcPr>
            <w:tcW w:w="166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D40767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D0E155D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05671F8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F5F011F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ABAEDC8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04104A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65611" w14:paraId="78DB7202" w14:textId="77777777" w:rsidTr="001D23BD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6D65AA6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8604781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0A3F85A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D7B8265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460D2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8741877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5611" w14:paraId="32AECEA8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5B19C55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C7280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8580C8E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4E68643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B9C102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32E4F8E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5611" w14:paraId="0D9E3A46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73AD539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12F5E0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D6F6A1E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646CF46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8A8A1E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EE18AFF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5611" w14:paraId="0EDC376B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A2E368C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9EF454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B421D12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26218AE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8597638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B192638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5611" w14:paraId="46946EE4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146CE20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45E7BB1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7BBF584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0C695FB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D748D89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B6681F6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5611" w14:paraId="10DE4D0D" w14:textId="77777777" w:rsidTr="00B65611">
        <w:trPr>
          <w:trHeight w:val="252"/>
          <w:jc w:val="center"/>
        </w:trPr>
        <w:tc>
          <w:tcPr>
            <w:tcW w:w="166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76F0754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9790DF1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41883A9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B7FAB35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BD7EEAA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5EBC481" w14:textId="77777777" w:rsidR="00B65611" w:rsidRDefault="00B65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C584E3B" w14:textId="77777777" w:rsidR="001D753B" w:rsidRPr="00031908" w:rsidRDefault="001D753B" w:rsidP="00031908">
      <w:pPr>
        <w:rPr>
          <w:lang w:val="en-CA"/>
        </w:rPr>
      </w:pPr>
    </w:p>
    <w:p w14:paraId="7E5648CA" w14:textId="5F907495" w:rsidR="006B0EAC" w:rsidRDefault="006B0EAC" w:rsidP="006B0EAC">
      <w:pPr>
        <w:pStyle w:val="Heading1"/>
        <w:rPr>
          <w:lang w:val="en-CA"/>
        </w:rPr>
      </w:pPr>
      <w:r>
        <w:rPr>
          <w:lang w:val="en-CA"/>
        </w:rPr>
        <w:lastRenderedPageBreak/>
        <w:t>Complexity analysis</w:t>
      </w:r>
    </w:p>
    <w:p w14:paraId="43D54FF2" w14:textId="6968CC41" w:rsidR="004B2C48" w:rsidRDefault="004B2C48" w:rsidP="004B2C48">
      <w:pPr>
        <w:rPr>
          <w:lang w:val="en-CA"/>
        </w:rPr>
      </w:pPr>
    </w:p>
    <w:p w14:paraId="7470D58B" w14:textId="1E468DD0" w:rsidR="004B2C48" w:rsidRPr="004B2C48" w:rsidRDefault="004B2C48" w:rsidP="004B2C48">
      <w:pPr>
        <w:pStyle w:val="Caption"/>
        <w:jc w:val="center"/>
        <w:rPr>
          <w:lang w:val="en-CA"/>
        </w:rPr>
      </w:pPr>
      <w:r>
        <w:t xml:space="preserve">Table </w:t>
      </w:r>
      <w:r w:rsidR="00DC7E80">
        <w:rPr>
          <w:noProof/>
        </w:rPr>
        <w:fldChar w:fldCharType="begin"/>
      </w:r>
      <w:r w:rsidR="00DC7E80">
        <w:rPr>
          <w:noProof/>
        </w:rPr>
        <w:instrText xml:space="preserve"> SEQ Table \* ARABIC </w:instrText>
      </w:r>
      <w:r w:rsidR="00DC7E80">
        <w:rPr>
          <w:noProof/>
        </w:rPr>
        <w:fldChar w:fldCharType="separate"/>
      </w:r>
      <w:r>
        <w:rPr>
          <w:noProof/>
        </w:rPr>
        <w:t>3</w:t>
      </w:r>
      <w:r w:rsidR="00DC7E80">
        <w:rPr>
          <w:noProof/>
        </w:rPr>
        <w:fldChar w:fldCharType="end"/>
      </w:r>
      <w:r>
        <w:t>: complexity analysis of proposed STMVP technique over VTM-4.0</w:t>
      </w:r>
    </w:p>
    <w:tbl>
      <w:tblPr>
        <w:tblStyle w:val="TableGrid"/>
        <w:tblW w:w="1092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76"/>
        <w:gridCol w:w="1276"/>
        <w:gridCol w:w="1417"/>
        <w:gridCol w:w="1276"/>
        <w:gridCol w:w="1417"/>
        <w:gridCol w:w="1706"/>
      </w:tblGrid>
      <w:tr w:rsidR="004B2C48" w14:paraId="4D4AAB73" w14:textId="77777777" w:rsidTr="004B2C4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E33D" w14:textId="77777777" w:rsidR="00E74E13" w:rsidRDefault="00E74E13">
            <w:pPr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Merge list size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60C6" w14:textId="77777777" w:rsidR="00E74E13" w:rsidRDefault="00E74E13">
            <w:pPr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Max number of potential candidates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3598" w14:textId="77777777" w:rsidR="00E74E13" w:rsidRDefault="00E74E13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Max number of candidate comparison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BB66" w14:textId="77777777" w:rsidR="00E74E13" w:rsidRDefault="00E74E13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Max number of MV scaling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04DC" w14:textId="77777777" w:rsidR="00E74E13" w:rsidRDefault="00E74E13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Max number of temporal candidates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265D" w14:textId="77777777" w:rsidR="00E74E13" w:rsidRDefault="00E74E13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Additional local buffer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B1B3" w14:textId="77777777" w:rsidR="00E74E13" w:rsidRDefault="00E74E13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Max number of memory access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F9CA" w14:textId="77777777" w:rsidR="00E74E13" w:rsidRDefault="00E74E13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Others</w:t>
            </w:r>
          </w:p>
        </w:tc>
      </w:tr>
      <w:tr w:rsidR="004B2C48" w14:paraId="72440DAE" w14:textId="77777777" w:rsidTr="004B2C48">
        <w:trPr>
          <w:trHeight w:val="5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85D" w14:textId="37CDC598" w:rsidR="00E74E13" w:rsidRDefault="00E74E13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bCs/>
                <w:color w:val="000000"/>
                <w:sz w:val="20"/>
                <w:lang w:val="en-CA"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1C9A" w14:textId="7862AA0C" w:rsidR="00E74E13" w:rsidRDefault="00E74E13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bCs/>
                <w:color w:val="000000"/>
                <w:sz w:val="20"/>
                <w:lang w:val="en-CA" w:eastAsia="zh-CN"/>
              </w:rPr>
              <w:t>+1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3176" w14:textId="53B00879" w:rsidR="00E74E13" w:rsidRDefault="00E74E13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+0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5CD3" w14:textId="3495BAB6" w:rsidR="00E74E13" w:rsidRDefault="00E74E13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+0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E624" w14:textId="037FC0E0" w:rsidR="00E74E13" w:rsidRDefault="00E74E13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+0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C49A" w14:textId="285E79AA" w:rsidR="00E74E13" w:rsidRDefault="00E74E13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+0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1366" w14:textId="503DC530" w:rsidR="00E74E13" w:rsidRDefault="00E74E13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+0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0686" w14:textId="6C21BE61" w:rsidR="00E74E13" w:rsidRDefault="004B2C48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Availability test changed from (</w:t>
            </w:r>
            <w:proofErr w:type="spellStart"/>
            <w:proofErr w:type="gramStart"/>
            <w:r>
              <w:rPr>
                <w:bCs/>
                <w:color w:val="000000"/>
                <w:sz w:val="20"/>
                <w:lang w:eastAsia="zh-CN"/>
              </w:rPr>
              <w:t>refIdx</w:t>
            </w:r>
            <w:proofErr w:type="spellEnd"/>
            <w:r>
              <w:rPr>
                <w:bCs/>
                <w:color w:val="000000"/>
                <w:sz w:val="20"/>
                <w:lang w:eastAsia="zh-CN"/>
              </w:rPr>
              <w:t xml:space="preserve"> !</w:t>
            </w:r>
            <w:proofErr w:type="gramEnd"/>
            <w:r>
              <w:rPr>
                <w:bCs/>
                <w:color w:val="000000"/>
                <w:sz w:val="20"/>
                <w:lang w:eastAsia="zh-CN"/>
              </w:rPr>
              <w:t>= NOT_VALID) to (</w:t>
            </w:r>
            <w:proofErr w:type="spellStart"/>
            <w:r>
              <w:rPr>
                <w:bCs/>
                <w:color w:val="000000"/>
                <w:sz w:val="20"/>
                <w:lang w:eastAsia="zh-CN"/>
              </w:rPr>
              <w:t>refIdx</w:t>
            </w:r>
            <w:proofErr w:type="spellEnd"/>
            <w:r>
              <w:rPr>
                <w:bCs/>
                <w:color w:val="000000"/>
                <w:sz w:val="20"/>
                <w:lang w:eastAsia="zh-CN"/>
              </w:rPr>
              <w:t>==0)</w:t>
            </w:r>
            <w:r w:rsidR="0029421E">
              <w:rPr>
                <w:bCs/>
                <w:color w:val="000000"/>
                <w:sz w:val="20"/>
                <w:lang w:eastAsia="zh-CN"/>
              </w:rPr>
              <w:t xml:space="preserve"> compared to pairwise</w:t>
            </w:r>
          </w:p>
        </w:tc>
      </w:tr>
    </w:tbl>
    <w:p w14:paraId="68D787FB" w14:textId="5CEB9408" w:rsidR="003179D3" w:rsidRDefault="001D753B" w:rsidP="001D753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BFCB46E" w14:textId="057F688D" w:rsidR="00DD4350" w:rsidRDefault="00DD4350" w:rsidP="00DD4350">
      <w:pPr>
        <w:rPr>
          <w:lang w:val="en-CA"/>
        </w:rPr>
      </w:pPr>
      <w:r>
        <w:rPr>
          <w:lang w:val="en-CA"/>
        </w:rPr>
        <w:t xml:space="preserve">This contribution proposes a spatial-temporal merge mode to extend the pairwise average merge candidate. It reportedly brings 0.13% gain in coding efficiency in RA and does not impact the coding efficiency of LDB.  </w:t>
      </w:r>
      <w:r w:rsidR="00232D17">
        <w:rPr>
          <w:lang w:val="en-CA"/>
        </w:rPr>
        <w:t xml:space="preserve">It is suggested to adopt it into the next version of the VTM.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F165D54" w:rsidR="00342FF4" w:rsidRPr="005B217D" w:rsidRDefault="0006781E" w:rsidP="009234A5">
      <w:pPr>
        <w:rPr>
          <w:szCs w:val="22"/>
          <w:lang w:val="en-CA"/>
        </w:rPr>
      </w:pPr>
      <w:r w:rsidRPr="0006781E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338C" w14:textId="77777777" w:rsidR="00985DCB" w:rsidRDefault="00985DCB">
      <w:r>
        <w:separator/>
      </w:r>
    </w:p>
  </w:endnote>
  <w:endnote w:type="continuationSeparator" w:id="0">
    <w:p w14:paraId="57ABB184" w14:textId="77777777" w:rsidR="00985DCB" w:rsidRDefault="0098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0B76C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49E8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7F5A7" w14:textId="77777777" w:rsidR="00985DCB" w:rsidRDefault="00985DCB">
      <w:r>
        <w:separator/>
      </w:r>
    </w:p>
  </w:footnote>
  <w:footnote w:type="continuationSeparator" w:id="0">
    <w:p w14:paraId="06A5DB1E" w14:textId="77777777" w:rsidR="00985DCB" w:rsidRDefault="0098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052BA"/>
    <w:multiLevelType w:val="hybridMultilevel"/>
    <w:tmpl w:val="34CCD63A"/>
    <w:lvl w:ilvl="0" w:tplc="E794DD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6E7A9C"/>
    <w:multiLevelType w:val="hybridMultilevel"/>
    <w:tmpl w:val="095A2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908"/>
    <w:rsid w:val="000458BC"/>
    <w:rsid w:val="00045C41"/>
    <w:rsid w:val="00046C03"/>
    <w:rsid w:val="00055D65"/>
    <w:rsid w:val="0006243D"/>
    <w:rsid w:val="00065039"/>
    <w:rsid w:val="0006781E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02AE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D25"/>
    <w:rsid w:val="001D1BD2"/>
    <w:rsid w:val="001D23BD"/>
    <w:rsid w:val="001D753B"/>
    <w:rsid w:val="001E0248"/>
    <w:rsid w:val="001E02BE"/>
    <w:rsid w:val="001E0A74"/>
    <w:rsid w:val="001E3B37"/>
    <w:rsid w:val="001F11F9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D17"/>
    <w:rsid w:val="002375C1"/>
    <w:rsid w:val="00241DA1"/>
    <w:rsid w:val="00263398"/>
    <w:rsid w:val="00263B99"/>
    <w:rsid w:val="00266F06"/>
    <w:rsid w:val="00275BCF"/>
    <w:rsid w:val="00286BFB"/>
    <w:rsid w:val="00291E36"/>
    <w:rsid w:val="00292257"/>
    <w:rsid w:val="0029421E"/>
    <w:rsid w:val="00296697"/>
    <w:rsid w:val="00297A65"/>
    <w:rsid w:val="002A54E0"/>
    <w:rsid w:val="002B1595"/>
    <w:rsid w:val="002B191D"/>
    <w:rsid w:val="002B2E83"/>
    <w:rsid w:val="002D0AF6"/>
    <w:rsid w:val="002D16D7"/>
    <w:rsid w:val="002F164D"/>
    <w:rsid w:val="003018F2"/>
    <w:rsid w:val="003021BC"/>
    <w:rsid w:val="00306206"/>
    <w:rsid w:val="003179D3"/>
    <w:rsid w:val="00317D85"/>
    <w:rsid w:val="00327C56"/>
    <w:rsid w:val="003315A1"/>
    <w:rsid w:val="003373EC"/>
    <w:rsid w:val="00342FF4"/>
    <w:rsid w:val="00344E5A"/>
    <w:rsid w:val="00346148"/>
    <w:rsid w:val="00353A2B"/>
    <w:rsid w:val="003669EA"/>
    <w:rsid w:val="003706CC"/>
    <w:rsid w:val="00377710"/>
    <w:rsid w:val="003860F7"/>
    <w:rsid w:val="003A1FCC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84E"/>
    <w:rsid w:val="00460E8C"/>
    <w:rsid w:val="00465A1E"/>
    <w:rsid w:val="00467376"/>
    <w:rsid w:val="0049445A"/>
    <w:rsid w:val="004A2A63"/>
    <w:rsid w:val="004B210C"/>
    <w:rsid w:val="004B2C48"/>
    <w:rsid w:val="004D405F"/>
    <w:rsid w:val="004E4F4F"/>
    <w:rsid w:val="004E6789"/>
    <w:rsid w:val="004E7C74"/>
    <w:rsid w:val="004F1B4C"/>
    <w:rsid w:val="004F61E3"/>
    <w:rsid w:val="00502E10"/>
    <w:rsid w:val="0051015C"/>
    <w:rsid w:val="00516CF1"/>
    <w:rsid w:val="00531AE9"/>
    <w:rsid w:val="00550A66"/>
    <w:rsid w:val="00563BE7"/>
    <w:rsid w:val="00567EC7"/>
    <w:rsid w:val="00570013"/>
    <w:rsid w:val="005753EC"/>
    <w:rsid w:val="005801A2"/>
    <w:rsid w:val="005952A5"/>
    <w:rsid w:val="005A33A1"/>
    <w:rsid w:val="005A47C5"/>
    <w:rsid w:val="005B217D"/>
    <w:rsid w:val="005C385F"/>
    <w:rsid w:val="005E1AC6"/>
    <w:rsid w:val="005F6F1B"/>
    <w:rsid w:val="00606543"/>
    <w:rsid w:val="00615995"/>
    <w:rsid w:val="00616155"/>
    <w:rsid w:val="00624B33"/>
    <w:rsid w:val="00630026"/>
    <w:rsid w:val="0063041A"/>
    <w:rsid w:val="00630AA2"/>
    <w:rsid w:val="00646707"/>
    <w:rsid w:val="00657F7E"/>
    <w:rsid w:val="00662E58"/>
    <w:rsid w:val="006637F2"/>
    <w:rsid w:val="006642A5"/>
    <w:rsid w:val="00664DCF"/>
    <w:rsid w:val="00667961"/>
    <w:rsid w:val="006B0EA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576"/>
    <w:rsid w:val="007A7D29"/>
    <w:rsid w:val="007B4AB8"/>
    <w:rsid w:val="007D1181"/>
    <w:rsid w:val="007E01A3"/>
    <w:rsid w:val="007E0B6F"/>
    <w:rsid w:val="007F1F8B"/>
    <w:rsid w:val="007F67A1"/>
    <w:rsid w:val="00811C05"/>
    <w:rsid w:val="0081355C"/>
    <w:rsid w:val="008206C8"/>
    <w:rsid w:val="0086387C"/>
    <w:rsid w:val="00874A6C"/>
    <w:rsid w:val="00876C65"/>
    <w:rsid w:val="008A4B4C"/>
    <w:rsid w:val="008A70B2"/>
    <w:rsid w:val="008B33A9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1B29"/>
    <w:rsid w:val="00955F6D"/>
    <w:rsid w:val="0096323B"/>
    <w:rsid w:val="00977C16"/>
    <w:rsid w:val="0098551D"/>
    <w:rsid w:val="00985DCB"/>
    <w:rsid w:val="00995094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4DA1"/>
    <w:rsid w:val="00A46843"/>
    <w:rsid w:val="00A56B97"/>
    <w:rsid w:val="00A6093D"/>
    <w:rsid w:val="00A732AA"/>
    <w:rsid w:val="00A767DC"/>
    <w:rsid w:val="00A76A6D"/>
    <w:rsid w:val="00A83253"/>
    <w:rsid w:val="00AA6E84"/>
    <w:rsid w:val="00AB1A1C"/>
    <w:rsid w:val="00AD05A8"/>
    <w:rsid w:val="00AE0115"/>
    <w:rsid w:val="00AE341B"/>
    <w:rsid w:val="00B01905"/>
    <w:rsid w:val="00B07CA7"/>
    <w:rsid w:val="00B116C4"/>
    <w:rsid w:val="00B1279A"/>
    <w:rsid w:val="00B31C52"/>
    <w:rsid w:val="00B3640F"/>
    <w:rsid w:val="00B4194A"/>
    <w:rsid w:val="00B437E8"/>
    <w:rsid w:val="00B5222E"/>
    <w:rsid w:val="00B53179"/>
    <w:rsid w:val="00B57A23"/>
    <w:rsid w:val="00B600CD"/>
    <w:rsid w:val="00B61C96"/>
    <w:rsid w:val="00B65611"/>
    <w:rsid w:val="00B73A2A"/>
    <w:rsid w:val="00B75A51"/>
    <w:rsid w:val="00B827C6"/>
    <w:rsid w:val="00B94B06"/>
    <w:rsid w:val="00B94C28"/>
    <w:rsid w:val="00BA5BCB"/>
    <w:rsid w:val="00BA6111"/>
    <w:rsid w:val="00BB3485"/>
    <w:rsid w:val="00BC10BA"/>
    <w:rsid w:val="00BC5AFD"/>
    <w:rsid w:val="00BF0B77"/>
    <w:rsid w:val="00C00DDE"/>
    <w:rsid w:val="00C04F43"/>
    <w:rsid w:val="00C0609D"/>
    <w:rsid w:val="00C115AB"/>
    <w:rsid w:val="00C26CCB"/>
    <w:rsid w:val="00C30249"/>
    <w:rsid w:val="00C3415E"/>
    <w:rsid w:val="00C3723B"/>
    <w:rsid w:val="00C42466"/>
    <w:rsid w:val="00C606C9"/>
    <w:rsid w:val="00C66D00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70AD"/>
    <w:rsid w:val="00D807BF"/>
    <w:rsid w:val="00D82FCC"/>
    <w:rsid w:val="00D949E8"/>
    <w:rsid w:val="00DA17FC"/>
    <w:rsid w:val="00DA7887"/>
    <w:rsid w:val="00DB2C26"/>
    <w:rsid w:val="00DB4DF2"/>
    <w:rsid w:val="00DC7E80"/>
    <w:rsid w:val="00DD02F4"/>
    <w:rsid w:val="00DD4350"/>
    <w:rsid w:val="00DD6622"/>
    <w:rsid w:val="00DE1C7C"/>
    <w:rsid w:val="00DE45D8"/>
    <w:rsid w:val="00DE6B43"/>
    <w:rsid w:val="00E05DF6"/>
    <w:rsid w:val="00E06347"/>
    <w:rsid w:val="00E11923"/>
    <w:rsid w:val="00E12D66"/>
    <w:rsid w:val="00E14806"/>
    <w:rsid w:val="00E262D4"/>
    <w:rsid w:val="00E36250"/>
    <w:rsid w:val="00E47F2D"/>
    <w:rsid w:val="00E54511"/>
    <w:rsid w:val="00E60EDC"/>
    <w:rsid w:val="00E61DAC"/>
    <w:rsid w:val="00E72B80"/>
    <w:rsid w:val="00E74E13"/>
    <w:rsid w:val="00E75FE3"/>
    <w:rsid w:val="00E768F9"/>
    <w:rsid w:val="00E86C4C"/>
    <w:rsid w:val="00E907A3"/>
    <w:rsid w:val="00EA46DF"/>
    <w:rsid w:val="00EA5AE0"/>
    <w:rsid w:val="00EB56E1"/>
    <w:rsid w:val="00EB7AB1"/>
    <w:rsid w:val="00ED0CA2"/>
    <w:rsid w:val="00EE7CD8"/>
    <w:rsid w:val="00EF37F6"/>
    <w:rsid w:val="00EF48CC"/>
    <w:rsid w:val="00F00801"/>
    <w:rsid w:val="00F161FA"/>
    <w:rsid w:val="00F21EF9"/>
    <w:rsid w:val="00F2488D"/>
    <w:rsid w:val="00F601A0"/>
    <w:rsid w:val="00F64475"/>
    <w:rsid w:val="00F712E9"/>
    <w:rsid w:val="00F71DC8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E74E13"/>
    <w:rPr>
      <w:rFonts w:eastAsia="PMingLi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86BF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6447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770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49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ngi.poirier@technicolor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toine.robert@technicolor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4A616-52E2-40F0-AF29-CA1B76704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74</cp:revision>
  <cp:lastPrinted>1900-01-01T08:00:00Z</cp:lastPrinted>
  <dcterms:created xsi:type="dcterms:W3CDTF">2018-08-09T13:44:00Z</dcterms:created>
  <dcterms:modified xsi:type="dcterms:W3CDTF">2019-03-12T17:46:00Z</dcterms:modified>
</cp:coreProperties>
</file>