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81B0750" w:rsidR="00E61DAC" w:rsidRPr="005B217D" w:rsidRDefault="006F468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752206" w:rsidR="008A4B4C" w:rsidRPr="005B217D" w:rsidRDefault="00E61DAC" w:rsidP="00F969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4682">
              <w:rPr>
                <w:lang w:val="en-CA"/>
              </w:rPr>
              <w:t>N</w:t>
            </w:r>
            <w:r w:rsidR="00F96963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44C79" w:rsidR="00E61DAC" w:rsidRPr="005B217D" w:rsidRDefault="00ED47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Modified </w:t>
            </w:r>
            <w:proofErr w:type="spellStart"/>
            <w:r>
              <w:rPr>
                <w:b/>
                <w:szCs w:val="22"/>
                <w:lang w:val="en-CA" w:eastAsia="zh-TW"/>
              </w:rPr>
              <w:t>dequantization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scaling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211F29" w:rsidR="00E61DAC" w:rsidRPr="005B217D" w:rsidRDefault="0013458C" w:rsidP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E90A1A" w:rsidR="00E61DAC" w:rsidRPr="005B217D" w:rsidRDefault="00E61DAC" w:rsidP="00ED47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1566C" w:rsidR="00E61DAC" w:rsidRPr="005B217D" w:rsidRDefault="00ED473D" w:rsidP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  <w:r>
              <w:rPr>
                <w:szCs w:val="22"/>
                <w:lang w:val="en-CA"/>
              </w:rPr>
              <w:br/>
              <w:t>Steve Keating</w:t>
            </w:r>
          </w:p>
        </w:tc>
        <w:tc>
          <w:tcPr>
            <w:tcW w:w="900" w:type="dxa"/>
          </w:tcPr>
          <w:p w14:paraId="0140ECA2" w14:textId="677D32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C93087" w:rsidR="00ED473D" w:rsidRPr="005B217D" w:rsidRDefault="00ED473D" w:rsidP="007134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karl.sharman@sony.com</w:t>
            </w:r>
            <w:r w:rsidR="007134F0">
              <w:rPr>
                <w:szCs w:val="22"/>
                <w:lang w:val="en-CA"/>
              </w:rPr>
              <w:br/>
            </w:r>
            <w:r w:rsidRPr="00A57DBD">
              <w:rPr>
                <w:szCs w:val="22"/>
                <w:lang w:val="en-CA"/>
              </w:rPr>
              <w:t>steve.keating@sony.com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ACCAF6" w:rsidR="00E61DAC" w:rsidRPr="005B217D" w:rsidRDefault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ABA984" w:rsidR="00263398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In VVC WD</w:t>
      </w:r>
      <w:r w:rsidR="006F4682">
        <w:rPr>
          <w:szCs w:val="22"/>
          <w:lang w:val="en-CA"/>
        </w:rPr>
        <w:t>4</w:t>
      </w:r>
      <w:r>
        <w:rPr>
          <w:szCs w:val="22"/>
          <w:lang w:val="en-CA"/>
        </w:rPr>
        <w:t xml:space="preserve">, when the size of a transform block is not a </w:t>
      </w:r>
      <w:r w:rsidR="00E21AE6">
        <w:rPr>
          <w:szCs w:val="22"/>
          <w:lang w:val="en-CA"/>
        </w:rPr>
        <w:t>power</w:t>
      </w:r>
      <w:r>
        <w:rPr>
          <w:szCs w:val="22"/>
          <w:lang w:val="en-CA"/>
        </w:rPr>
        <w:t xml:space="preserve"> of 4, the transform coefficients are modified by a √2 factor, to compensate </w:t>
      </w:r>
      <w:r w:rsidR="00490D89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an implicit scaling by the transform process.</w:t>
      </w:r>
    </w:p>
    <w:p w14:paraId="4038EF95" w14:textId="063F2B2E" w:rsidR="00ED473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that the scaling be applied by a modification to the QP</w:t>
      </w:r>
      <w:r w:rsidR="00F96963">
        <w:rPr>
          <w:szCs w:val="22"/>
          <w:lang w:val="en-CA"/>
        </w:rPr>
        <w:t xml:space="preserve"> or QP </w:t>
      </w:r>
      <w:proofErr w:type="spellStart"/>
      <w:r w:rsidR="00F96963">
        <w:rPr>
          <w:szCs w:val="22"/>
          <w:lang w:val="en-CA"/>
        </w:rPr>
        <w:t>levelScale</w:t>
      </w:r>
      <w:proofErr w:type="spellEnd"/>
      <w:r w:rsidR="00F96963">
        <w:rPr>
          <w:szCs w:val="22"/>
          <w:lang w:val="en-CA"/>
        </w:rPr>
        <w:t xml:space="preserve"> table</w:t>
      </w:r>
      <w:r>
        <w:rPr>
          <w:szCs w:val="22"/>
          <w:lang w:val="en-CA"/>
        </w:rPr>
        <w:t xml:space="preserve"> rather than by multipli</w:t>
      </w:r>
      <w:r w:rsidR="006F4682">
        <w:rPr>
          <w:szCs w:val="22"/>
          <w:lang w:val="en-CA"/>
        </w:rPr>
        <w:t>cation by 181/256 (or 181/128).</w:t>
      </w:r>
    </w:p>
    <w:p w14:paraId="55B629DB" w14:textId="30503167" w:rsidR="00ED473D" w:rsidRPr="005B217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reportedly produces negligible BD-rate changes. </w:t>
      </w:r>
      <w:r w:rsidR="006F4682">
        <w:rPr>
          <w:szCs w:val="22"/>
          <w:lang w:val="en-CA"/>
        </w:rPr>
        <w:t>It is a continuation of JVET-M0119, and</w:t>
      </w:r>
      <w:r>
        <w:rPr>
          <w:szCs w:val="22"/>
          <w:lang w:val="en-CA"/>
        </w:rPr>
        <w:t xml:space="preserve"> is independent, but related to JVET-L0095.</w:t>
      </w:r>
    </w:p>
    <w:p w14:paraId="7D2AC1F0" w14:textId="509E70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5CD5769" w:rsidR="001F2594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The transformation processes require the resulting coefficients to be scaled by</w:t>
      </w:r>
    </w:p>
    <w:p w14:paraId="5C9045A9" w14:textId="0D90E99B" w:rsidR="00ED473D" w:rsidRPr="00ED473D" w:rsidRDefault="00ED473D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factor=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√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MN</m:t>
                  </m:r>
                </m:e>
              </m:d>
            </m:den>
          </m:f>
        </m:oMath>
      </m:oMathPara>
    </w:p>
    <w:p w14:paraId="673A5899" w14:textId="4CE3640A" w:rsidR="00ED473D" w:rsidRDefault="00ED473D" w:rsidP="009234A5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M and N are the width and height of the transform block.</w:t>
      </w:r>
    </w:p>
    <w:p w14:paraId="4A963A67" w14:textId="79E960D5" w:rsidR="00ED473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In VVC, the dimensions of the block are powers of 2, i.e. M=2</w:t>
      </w:r>
      <w:r w:rsidRPr="00ED473D">
        <w:rPr>
          <w:szCs w:val="22"/>
          <w:vertAlign w:val="superscript"/>
          <w:lang w:val="en-CA"/>
        </w:rPr>
        <w:t>m</w:t>
      </w:r>
      <w:r>
        <w:rPr>
          <w:szCs w:val="22"/>
          <w:lang w:val="en-CA"/>
        </w:rPr>
        <w:t xml:space="preserve"> and N=2</w:t>
      </w:r>
      <w:r w:rsidRPr="00ED473D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>. This means that when M=N</w:t>
      </w:r>
      <w:r w:rsidR="00E21AE6">
        <w:rPr>
          <w:szCs w:val="22"/>
          <w:lang w:val="en-CA"/>
        </w:rPr>
        <w:t>, or indeed when MN=4</w:t>
      </w:r>
      <w:r w:rsidR="00E21AE6" w:rsidRPr="00E21AE6">
        <w:rPr>
          <w:szCs w:val="22"/>
          <w:vertAlign w:val="superscript"/>
          <w:lang w:val="en-CA"/>
        </w:rPr>
        <w:t>f</w:t>
      </w:r>
      <w:r w:rsidR="00E21AE6">
        <w:rPr>
          <w:szCs w:val="22"/>
          <w:lang w:val="en-CA"/>
        </w:rPr>
        <w:t xml:space="preserve">, the factor can be applied by a right-shift. However, when MN is not a power of 4, a simple right-shift is not applicable. Instead, in the current </w:t>
      </w:r>
      <w:r w:rsidR="00B21A40">
        <w:rPr>
          <w:lang w:val="en-CA"/>
        </w:rPr>
        <w:t>VVC Draft 4 (JVET-M1001-v6) and in VTM4.0</w:t>
      </w:r>
      <w:r w:rsidR="00E21AE6">
        <w:rPr>
          <w:szCs w:val="22"/>
          <w:lang w:val="en-CA"/>
        </w:rPr>
        <w:t xml:space="preserve">, the coefficients are scaled by a 181/256 factor as an additional stage of the </w:t>
      </w:r>
      <w:proofErr w:type="spellStart"/>
      <w:r w:rsidR="00E21AE6">
        <w:rPr>
          <w:szCs w:val="22"/>
          <w:lang w:val="en-CA"/>
        </w:rPr>
        <w:t>dequanti</w:t>
      </w:r>
      <w:r w:rsidR="006D259D">
        <w:rPr>
          <w:szCs w:val="22"/>
          <w:lang w:val="en-CA"/>
        </w:rPr>
        <w:t>z</w:t>
      </w:r>
      <w:r w:rsidR="00E21AE6">
        <w:rPr>
          <w:szCs w:val="22"/>
          <w:lang w:val="en-CA"/>
        </w:rPr>
        <w:t>ation</w:t>
      </w:r>
      <w:proofErr w:type="spellEnd"/>
      <w:r w:rsidR="00E21AE6">
        <w:rPr>
          <w:szCs w:val="22"/>
          <w:lang w:val="en-CA"/>
        </w:rPr>
        <w:t xml:space="preserve"> process (and similarly for the quanti</w:t>
      </w:r>
      <w:r w:rsidR="006D259D">
        <w:rPr>
          <w:szCs w:val="22"/>
          <w:lang w:val="en-CA"/>
        </w:rPr>
        <w:t>z</w:t>
      </w:r>
      <w:r w:rsidR="00E21AE6">
        <w:rPr>
          <w:szCs w:val="22"/>
          <w:lang w:val="en-CA"/>
        </w:rPr>
        <w:t>ation process).</w:t>
      </w:r>
    </w:p>
    <w:p w14:paraId="36D4E047" w14:textId="41664708" w:rsidR="00D950AD" w:rsidRDefault="00E21AE6" w:rsidP="009234A5">
      <w:pPr>
        <w:rPr>
          <w:szCs w:val="22"/>
          <w:lang w:val="en-CA"/>
        </w:rPr>
      </w:pPr>
      <w:r>
        <w:rPr>
          <w:szCs w:val="22"/>
          <w:lang w:val="en-CA"/>
        </w:rPr>
        <w:t>There are several alternative methods to remove this additional compensation stage. They all relate to the fact that the QP system is logarithmic, and that QP+6 is an additional division by 2, and QP+3 is an additional division by √2</w:t>
      </w:r>
      <w:r w:rsidR="00A91951">
        <w:rPr>
          <w:szCs w:val="22"/>
          <w:lang w:val="en-CA"/>
        </w:rPr>
        <w:t>.</w:t>
      </w:r>
    </w:p>
    <w:p w14:paraId="7EF02E38" w14:textId="5FE0A5F4" w:rsidR="006F4682" w:rsidRDefault="006F4682" w:rsidP="006F4682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 w:rsidR="00424810">
        <w:rPr>
          <w:lang w:val="en-CA"/>
        </w:rPr>
        <w:t xml:space="preserve">1: </w:t>
      </w:r>
      <w:r>
        <w:rPr>
          <w:lang w:val="en-CA"/>
        </w:rPr>
        <w:t>“HM_QTBT_AS_IN_JEM_QUANT==0”</w:t>
      </w:r>
    </w:p>
    <w:p w14:paraId="74DA6560" w14:textId="397880A9" w:rsidR="00AB5E2E" w:rsidRDefault="00AB5E2E" w:rsidP="006F4682">
      <w:pPr>
        <w:rPr>
          <w:szCs w:val="22"/>
          <w:lang w:val="en-CA"/>
        </w:rPr>
      </w:pPr>
      <w:r>
        <w:rPr>
          <w:szCs w:val="22"/>
          <w:lang w:val="en-CA"/>
        </w:rPr>
        <w:t>VTM4.0 already includes some code, which can be enabled by setting “HM_QTBT_AS_IN_JEM_QUANT” to 0.</w:t>
      </w:r>
      <w:r w:rsidR="00B21A40">
        <w:rPr>
          <w:szCs w:val="22"/>
          <w:lang w:val="en-CA"/>
        </w:rPr>
        <w:t xml:space="preserve"> The change causes</w:t>
      </w:r>
      <w:r>
        <w:rPr>
          <w:szCs w:val="22"/>
          <w:lang w:val="en-CA"/>
        </w:rPr>
        <w:t xml:space="preserve"> QP’ </w:t>
      </w:r>
      <w:r w:rsidR="00B21A40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adjusted by 3</w:t>
      </w:r>
      <w:r w:rsidR="00B21A40" w:rsidRPr="00B21A40">
        <w:rPr>
          <w:szCs w:val="22"/>
          <w:lang w:val="en-CA"/>
        </w:rPr>
        <w:t xml:space="preserve"> </w:t>
      </w:r>
      <w:r w:rsidR="00B21A40">
        <w:rPr>
          <w:szCs w:val="22"/>
          <w:lang w:val="en-CA"/>
        </w:rPr>
        <w:t>for blocks that require the √2 compensation</w:t>
      </w:r>
      <w:r>
        <w:rPr>
          <w:szCs w:val="22"/>
          <w:lang w:val="en-CA"/>
        </w:rPr>
        <w:t xml:space="preserve">. However, the implemented code clips the adjusted QP’ to be in the range [0, </w:t>
      </w:r>
      <w:proofErr w:type="spellStart"/>
      <w:r>
        <w:rPr>
          <w:szCs w:val="22"/>
          <w:lang w:val="en-CA"/>
        </w:rPr>
        <w:t>MAX_QP+qpBDOffset</w:t>
      </w:r>
      <w:proofErr w:type="spellEnd"/>
      <w:r>
        <w:rPr>
          <w:szCs w:val="22"/>
          <w:lang w:val="en-CA"/>
        </w:rPr>
        <w:t>].</w:t>
      </w:r>
    </w:p>
    <w:p w14:paraId="080CDF8D" w14:textId="7654BFCF" w:rsidR="00424810" w:rsidRDefault="00424810" w:rsidP="006F4682">
      <w:pPr>
        <w:rPr>
          <w:szCs w:val="22"/>
          <w:lang w:val="en-CA"/>
        </w:rPr>
      </w:pPr>
      <w:r>
        <w:rPr>
          <w:szCs w:val="22"/>
          <w:lang w:val="en-CA"/>
        </w:rPr>
        <w:t xml:space="preserve">The clipping prevents the </w:t>
      </w:r>
      <w:proofErr w:type="spellStart"/>
      <w:proofErr w:type="gramStart"/>
      <w:r>
        <w:rPr>
          <w:szCs w:val="22"/>
          <w:lang w:val="en-CA"/>
        </w:rPr>
        <w:t>qP</w:t>
      </w:r>
      <w:proofErr w:type="spellEnd"/>
      <w:proofErr w:type="gramEnd"/>
      <w:r>
        <w:rPr>
          <w:szCs w:val="22"/>
          <w:lang w:val="en-CA"/>
        </w:rPr>
        <w:t xml:space="preserve"> from going less than 0; the effects of this are only noticeable at the extremely low QPs, as will be seen later.</w:t>
      </w:r>
    </w:p>
    <w:p w14:paraId="5EECB1A7" w14:textId="45D28387" w:rsidR="00B21A40" w:rsidRDefault="00B21A40" w:rsidP="006F4682">
      <w:pPr>
        <w:rPr>
          <w:szCs w:val="22"/>
          <w:lang w:val="en-CA"/>
        </w:rPr>
      </w:pPr>
      <w:r>
        <w:rPr>
          <w:szCs w:val="22"/>
          <w:lang w:val="en-CA"/>
        </w:rPr>
        <w:t>Note that due to recent software merges, some minor bug fixes are required if this macro is disabled.</w:t>
      </w:r>
    </w:p>
    <w:p w14:paraId="64B38F37" w14:textId="77777777" w:rsidR="00BD756F" w:rsidRPr="00BD756F" w:rsidRDefault="00BD756F" w:rsidP="006F4682">
      <w:pPr>
        <w:rPr>
          <w:sz w:val="20"/>
          <w:lang w:val="en-CA"/>
        </w:rPr>
      </w:pPr>
    </w:p>
    <w:p w14:paraId="578A16A8" w14:textId="5EA69B92" w:rsidR="00BD756F" w:rsidRDefault="00424810" w:rsidP="00424810">
      <w:pPr>
        <w:pStyle w:val="Heading2"/>
        <w:rPr>
          <w:lang w:val="en-CA"/>
        </w:rPr>
      </w:pPr>
      <w:r>
        <w:rPr>
          <w:lang w:val="en-CA"/>
        </w:rPr>
        <w:lastRenderedPageBreak/>
        <w:t>Method 2: “HM_QTBT_AS_IN_JEM_QUANT==0” without clipping</w:t>
      </w:r>
    </w:p>
    <w:p w14:paraId="76B3AC5D" w14:textId="5BCDC54C" w:rsidR="00424810" w:rsidRDefault="00424810" w:rsidP="00424810">
      <w:pPr>
        <w:rPr>
          <w:lang w:val="en-CA"/>
        </w:rPr>
      </w:pPr>
      <w:r>
        <w:rPr>
          <w:lang w:val="en-CA"/>
        </w:rPr>
        <w:t xml:space="preserve">The clipping introduced in method 1 can be removed from the calculation. The requirement for this, however, is that if the </w:t>
      </w:r>
      <w:proofErr w:type="spellStart"/>
      <w:proofErr w:type="gramStart"/>
      <w:r>
        <w:rPr>
          <w:lang w:val="en-CA"/>
        </w:rPr>
        <w:t>qP</w:t>
      </w:r>
      <w:proofErr w:type="spellEnd"/>
      <w:proofErr w:type="gramEnd"/>
      <w:r>
        <w:rPr>
          <w:lang w:val="en-CA"/>
        </w:rPr>
        <w:t xml:space="preserve"> </w:t>
      </w:r>
      <w:r w:rsidR="00B21A40">
        <w:rPr>
          <w:lang w:val="en-CA"/>
        </w:rPr>
        <w:t xml:space="preserve">is </w:t>
      </w:r>
      <w:r>
        <w:rPr>
          <w:lang w:val="en-CA"/>
        </w:rPr>
        <w:t>less than 0, the bit shifts resulting from a negative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/ 6) must be modified, as must the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% 6), which must produce a value in the range [0, 5].</w:t>
      </w:r>
    </w:p>
    <w:p w14:paraId="124E3DD4" w14:textId="4C94BA5C" w:rsidR="00424810" w:rsidRDefault="00424810" w:rsidP="00424810">
      <w:pPr>
        <w:rPr>
          <w:lang w:val="en-CA"/>
        </w:rPr>
      </w:pPr>
      <w:r>
        <w:rPr>
          <w:lang w:val="en-CA"/>
        </w:rPr>
        <w:t>The result would be indistinguishable for normal QP ranges, but results in the system functioning as expected at the lowest QPs.</w:t>
      </w:r>
    </w:p>
    <w:p w14:paraId="00BE4440" w14:textId="77777777" w:rsidR="00424810" w:rsidRPr="00424810" w:rsidRDefault="00424810" w:rsidP="00424810">
      <w:pPr>
        <w:rPr>
          <w:lang w:val="en-CA"/>
        </w:rPr>
      </w:pPr>
    </w:p>
    <w:p w14:paraId="178CB8EB" w14:textId="141F8EE8" w:rsidR="00E21AE6" w:rsidRDefault="00D950AD" w:rsidP="006D259D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622CE300" w14:textId="14613ECE" w:rsidR="007B7620" w:rsidRDefault="006D259D" w:rsidP="006D259D">
      <w:pPr>
        <w:rPr>
          <w:lang w:val="en-CA"/>
        </w:rPr>
      </w:pPr>
      <w:r>
        <w:rPr>
          <w:lang w:val="en-CA"/>
        </w:rPr>
        <w:t xml:space="preserve">Another method to consider is to increase the size of the </w:t>
      </w:r>
      <w:r w:rsidR="00D950AD">
        <w:rPr>
          <w:lang w:val="en-CA"/>
        </w:rPr>
        <w:t>“</w:t>
      </w:r>
      <w:proofErr w:type="spellStart"/>
      <w:r w:rsidR="00D950AD" w:rsidRPr="00D950AD">
        <w:rPr>
          <w:i/>
          <w:noProof/>
          <w:sz w:val="20"/>
          <w:lang w:val="en-CA" w:eastAsia="ko-KR"/>
        </w:rPr>
        <w:t>levelScale</w:t>
      </w:r>
      <w:proofErr w:type="spellEnd"/>
      <w:r w:rsidR="00D950AD">
        <w:rPr>
          <w:noProof/>
          <w:sz w:val="20"/>
          <w:lang w:val="en-CA" w:eastAsia="ko-KR"/>
        </w:rPr>
        <w:t>”</w:t>
      </w:r>
      <w:r w:rsidR="00D950AD">
        <w:rPr>
          <w:lang w:val="en-CA"/>
        </w:rPr>
        <w:t xml:space="preserve"> </w:t>
      </w:r>
      <w:r>
        <w:rPr>
          <w:lang w:val="en-CA"/>
        </w:rPr>
        <w:t xml:space="preserve">look-up table. The </w:t>
      </w:r>
      <w:proofErr w:type="spellStart"/>
      <w:r>
        <w:rPr>
          <w:lang w:val="en-CA"/>
        </w:rPr>
        <w:t>QPper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QPrem</w:t>
      </w:r>
      <w:proofErr w:type="spellEnd"/>
      <w:r>
        <w:rPr>
          <w:lang w:val="en-CA"/>
        </w:rPr>
        <w:t xml:space="preserve"> are calculated without regard of the block shape. Then, the </w:t>
      </w:r>
      <w:proofErr w:type="spellStart"/>
      <w:r>
        <w:rPr>
          <w:lang w:val="en-CA"/>
        </w:rPr>
        <w:t>QPrem</w:t>
      </w:r>
      <w:proofErr w:type="spellEnd"/>
      <w:r>
        <w:rPr>
          <w:lang w:val="en-CA"/>
        </w:rPr>
        <w:t xml:space="preserve"> index is used to look-up the inverse quantization scale factor, except that the look-up stage accounts for the block shape.</w:t>
      </w:r>
      <w:r w:rsidR="007B7620">
        <w:rPr>
          <w:lang w:val="en-CA"/>
        </w:rPr>
        <w:t xml:space="preserve"> This can be achieved by using a second </w:t>
      </w:r>
      <w:r w:rsidR="00490D89">
        <w:rPr>
          <w:lang w:val="en-CA"/>
        </w:rPr>
        <w:t>table for non-power-of-4 blocks: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A91951" w:rsidRPr="00A91951" w14:paraId="19950226" w14:textId="77777777" w:rsidTr="00A91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4E42FEF9" w14:textId="4C2D5909" w:rsidR="00A91951" w:rsidRPr="00A91951" w:rsidRDefault="00A91951" w:rsidP="00A9195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7B3C6DAC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84849CE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68445A72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14EB5D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3A388B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13C0E5D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6A3E51A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73CE763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529AD97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A91951" w:rsidRPr="00A91951" w14:paraId="7EFCB09B" w14:textId="77777777" w:rsidTr="00A91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0480187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41374A99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0135A05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0155958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4B5741E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6D880DA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17816D6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5B4EF43D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A91951" w:rsidRPr="00A91951" w14:paraId="4125DC4E" w14:textId="77777777" w:rsidTr="00A91951">
        <w:trPr>
          <w:trHeight w:val="584"/>
        </w:trPr>
        <w:tc>
          <w:tcPr>
            <w:tcW w:w="0" w:type="auto"/>
            <w:vAlign w:val="center"/>
            <w:hideMark/>
          </w:tcPr>
          <w:p w14:paraId="3F103274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B6C67A0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8D05D0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2C8D078B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396735F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478E0FB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2FFE7252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4F74712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A91951" w:rsidRPr="00A91951" w14:paraId="1441168A" w14:textId="77777777" w:rsidTr="00A91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4816ED5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5485BAB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295805E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36158</w:t>
            </w:r>
          </w:p>
        </w:tc>
        <w:tc>
          <w:tcPr>
            <w:tcW w:w="1018" w:type="dxa"/>
            <w:vAlign w:val="center"/>
            <w:hideMark/>
          </w:tcPr>
          <w:p w14:paraId="30E7FE9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32768</w:t>
            </w:r>
          </w:p>
        </w:tc>
        <w:tc>
          <w:tcPr>
            <w:tcW w:w="1018" w:type="dxa"/>
            <w:vAlign w:val="center"/>
            <w:hideMark/>
          </w:tcPr>
          <w:p w14:paraId="4F1F7246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29127</w:t>
            </w:r>
          </w:p>
        </w:tc>
        <w:tc>
          <w:tcPr>
            <w:tcW w:w="1017" w:type="dxa"/>
            <w:vAlign w:val="center"/>
            <w:hideMark/>
          </w:tcPr>
          <w:p w14:paraId="046FCBD6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4FEB938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1B868FA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</w:tr>
      <w:tr w:rsidR="00A91951" w:rsidRPr="00A91951" w14:paraId="7CD7CE34" w14:textId="77777777" w:rsidTr="00A91951">
        <w:trPr>
          <w:trHeight w:val="584"/>
        </w:trPr>
        <w:tc>
          <w:tcPr>
            <w:tcW w:w="0" w:type="auto"/>
            <w:vAlign w:val="center"/>
            <w:hideMark/>
          </w:tcPr>
          <w:p w14:paraId="200A7A0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CF967B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70BCDC4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</w:t>
            </w:r>
          </w:p>
        </w:tc>
        <w:tc>
          <w:tcPr>
            <w:tcW w:w="1018" w:type="dxa"/>
            <w:vAlign w:val="center"/>
            <w:hideMark/>
          </w:tcPr>
          <w:p w14:paraId="3AE19139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</w:t>
            </w:r>
          </w:p>
        </w:tc>
        <w:tc>
          <w:tcPr>
            <w:tcW w:w="1018" w:type="dxa"/>
            <w:vAlign w:val="center"/>
            <w:hideMark/>
          </w:tcPr>
          <w:p w14:paraId="7A8D1A4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</w:t>
            </w:r>
          </w:p>
        </w:tc>
        <w:tc>
          <w:tcPr>
            <w:tcW w:w="1017" w:type="dxa"/>
            <w:vAlign w:val="center"/>
            <w:hideMark/>
          </w:tcPr>
          <w:p w14:paraId="12374A6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6E2E151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78EB7AED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</w:tr>
    </w:tbl>
    <w:p w14:paraId="6CAE2054" w14:textId="77777777" w:rsidR="00A91951" w:rsidRPr="006D259D" w:rsidRDefault="00A91951" w:rsidP="006D259D">
      <w:pPr>
        <w:rPr>
          <w:lang w:val="en-CA"/>
        </w:rPr>
      </w:pPr>
    </w:p>
    <w:p w14:paraId="0E9D337F" w14:textId="77A4D897" w:rsidR="00E21AE6" w:rsidRDefault="002301C0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7B7620">
        <w:rPr>
          <w:szCs w:val="22"/>
          <w:lang w:val="en-CA"/>
        </w:rPr>
        <w:t xml:space="preserve">n </w:t>
      </w:r>
      <w:r>
        <w:rPr>
          <w:szCs w:val="22"/>
          <w:lang w:val="en-CA"/>
        </w:rPr>
        <w:t xml:space="preserve">alternative, but equivalent </w:t>
      </w:r>
      <w:r w:rsidR="007B7620">
        <w:rPr>
          <w:szCs w:val="22"/>
          <w:lang w:val="en-CA"/>
        </w:rPr>
        <w:t>implementation could us</w:t>
      </w:r>
      <w:r>
        <w:rPr>
          <w:szCs w:val="22"/>
          <w:lang w:val="en-CA"/>
        </w:rPr>
        <w:t>e</w:t>
      </w:r>
      <w:r w:rsidR="007B7620">
        <w:rPr>
          <w:szCs w:val="22"/>
          <w:lang w:val="en-CA"/>
        </w:rPr>
        <w:t xml:space="preserve"> a single table, with 9 elements, due to the significant overlap between the two sets of coefficients.</w:t>
      </w:r>
    </w:p>
    <w:p w14:paraId="4F623B7A" w14:textId="0016D2F3" w:rsidR="00D950AD" w:rsidRDefault="00D950A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effectively combining the normalisation multiplication </w:t>
      </w:r>
      <w:r w:rsidR="00B21A40">
        <w:rPr>
          <w:szCs w:val="22"/>
          <w:lang w:val="en-CA"/>
        </w:rPr>
        <w:t xml:space="preserve">(181/256) </w:t>
      </w:r>
      <w:r>
        <w:rPr>
          <w:szCs w:val="22"/>
          <w:lang w:val="en-CA"/>
        </w:rPr>
        <w:t xml:space="preserve">and the </w:t>
      </w:r>
      <w:proofErr w:type="spellStart"/>
      <w:r>
        <w:rPr>
          <w:szCs w:val="22"/>
          <w:lang w:val="en-CA"/>
        </w:rPr>
        <w:t>levelScale</w:t>
      </w:r>
      <w:proofErr w:type="spellEnd"/>
      <w:r>
        <w:rPr>
          <w:szCs w:val="22"/>
          <w:lang w:val="en-CA"/>
        </w:rPr>
        <w:t xml:space="preserve"> table into one table, without increasing the bit-depth of the per-coefficient calculation.</w:t>
      </w:r>
    </w:p>
    <w:p w14:paraId="5B3B61C0" w14:textId="77777777" w:rsidR="00D950AD" w:rsidRDefault="00D950AD" w:rsidP="009234A5">
      <w:pPr>
        <w:rPr>
          <w:szCs w:val="22"/>
          <w:lang w:val="en-CA"/>
        </w:rPr>
      </w:pPr>
    </w:p>
    <w:p w14:paraId="245F0EB8" w14:textId="0BC38570" w:rsidR="00D950AD" w:rsidRDefault="003A4BAE" w:rsidP="00D950AD">
      <w:pPr>
        <w:pStyle w:val="Heading2"/>
        <w:rPr>
          <w:lang w:val="en-CA"/>
        </w:rPr>
      </w:pPr>
      <w:r>
        <w:rPr>
          <w:lang w:val="en-CA"/>
        </w:rPr>
        <w:t>Method 4</w:t>
      </w:r>
    </w:p>
    <w:p w14:paraId="6DC47A70" w14:textId="00F1AD22" w:rsidR="00D950AD" w:rsidRDefault="00D950AD" w:rsidP="00D950AD">
      <w:pPr>
        <w:rPr>
          <w:lang w:val="en-CA"/>
        </w:rPr>
      </w:pPr>
      <w:r>
        <w:rPr>
          <w:lang w:val="en-CA"/>
        </w:rPr>
        <w:t>Alternatively, instead of compensating by using a smaller inverse quantisation scaler, a larger value could be used, followed by a larger shift</w:t>
      </w:r>
      <w:r w:rsidR="003A4BAE">
        <w:rPr>
          <w:lang w:val="en-CA"/>
        </w:rPr>
        <w:t xml:space="preserve"> right</w:t>
      </w:r>
      <w:r>
        <w:rPr>
          <w:lang w:val="en-CA"/>
        </w:rPr>
        <w:t>.</w:t>
      </w:r>
      <w:r w:rsidR="003A4BAE">
        <w:rPr>
          <w:lang w:val="en-CA"/>
        </w:rPr>
        <w:t xml:space="preserve"> The table therefore becomes: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A91951" w:rsidRPr="00A91951" w14:paraId="2850BFC2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2626B86A" w14:textId="77777777" w:rsidR="00A91951" w:rsidRPr="00A91951" w:rsidRDefault="00A91951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367D9087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0A1E529A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4853A354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4BADAEFF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11F528A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09AE532D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7FB98D0E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0C655CA2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279F60C9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A91951" w:rsidRPr="00A91951" w14:paraId="2C9487BE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3CD94CE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7768AC3C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05A463F9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0E9C09C6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132F9AE5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2455EBE1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0F46E26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2D68E7E2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A91951" w:rsidRPr="00A91951" w14:paraId="01474EB0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5928582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7BCB42C8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FCDF8B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5BCAE99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126FCAF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65C9B39A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05FC074C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30B094C0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A91951" w:rsidRPr="00A91951" w14:paraId="4A208746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27A26D9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1D53D1F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33A9C87B" w14:textId="2AF6219F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137CE22D" w14:textId="75C255A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38FD9F1E" w14:textId="778B587F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  <w:tc>
          <w:tcPr>
            <w:tcW w:w="1017" w:type="dxa"/>
            <w:vAlign w:val="center"/>
            <w:hideMark/>
          </w:tcPr>
          <w:p w14:paraId="74CE1E05" w14:textId="5D47EA80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12945</w:t>
            </w:r>
          </w:p>
        </w:tc>
        <w:tc>
          <w:tcPr>
            <w:tcW w:w="1018" w:type="dxa"/>
            <w:vAlign w:val="center"/>
            <w:hideMark/>
          </w:tcPr>
          <w:p w14:paraId="22629F5A" w14:textId="1EEB78C8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11523</w:t>
            </w:r>
          </w:p>
        </w:tc>
        <w:tc>
          <w:tcPr>
            <w:tcW w:w="1018" w:type="dxa"/>
            <w:vAlign w:val="center"/>
            <w:hideMark/>
          </w:tcPr>
          <w:p w14:paraId="3C880B26" w14:textId="30C5E581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10280</w:t>
            </w:r>
          </w:p>
        </w:tc>
      </w:tr>
      <w:tr w:rsidR="00A91951" w:rsidRPr="00A91951" w14:paraId="12880DDA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5CF2536E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7779C58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2B5BFB3" w14:textId="6FBADFC0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318806CD" w14:textId="253D720C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4A79B8F8" w14:textId="548496FE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72</w:t>
            </w:r>
          </w:p>
        </w:tc>
        <w:tc>
          <w:tcPr>
            <w:tcW w:w="1017" w:type="dxa"/>
            <w:vAlign w:val="center"/>
            <w:hideMark/>
          </w:tcPr>
          <w:p w14:paraId="3AB9DB69" w14:textId="661BB6FC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81</w:t>
            </w:r>
          </w:p>
        </w:tc>
        <w:tc>
          <w:tcPr>
            <w:tcW w:w="1018" w:type="dxa"/>
            <w:vAlign w:val="center"/>
            <w:hideMark/>
          </w:tcPr>
          <w:p w14:paraId="07231268" w14:textId="6DC97B47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91</w:t>
            </w:r>
          </w:p>
        </w:tc>
        <w:tc>
          <w:tcPr>
            <w:tcW w:w="1018" w:type="dxa"/>
            <w:vAlign w:val="center"/>
            <w:hideMark/>
          </w:tcPr>
          <w:p w14:paraId="6785C94A" w14:textId="50718642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</w:t>
            </w:r>
          </w:p>
        </w:tc>
      </w:tr>
    </w:tbl>
    <w:p w14:paraId="478CAB94" w14:textId="77777777" w:rsidR="00A91951" w:rsidRDefault="00A91951" w:rsidP="00D950AD">
      <w:pPr>
        <w:rPr>
          <w:lang w:val="en-CA"/>
        </w:rPr>
      </w:pPr>
    </w:p>
    <w:p w14:paraId="22E9DB4E" w14:textId="2472C69D" w:rsidR="00D950AD" w:rsidRDefault="00A91951" w:rsidP="00D950AD">
      <w:pPr>
        <w:rPr>
          <w:lang w:val="en-CA"/>
        </w:rPr>
      </w:pPr>
      <w:r>
        <w:rPr>
          <w:lang w:val="en-CA"/>
        </w:rPr>
        <w:t xml:space="preserve">This has the advantage that no new value (encoder or decoder) crosses a power of 2 boundary (in method </w:t>
      </w:r>
      <w:r w:rsidR="003A4BAE">
        <w:rPr>
          <w:lang w:val="en-CA"/>
        </w:rPr>
        <w:t>3</w:t>
      </w:r>
      <w:r>
        <w:rPr>
          <w:lang w:val="en-CA"/>
        </w:rPr>
        <w:t>, the new encoder values crossed a power-of-2 boundary).</w:t>
      </w:r>
    </w:p>
    <w:p w14:paraId="71F99574" w14:textId="77777777" w:rsidR="00A91951" w:rsidRPr="00D950AD" w:rsidRDefault="00A91951" w:rsidP="00D950AD">
      <w:pPr>
        <w:rPr>
          <w:lang w:val="en-CA"/>
        </w:rPr>
      </w:pPr>
    </w:p>
    <w:p w14:paraId="19F6870B" w14:textId="4D03061B" w:rsidR="00D950AD" w:rsidRDefault="003A4BAE" w:rsidP="00D950AD">
      <w:pPr>
        <w:pStyle w:val="Heading2"/>
        <w:rPr>
          <w:lang w:val="en-CA"/>
        </w:rPr>
      </w:pPr>
      <w:r>
        <w:rPr>
          <w:lang w:val="en-CA"/>
        </w:rPr>
        <w:t>Method 5</w:t>
      </w:r>
    </w:p>
    <w:p w14:paraId="5C15BF14" w14:textId="5B76E0C9" w:rsidR="00D950AD" w:rsidRDefault="00D950AD" w:rsidP="00D950AD">
      <w:pPr>
        <w:rPr>
          <w:lang w:val="en-CA"/>
        </w:rPr>
      </w:pPr>
      <w:r>
        <w:rPr>
          <w:lang w:val="en-CA"/>
        </w:rPr>
        <w:t xml:space="preserve">Another method is derived upon Method </w:t>
      </w:r>
      <w:r w:rsidR="003A4BAE">
        <w:rPr>
          <w:lang w:val="en-CA"/>
        </w:rPr>
        <w:t>3</w:t>
      </w:r>
      <w:r>
        <w:rPr>
          <w:lang w:val="en-CA"/>
        </w:rPr>
        <w:t xml:space="preserve">, but with the new </w:t>
      </w:r>
      <w:r w:rsidR="003A4BAE">
        <w:rPr>
          <w:lang w:val="en-CA"/>
        </w:rPr>
        <w:t xml:space="preserve">decoder </w:t>
      </w:r>
      <w:r>
        <w:rPr>
          <w:lang w:val="en-CA"/>
        </w:rPr>
        <w:t>values of the table being half (rounded down) of the existing values. This potent</w:t>
      </w:r>
      <w:r w:rsidR="003A4BAE">
        <w:rPr>
          <w:lang w:val="en-CA"/>
        </w:rPr>
        <w:t>ially reduces the size of table: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3A4BAE" w:rsidRPr="00A91951" w14:paraId="154D522B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72C69105" w14:textId="77777777" w:rsidR="003A4BAE" w:rsidRPr="00A91951" w:rsidRDefault="003A4BAE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46B65604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C0EB231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3AD6DA5E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5F84167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95E0C7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5812525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51EE4E5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3E3F4A6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1D16F8A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3A4BAE" w:rsidRPr="00A91951" w14:paraId="4EF337C3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5256040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48E45FA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7C3723F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6A6CD7A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6C9A492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75F475E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3E5C86D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7EAD070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3A4BAE" w:rsidRPr="00A91951" w14:paraId="7A7D7387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63AF11D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4D96A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198EA5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3263FB5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40AE986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051A09D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52F8C6E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2CF2D26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3A4BAE" w:rsidRPr="00A91951" w14:paraId="62A229FC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39C60D4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7DF789B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1C6A6103" w14:textId="08D4B43D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37449</w:t>
            </w:r>
          </w:p>
        </w:tc>
        <w:tc>
          <w:tcPr>
            <w:tcW w:w="1018" w:type="dxa"/>
            <w:vAlign w:val="center"/>
            <w:hideMark/>
          </w:tcPr>
          <w:p w14:paraId="3818609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32768</w:t>
            </w:r>
          </w:p>
        </w:tc>
        <w:tc>
          <w:tcPr>
            <w:tcW w:w="1018" w:type="dxa"/>
            <w:vAlign w:val="center"/>
            <w:hideMark/>
          </w:tcPr>
          <w:p w14:paraId="1A3D888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29127</w:t>
            </w:r>
          </w:p>
        </w:tc>
        <w:tc>
          <w:tcPr>
            <w:tcW w:w="1017" w:type="dxa"/>
            <w:vAlign w:val="center"/>
            <w:hideMark/>
          </w:tcPr>
          <w:p w14:paraId="45AB3B1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5506ED5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05CB485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</w:tr>
      <w:tr w:rsidR="003A4BAE" w:rsidRPr="00A91951" w14:paraId="7410752E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02318B3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1B7126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748D2B5" w14:textId="720C4318" w:rsidR="003A4BAE" w:rsidRPr="003A4BAE" w:rsidRDefault="003A4BAE" w:rsidP="003A4BAE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28</w:t>
            </w:r>
          </w:p>
        </w:tc>
        <w:tc>
          <w:tcPr>
            <w:tcW w:w="1018" w:type="dxa"/>
            <w:vAlign w:val="center"/>
            <w:hideMark/>
          </w:tcPr>
          <w:p w14:paraId="2FC82E7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</w:t>
            </w:r>
          </w:p>
        </w:tc>
        <w:tc>
          <w:tcPr>
            <w:tcW w:w="1018" w:type="dxa"/>
            <w:vAlign w:val="center"/>
            <w:hideMark/>
          </w:tcPr>
          <w:p w14:paraId="2DAB545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</w:t>
            </w:r>
          </w:p>
        </w:tc>
        <w:tc>
          <w:tcPr>
            <w:tcW w:w="1017" w:type="dxa"/>
            <w:vAlign w:val="center"/>
            <w:hideMark/>
          </w:tcPr>
          <w:p w14:paraId="20D0320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6E1CF46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67D867B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</w:tr>
    </w:tbl>
    <w:p w14:paraId="3BF752B1" w14:textId="77777777" w:rsidR="00D950AD" w:rsidRDefault="00D950AD" w:rsidP="00D950AD">
      <w:pPr>
        <w:rPr>
          <w:lang w:val="en-CA"/>
        </w:rPr>
      </w:pPr>
    </w:p>
    <w:p w14:paraId="7A9A5C9A" w14:textId="2E836C25" w:rsidR="003A4BAE" w:rsidRDefault="003A4BAE" w:rsidP="003A4BAE">
      <w:pPr>
        <w:pStyle w:val="Heading2"/>
        <w:rPr>
          <w:lang w:val="en-CA"/>
        </w:rPr>
      </w:pPr>
      <w:r>
        <w:rPr>
          <w:lang w:val="en-CA"/>
        </w:rPr>
        <w:t>Method 6</w:t>
      </w:r>
    </w:p>
    <w:p w14:paraId="47E7A861" w14:textId="77777777" w:rsidR="003A4BAE" w:rsidRDefault="003A4BAE" w:rsidP="003A4BAE">
      <w:pPr>
        <w:rPr>
          <w:lang w:val="en-CA"/>
        </w:rPr>
      </w:pPr>
      <w:r>
        <w:rPr>
          <w:lang w:val="en-CA"/>
        </w:rPr>
        <w:t>Finally, a similar adjustment, as was applied on method 3 to give method 5, can be applied to method 4. The table then becomes: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3A4BAE" w:rsidRPr="00A91951" w14:paraId="4608FD3F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600BBF52" w14:textId="77777777" w:rsidR="003A4BAE" w:rsidRPr="00A91951" w:rsidRDefault="003A4BAE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1D335966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5F94E75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843C561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AF8032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579D3AF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45EB189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671B98B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28BFB83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5E0A23B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3A4BAE" w:rsidRPr="00A91951" w14:paraId="3514E93E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1E8249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21D0925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598BEDF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6836454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050C6F0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490BA519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5EC9963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76945F3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3A4BAE" w:rsidRPr="00A91951" w14:paraId="139F9B5F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7E44AE89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BE8B4C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96B3B0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41C4A9D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30B3F08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021F1B9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7E728B0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0B4C929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3A4BAE" w:rsidRPr="00A91951" w14:paraId="38DE4F51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D18450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571E171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38694BB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3A8B5ED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0FC2150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  <w:tc>
          <w:tcPr>
            <w:tcW w:w="1017" w:type="dxa"/>
            <w:vAlign w:val="center"/>
            <w:hideMark/>
          </w:tcPr>
          <w:p w14:paraId="23AD8CDB" w14:textId="7A2E1AF1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13107</w:t>
            </w:r>
          </w:p>
        </w:tc>
        <w:tc>
          <w:tcPr>
            <w:tcW w:w="1018" w:type="dxa"/>
            <w:vAlign w:val="center"/>
            <w:hideMark/>
          </w:tcPr>
          <w:p w14:paraId="540162D5" w14:textId="53545F8F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11651</w:t>
            </w:r>
          </w:p>
        </w:tc>
        <w:tc>
          <w:tcPr>
            <w:tcW w:w="1018" w:type="dxa"/>
            <w:vAlign w:val="center"/>
            <w:hideMark/>
          </w:tcPr>
          <w:p w14:paraId="543964D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10280</w:t>
            </w:r>
          </w:p>
        </w:tc>
      </w:tr>
      <w:tr w:rsidR="003A4BAE" w:rsidRPr="00A91951" w14:paraId="6AD89443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4395ADA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03356E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C99AC1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1E6BD5D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29F7204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72</w:t>
            </w:r>
          </w:p>
        </w:tc>
        <w:tc>
          <w:tcPr>
            <w:tcW w:w="1017" w:type="dxa"/>
            <w:vAlign w:val="center"/>
            <w:hideMark/>
          </w:tcPr>
          <w:p w14:paraId="089EEE3C" w14:textId="18D6A05E" w:rsidR="003A4BAE" w:rsidRPr="003A4BAE" w:rsidRDefault="003A4BAE" w:rsidP="003A4BAE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80</w:t>
            </w:r>
          </w:p>
        </w:tc>
        <w:tc>
          <w:tcPr>
            <w:tcW w:w="1018" w:type="dxa"/>
            <w:vAlign w:val="center"/>
            <w:hideMark/>
          </w:tcPr>
          <w:p w14:paraId="5426397B" w14:textId="273F6566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90</w:t>
            </w:r>
          </w:p>
        </w:tc>
        <w:tc>
          <w:tcPr>
            <w:tcW w:w="1018" w:type="dxa"/>
            <w:vAlign w:val="center"/>
            <w:hideMark/>
          </w:tcPr>
          <w:p w14:paraId="5977FAA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</w:t>
            </w:r>
          </w:p>
        </w:tc>
      </w:tr>
    </w:tbl>
    <w:p w14:paraId="0EDF7B21" w14:textId="1C90ED09" w:rsidR="003A4BAE" w:rsidRPr="003A4BAE" w:rsidRDefault="003A4BAE" w:rsidP="003A4BAE">
      <w:pPr>
        <w:rPr>
          <w:lang w:val="en-CA"/>
        </w:rPr>
      </w:pPr>
      <w:r>
        <w:rPr>
          <w:lang w:val="en-CA"/>
        </w:rPr>
        <w:t xml:space="preserve">However, this is for information only, since the “normal block” </w:t>
      </w:r>
      <w:proofErr w:type="spellStart"/>
      <w:r>
        <w:rPr>
          <w:lang w:val="en-CA"/>
        </w:rPr>
        <w:t>invQScale</w:t>
      </w:r>
      <w:proofErr w:type="spellEnd"/>
      <w:r>
        <w:rPr>
          <w:lang w:val="en-CA"/>
        </w:rPr>
        <w:t xml:space="preserve"> values in method 4 or 6 could have instead have been derived from the “compensating blocks” values with a simple left shift.</w:t>
      </w:r>
    </w:p>
    <w:p w14:paraId="09EA629C" w14:textId="77777777" w:rsidR="007B7620" w:rsidRDefault="007B7620" w:rsidP="009234A5">
      <w:pPr>
        <w:rPr>
          <w:szCs w:val="22"/>
          <w:lang w:val="en-CA"/>
        </w:rPr>
      </w:pPr>
    </w:p>
    <w:p w14:paraId="45866275" w14:textId="4F7BF73F" w:rsidR="007B7620" w:rsidRDefault="007B7620" w:rsidP="007B762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67EB28C" w14:textId="77777777" w:rsidR="003A4BAE" w:rsidRDefault="003A4BAE" w:rsidP="007B7620">
      <w:pPr>
        <w:rPr>
          <w:lang w:val="en-CA"/>
        </w:rPr>
      </w:pPr>
      <w:r>
        <w:rPr>
          <w:lang w:val="en-CA"/>
        </w:rPr>
        <w:t>It is proposed than any of the methods are selected, as they all reduce the size of the multiplicand during the coefficient decoding process.</w:t>
      </w:r>
    </w:p>
    <w:p w14:paraId="7EE22A76" w14:textId="20E0CDD7" w:rsidR="003A4BAE" w:rsidRPr="00B8162F" w:rsidRDefault="003A4BAE" w:rsidP="007B7620">
      <w:pPr>
        <w:rPr>
          <w:szCs w:val="22"/>
          <w:lang w:val="en-CA"/>
        </w:rPr>
      </w:pPr>
      <w:r>
        <w:rPr>
          <w:lang w:val="en-CA"/>
        </w:rPr>
        <w:t xml:space="preserve">The simplest method to select is the one already present in the software (method 1). However, it does have a potential issue at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’ &lt; </w:t>
      </w:r>
      <w:r w:rsidR="001F60BA">
        <w:rPr>
          <w:lang w:val="en-CA"/>
        </w:rPr>
        <w:t>3</w:t>
      </w:r>
      <w:r>
        <w:rPr>
          <w:lang w:val="en-CA"/>
        </w:rPr>
        <w:t>. This issue can be resolved</w:t>
      </w:r>
      <w:r w:rsidRPr="00B8162F">
        <w:rPr>
          <w:szCs w:val="22"/>
          <w:lang w:val="en-CA"/>
        </w:rPr>
        <w:t xml:space="preserve"> with method 2, without any significant effort, and the software integration for this is minimal.</w:t>
      </w:r>
    </w:p>
    <w:p w14:paraId="0A0A4A84" w14:textId="2A62244E" w:rsidR="003A4BAE" w:rsidRDefault="003A4BAE" w:rsidP="007B7620">
      <w:pPr>
        <w:rPr>
          <w:noProof/>
          <w:szCs w:val="22"/>
          <w:lang w:val="en-CA" w:eastAsia="ko-KR"/>
        </w:rPr>
      </w:pPr>
      <w:r w:rsidRPr="00B8162F">
        <w:rPr>
          <w:szCs w:val="22"/>
          <w:lang w:val="en-CA"/>
        </w:rPr>
        <w:t>Method</w:t>
      </w:r>
      <w:r w:rsidR="00B8162F" w:rsidRPr="00B8162F">
        <w:rPr>
          <w:szCs w:val="22"/>
          <w:lang w:val="en-CA"/>
        </w:rPr>
        <w:t>s</w:t>
      </w:r>
      <w:r w:rsidRPr="00B8162F">
        <w:rPr>
          <w:szCs w:val="22"/>
          <w:lang w:val="en-CA"/>
        </w:rPr>
        <w:t xml:space="preserve"> 3</w:t>
      </w:r>
      <w:r w:rsidR="00B8162F" w:rsidRPr="00B8162F">
        <w:rPr>
          <w:szCs w:val="22"/>
          <w:lang w:val="en-CA"/>
        </w:rPr>
        <w:t xml:space="preserve"> and </w:t>
      </w:r>
      <w:r w:rsidR="00E13037">
        <w:rPr>
          <w:szCs w:val="22"/>
          <w:lang w:val="en-CA"/>
        </w:rPr>
        <w:t>5</w:t>
      </w:r>
      <w:r w:rsidR="00B8162F" w:rsidRPr="00B8162F">
        <w:rPr>
          <w:szCs w:val="22"/>
          <w:lang w:val="en-CA"/>
        </w:rPr>
        <w:t xml:space="preserve"> would instead be likely to be implemented with a multiplexor on the selection on the </w:t>
      </w:r>
      <w:proofErr w:type="spellStart"/>
      <w:r w:rsidR="00B8162F" w:rsidRPr="00B8162F">
        <w:rPr>
          <w:szCs w:val="22"/>
          <w:lang w:val="en-CA"/>
        </w:rPr>
        <w:t>invQScale</w:t>
      </w:r>
      <w:proofErr w:type="spellEnd"/>
      <w:r w:rsidR="00B8162F" w:rsidRPr="00B8162F">
        <w:rPr>
          <w:szCs w:val="22"/>
          <w:lang w:val="en-CA"/>
        </w:rPr>
        <w:t xml:space="preserve"> value (</w:t>
      </w:r>
      <w:proofErr w:type="spellStart"/>
      <w:r w:rsidR="00B8162F" w:rsidRPr="00B8162F">
        <w:rPr>
          <w:noProof/>
          <w:szCs w:val="22"/>
          <w:lang w:val="en-CA" w:eastAsia="ko-KR"/>
        </w:rPr>
        <w:t>levelScale</w:t>
      </w:r>
      <w:proofErr w:type="spellEnd"/>
      <w:r w:rsidR="00B8162F" w:rsidRPr="00B8162F">
        <w:rPr>
          <w:noProof/>
          <w:szCs w:val="22"/>
          <w:lang w:val="en-CA" w:eastAsia="ko-KR"/>
        </w:rPr>
        <w:t xml:space="preserve">). Methods </w:t>
      </w:r>
      <w:r w:rsidR="00E13037">
        <w:rPr>
          <w:noProof/>
          <w:szCs w:val="22"/>
          <w:lang w:val="en-CA" w:eastAsia="ko-KR"/>
        </w:rPr>
        <w:t>4</w:t>
      </w:r>
      <w:r w:rsidR="00B8162F" w:rsidRPr="00B8162F">
        <w:rPr>
          <w:noProof/>
          <w:szCs w:val="22"/>
          <w:lang w:val="en-CA" w:eastAsia="ko-KR"/>
        </w:rPr>
        <w:t xml:space="preserve"> and 6 seem to introduce </w:t>
      </w:r>
      <w:r w:rsidR="00B8162F">
        <w:rPr>
          <w:noProof/>
          <w:szCs w:val="22"/>
          <w:lang w:val="en-CA" w:eastAsia="ko-KR"/>
        </w:rPr>
        <w:t>a complexity that is not necessary.</w:t>
      </w:r>
    </w:p>
    <w:p w14:paraId="06A75BB2" w14:textId="1BC93C6B" w:rsidR="00B21A40" w:rsidRPr="00B8162F" w:rsidRDefault="00B21A40" w:rsidP="007B7620">
      <w:pPr>
        <w:rPr>
          <w:szCs w:val="22"/>
          <w:lang w:val="en-CA"/>
        </w:rPr>
      </w:pPr>
      <w:r>
        <w:rPr>
          <w:noProof/>
          <w:szCs w:val="22"/>
          <w:lang w:val="en-CA" w:eastAsia="ko-KR"/>
        </w:rPr>
        <w:t>The text changes required for each of these methods can be seen in Section </w:t>
      </w:r>
      <w:r>
        <w:rPr>
          <w:noProof/>
          <w:szCs w:val="22"/>
          <w:lang w:val="en-CA" w:eastAsia="ko-KR"/>
        </w:rPr>
        <w:fldChar w:fldCharType="begin"/>
      </w:r>
      <w:r>
        <w:rPr>
          <w:noProof/>
          <w:szCs w:val="22"/>
          <w:lang w:val="en-CA" w:eastAsia="ko-KR"/>
        </w:rPr>
        <w:instrText xml:space="preserve"> REF _Ref3296338 \r \h </w:instrText>
      </w:r>
      <w:r>
        <w:rPr>
          <w:noProof/>
          <w:szCs w:val="22"/>
          <w:lang w:val="en-CA" w:eastAsia="ko-KR"/>
        </w:rPr>
      </w:r>
      <w:r>
        <w:rPr>
          <w:noProof/>
          <w:szCs w:val="22"/>
          <w:lang w:val="en-CA" w:eastAsia="ko-KR"/>
        </w:rPr>
        <w:fldChar w:fldCharType="separate"/>
      </w:r>
      <w:r>
        <w:rPr>
          <w:noProof/>
          <w:szCs w:val="22"/>
          <w:lang w:val="en-CA" w:eastAsia="ko-KR"/>
        </w:rPr>
        <w:t>4</w:t>
      </w:r>
      <w:r>
        <w:rPr>
          <w:noProof/>
          <w:szCs w:val="22"/>
          <w:lang w:val="en-CA" w:eastAsia="ko-KR"/>
        </w:rPr>
        <w:fldChar w:fldCharType="end"/>
      </w:r>
      <w:r>
        <w:rPr>
          <w:noProof/>
          <w:szCs w:val="22"/>
          <w:lang w:val="en-CA" w:eastAsia="ko-KR"/>
        </w:rPr>
        <w:t>.</w:t>
      </w:r>
    </w:p>
    <w:p w14:paraId="1106526B" w14:textId="734669CF" w:rsidR="00811239" w:rsidRPr="00B8162F" w:rsidRDefault="00811239" w:rsidP="007B7620">
      <w:pPr>
        <w:rPr>
          <w:szCs w:val="22"/>
          <w:lang w:val="en-CA"/>
        </w:rPr>
      </w:pPr>
    </w:p>
    <w:p w14:paraId="2AF9A737" w14:textId="77777777" w:rsidR="00811239" w:rsidRPr="007B7620" w:rsidRDefault="00811239" w:rsidP="007B7620">
      <w:pPr>
        <w:rPr>
          <w:lang w:val="en-CA"/>
        </w:rPr>
      </w:pPr>
    </w:p>
    <w:p w14:paraId="3CBE8E07" w14:textId="3E579F4F" w:rsidR="007B7620" w:rsidRDefault="00A57DBD" w:rsidP="00A57DB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1AAC88B" w14:textId="45AA8337" w:rsidR="00A57DBD" w:rsidRDefault="00A57DBD" w:rsidP="00A57DBD">
      <w:pPr>
        <w:rPr>
          <w:lang w:val="en-CA"/>
        </w:rPr>
      </w:pPr>
      <w:r>
        <w:rPr>
          <w:lang w:val="en-CA"/>
        </w:rPr>
        <w:t>The</w:t>
      </w:r>
      <w:r w:rsidR="007852F4">
        <w:rPr>
          <w:lang w:val="en-CA"/>
        </w:rPr>
        <w:t xml:space="preserve"> proposed m</w:t>
      </w:r>
      <w:r>
        <w:rPr>
          <w:lang w:val="en-CA"/>
        </w:rPr>
        <w:t>ethod</w:t>
      </w:r>
      <w:r w:rsidR="00B8162F">
        <w:rPr>
          <w:lang w:val="en-CA"/>
        </w:rPr>
        <w:t>s</w:t>
      </w:r>
      <w:r>
        <w:rPr>
          <w:lang w:val="en-CA"/>
        </w:rPr>
        <w:t xml:space="preserve"> </w:t>
      </w:r>
      <w:r w:rsidR="00B8162F">
        <w:rPr>
          <w:lang w:val="en-CA"/>
        </w:rPr>
        <w:t>have</w:t>
      </w:r>
      <w:r w:rsidR="007852F4">
        <w:rPr>
          <w:lang w:val="en-CA"/>
        </w:rPr>
        <w:t xml:space="preserve"> been implemented on top of VTM</w:t>
      </w:r>
      <w:r w:rsidR="003C27DB">
        <w:rPr>
          <w:lang w:val="en-CA"/>
        </w:rPr>
        <w:t>4</w:t>
      </w:r>
      <w:r w:rsidR="007852F4">
        <w:rPr>
          <w:lang w:val="en-CA"/>
        </w:rPr>
        <w:t>.0.</w:t>
      </w:r>
      <w:r w:rsidR="00F96963">
        <w:rPr>
          <w:lang w:val="en-CA"/>
        </w:rPr>
        <w:t xml:space="preserve"> Some experiments are currently running, and this contribution/document may be updated once results have completed.</w:t>
      </w:r>
    </w:p>
    <w:p w14:paraId="4724BB44" w14:textId="5040A050" w:rsidR="00E11302" w:rsidRDefault="00657B41" w:rsidP="00657B41">
      <w:pPr>
        <w:pStyle w:val="Heading2"/>
        <w:rPr>
          <w:lang w:val="en-CA"/>
        </w:rPr>
      </w:pPr>
      <w:bookmarkStart w:id="0" w:name="_Ref3290795"/>
      <w:r>
        <w:rPr>
          <w:lang w:val="en-CA"/>
        </w:rPr>
        <w:t>CTCs</w:t>
      </w:r>
      <w:bookmarkEnd w:id="0"/>
    </w:p>
    <w:p w14:paraId="3F5BC9F8" w14:textId="3F6005C9" w:rsidR="00D86941" w:rsidRPr="00D86941" w:rsidRDefault="00D86941" w:rsidP="00D86941">
      <w:pPr>
        <w:rPr>
          <w:lang w:val="en-CA"/>
        </w:rPr>
      </w:pPr>
      <w:r>
        <w:rPr>
          <w:lang w:val="en-CA"/>
        </w:rPr>
        <w:t>Experiments have been run using the CTCs as described in JVET-M1010. As expected, and shown below, the results have negligible impact on BD-rate, and are also similar to those indicated in JVET-L0095 (which was implemented on top of VTM2.0) and JVET-M0119 (which was implemented on VTM3.0).</w:t>
      </w:r>
    </w:p>
    <w:p w14:paraId="1211FD16" w14:textId="23601B98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57B41" w:rsidRPr="00657B41" w14:paraId="6344ED9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FF7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CCB6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57B41" w:rsidRPr="00657B41" w14:paraId="5DDEAF6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384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92934" w14:textId="390F6113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1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7F74C393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7BB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8E7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6E0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C87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CFA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E8E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053C3C0D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08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EB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649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B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980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819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1EDC6A1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690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2FF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674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15F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4C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896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50363A9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C74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093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A80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B41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1F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A7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469D9E3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817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53D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76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918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448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C52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AF2E8A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71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0DE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2CC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D4E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BE9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9F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57B41" w:rsidRPr="00657B41" w14:paraId="28706A8C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AB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D33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202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47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B9B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FD1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30C8C121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34C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BD4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660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91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6B9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984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7EF8892C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CBD5" w14:textId="19EC740F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70BD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CBA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2944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1BF9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0C7B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57B41" w:rsidRPr="00657B41" w14:paraId="7B27BC5E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498F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AE11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A81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24E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986A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D852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57B41" w:rsidRPr="00657B41" w14:paraId="2283D63A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68A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55D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57B41" w:rsidRPr="00657B41" w14:paraId="28D5E5D6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32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CB60" w14:textId="1E0BDAFD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1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48CFCE9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12E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827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A2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C85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10B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20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3B17B890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315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4A9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66D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1E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A4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EB6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9007BD1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3B5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2A7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DC3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5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206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E8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493CD2E8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B2C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67F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23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5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85A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DC6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C252008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E68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61A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008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67F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20A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CF3EF5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999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0E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4DD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9F6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D12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3DC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B41" w:rsidRPr="00657B41" w14:paraId="6E9F9557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5DD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A43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E5F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2AB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DE4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48E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2FD95C49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191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B77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3E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238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B9B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144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16EFFF23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2AAC" w14:textId="6822656B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CD4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2A02A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4BC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763E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12C6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A049D07" w14:textId="77777777" w:rsidR="00657B41" w:rsidRPr="00657B41" w:rsidRDefault="00657B41" w:rsidP="00657B41">
      <w:pPr>
        <w:rPr>
          <w:lang w:val="en-CA"/>
        </w:rPr>
      </w:pPr>
    </w:p>
    <w:p w14:paraId="7A906F7D" w14:textId="101BA6F4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2</w:t>
      </w:r>
    </w:p>
    <w:p w14:paraId="0FE08BD3" w14:textId="61CACFED" w:rsidR="00657B41" w:rsidRDefault="00D86941" w:rsidP="00D86941">
      <w:pPr>
        <w:rPr>
          <w:lang w:val="en-CA"/>
        </w:rPr>
      </w:pPr>
      <w:r>
        <w:rPr>
          <w:lang w:val="en-CA"/>
        </w:rPr>
        <w:t>The results for method 2 with the common test conditions are identical to those of method 1; they are therefore not repeated here.</w:t>
      </w:r>
    </w:p>
    <w:p w14:paraId="3C97A41E" w14:textId="77777777" w:rsidR="00D86941" w:rsidRDefault="00D86941" w:rsidP="00D86941">
      <w:pPr>
        <w:rPr>
          <w:lang w:val="en-CA"/>
        </w:rPr>
      </w:pPr>
    </w:p>
    <w:p w14:paraId="3AAC45E3" w14:textId="7E01EEDA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lastRenderedPageBreak/>
        <w:t>Method 3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57B41" w:rsidRPr="00657B41" w14:paraId="69E486FB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C34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24B0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57B41" w:rsidRPr="00657B41" w14:paraId="187339F2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43A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D3F5" w14:textId="413DA9AA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3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235653F9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A78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726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ED87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5C5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995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00A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28A28072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459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367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F69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527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042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430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0EFE02A0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568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4CF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3F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CCF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A9F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710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7074A01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741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5B0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AA8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E37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580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9BF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5A2B205D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013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49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9E2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0E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B6D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82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FCC321B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6D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A94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992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779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59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D09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122F49A3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1C5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EF1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4BB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2C1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0C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84E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F126C10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B7E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C98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D5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E15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39D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D82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57B41" w:rsidRPr="00657B41" w14:paraId="33A6287C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883E" w14:textId="4C79C17C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71B1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4B80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29D1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193B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D243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B2AD30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F637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554D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4316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9435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A0B3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DEFF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57B41" w:rsidRPr="00657B41" w14:paraId="73B3793C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66B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7D0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57B41" w:rsidRPr="00657B41" w14:paraId="2A85F502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E5E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60F4E" w14:textId="75A2BA8B" w:rsidR="00657B41" w:rsidRPr="00657B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3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092E84AF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271D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1F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2F6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684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C6B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EAB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E565C" w:rsidRPr="00657B41" w14:paraId="6C449BC7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F521" w14:textId="77777777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DEBC" w14:textId="6979FF4D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B3C7" w14:textId="35758359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BF31" w14:textId="4B72FA08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C34" w14:textId="2B17D4BB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E50B" w14:textId="23A770FC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9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E565C" w:rsidRPr="00657B41" w14:paraId="03562C7B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17C2" w14:textId="77777777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27B3" w14:textId="26172426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B6AC" w14:textId="05DF8CB2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3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4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CA9C" w14:textId="68EBE07E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5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B29E" w14:textId="54FF79AB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7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91C" w14:textId="4C96F5DA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9" w:author="Sharman, Karl" w:date="2019-03-19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Sharman, Karl" w:date="2019-03-19T10:10:00Z">
              <w:r w:rsidRPr="00657B41" w:rsidDel="005E3CC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657B41" w:rsidRPr="00657B41" w14:paraId="1081A130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0DF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88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27B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2E9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B57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02D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0A199E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62D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9E2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264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B79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7D2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9598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7F791C66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D07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484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DCA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A474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B44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11B5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E565C" w:rsidRPr="00657B41" w14:paraId="0641E826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787A" w14:textId="77777777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D13E" w14:textId="0E8D7C60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21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Sharman, Karl" w:date="2019-03-19T10:11:00Z">
              <w:r w:rsidRPr="00657B41" w:rsidDel="00FD0C88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E0BC" w14:textId="6252C046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23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4" w:author="Sharman, Karl" w:date="2019-03-19T10:11:00Z">
              <w:r w:rsidRPr="00657B41" w:rsidDel="00FD0C88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6264" w14:textId="78285636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25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6" w:author="Sharman, Karl" w:date="2019-03-19T10:11:00Z">
              <w:r w:rsidRPr="00657B41" w:rsidDel="00FD0C88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64DB" w14:textId="5D6BDF65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27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Sharman, Karl" w:date="2019-03-19T10:11:00Z">
              <w:r w:rsidRPr="00657B41" w:rsidDel="00FD0C88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E6D2" w14:textId="7CEB94D7" w:rsidR="00DE565C" w:rsidRPr="00657B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29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Sharman, Karl" w:date="2019-03-19T10:11:00Z">
              <w:r w:rsidRPr="00657B41" w:rsidDel="00FD0C88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657B41" w:rsidRPr="00657B41" w14:paraId="6A8F05E3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B5D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2615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E9F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952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A68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0BFE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19D1219F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B48D" w14:textId="16782E91" w:rsidR="00657B41" w:rsidRPr="00657B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4BF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6BB76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866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931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3DB5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0ABF6E9" w14:textId="77777777" w:rsidR="00657B41" w:rsidRDefault="00657B41" w:rsidP="00657B41">
      <w:pPr>
        <w:rPr>
          <w:lang w:val="en-CA"/>
        </w:rPr>
      </w:pPr>
    </w:p>
    <w:p w14:paraId="07039493" w14:textId="2F678DA4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4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D86941" w:rsidRPr="00D86941" w14:paraId="15937FD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0FE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94B1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6149E99B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08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4626" w14:textId="4026398D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4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3011DCC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DC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D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F88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584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BA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288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63E0DB2E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275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04A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941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431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0E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6E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48A82B6C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6CC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95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05F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8BE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2AA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488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8CF5AA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B9E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D3C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FC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C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65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76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7E99A7A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381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D2F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4CF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3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34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B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FEA2AB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E53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911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2F1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87D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869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4B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66095D2B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9A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848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FB2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D5A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A8D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D78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5F9CD4B0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1AC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39A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7A5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22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28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827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4328DEF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84C77" w14:textId="630CFD69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339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0BB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503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B37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83E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4E00C8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0CB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56D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DE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FBD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2FA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798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449078F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B65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907E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50931AFA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83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99C6E" w14:textId="157AA0EE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4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0EB54C8B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BB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2A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1AA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E4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D3B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3C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E565C" w:rsidRPr="00D86941" w14:paraId="6AE9A283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2758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3350" w14:textId="58908C85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1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D76" w14:textId="0837C7B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3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9096" w14:textId="70723AE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5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6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B797" w14:textId="71F73F8F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7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E151" w14:textId="17C5BFEA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39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E565C" w:rsidRPr="00D86941" w14:paraId="1B9A5303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5D60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E101" w14:textId="403B7F2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41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2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8E86" w14:textId="53A9604E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43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4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621" w14:textId="71D7C338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45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6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CCD2" w14:textId="44F3CB8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47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5F72" w14:textId="5C8F69FA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49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0" w:author="Sharman, Karl" w:date="2019-03-19T10:12:00Z">
              <w:r w:rsidRPr="00D86941" w:rsidDel="00E90610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86941" w:rsidRPr="00D86941" w14:paraId="0F215603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4F3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2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9A5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EBF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5B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6A1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E34CD2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755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C36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37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A7D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32B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16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3C043C0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3AD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2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125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BD6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BC3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63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E565C" w:rsidRPr="00D86941" w14:paraId="214B6423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D959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E807" w14:textId="5901C682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1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" w:author="Sharman, Karl" w:date="2019-03-19T10:11:00Z">
              <w:r w:rsidRPr="00D86941" w:rsidDel="00605066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0CF8" w14:textId="2DD396CA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3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4" w:author="Sharman, Karl" w:date="2019-03-19T10:11:00Z">
              <w:r w:rsidRPr="00D86941" w:rsidDel="00605066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30F5" w14:textId="78EB1FE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5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6" w:author="Sharman, Karl" w:date="2019-03-19T10:11:00Z">
              <w:r w:rsidRPr="00D86941" w:rsidDel="00605066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D695" w14:textId="1D5F9C26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7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Sharman, Karl" w:date="2019-03-19T10:11:00Z">
              <w:r w:rsidRPr="00D86941" w:rsidDel="00605066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F915" w14:textId="389CAAD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59" w:author="Sharman, Karl" w:date="2019-03-19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Sharman, Karl" w:date="2019-03-19T10:11:00Z">
              <w:r w:rsidRPr="00D86941" w:rsidDel="00605066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86941" w:rsidRPr="00D86941" w14:paraId="66B88203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4D7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6A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F5B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46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E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64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3A2305D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93F7" w14:textId="17ADCC1D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53A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2CB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5187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9B3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211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EDB53E3" w14:textId="77777777" w:rsidR="00D86941" w:rsidRDefault="00D86941" w:rsidP="00D86941">
      <w:pPr>
        <w:rPr>
          <w:lang w:val="en-CA"/>
        </w:rPr>
      </w:pPr>
    </w:p>
    <w:p w14:paraId="1C7C819C" w14:textId="5D8FBCBB" w:rsidR="00D86941" w:rsidRDefault="00D86941" w:rsidP="00D86941">
      <w:pPr>
        <w:pStyle w:val="Heading3"/>
        <w:rPr>
          <w:lang w:val="en-CA"/>
        </w:rPr>
      </w:pPr>
      <w:r>
        <w:rPr>
          <w:lang w:val="en-CA"/>
        </w:rPr>
        <w:lastRenderedPageBreak/>
        <w:t>Method 5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D86941" w:rsidRPr="00D86941" w14:paraId="18FE48AE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486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FDD0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2B1B1859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027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68577" w14:textId="63BBF8C8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5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230397F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DA4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E9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CDA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2EF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0EB5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DC0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2B8FEBD2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9D63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D7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0E3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6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E20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8B1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8393A4E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9C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53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10A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F1E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85E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D31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777DBBAD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7C1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F36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5C0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59B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D88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C63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194F695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AE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DE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B7D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8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6CC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C3F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86941" w:rsidRPr="00D86941" w14:paraId="7ACE24A2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84C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87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D51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3F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8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92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719ED507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82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ED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264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262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5E6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B23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8A00678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6BF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D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AD6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5D3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9D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B4A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B9B5DE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EC0F" w14:textId="5A6F018E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B35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2424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458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74A3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1BF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4AB2221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F68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845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B58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967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46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605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50609845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F48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99CC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5E621BB9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73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DCBD9" w14:textId="3D43F8CF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5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282DF7E3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648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13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0A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BC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75B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7A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E565C" w:rsidRPr="00D86941" w14:paraId="206A5FD7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79C3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ED75" w14:textId="165E4A78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61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2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5D26" w14:textId="69C4641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63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4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44C3" w14:textId="6C2C77B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65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6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AB07" w14:textId="024FB105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67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229A" w14:textId="24966B8C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69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E565C" w:rsidRPr="00D86941" w14:paraId="4167E8A5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722E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1599" w14:textId="14AA123E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1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2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3B9D" w14:textId="6C9039AB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3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74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D63E" w14:textId="7221E3AC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5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6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0210" w14:textId="36C526D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7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8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C4C2" w14:textId="1478E6DF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79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Sharman, Karl" w:date="2019-03-19T10:12:00Z">
              <w:r w:rsidRPr="00D86941" w:rsidDel="00E67F0B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86941" w:rsidRPr="00D86941" w14:paraId="6592EDDE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D53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702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2AB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7D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1B8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04D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F38BC9A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533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18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2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E41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2D4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D31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583FFFF7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3B4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231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96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89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E2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4A3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E565C" w:rsidRPr="00D86941" w14:paraId="140AF396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7FDC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E3E7" w14:textId="19517C30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81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2" w:author="Sharman, Karl" w:date="2019-03-19T10:12:00Z">
              <w:r w:rsidRPr="00D86941" w:rsidDel="00325F03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EB9B" w14:textId="755A5510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83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4" w:author="Sharman, Karl" w:date="2019-03-19T10:12:00Z">
              <w:r w:rsidRPr="00D86941" w:rsidDel="00325F03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9F94" w14:textId="74F37EC0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85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6" w:author="Sharman, Karl" w:date="2019-03-19T10:12:00Z">
              <w:r w:rsidRPr="00D86941" w:rsidDel="00325F03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DDCA" w14:textId="45AA8325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87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Sharman, Karl" w:date="2019-03-19T10:12:00Z">
              <w:r w:rsidRPr="00D86941" w:rsidDel="00325F03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4CE0" w14:textId="7CE95882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89" w:author="Sharman, Karl" w:date="2019-03-1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Sharman, Karl" w:date="2019-03-19T10:12:00Z">
              <w:r w:rsidRPr="00D86941" w:rsidDel="00325F03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86941" w:rsidRPr="00D86941" w14:paraId="730AF250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7C8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72B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42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FFE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5B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C09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24D6B5A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CD58" w14:textId="6FF2DB60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5A3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16F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3A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B3BF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68B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6A586E63" w14:textId="77777777" w:rsidR="00D86941" w:rsidRDefault="00D86941" w:rsidP="00D86941">
      <w:pPr>
        <w:rPr>
          <w:lang w:val="en-CA"/>
        </w:rPr>
      </w:pPr>
    </w:p>
    <w:p w14:paraId="52D6E052" w14:textId="7B131A3A" w:rsidR="00D86941" w:rsidRDefault="00D86941" w:rsidP="00D86941">
      <w:pPr>
        <w:pStyle w:val="Heading3"/>
        <w:rPr>
          <w:lang w:val="en-CA"/>
        </w:rPr>
      </w:pPr>
      <w:r>
        <w:rPr>
          <w:lang w:val="en-CA"/>
        </w:rPr>
        <w:t>Method 6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D86941" w:rsidRPr="00D86941" w14:paraId="601C1E09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27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F4DE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3D9F1F89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22E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DA7E7" w14:textId="73ACE31B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6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5B15D9C6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A3B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47E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00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903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5DA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C6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6580DE4C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76F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D89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9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756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D30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8E9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18B2BF4F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EB8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F67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B5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5A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206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345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26A03563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064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9DB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8F9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F96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E00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215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DDC540D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CE5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C0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F1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821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9EE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932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030DC014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4D9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B2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925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C64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5D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D62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60CC3A67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7E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C12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76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B03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2F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5C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787060D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4A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38C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26A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C8A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8FA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826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93D9550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04C1" w14:textId="6D119F22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2666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D91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3BF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387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379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10C787CD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08C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ED7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CDB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E89A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573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3816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6D95C3BA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74D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C9D9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72FC3696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A0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AA1C1" w14:textId="4A916EB4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6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1696C605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11A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02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58C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BDE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518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CFF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E565C" w:rsidRPr="00D86941" w14:paraId="3F847CE5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364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91" w:name="_GoBack" w:colFirst="1" w:colLast="5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C84C" w14:textId="7A8F5F7E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92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93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E4B2" w14:textId="23C814AE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94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5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7FBF" w14:textId="74ECEE90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96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7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7843" w14:textId="633D28F2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98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9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6CD2" w14:textId="30294B4B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00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E565C" w:rsidRPr="00D86941" w14:paraId="6116A8DF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67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5EEF" w14:textId="4886B5D8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02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3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BB9B" w14:textId="221E3328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04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5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1FC5" w14:textId="5C867208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06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07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A912" w14:textId="7C57BCF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08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15F2" w14:textId="7C32A1CA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0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1" w:author="Sharman, Karl" w:date="2019-03-19T10:13:00Z">
              <w:r w:rsidRPr="00D86941" w:rsidDel="0024072C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bookmarkEnd w:id="91"/>
      <w:tr w:rsidR="00D86941" w:rsidRPr="00D86941" w14:paraId="04BC9CFE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69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75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422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098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F90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62F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76003941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3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045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7B7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23E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54C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B2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CC06568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57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3CC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4FA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D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74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60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E565C" w:rsidRPr="00D86941" w14:paraId="52A5DB4F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42F0" w14:textId="77777777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CA46" w14:textId="7E4CC9A1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2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3" w:author="Sharman, Karl" w:date="2019-03-19T10:13:00Z">
              <w:r w:rsidRPr="00D86941" w:rsidDel="00E24442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E81" w14:textId="4DDEB45B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4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5" w:author="Sharman, Karl" w:date="2019-03-19T10:13:00Z">
              <w:r w:rsidRPr="00D86941" w:rsidDel="00E24442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FD77" w14:textId="3CDBCA64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6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17" w:author="Sharman, Karl" w:date="2019-03-19T10:13:00Z">
              <w:r w:rsidRPr="00D86941" w:rsidDel="00E24442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88C8" w14:textId="58685E23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18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Sharman, Karl" w:date="2019-03-19T10:13:00Z">
              <w:r w:rsidRPr="00D86941" w:rsidDel="00E24442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5699" w14:textId="3BA207FB" w:rsidR="00DE565C" w:rsidRPr="00D86941" w:rsidRDefault="00DE565C" w:rsidP="00DE56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ins w:id="120" w:author="Sharman, Karl" w:date="2019-03-19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Sharman, Karl" w:date="2019-03-19T10:13:00Z">
              <w:r w:rsidRPr="00D86941" w:rsidDel="00E24442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val="en-GB" w:eastAsia="en-GB"/>
                </w:rPr>
                <w:delText>#NUM!</w:delText>
              </w:r>
            </w:del>
          </w:p>
        </w:tc>
      </w:tr>
      <w:tr w:rsidR="00D86941" w:rsidRPr="00D86941" w14:paraId="0517BE60" w14:textId="77777777" w:rsidTr="00DE56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5A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141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4C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627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68A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58D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DF91276" w14:textId="77777777" w:rsidTr="00DE56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232A" w14:textId="07B347D0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0E9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DE5A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7BA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A2A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6504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186879BE" w14:textId="77777777" w:rsidR="00D86941" w:rsidRDefault="00D86941" w:rsidP="00D86941">
      <w:pPr>
        <w:rPr>
          <w:lang w:val="en-CA"/>
        </w:rPr>
      </w:pPr>
    </w:p>
    <w:p w14:paraId="474601B3" w14:textId="45884066" w:rsidR="00D86941" w:rsidRDefault="00115A08" w:rsidP="00115A08">
      <w:pPr>
        <w:pStyle w:val="Heading2"/>
        <w:rPr>
          <w:lang w:val="en-CA"/>
        </w:rPr>
      </w:pPr>
      <w:r>
        <w:rPr>
          <w:lang w:val="en-CA"/>
        </w:rPr>
        <w:lastRenderedPageBreak/>
        <w:t>Low QP study</w:t>
      </w:r>
    </w:p>
    <w:p w14:paraId="295BE5B6" w14:textId="1D505ABA" w:rsidR="00115A08" w:rsidRDefault="00115A08" w:rsidP="00115A08">
      <w:pPr>
        <w:rPr>
          <w:lang w:val="en-CA"/>
        </w:rPr>
      </w:pPr>
      <w:r>
        <w:rPr>
          <w:lang w:val="en-CA"/>
        </w:rPr>
        <w:t xml:space="preserve">At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>’ &lt; 3, the clipping of method 1 becomes apparent. To show this the</w:t>
      </w:r>
      <w:r w:rsidR="0084416A">
        <w:rPr>
          <w:lang w:val="en-CA"/>
        </w:rPr>
        <w:t xml:space="preserve"> all-intra</w:t>
      </w:r>
      <w:r>
        <w:rPr>
          <w:lang w:val="en-CA"/>
        </w:rPr>
        <w:t xml:space="preserve"> CTCs have been repeated, but with QPs of -12, -11, -10 and -9. </w:t>
      </w:r>
      <w:r w:rsidR="0084416A">
        <w:rPr>
          <w:lang w:val="en-CA"/>
        </w:rPr>
        <w:t>In the graph below, the dipping of Method 1 at the lowest QPs is apparent; a</w:t>
      </w:r>
      <w:r>
        <w:rPr>
          <w:lang w:val="en-CA"/>
        </w:rPr>
        <w:t xml:space="preserve">ll </w:t>
      </w:r>
      <w:r w:rsidR="0084416A">
        <w:rPr>
          <w:lang w:val="en-CA"/>
        </w:rPr>
        <w:t xml:space="preserve">other </w:t>
      </w:r>
      <w:r>
        <w:rPr>
          <w:lang w:val="en-CA"/>
        </w:rPr>
        <w:t>methods show negligible difference</w:t>
      </w:r>
      <w:r w:rsidR="0084416A">
        <w:rPr>
          <w:lang w:val="en-CA"/>
        </w:rPr>
        <w:t xml:space="preserve"> compared with the anchor.</w:t>
      </w:r>
    </w:p>
    <w:p w14:paraId="737CF7CA" w14:textId="77777777" w:rsidR="0084416A" w:rsidRDefault="0084416A" w:rsidP="00115A08">
      <w:pPr>
        <w:rPr>
          <w:lang w:val="en-CA"/>
        </w:rPr>
      </w:pPr>
    </w:p>
    <w:p w14:paraId="750F052F" w14:textId="45251877" w:rsidR="00115A08" w:rsidRDefault="00115A08" w:rsidP="00115A08">
      <w:pPr>
        <w:rPr>
          <w:lang w:val="en-CA"/>
        </w:rPr>
      </w:pPr>
      <w:r w:rsidRPr="00115A08">
        <w:rPr>
          <w:noProof/>
          <w:lang w:val="en-GB" w:eastAsia="en-GB"/>
        </w:rPr>
        <w:drawing>
          <wp:inline distT="0" distB="0" distL="0" distR="0" wp14:anchorId="69C378C2" wp14:editId="4CF6D57A">
            <wp:extent cx="5943600" cy="3918239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91E09" w14:textId="2FADFE49" w:rsidR="00115A08" w:rsidRPr="00115A08" w:rsidRDefault="00115A08" w:rsidP="00115A08">
      <w:pPr>
        <w:rPr>
          <w:lang w:val="en-CA"/>
        </w:rPr>
      </w:pPr>
    </w:p>
    <w:p w14:paraId="0BBFDCB2" w14:textId="5265419F" w:rsidR="00A91951" w:rsidRDefault="00A91951" w:rsidP="00A91951">
      <w:pPr>
        <w:pStyle w:val="Heading1"/>
        <w:rPr>
          <w:lang w:val="en-CA"/>
        </w:rPr>
      </w:pPr>
      <w:bookmarkStart w:id="122" w:name="_Ref3296338"/>
      <w:r>
        <w:rPr>
          <w:lang w:val="en-CA"/>
        </w:rPr>
        <w:t>Draft text</w:t>
      </w:r>
      <w:bookmarkEnd w:id="122"/>
    </w:p>
    <w:p w14:paraId="5A824386" w14:textId="5C98D0FC" w:rsidR="00A91951" w:rsidRDefault="00A91951" w:rsidP="00A91951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4F967DC" w14:textId="77777777" w:rsidR="00A91951" w:rsidRPr="00BD756F" w:rsidRDefault="00A91951" w:rsidP="00A9195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bookmarkStart w:id="123" w:name="_Ref522189399"/>
      <w:bookmarkStart w:id="124" w:name="_Toc2812985"/>
      <w:r w:rsidRPr="00BD756F">
        <w:rPr>
          <w:noProof/>
          <w:sz w:val="20"/>
          <w:lang w:val="en-CA"/>
        </w:rPr>
        <w:t>8.7.3 Scaling process for transform coefficients</w:t>
      </w:r>
      <w:bookmarkEnd w:id="123"/>
      <w:bookmarkEnd w:id="124"/>
    </w:p>
    <w:p w14:paraId="4F124C32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0C01FBE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43286E75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01224D2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1BF7ACEA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07B14044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35FB129C" w14:textId="77777777" w:rsidR="00A91951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7C05B8B5" w14:textId="77777777" w:rsidR="00A91951" w:rsidRPr="00BD756F" w:rsidRDefault="00A91951" w:rsidP="00A91951">
      <w:pPr>
        <w:rPr>
          <w:noProof/>
          <w:sz w:val="20"/>
          <w:highlight w:val="green"/>
          <w:lang w:val="en-CA" w:eastAsia="ko-KR"/>
        </w:rPr>
      </w:pPr>
      <w:r w:rsidRPr="00BD756F">
        <w:rPr>
          <w:noProof/>
          <w:sz w:val="20"/>
          <w:highlight w:val="green"/>
          <w:lang w:val="en-CA" w:eastAsia="ko-KR"/>
        </w:rPr>
        <w:t>The variable rectNonTsFlag is derived as follows:</w:t>
      </w:r>
    </w:p>
    <w:p w14:paraId="028BEB99" w14:textId="77777777" w:rsidR="00A91951" w:rsidRPr="00BD756F" w:rsidRDefault="00A91951" w:rsidP="00A91951">
      <w:pPr>
        <w:pStyle w:val="Equation"/>
        <w:ind w:left="562"/>
        <w:rPr>
          <w:noProof/>
          <w:lang w:val="en-CA" w:eastAsia="ko-KR"/>
        </w:rPr>
      </w:pPr>
      <w:r w:rsidRPr="00BD756F">
        <w:rPr>
          <w:noProof/>
          <w:highlight w:val="green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/>
        </w:rPr>
        <w:t>(</w:t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STYLEREF 1 \s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8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noBreakHyphen/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SEQ Equation \* ARABIC \s 1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1021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t>)</w:t>
      </w:r>
      <w:r w:rsidRPr="00BD756F">
        <w:rPr>
          <w:rFonts w:eastAsia="Malgun Gothic"/>
          <w:noProof/>
          <w:highlight w:val="green"/>
          <w:lang w:val="en-CA" w:eastAsia="ko-KR"/>
        </w:rPr>
        <w:br/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 w:eastAsia="ko-KR"/>
        </w:rPr>
        <w:tab/>
        <w:t>transform_skip_flag[ xTbY ][ yTbY ] = = 0 )</w:t>
      </w:r>
    </w:p>
    <w:p w14:paraId="4CD9F92A" w14:textId="77777777" w:rsidR="00A91951" w:rsidRPr="00BD756F" w:rsidRDefault="00A91951" w:rsidP="00A91951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lastRenderedPageBreak/>
        <w:t>The quantization parameter qP is derived as follows:</w:t>
      </w:r>
    </w:p>
    <w:p w14:paraId="61389D05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53ECB4B6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ADD9989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6257FA6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42F29B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006171C9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556E6FD" w14:textId="77777777" w:rsidR="00A91951" w:rsidRPr="00BD756F" w:rsidRDefault="00A91951" w:rsidP="00A91951">
      <w:pPr>
        <w:rPr>
          <w:strike/>
          <w:noProof/>
          <w:sz w:val="20"/>
          <w:highlight w:val="red"/>
          <w:lang w:val="en-CA" w:eastAsia="ko-KR"/>
        </w:rPr>
      </w:pPr>
      <w:r w:rsidRPr="00BD756F">
        <w:rPr>
          <w:strike/>
          <w:noProof/>
          <w:sz w:val="20"/>
          <w:highlight w:val="red"/>
          <w:lang w:val="en-CA" w:eastAsia="ko-KR"/>
        </w:rPr>
        <w:t>The variable rectNonTsFlag is derived as follows:</w:t>
      </w:r>
    </w:p>
    <w:p w14:paraId="61E84FE0" w14:textId="77777777" w:rsidR="00A91951" w:rsidRPr="00BD756F" w:rsidRDefault="00A91951" w:rsidP="00A91951">
      <w:pPr>
        <w:pStyle w:val="Equation"/>
        <w:ind w:left="562"/>
        <w:rPr>
          <w:strike/>
          <w:noProof/>
          <w:lang w:val="en-CA" w:eastAsia="ko-KR"/>
        </w:rPr>
      </w:pPr>
      <w:r w:rsidRPr="00BD756F">
        <w:rPr>
          <w:strike/>
          <w:noProof/>
          <w:highlight w:val="red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/>
        </w:rPr>
        <w:t>(</w:t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STYLEREF 1 \s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8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noBreakHyphen/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SEQ Equation \* ARABIC \s 1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1021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t>)</w:t>
      </w:r>
      <w:r w:rsidRPr="00BD756F">
        <w:rPr>
          <w:rFonts w:eastAsia="Malgun Gothic"/>
          <w:strike/>
          <w:noProof/>
          <w:highlight w:val="red"/>
          <w:lang w:val="en-CA" w:eastAsia="ko-KR"/>
        </w:rPr>
        <w:br/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 w:eastAsia="ko-KR"/>
        </w:rPr>
        <w:tab/>
        <w:t>transform_skip_flag[ xTbY ][ yTbY ] = = 0 )</w:t>
      </w:r>
    </w:p>
    <w:p w14:paraId="284D360B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351F0C8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03306A4B" w14:textId="77777777" w:rsidR="00A91951" w:rsidRPr="00424810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736A6B2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49DA1F1" w14:textId="77777777" w:rsidR="00A91951" w:rsidRPr="00BD756F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list levelScale[ ] is specified as levelScale[ k ] = { 40, 45, 51, 57, 64, 72 } with k = 0..5.</w:t>
      </w:r>
    </w:p>
    <w:p w14:paraId="3E5A852D" w14:textId="77777777" w:rsidR="00A91951" w:rsidRPr="00BD756F" w:rsidRDefault="00A91951" w:rsidP="00A91951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31B3D508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5B006AE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3A11CEF9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583E02F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(qP + 1) % 6 ] ) &lt;&lt; 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E05B0A0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1B55C89D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qP % 6 ] ) &lt;&lt; ( qP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4FDE462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5B2F6A0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450373F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3085D53B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119357B7" w14:textId="78C564F1" w:rsidR="00A91951" w:rsidRDefault="00A91951" w:rsidP="00A91951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20DD1E8D" w14:textId="77777777" w:rsidR="00A91951" w:rsidRPr="00BD756F" w:rsidRDefault="00A91951" w:rsidP="00A9195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5DE9C5B6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6C52C3B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3E2A1858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6FF4C6E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lastRenderedPageBreak/>
        <w:t xml:space="preserve">a variable nTbH specifying the transform block height, </w:t>
      </w:r>
    </w:p>
    <w:p w14:paraId="1C7F6B14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5F3BAC1D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0F46CA2D" w14:textId="77777777" w:rsidR="00A91951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29C6DA92" w14:textId="77777777" w:rsidR="00A91951" w:rsidRPr="00BD756F" w:rsidRDefault="00A91951" w:rsidP="00A91951">
      <w:pPr>
        <w:rPr>
          <w:noProof/>
          <w:sz w:val="20"/>
          <w:highlight w:val="green"/>
          <w:lang w:val="en-CA" w:eastAsia="ko-KR"/>
        </w:rPr>
      </w:pPr>
      <w:r w:rsidRPr="00BD756F">
        <w:rPr>
          <w:noProof/>
          <w:sz w:val="20"/>
          <w:highlight w:val="green"/>
          <w:lang w:val="en-CA" w:eastAsia="ko-KR"/>
        </w:rPr>
        <w:t>The variable rectNonTsFlag is derived as follows:</w:t>
      </w:r>
    </w:p>
    <w:p w14:paraId="4CBBCBAF" w14:textId="77777777" w:rsidR="00A91951" w:rsidRPr="00BD756F" w:rsidRDefault="00A91951" w:rsidP="00A91951">
      <w:pPr>
        <w:pStyle w:val="Equation"/>
        <w:ind w:left="562"/>
        <w:rPr>
          <w:noProof/>
          <w:lang w:val="en-CA" w:eastAsia="ko-KR"/>
        </w:rPr>
      </w:pPr>
      <w:r w:rsidRPr="00BD756F">
        <w:rPr>
          <w:noProof/>
          <w:highlight w:val="green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/>
        </w:rPr>
        <w:t>(</w:t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STYLEREF 1 \s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8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noBreakHyphen/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SEQ Equation \* ARABIC \s 1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1021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t>)</w:t>
      </w:r>
      <w:r w:rsidRPr="00BD756F">
        <w:rPr>
          <w:rFonts w:eastAsia="Malgun Gothic"/>
          <w:noProof/>
          <w:highlight w:val="green"/>
          <w:lang w:val="en-CA" w:eastAsia="ko-KR"/>
        </w:rPr>
        <w:br/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 w:eastAsia="ko-KR"/>
        </w:rPr>
        <w:tab/>
        <w:t>transform_skip_flag[ xTbY ][ yTbY ] = = 0 )</w:t>
      </w:r>
    </w:p>
    <w:p w14:paraId="5B81DEB3" w14:textId="77777777" w:rsidR="00A91951" w:rsidRPr="00BD756F" w:rsidRDefault="00A91951" w:rsidP="00A91951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204968F9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3B4CDA2B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>
        <w:rPr>
          <w:noProof/>
          <w:highlight w:val="green"/>
          <w:lang w:val="en-CA"/>
        </w:rPr>
        <w:t xml:space="preserve"> (rectNonTsFlag ? 3 : 0)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0E5A88ED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4243B5C1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AA075CB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38D3CDE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08FED7E" w14:textId="77777777" w:rsidR="00A91951" w:rsidRPr="00BD756F" w:rsidRDefault="00A91951" w:rsidP="00A91951">
      <w:pPr>
        <w:rPr>
          <w:strike/>
          <w:noProof/>
          <w:sz w:val="20"/>
          <w:highlight w:val="red"/>
          <w:lang w:val="en-CA" w:eastAsia="ko-KR"/>
        </w:rPr>
      </w:pPr>
      <w:r w:rsidRPr="00BD756F">
        <w:rPr>
          <w:strike/>
          <w:noProof/>
          <w:sz w:val="20"/>
          <w:highlight w:val="red"/>
          <w:lang w:val="en-CA" w:eastAsia="ko-KR"/>
        </w:rPr>
        <w:t>The variable rectNonTsFlag is derived as follows:</w:t>
      </w:r>
    </w:p>
    <w:p w14:paraId="1C96BFEF" w14:textId="77777777" w:rsidR="00A91951" w:rsidRPr="00BD756F" w:rsidRDefault="00A91951" w:rsidP="00A91951">
      <w:pPr>
        <w:pStyle w:val="Equation"/>
        <w:ind w:left="562"/>
        <w:rPr>
          <w:strike/>
          <w:noProof/>
          <w:lang w:val="en-CA" w:eastAsia="ko-KR"/>
        </w:rPr>
      </w:pPr>
      <w:r w:rsidRPr="00BD756F">
        <w:rPr>
          <w:strike/>
          <w:noProof/>
          <w:highlight w:val="red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/>
        </w:rPr>
        <w:t>(</w:t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STYLEREF 1 \s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8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noBreakHyphen/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SEQ Equation \* ARABIC \s 1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1021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t>)</w:t>
      </w:r>
      <w:r w:rsidRPr="00BD756F">
        <w:rPr>
          <w:rFonts w:eastAsia="Malgun Gothic"/>
          <w:strike/>
          <w:noProof/>
          <w:highlight w:val="red"/>
          <w:lang w:val="en-CA" w:eastAsia="ko-KR"/>
        </w:rPr>
        <w:br/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 w:eastAsia="ko-KR"/>
        </w:rPr>
        <w:tab/>
        <w:t>transform_skip_flag[ xTbY ][ yTbY ] = = 0 )</w:t>
      </w:r>
    </w:p>
    <w:p w14:paraId="5E4E0066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71723B51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highlight w:val="green"/>
          <w:lang w:val="en-CA" w:eastAsia="ko-KR"/>
        </w:rPr>
        <w:t>+</w:t>
      </w:r>
      <w:r w:rsidRPr="00C30037">
        <w:rPr>
          <w:noProof/>
          <w:highlight w:val="green"/>
          <w:lang w:val="en-CA" w:eastAsia="ko-KR"/>
        </w:rPr>
        <w:t xml:space="preserve"> ( qP &lt; 0 ? ( </w:t>
      </w:r>
      <w:r>
        <w:rPr>
          <w:noProof/>
          <w:highlight w:val="green"/>
          <w:lang w:val="en-CA" w:eastAsia="ko-KR"/>
        </w:rPr>
        <w:t>5</w:t>
      </w:r>
      <w:r w:rsidRPr="00C30037">
        <w:rPr>
          <w:noProof/>
          <w:highlight w:val="green"/>
          <w:lang w:val="en-CA" w:eastAsia="ko-KR"/>
        </w:rPr>
        <w:t xml:space="preserve"> −</w:t>
      </w:r>
      <w:r>
        <w:rPr>
          <w:noProof/>
          <w:highlight w:val="green"/>
          <w:lang w:val="en-CA" w:eastAsia="ko-KR"/>
        </w:rPr>
        <w:t>qP</w:t>
      </w:r>
      <w:r w:rsidRPr="00C30037">
        <w:rPr>
          <w:noProof/>
          <w:highlight w:val="green"/>
          <w:lang w:val="en-CA" w:eastAsia="ko-KR"/>
        </w:rPr>
        <w:t xml:space="preserve"> ) /6 : 0)</w:t>
      </w:r>
      <w:r w:rsidRPr="00BD756F">
        <w:rPr>
          <w:noProof/>
          <w:lang w:val="en-CA" w:eastAsia="ko-KR"/>
        </w:rPr>
        <w:tab/>
      </w:r>
    </w:p>
    <w:p w14:paraId="465A92B4" w14:textId="77777777" w:rsidR="00A91951" w:rsidRPr="00424810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1BBADC09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A97F42C" w14:textId="77777777" w:rsidR="00A91951" w:rsidRPr="00BD756F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list levelScale[ ] is specified as levelScale[ k ] = { 40, 45, 51, 57, 64, 72 } with k = 0..5.</w:t>
      </w:r>
    </w:p>
    <w:p w14:paraId="627F30F2" w14:textId="77777777" w:rsidR="00A91951" w:rsidRPr="00BD756F" w:rsidRDefault="00A91951" w:rsidP="00A91951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4485A282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55B832F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1687EA20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772D9088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(qP + </w:t>
      </w:r>
      <w:r w:rsidRPr="00C30037">
        <w:rPr>
          <w:strike/>
          <w:noProof/>
          <w:highlight w:val="red"/>
          <w:lang w:val="en-CA" w:eastAsia="ko-KR"/>
        </w:rPr>
        <w:t>1</w:t>
      </w:r>
      <w:r w:rsidRPr="00C30037">
        <w:rPr>
          <w:noProof/>
          <w:highlight w:val="green"/>
          <w:lang w:val="en-CA" w:eastAsia="ko-KR"/>
        </w:rPr>
        <w:t>7</w:t>
      </w:r>
      <w:r w:rsidRPr="00BD756F">
        <w:rPr>
          <w:noProof/>
          <w:lang w:val="en-CA" w:eastAsia="ko-KR"/>
        </w:rPr>
        <w:t xml:space="preserve">) % 6 ] ) &lt;&lt; </w:t>
      </w:r>
      <w:r w:rsidRPr="00C30037">
        <w:rPr>
          <w:noProof/>
          <w:highlight w:val="green"/>
          <w:lang w:val="en-CA" w:eastAsia="ko-KR"/>
        </w:rPr>
        <w:t>( qp &lt; 0 ? 0 :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0EB97A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11EE51C5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</w:t>
      </w:r>
      <w:r w:rsidRPr="00C30037">
        <w:rPr>
          <w:noProof/>
          <w:highlight w:val="green"/>
          <w:lang w:val="en-CA" w:eastAsia="ko-KR"/>
        </w:rPr>
        <w:t>(</w:t>
      </w:r>
      <w:r w:rsidRPr="00BD756F">
        <w:rPr>
          <w:noProof/>
          <w:lang w:val="en-CA" w:eastAsia="ko-KR"/>
        </w:rPr>
        <w:t>qP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+ 6)</w:t>
      </w:r>
      <w:r w:rsidRPr="00BD756F">
        <w:rPr>
          <w:noProof/>
          <w:lang w:val="en-CA" w:eastAsia="ko-KR"/>
        </w:rPr>
        <w:t xml:space="preserve"> % 6 ] ) &lt;&lt; </w:t>
      </w:r>
      <w:r w:rsidRPr="00C30037">
        <w:rPr>
          <w:noProof/>
          <w:highlight w:val="green"/>
          <w:lang w:val="en-CA" w:eastAsia="ko-KR"/>
        </w:rPr>
        <w:t>( qp &lt; 0 ? 0 :</w:t>
      </w:r>
      <w:r>
        <w:rPr>
          <w:noProof/>
          <w:lang w:val="en-CA" w:eastAsia="ko-KR"/>
        </w:rPr>
        <w:t xml:space="preserve">  (qP / 6</w:t>
      </w:r>
      <w:r w:rsidRPr="00BD756F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7EC39AE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311978F0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394168E1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1D61437A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lastRenderedPageBreak/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7665A97" w14:textId="77777777" w:rsidR="00A91951" w:rsidRDefault="00A91951" w:rsidP="00A91951">
      <w:pPr>
        <w:rPr>
          <w:lang w:val="en-CA"/>
        </w:rPr>
      </w:pPr>
    </w:p>
    <w:p w14:paraId="17F8E55D" w14:textId="34B8BAC3" w:rsidR="00B8162F" w:rsidRDefault="00B8162F" w:rsidP="00B8162F">
      <w:pPr>
        <w:pStyle w:val="Heading2"/>
        <w:rPr>
          <w:lang w:val="en-CA"/>
        </w:rPr>
      </w:pPr>
      <w:r>
        <w:rPr>
          <w:lang w:val="en-CA"/>
        </w:rPr>
        <w:t>Method</w:t>
      </w:r>
      <w:r w:rsidR="00E13037">
        <w:rPr>
          <w:lang w:val="en-CA"/>
        </w:rPr>
        <w:t>s</w:t>
      </w:r>
      <w:r>
        <w:rPr>
          <w:lang w:val="en-CA"/>
        </w:rPr>
        <w:t xml:space="preserve"> 3</w:t>
      </w:r>
      <w:r w:rsidR="00E13037">
        <w:rPr>
          <w:lang w:val="en-CA"/>
        </w:rPr>
        <w:t xml:space="preserve"> &amp; 5</w:t>
      </w:r>
    </w:p>
    <w:p w14:paraId="1217A033" w14:textId="38089A33" w:rsidR="00E13037" w:rsidRDefault="00E13037" w:rsidP="00E13037">
      <w:pPr>
        <w:rPr>
          <w:lang w:val="en-CA"/>
        </w:rPr>
      </w:pPr>
      <w:r>
        <w:rPr>
          <w:lang w:val="en-CA"/>
        </w:rPr>
        <w:t xml:space="preserve">Note in method 5, the table </w:t>
      </w:r>
      <w:proofErr w:type="spellStart"/>
      <w:r>
        <w:rPr>
          <w:lang w:val="en-CA"/>
        </w:rPr>
        <w:t>levelScale</w:t>
      </w:r>
      <w:proofErr w:type="spellEnd"/>
      <w:r>
        <w:rPr>
          <w:lang w:val="en-CA"/>
        </w:rPr>
        <w:t xml:space="preserve"> redefined below would need to modified as set out above.</w:t>
      </w:r>
    </w:p>
    <w:p w14:paraId="275F35FB" w14:textId="77777777" w:rsidR="00E13037" w:rsidRPr="00E13037" w:rsidRDefault="00E13037" w:rsidP="00E13037">
      <w:pPr>
        <w:rPr>
          <w:lang w:val="en-CA"/>
        </w:rPr>
      </w:pPr>
    </w:p>
    <w:p w14:paraId="4283DDA1" w14:textId="77777777" w:rsidR="00B8162F" w:rsidRPr="00BD756F" w:rsidRDefault="00B8162F" w:rsidP="00B8162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57DA2FD8" w14:textId="77777777" w:rsidR="00B8162F" w:rsidRPr="00BD756F" w:rsidRDefault="00B8162F" w:rsidP="00B8162F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686A60CF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5410E241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26C4B786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63C15656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0B1A061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0068B34B" w14:textId="77777777" w:rsidR="00B8162F" w:rsidRDefault="00B8162F" w:rsidP="00B8162F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580B7778" w14:textId="77777777" w:rsidR="00B8162F" w:rsidRPr="00BD756F" w:rsidRDefault="00B8162F" w:rsidP="00B8162F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4AF325DD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6D005F02" w14:textId="5335457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249B3C2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2081DFD6" w14:textId="3DB644D0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174DDB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6B6AD8E6" w14:textId="147AB8F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7D0FCF76" w14:textId="77777777" w:rsidR="00B8162F" w:rsidRPr="00B8162F" w:rsidRDefault="00B8162F" w:rsidP="00B8162F">
      <w:pPr>
        <w:rPr>
          <w:noProof/>
          <w:sz w:val="20"/>
          <w:lang w:val="en-CA" w:eastAsia="ko-KR"/>
        </w:rPr>
      </w:pPr>
      <w:r w:rsidRPr="00B8162F">
        <w:rPr>
          <w:noProof/>
          <w:sz w:val="20"/>
          <w:lang w:val="en-CA" w:eastAsia="ko-KR"/>
        </w:rPr>
        <w:t>The variable rectNonTsFlag is derived as follows:</w:t>
      </w:r>
    </w:p>
    <w:p w14:paraId="6296CEE3" w14:textId="77777777" w:rsidR="00B8162F" w:rsidRPr="00B8162F" w:rsidRDefault="00B8162F" w:rsidP="00B8162F">
      <w:pPr>
        <w:pStyle w:val="Equation"/>
        <w:ind w:left="562"/>
        <w:rPr>
          <w:noProof/>
          <w:lang w:val="en-CA" w:eastAsia="ko-KR"/>
        </w:rPr>
      </w:pPr>
      <w:r w:rsidRPr="00B8162F">
        <w:rPr>
          <w:noProof/>
          <w:lang w:val="en-CA" w:eastAsia="ko-KR"/>
        </w:rPr>
        <w:t xml:space="preserve">rectNonTsFlag = ( ( ( Log2( nTbW ) + Log2( nTbH ) ) &amp; 1 )  = =  1 &amp;&amp; </w:t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/>
        </w:rPr>
        <w:t>(</w:t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STYLEREF 1 \s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8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noBreakHyphen/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SEQ Equation \* ARABIC \s 1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1021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t>)</w:t>
      </w:r>
      <w:r w:rsidRPr="00B8162F">
        <w:rPr>
          <w:rFonts w:eastAsia="Malgun Gothic"/>
          <w:noProof/>
          <w:lang w:val="en-CA" w:eastAsia="ko-KR"/>
        </w:rPr>
        <w:br/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 w:eastAsia="ko-KR"/>
        </w:rPr>
        <w:tab/>
        <w:t>transform_skip_flag[ xTbY ][ yTbY ] = = 0 )</w:t>
      </w:r>
    </w:p>
    <w:p w14:paraId="4E8BBF65" w14:textId="77777777" w:rsidR="00B8162F" w:rsidRPr="00BD756F" w:rsidRDefault="00B8162F" w:rsidP="00B8162F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623A52DE" w14:textId="16ECA303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7289EBEE" w14:textId="77777777" w:rsidR="00B8162F" w:rsidRPr="00424810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302D0F22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BAA66FD" w14:textId="4C7F05FB" w:rsidR="00B8162F" w:rsidRPr="00E13037" w:rsidRDefault="00B8162F" w:rsidP="00B8162F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E13037">
        <w:rPr>
          <w:noProof/>
          <w:sz w:val="20"/>
          <w:lang w:val="en-CA" w:eastAsia="ko-KR"/>
        </w:rPr>
        <w:t>The list levelScale[ ]</w:t>
      </w:r>
      <w:r w:rsidR="00E13037" w:rsidRPr="00E13037">
        <w:rPr>
          <w:noProof/>
          <w:sz w:val="20"/>
          <w:highlight w:val="green"/>
          <w:lang w:val="en-CA" w:eastAsia="ko-KR"/>
        </w:rPr>
        <w:t>[ ]</w:t>
      </w:r>
      <w:r w:rsidRPr="00E13037">
        <w:rPr>
          <w:noProof/>
          <w:sz w:val="20"/>
          <w:lang w:val="en-CA" w:eastAsia="ko-KR"/>
        </w:rPr>
        <w:t xml:space="preserve"> is specified as levelScale</w:t>
      </w:r>
      <w:r w:rsidR="00E13037" w:rsidRPr="00E13037">
        <w:rPr>
          <w:noProof/>
          <w:sz w:val="20"/>
          <w:highlight w:val="green"/>
          <w:lang w:val="en-CA" w:eastAsia="ko-KR"/>
        </w:rPr>
        <w:t>[ j ]</w:t>
      </w:r>
      <w:r w:rsidRPr="00E13037">
        <w:rPr>
          <w:noProof/>
          <w:sz w:val="20"/>
          <w:lang w:val="en-CA" w:eastAsia="ko-KR"/>
        </w:rPr>
        <w:t xml:space="preserve">[ k ] = </w:t>
      </w:r>
      <w:r w:rsidR="00E13037" w:rsidRPr="00E13037">
        <w:rPr>
          <w:noProof/>
          <w:sz w:val="20"/>
          <w:highlight w:val="green"/>
          <w:lang w:val="en-CA" w:eastAsia="ko-KR"/>
        </w:rPr>
        <w:t>{</w:t>
      </w:r>
      <w:r w:rsidR="00E13037">
        <w:rPr>
          <w:noProof/>
          <w:sz w:val="20"/>
          <w:lang w:val="en-CA" w:eastAsia="ko-KR"/>
        </w:rPr>
        <w:t xml:space="preserve"> </w:t>
      </w:r>
      <w:r w:rsidRPr="00E13037">
        <w:rPr>
          <w:noProof/>
          <w:sz w:val="20"/>
          <w:lang w:val="en-CA" w:eastAsia="ko-KR"/>
        </w:rPr>
        <w:t>{ 40, 45, 51, 57, 64, 72 }</w:t>
      </w:r>
      <w:r w:rsidR="00E13037" w:rsidRPr="00E13037">
        <w:rPr>
          <w:noProof/>
          <w:sz w:val="20"/>
          <w:highlight w:val="green"/>
          <w:lang w:val="en-CA" w:eastAsia="ko-KR"/>
        </w:rPr>
        <w:t>, { 29, 32, 36, 40, 45, 51 } }</w:t>
      </w:r>
      <w:r w:rsidR="00E13037">
        <w:rPr>
          <w:noProof/>
          <w:sz w:val="20"/>
          <w:lang w:val="en-CA" w:eastAsia="ko-KR"/>
        </w:rPr>
        <w:t xml:space="preserve"> with </w:t>
      </w:r>
      <w:r w:rsidR="00E13037" w:rsidRPr="00E13037">
        <w:rPr>
          <w:noProof/>
          <w:sz w:val="20"/>
          <w:highlight w:val="green"/>
          <w:lang w:val="en-CA" w:eastAsia="ko-KR"/>
        </w:rPr>
        <w:t>j = 0 or 1, and</w:t>
      </w:r>
      <w:r w:rsidR="00E13037">
        <w:rPr>
          <w:noProof/>
          <w:sz w:val="20"/>
          <w:lang w:val="en-CA" w:eastAsia="ko-KR"/>
        </w:rPr>
        <w:t xml:space="preserve"> k = 0..5</w:t>
      </w:r>
      <w:r w:rsidRPr="00E13037">
        <w:rPr>
          <w:noProof/>
          <w:sz w:val="20"/>
          <w:lang w:val="en-CA" w:eastAsia="ko-KR"/>
        </w:rPr>
        <w:t>.</w:t>
      </w:r>
    </w:p>
    <w:p w14:paraId="633DD75E" w14:textId="77777777" w:rsidR="00B8162F" w:rsidRPr="00BD756F" w:rsidRDefault="00B8162F" w:rsidP="00B8162F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67C1AB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721A026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6ADBD38E" w14:textId="77777777" w:rsidR="00B8162F" w:rsidRPr="00BD756F" w:rsidRDefault="00B8162F" w:rsidP="00B8162F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0E4FE533" w14:textId="330DCA3A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lastRenderedPageBreak/>
        <w:t>ls[ x ][ y ] = ( m[ x ][ y ] * levelScale</w:t>
      </w:r>
      <w:r w:rsidR="00E13037"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>[ (qP + </w:t>
      </w:r>
      <w:r w:rsidRPr="00E13037">
        <w:rPr>
          <w:noProof/>
          <w:lang w:val="en-CA" w:eastAsia="ko-KR"/>
        </w:rPr>
        <w:t>1</w:t>
      </w:r>
      <w:r w:rsidRPr="00BD756F">
        <w:rPr>
          <w:noProof/>
          <w:lang w:val="en-CA" w:eastAsia="ko-KR"/>
        </w:rPr>
        <w:t xml:space="preserve"> % 6 ] ) &lt;&lt;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189DAF" w14:textId="77777777" w:rsidR="00B8162F" w:rsidRPr="00BD756F" w:rsidRDefault="00B8162F" w:rsidP="00B8162F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0D661958" w14:textId="479C0B8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="00E13037"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 xml:space="preserve">[ qP % 6 ] ) &lt;&lt; </w:t>
      </w:r>
      <w:r>
        <w:rPr>
          <w:noProof/>
          <w:lang w:val="en-CA" w:eastAsia="ko-KR"/>
        </w:rPr>
        <w:t>(qP / 6</w:t>
      </w:r>
      <w:r w:rsidRPr="00BD756F">
        <w:rPr>
          <w:noProof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0E7057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59CA2895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3B83C15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489DA91C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36D63F9" w14:textId="77777777" w:rsidR="00B8162F" w:rsidRDefault="00B8162F" w:rsidP="00B8162F">
      <w:pPr>
        <w:rPr>
          <w:lang w:val="en-CA"/>
        </w:rPr>
      </w:pPr>
    </w:p>
    <w:p w14:paraId="1951F8E0" w14:textId="77777777" w:rsidR="00A91951" w:rsidRPr="00A91951" w:rsidRDefault="00A91951" w:rsidP="00A91951">
      <w:pPr>
        <w:rPr>
          <w:lang w:val="en-CA"/>
        </w:rPr>
      </w:pPr>
    </w:p>
    <w:p w14:paraId="34C11421" w14:textId="1DDCA528" w:rsidR="00E13037" w:rsidRDefault="00E13037" w:rsidP="00E13037">
      <w:pPr>
        <w:pStyle w:val="Heading2"/>
        <w:rPr>
          <w:lang w:val="en-CA"/>
        </w:rPr>
      </w:pPr>
      <w:r>
        <w:rPr>
          <w:lang w:val="en-CA"/>
        </w:rPr>
        <w:t>Methods 4 &amp; 6</w:t>
      </w:r>
    </w:p>
    <w:p w14:paraId="6E2E1645" w14:textId="40D422C9" w:rsidR="00E13037" w:rsidRDefault="00E13037" w:rsidP="00E13037">
      <w:pPr>
        <w:rPr>
          <w:lang w:val="en-CA"/>
        </w:rPr>
      </w:pPr>
      <w:r>
        <w:rPr>
          <w:lang w:val="en-CA"/>
        </w:rPr>
        <w:t xml:space="preserve">Note in method 6, the table </w:t>
      </w:r>
      <w:proofErr w:type="spellStart"/>
      <w:r>
        <w:rPr>
          <w:lang w:val="en-CA"/>
        </w:rPr>
        <w:t>levelScale</w:t>
      </w:r>
      <w:proofErr w:type="spellEnd"/>
      <w:r>
        <w:rPr>
          <w:lang w:val="en-CA"/>
        </w:rPr>
        <w:t xml:space="preserve"> redefined below would need to modified as set out above.</w:t>
      </w:r>
    </w:p>
    <w:p w14:paraId="79193E90" w14:textId="77777777" w:rsidR="00E13037" w:rsidRPr="00E13037" w:rsidRDefault="00E13037" w:rsidP="00E13037">
      <w:pPr>
        <w:rPr>
          <w:lang w:val="en-CA"/>
        </w:rPr>
      </w:pPr>
    </w:p>
    <w:p w14:paraId="588210EC" w14:textId="77777777" w:rsidR="00E13037" w:rsidRPr="00BD756F" w:rsidRDefault="00E13037" w:rsidP="00E1303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10D01C42" w14:textId="77777777" w:rsidR="00E13037" w:rsidRPr="00BD756F" w:rsidRDefault="00E13037" w:rsidP="00E13037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1AD8C062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0859301E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6097B16F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367ED48E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3AAD0E46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1C09603C" w14:textId="77777777" w:rsidR="00E13037" w:rsidRDefault="00E13037" w:rsidP="00E1303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2EBD983E" w14:textId="77777777" w:rsidR="00E13037" w:rsidRPr="00BD756F" w:rsidRDefault="00E13037" w:rsidP="00E13037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3A865013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4DBAC2AA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10CAE4D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52B95029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45291C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3A46E672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D0383FF" w14:textId="77777777" w:rsidR="00E13037" w:rsidRPr="00B8162F" w:rsidRDefault="00E13037" w:rsidP="00E13037">
      <w:pPr>
        <w:rPr>
          <w:noProof/>
          <w:sz w:val="20"/>
          <w:lang w:val="en-CA" w:eastAsia="ko-KR"/>
        </w:rPr>
      </w:pPr>
      <w:r w:rsidRPr="00B8162F">
        <w:rPr>
          <w:noProof/>
          <w:sz w:val="20"/>
          <w:lang w:val="en-CA" w:eastAsia="ko-KR"/>
        </w:rPr>
        <w:t>The variable rectNonTsFlag is derived as follows:</w:t>
      </w:r>
    </w:p>
    <w:p w14:paraId="1AEBACA6" w14:textId="77777777" w:rsidR="00E13037" w:rsidRPr="00B8162F" w:rsidRDefault="00E13037" w:rsidP="00E13037">
      <w:pPr>
        <w:pStyle w:val="Equation"/>
        <w:ind w:left="562"/>
        <w:rPr>
          <w:noProof/>
          <w:lang w:val="en-CA" w:eastAsia="ko-KR"/>
        </w:rPr>
      </w:pPr>
      <w:r w:rsidRPr="00B8162F">
        <w:rPr>
          <w:noProof/>
          <w:lang w:val="en-CA" w:eastAsia="ko-KR"/>
        </w:rPr>
        <w:t xml:space="preserve">rectNonTsFlag = ( ( ( Log2( nTbW ) + Log2( nTbH ) ) &amp; 1 )  = =  1 &amp;&amp; </w:t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/>
        </w:rPr>
        <w:t>(</w:t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STYLEREF 1 \s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8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noBreakHyphen/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SEQ Equation \* ARABIC \s 1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1021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t>)</w:t>
      </w:r>
      <w:r w:rsidRPr="00B8162F">
        <w:rPr>
          <w:rFonts w:eastAsia="Malgun Gothic"/>
          <w:noProof/>
          <w:lang w:val="en-CA" w:eastAsia="ko-KR"/>
        </w:rPr>
        <w:br/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 w:eastAsia="ko-KR"/>
        </w:rPr>
        <w:tab/>
        <w:t>transform_skip_flag[ xTbY ][ yTbY ] = = 0 )</w:t>
      </w:r>
    </w:p>
    <w:p w14:paraId="5E4B1C11" w14:textId="77777777" w:rsidR="00E13037" w:rsidRPr="00BD756F" w:rsidRDefault="00E13037" w:rsidP="00E13037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0280A81F" w14:textId="30B91DB5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bdShift = bitDepth + (</w:t>
      </w:r>
      <w:r w:rsidRPr="00E13037">
        <w:rPr>
          <w:noProof/>
          <w:lang w:val="en-CA" w:eastAsia="ko-KR"/>
        </w:rPr>
        <w:t> ( rectNonTsFlag  ?  </w:t>
      </w:r>
      <w:r w:rsidRPr="00E13037">
        <w:rPr>
          <w:strike/>
          <w:noProof/>
          <w:highlight w:val="red"/>
          <w:lang w:val="en-CA" w:eastAsia="ko-KR"/>
        </w:rPr>
        <w:t>8</w:t>
      </w:r>
      <w:r w:rsidRPr="00E13037">
        <w:rPr>
          <w:noProof/>
          <w:highlight w:val="green"/>
          <w:lang w:val="en-CA" w:eastAsia="ko-KR"/>
        </w:rPr>
        <w:t>1</w:t>
      </w:r>
      <w:r w:rsidRPr="00E13037">
        <w:rPr>
          <w:noProof/>
          <w:lang w:val="en-CA" w:eastAsia="ko-KR"/>
        </w:rPr>
        <w:t>  :  0 ) +</w:t>
      </w:r>
      <w:r w:rsidRPr="00E13037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1CBE6EFA" w14:textId="77777777" w:rsidR="00E13037" w:rsidRPr="00424810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lastRenderedPageBreak/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50B42BC3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FFB880" w14:textId="1D61942B" w:rsidR="00E13037" w:rsidRPr="00E13037" w:rsidRDefault="00E13037" w:rsidP="00E1303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E13037">
        <w:rPr>
          <w:noProof/>
          <w:sz w:val="20"/>
          <w:lang w:val="en-CA" w:eastAsia="ko-KR"/>
        </w:rPr>
        <w:t>The list levelScale[ ]</w:t>
      </w:r>
      <w:r w:rsidRPr="00E13037">
        <w:rPr>
          <w:noProof/>
          <w:sz w:val="20"/>
          <w:highlight w:val="green"/>
          <w:lang w:val="en-CA" w:eastAsia="ko-KR"/>
        </w:rPr>
        <w:t>[ ]</w:t>
      </w:r>
      <w:r w:rsidRPr="00E13037">
        <w:rPr>
          <w:noProof/>
          <w:sz w:val="20"/>
          <w:lang w:val="en-CA" w:eastAsia="ko-KR"/>
        </w:rPr>
        <w:t xml:space="preserve"> is specified as levelScale</w:t>
      </w:r>
      <w:r w:rsidRPr="00E13037">
        <w:rPr>
          <w:noProof/>
          <w:sz w:val="20"/>
          <w:highlight w:val="green"/>
          <w:lang w:val="en-CA" w:eastAsia="ko-KR"/>
        </w:rPr>
        <w:t>[ j ]</w:t>
      </w:r>
      <w:r w:rsidRPr="00E13037">
        <w:rPr>
          <w:noProof/>
          <w:sz w:val="20"/>
          <w:lang w:val="en-CA" w:eastAsia="ko-KR"/>
        </w:rPr>
        <w:t xml:space="preserve">[ k ] = </w:t>
      </w:r>
      <w:r w:rsidRPr="00E13037">
        <w:rPr>
          <w:noProof/>
          <w:sz w:val="20"/>
          <w:highlight w:val="green"/>
          <w:lang w:val="en-CA" w:eastAsia="ko-KR"/>
        </w:rPr>
        <w:t>{</w:t>
      </w:r>
      <w:r>
        <w:rPr>
          <w:noProof/>
          <w:sz w:val="20"/>
          <w:lang w:val="en-CA" w:eastAsia="ko-KR"/>
        </w:rPr>
        <w:t xml:space="preserve"> </w:t>
      </w:r>
      <w:r w:rsidRPr="00E13037">
        <w:rPr>
          <w:noProof/>
          <w:sz w:val="20"/>
          <w:lang w:val="en-CA" w:eastAsia="ko-KR"/>
        </w:rPr>
        <w:t>{ 40, 45, 51, 57, 64, 72 }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{ 57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64</w:t>
      </w:r>
      <w:r w:rsidRPr="00E13037">
        <w:rPr>
          <w:noProof/>
          <w:sz w:val="20"/>
          <w:highlight w:val="green"/>
          <w:lang w:val="en-CA" w:eastAsia="ko-KR"/>
        </w:rPr>
        <w:t>,</w:t>
      </w:r>
      <w:r>
        <w:rPr>
          <w:noProof/>
          <w:sz w:val="20"/>
          <w:highlight w:val="green"/>
          <w:lang w:val="en-CA" w:eastAsia="ko-KR"/>
        </w:rPr>
        <w:t xml:space="preserve"> 72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81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91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102</w:t>
      </w:r>
      <w:r w:rsidRPr="00E13037">
        <w:rPr>
          <w:noProof/>
          <w:sz w:val="20"/>
          <w:highlight w:val="green"/>
          <w:lang w:val="en-CA" w:eastAsia="ko-KR"/>
        </w:rPr>
        <w:t xml:space="preserve"> } }</w:t>
      </w:r>
      <w:r>
        <w:rPr>
          <w:noProof/>
          <w:sz w:val="20"/>
          <w:lang w:val="en-CA" w:eastAsia="ko-KR"/>
        </w:rPr>
        <w:t xml:space="preserve"> with </w:t>
      </w:r>
      <w:r w:rsidRPr="00E13037">
        <w:rPr>
          <w:noProof/>
          <w:sz w:val="20"/>
          <w:highlight w:val="green"/>
          <w:lang w:val="en-CA" w:eastAsia="ko-KR"/>
        </w:rPr>
        <w:t>j = 0 or 1, and</w:t>
      </w:r>
      <w:r>
        <w:rPr>
          <w:noProof/>
          <w:sz w:val="20"/>
          <w:lang w:val="en-CA" w:eastAsia="ko-KR"/>
        </w:rPr>
        <w:t xml:space="preserve"> k = 0..5</w:t>
      </w:r>
      <w:r w:rsidRPr="00E13037">
        <w:rPr>
          <w:noProof/>
          <w:sz w:val="20"/>
          <w:lang w:val="en-CA" w:eastAsia="ko-KR"/>
        </w:rPr>
        <w:t>.</w:t>
      </w:r>
    </w:p>
    <w:p w14:paraId="2F55C61E" w14:textId="77777777" w:rsidR="00E13037" w:rsidRPr="00BD756F" w:rsidRDefault="00E13037" w:rsidP="00E13037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089E288C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3686267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537DEE55" w14:textId="77777777" w:rsidR="00E13037" w:rsidRPr="00BD756F" w:rsidRDefault="00E13037" w:rsidP="00E13037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212D0394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>[ (qP + </w:t>
      </w:r>
      <w:r w:rsidRPr="00E13037">
        <w:rPr>
          <w:noProof/>
          <w:lang w:val="en-CA" w:eastAsia="ko-KR"/>
        </w:rPr>
        <w:t>1</w:t>
      </w:r>
      <w:r w:rsidRPr="00BD756F">
        <w:rPr>
          <w:noProof/>
          <w:lang w:val="en-CA" w:eastAsia="ko-KR"/>
        </w:rPr>
        <w:t xml:space="preserve"> % 6 ] ) &lt;&lt;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6EF104B" w14:textId="77777777" w:rsidR="00E13037" w:rsidRPr="00BD756F" w:rsidRDefault="00E13037" w:rsidP="00E13037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2C50EAAF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 xml:space="preserve">[ qP % 6 ] ) &lt;&lt; </w:t>
      </w:r>
      <w:r>
        <w:rPr>
          <w:noProof/>
          <w:lang w:val="en-CA" w:eastAsia="ko-KR"/>
        </w:rPr>
        <w:t>(qP / 6</w:t>
      </w:r>
      <w:r w:rsidRPr="00BD756F">
        <w:rPr>
          <w:noProof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7480275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609315E6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05BBF8C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17433360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081697E2" w14:textId="77777777" w:rsidR="00E13037" w:rsidRDefault="00E13037" w:rsidP="00E13037">
      <w:pPr>
        <w:rPr>
          <w:lang w:val="en-CA"/>
        </w:rPr>
      </w:pPr>
    </w:p>
    <w:p w14:paraId="29BCC38A" w14:textId="77777777" w:rsidR="003C27DB" w:rsidRDefault="003C27DB" w:rsidP="003C27DB">
      <w:pPr>
        <w:rPr>
          <w:lang w:val="en-CA"/>
        </w:rPr>
      </w:pPr>
    </w:p>
    <w:p w14:paraId="49A65861" w14:textId="77777777" w:rsidR="003C27DB" w:rsidRDefault="003C27DB" w:rsidP="003C27D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995383" w14:textId="286EE13B" w:rsidR="003C27DB" w:rsidRDefault="003C27DB" w:rsidP="003C27DB">
      <w:pPr>
        <w:rPr>
          <w:lang w:val="en-CA"/>
        </w:rPr>
      </w:pPr>
      <w:r>
        <w:rPr>
          <w:lang w:val="en-CA"/>
        </w:rPr>
        <w:t>It is proposed that the method to compensate for blocks that are not a power-of-4 in size (in terms of coefficients) is modified, from the additional scaling factor method in VVC WD4 / VTM4.0. Six different methods are discussed, with the simplest (method 1) being that already present (but disable</w:t>
      </w:r>
      <w:r w:rsidR="0084416A">
        <w:rPr>
          <w:lang w:val="en-CA"/>
        </w:rPr>
        <w:t>d</w:t>
      </w:r>
      <w:r>
        <w:rPr>
          <w:lang w:val="en-CA"/>
        </w:rPr>
        <w:t>) in VTM4.0. If operation a</w:t>
      </w:r>
      <w:r w:rsidR="0084416A">
        <w:rPr>
          <w:lang w:val="en-CA"/>
        </w:rPr>
        <w:t>t</w:t>
      </w:r>
      <w:r>
        <w:rPr>
          <w:lang w:val="en-CA"/>
        </w:rPr>
        <w:t xml:space="preserve"> low QPs is a significant concern, then a small adjustment (method 2) is suggested. All methods show a negligible BD-rate change with the CTCs defined in JVET-M1010; at low QPs,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>’&lt;</w:t>
      </w:r>
      <w:r w:rsidR="001F60BA">
        <w:rPr>
          <w:lang w:val="en-CA"/>
        </w:rPr>
        <w:t>3</w:t>
      </w:r>
      <w:r>
        <w:rPr>
          <w:lang w:val="en-CA"/>
        </w:rPr>
        <w:t>), the difference between method 1 and method</w:t>
      </w:r>
      <w:r w:rsidR="0084416A">
        <w:rPr>
          <w:lang w:val="en-CA"/>
        </w:rPr>
        <w:t>s</w:t>
      </w:r>
      <w:r>
        <w:rPr>
          <w:lang w:val="en-CA"/>
        </w:rPr>
        <w:t xml:space="preserve"> 2/3/4/5/6 can be seen.</w:t>
      </w:r>
    </w:p>
    <w:p w14:paraId="44016A6B" w14:textId="77777777" w:rsidR="00A57DBD" w:rsidRPr="00A57DBD" w:rsidRDefault="00A57DBD" w:rsidP="00A57DB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CA9EB5" w14:textId="77777777" w:rsidR="007134F0" w:rsidRDefault="007134F0" w:rsidP="007134F0">
      <w:pPr>
        <w:rPr>
          <w:szCs w:val="22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</w:t>
      </w:r>
      <w:r w:rsidRPr="002E2D88">
        <w:rPr>
          <w:b/>
          <w:szCs w:val="22"/>
          <w:lang w:val="en-GB"/>
        </w:rPr>
        <w:t xml:space="preserve">or Sony Group companies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CFD38" w14:textId="77777777" w:rsidR="00B21A40" w:rsidRDefault="00B21A40">
      <w:r>
        <w:separator/>
      </w:r>
    </w:p>
  </w:endnote>
  <w:endnote w:type="continuationSeparator" w:id="0">
    <w:p w14:paraId="31165BB8" w14:textId="77777777" w:rsidR="00B21A40" w:rsidRDefault="00B2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B21A40" w:rsidRPr="00C00DDE" w:rsidRDefault="00B21A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3476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565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498B" w14:textId="77777777" w:rsidR="00B21A40" w:rsidRDefault="00B21A40">
      <w:r>
        <w:separator/>
      </w:r>
    </w:p>
  </w:footnote>
  <w:footnote w:type="continuationSeparator" w:id="0">
    <w:p w14:paraId="43AF4422" w14:textId="77777777" w:rsidR="00B21A40" w:rsidRDefault="00B2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E41F8"/>
    <w:multiLevelType w:val="hybridMultilevel"/>
    <w:tmpl w:val="1E6C84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man, Karl">
    <w15:presenceInfo w15:providerId="AD" w15:userId="S-1-5-21-2055027368-649148005-1435325219-95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A0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BA"/>
    <w:rsid w:val="002055A6"/>
    <w:rsid w:val="00206460"/>
    <w:rsid w:val="002069B4"/>
    <w:rsid w:val="00215DFC"/>
    <w:rsid w:val="002212DF"/>
    <w:rsid w:val="002220E4"/>
    <w:rsid w:val="00222CD4"/>
    <w:rsid w:val="00225016"/>
    <w:rsid w:val="002253CA"/>
    <w:rsid w:val="002264A6"/>
    <w:rsid w:val="00227BA7"/>
    <w:rsid w:val="0023011C"/>
    <w:rsid w:val="002301C0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BAE"/>
    <w:rsid w:val="003A7CE6"/>
    <w:rsid w:val="003C20E4"/>
    <w:rsid w:val="003C27DB"/>
    <w:rsid w:val="003D6342"/>
    <w:rsid w:val="003E6F90"/>
    <w:rsid w:val="003E73ED"/>
    <w:rsid w:val="003F5D0F"/>
    <w:rsid w:val="00414101"/>
    <w:rsid w:val="004219CF"/>
    <w:rsid w:val="004234F0"/>
    <w:rsid w:val="00424810"/>
    <w:rsid w:val="00433DDB"/>
    <w:rsid w:val="00435A29"/>
    <w:rsid w:val="00437619"/>
    <w:rsid w:val="00465A1E"/>
    <w:rsid w:val="00490D89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B41"/>
    <w:rsid w:val="00657F7E"/>
    <w:rsid w:val="00662E58"/>
    <w:rsid w:val="006637F2"/>
    <w:rsid w:val="006642A5"/>
    <w:rsid w:val="00664DCF"/>
    <w:rsid w:val="006C5D39"/>
    <w:rsid w:val="006D259D"/>
    <w:rsid w:val="006D6D9B"/>
    <w:rsid w:val="006E2810"/>
    <w:rsid w:val="006E5417"/>
    <w:rsid w:val="006F0794"/>
    <w:rsid w:val="006F4682"/>
    <w:rsid w:val="006F7528"/>
    <w:rsid w:val="007023DE"/>
    <w:rsid w:val="00712F60"/>
    <w:rsid w:val="007134F0"/>
    <w:rsid w:val="00720E3B"/>
    <w:rsid w:val="0074393F"/>
    <w:rsid w:val="00745F6B"/>
    <w:rsid w:val="0075585E"/>
    <w:rsid w:val="00770571"/>
    <w:rsid w:val="007768FF"/>
    <w:rsid w:val="007824D3"/>
    <w:rsid w:val="007852F4"/>
    <w:rsid w:val="00796EE3"/>
    <w:rsid w:val="007A7D29"/>
    <w:rsid w:val="007B4AB8"/>
    <w:rsid w:val="007B7620"/>
    <w:rsid w:val="007D1181"/>
    <w:rsid w:val="007E01A3"/>
    <w:rsid w:val="007F1F8B"/>
    <w:rsid w:val="007F67A1"/>
    <w:rsid w:val="00811239"/>
    <w:rsid w:val="00811C05"/>
    <w:rsid w:val="008206C8"/>
    <w:rsid w:val="0084416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3476"/>
    <w:rsid w:val="00A46843"/>
    <w:rsid w:val="00A56B97"/>
    <w:rsid w:val="00A57DBD"/>
    <w:rsid w:val="00A6093D"/>
    <w:rsid w:val="00A767DC"/>
    <w:rsid w:val="00A76A6D"/>
    <w:rsid w:val="00A83253"/>
    <w:rsid w:val="00A91951"/>
    <w:rsid w:val="00AA6E84"/>
    <w:rsid w:val="00AB1A1C"/>
    <w:rsid w:val="00AB5E2E"/>
    <w:rsid w:val="00AD05A8"/>
    <w:rsid w:val="00AE341B"/>
    <w:rsid w:val="00B01905"/>
    <w:rsid w:val="00B07CA7"/>
    <w:rsid w:val="00B1279A"/>
    <w:rsid w:val="00B21A40"/>
    <w:rsid w:val="00B4194A"/>
    <w:rsid w:val="00B437E8"/>
    <w:rsid w:val="00B46379"/>
    <w:rsid w:val="00B5222E"/>
    <w:rsid w:val="00B53179"/>
    <w:rsid w:val="00B57A23"/>
    <w:rsid w:val="00B600CD"/>
    <w:rsid w:val="00B61C96"/>
    <w:rsid w:val="00B73A2A"/>
    <w:rsid w:val="00B75A51"/>
    <w:rsid w:val="00B8162F"/>
    <w:rsid w:val="00B827C6"/>
    <w:rsid w:val="00B94B06"/>
    <w:rsid w:val="00B94C28"/>
    <w:rsid w:val="00BC10BA"/>
    <w:rsid w:val="00BC5AFD"/>
    <w:rsid w:val="00BD756F"/>
    <w:rsid w:val="00C00DDE"/>
    <w:rsid w:val="00C04F43"/>
    <w:rsid w:val="00C0609D"/>
    <w:rsid w:val="00C115AB"/>
    <w:rsid w:val="00C26CCB"/>
    <w:rsid w:val="00C30037"/>
    <w:rsid w:val="00C30249"/>
    <w:rsid w:val="00C3723B"/>
    <w:rsid w:val="00C42466"/>
    <w:rsid w:val="00C606C9"/>
    <w:rsid w:val="00C80288"/>
    <w:rsid w:val="00C84003"/>
    <w:rsid w:val="00C90650"/>
    <w:rsid w:val="00C97D78"/>
    <w:rsid w:val="00CB254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941"/>
    <w:rsid w:val="00D950AD"/>
    <w:rsid w:val="00DA17FC"/>
    <w:rsid w:val="00DA7887"/>
    <w:rsid w:val="00DB2C26"/>
    <w:rsid w:val="00DD02F4"/>
    <w:rsid w:val="00DD6622"/>
    <w:rsid w:val="00DE1C7C"/>
    <w:rsid w:val="00DE565C"/>
    <w:rsid w:val="00DE6B43"/>
    <w:rsid w:val="00E11302"/>
    <w:rsid w:val="00E11923"/>
    <w:rsid w:val="00E13037"/>
    <w:rsid w:val="00E21AE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25B"/>
    <w:rsid w:val="00EA5AE0"/>
    <w:rsid w:val="00EB56E1"/>
    <w:rsid w:val="00EB7AB1"/>
    <w:rsid w:val="00ED473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96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D473D"/>
    <w:rPr>
      <w:color w:val="808080"/>
    </w:rPr>
  </w:style>
  <w:style w:type="paragraph" w:styleId="ListParagraph">
    <w:name w:val="List Paragraph"/>
    <w:basedOn w:val="Normal"/>
    <w:uiPriority w:val="34"/>
    <w:qFormat/>
    <w:rsid w:val="00E21AE6"/>
    <w:pPr>
      <w:ind w:left="720"/>
      <w:contextualSpacing/>
    </w:pPr>
  </w:style>
  <w:style w:type="table" w:styleId="TableGrid">
    <w:name w:val="Table Grid"/>
    <w:basedOn w:val="TableNormal"/>
    <w:rsid w:val="006D2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6D259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7Colorful">
    <w:name w:val="Grid Table 7 Colorful"/>
    <w:basedOn w:val="TableNormal"/>
    <w:uiPriority w:val="52"/>
    <w:rsid w:val="006D259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6D259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AB5E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GridTable2-Accent5">
    <w:name w:val="Grid Table 2 Accent 5"/>
    <w:basedOn w:val="TableNormal"/>
    <w:uiPriority w:val="47"/>
    <w:rsid w:val="00A91951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4077</Words>
  <Characters>20523</Characters>
  <Application>Microsoft Office Word</Application>
  <DocSecurity>0</DocSecurity>
  <Lines>171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Sharman, Karl</cp:lastModifiedBy>
  <cp:revision>3</cp:revision>
  <cp:lastPrinted>1900-01-01T08:00:00Z</cp:lastPrinted>
  <dcterms:created xsi:type="dcterms:W3CDTF">2019-03-19T10:13:00Z</dcterms:created>
  <dcterms:modified xsi:type="dcterms:W3CDTF">2019-03-19T10:14:00Z</dcterms:modified>
</cp:coreProperties>
</file>