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3368EBA" w:rsidR="00E61DAC" w:rsidRPr="005B217D" w:rsidRDefault="00F712E9" w:rsidP="00081398">
            <w:pPr>
              <w:tabs>
                <w:tab w:val="left" w:pos="7200"/>
              </w:tabs>
              <w:spacing w:before="0"/>
              <w:rPr>
                <w:b/>
                <w:szCs w:val="22"/>
                <w:lang w:val="en-CA"/>
              </w:rPr>
            </w:pPr>
            <w:r>
              <w:t>1</w:t>
            </w:r>
            <w:r w:rsidR="006E0BD6">
              <w:t>4</w:t>
            </w:r>
            <w:r w:rsidR="00155526">
              <w:t>th</w:t>
            </w:r>
            <w:r w:rsidR="00A767DC" w:rsidRPr="00B648F1">
              <w:t xml:space="preserve"> Meeting: </w:t>
            </w:r>
            <w:r w:rsidR="006E0BD6">
              <w:rPr>
                <w:lang w:val="en-CA"/>
              </w:rPr>
              <w:t>Geneva</w:t>
            </w:r>
            <w:r w:rsidR="00B57A23" w:rsidRPr="00B57A23">
              <w:rPr>
                <w:lang w:val="en-CA"/>
              </w:rPr>
              <w:t xml:space="preserve">, </w:t>
            </w:r>
            <w:r w:rsidR="006E0BD6">
              <w:rPr>
                <w:lang w:val="en-CA"/>
              </w:rPr>
              <w:t>CH</w:t>
            </w:r>
            <w:r w:rsidR="00B57A23" w:rsidRPr="00B57A23">
              <w:rPr>
                <w:lang w:val="en-CA"/>
              </w:rPr>
              <w:t xml:space="preserve">, </w:t>
            </w:r>
            <w:r w:rsidR="006E0BD6">
              <w:rPr>
                <w:lang w:val="en-CA"/>
              </w:rPr>
              <w:t>1</w:t>
            </w:r>
            <w:r w:rsidR="00EE4B5F">
              <w:rPr>
                <w:lang w:val="en-CA"/>
              </w:rPr>
              <w:t>9</w:t>
            </w:r>
            <w:r w:rsidR="00B57A23" w:rsidRPr="00B57A23">
              <w:rPr>
                <w:lang w:val="en-CA"/>
              </w:rPr>
              <w:t>–</w:t>
            </w:r>
            <w:r w:rsidR="006E0BD6">
              <w:rPr>
                <w:lang w:val="en-CA"/>
              </w:rPr>
              <w:t>27</w:t>
            </w:r>
            <w:r w:rsidR="00B57A23" w:rsidRPr="00B57A23">
              <w:rPr>
                <w:lang w:val="en-CA"/>
              </w:rPr>
              <w:t xml:space="preserve"> </w:t>
            </w:r>
            <w:r w:rsidR="006E0BD6">
              <w:rPr>
                <w:lang w:val="en-CA"/>
              </w:rPr>
              <w:t>March</w:t>
            </w:r>
            <w:r w:rsidR="00B57A23" w:rsidRPr="00B57A23">
              <w:rPr>
                <w:lang w:val="en-CA"/>
              </w:rPr>
              <w:t xml:space="preserve"> 201</w:t>
            </w:r>
            <w:r w:rsidR="00D34551">
              <w:rPr>
                <w:lang w:val="en-CA"/>
              </w:rPr>
              <w:t>9</w:t>
            </w:r>
          </w:p>
        </w:tc>
        <w:tc>
          <w:tcPr>
            <w:tcW w:w="3168" w:type="dxa"/>
          </w:tcPr>
          <w:p w14:paraId="59B7E346" w14:textId="2295B0F3"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E0BD6">
              <w:rPr>
                <w:lang w:val="en-CA"/>
              </w:rPr>
              <w:t>N</w:t>
            </w:r>
            <w:r w:rsidR="00EC1610">
              <w:rPr>
                <w:lang w:val="en-CA"/>
              </w:rPr>
              <w:t>0226</w:t>
            </w:r>
            <w:r w:rsidR="00FE2823">
              <w:rPr>
                <w:lang w:val="en-CA"/>
              </w:rPr>
              <w:t xml:space="preserve"> </w:t>
            </w:r>
            <w:r w:rsidR="002F1104">
              <w:rPr>
                <w:lang w:val="en-CA"/>
              </w:rPr>
              <w:t>v</w:t>
            </w:r>
            <w:r w:rsidR="006E0BD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DEA2B71" w:rsidR="00E61DAC" w:rsidRPr="005B217D" w:rsidRDefault="005414DF" w:rsidP="009D7CE6">
            <w:pPr>
              <w:spacing w:before="60" w:after="60"/>
              <w:rPr>
                <w:b/>
                <w:szCs w:val="22"/>
                <w:lang w:val="en-CA"/>
              </w:rPr>
            </w:pPr>
            <w:r>
              <w:rPr>
                <w:b/>
                <w:szCs w:val="22"/>
                <w:lang w:val="en-CA"/>
              </w:rPr>
              <w:t>CE</w:t>
            </w:r>
            <w:r w:rsidR="006E0BD6">
              <w:rPr>
                <w:b/>
                <w:szCs w:val="22"/>
                <w:lang w:val="en-CA"/>
              </w:rPr>
              <w:t>4</w:t>
            </w:r>
            <w:r w:rsidR="00EC1610">
              <w:rPr>
                <w:b/>
                <w:szCs w:val="22"/>
                <w:lang w:val="en-CA"/>
              </w:rPr>
              <w:t>-</w:t>
            </w:r>
            <w:r w:rsidR="006E0BD6">
              <w:rPr>
                <w:b/>
                <w:szCs w:val="22"/>
                <w:lang w:val="en-CA"/>
              </w:rPr>
              <w:t>4.5</w:t>
            </w:r>
            <w:r>
              <w:rPr>
                <w:b/>
                <w:szCs w:val="22"/>
                <w:lang w:val="en-CA"/>
              </w:rPr>
              <w:t xml:space="preserve">: </w:t>
            </w:r>
            <w:r w:rsidR="00AE3F64">
              <w:rPr>
                <w:b/>
                <w:szCs w:val="22"/>
                <w:lang w:val="en-CA"/>
              </w:rPr>
              <w:t>M</w:t>
            </w:r>
            <w:r>
              <w:rPr>
                <w:b/>
                <w:szCs w:val="22"/>
                <w:lang w:val="en-CA"/>
              </w:rPr>
              <w:t>otion predictor pruning</w:t>
            </w:r>
            <w:r w:rsidR="00B24C7B">
              <w:rPr>
                <w:b/>
                <w:szCs w:val="22"/>
                <w:lang w:val="en-CA"/>
              </w:rPr>
              <w:t xml:space="preserve"> </w:t>
            </w:r>
            <w:r w:rsidR="00AE3F64">
              <w:rPr>
                <w:b/>
                <w:szCs w:val="22"/>
                <w:lang w:val="en-CA"/>
              </w:rPr>
              <w:t xml:space="preserve">reduction </w:t>
            </w:r>
            <w:r w:rsidR="00B24C7B">
              <w:rPr>
                <w:b/>
                <w:szCs w:val="22"/>
                <w:lang w:val="en-CA"/>
              </w:rPr>
              <w:t xml:space="preserve">in </w:t>
            </w:r>
            <w:r w:rsidR="000B57E2">
              <w:rPr>
                <w:b/>
                <w:szCs w:val="22"/>
                <w:lang w:val="en-CA"/>
              </w:rPr>
              <w:t>t</w:t>
            </w:r>
            <w:r w:rsidR="00B24C7B">
              <w:rPr>
                <w:b/>
                <w:szCs w:val="22"/>
                <w:lang w:val="en-CA"/>
              </w:rPr>
              <w:t xml:space="preserve">riangle </w:t>
            </w:r>
            <w:r w:rsidR="000B57E2">
              <w:rPr>
                <w:b/>
                <w:szCs w:val="22"/>
                <w:lang w:val="en-CA"/>
              </w:rPr>
              <w:t>m</w:t>
            </w:r>
            <w:r w:rsidR="00B24C7B">
              <w:rPr>
                <w:b/>
                <w:szCs w:val="22"/>
                <w:lang w:val="en-CA"/>
              </w:rPr>
              <w:t>erge mode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8442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3B25A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DC62645" w:rsidR="00E61DAC" w:rsidRPr="00490424" w:rsidRDefault="005414DF">
            <w:pPr>
              <w:spacing w:before="60" w:after="60"/>
              <w:rPr>
                <w:szCs w:val="22"/>
                <w:lang w:val="fr-FR"/>
              </w:rPr>
            </w:pPr>
            <w:r w:rsidRPr="00490424">
              <w:rPr>
                <w:szCs w:val="22"/>
                <w:lang w:val="fr-FR"/>
              </w:rPr>
              <w:t xml:space="preserve">A. Robert, </w:t>
            </w:r>
            <w:r w:rsidR="00EC1610">
              <w:rPr>
                <w:szCs w:val="22"/>
                <w:lang w:val="fr-FR"/>
              </w:rPr>
              <w:t>T. Poirier,</w:t>
            </w:r>
            <w:r w:rsidR="00EC1610" w:rsidRPr="00490424">
              <w:rPr>
                <w:szCs w:val="22"/>
                <w:lang w:val="fr-FR"/>
              </w:rPr>
              <w:t xml:space="preserve"> </w:t>
            </w:r>
            <w:r w:rsidRPr="00490424">
              <w:rPr>
                <w:szCs w:val="22"/>
                <w:lang w:val="fr-FR"/>
              </w:rPr>
              <w:t>F. Le</w:t>
            </w:r>
            <w:r w:rsidR="00B74568">
              <w:rPr>
                <w:szCs w:val="22"/>
                <w:lang w:val="fr-FR"/>
              </w:rPr>
              <w:t xml:space="preserve"> </w:t>
            </w:r>
            <w:proofErr w:type="spellStart"/>
            <w:r w:rsidRPr="00490424">
              <w:rPr>
                <w:szCs w:val="22"/>
                <w:lang w:val="fr-FR"/>
              </w:rPr>
              <w:t>Léannec</w:t>
            </w:r>
            <w:proofErr w:type="spellEnd"/>
            <w:r w:rsidRPr="00490424">
              <w:rPr>
                <w:szCs w:val="22"/>
                <w:lang w:val="fr-FR"/>
              </w:rPr>
              <w:t>,</w:t>
            </w:r>
            <w:r w:rsidR="00490424" w:rsidRPr="00490424">
              <w:rPr>
                <w:szCs w:val="22"/>
                <w:lang w:val="fr-FR"/>
              </w:rPr>
              <w:t xml:space="preserve"> </w:t>
            </w:r>
            <w:r w:rsidR="00490424">
              <w:rPr>
                <w:szCs w:val="22"/>
                <w:lang w:val="fr-FR"/>
              </w:rPr>
              <w:t>F. Galpin</w:t>
            </w:r>
            <w:r w:rsidR="00E61DAC" w:rsidRPr="00490424">
              <w:rPr>
                <w:szCs w:val="22"/>
                <w:lang w:val="fr-FR"/>
              </w:rPr>
              <w:br/>
            </w:r>
          </w:p>
        </w:tc>
        <w:tc>
          <w:tcPr>
            <w:tcW w:w="900" w:type="dxa"/>
          </w:tcPr>
          <w:p w14:paraId="0140ECA2" w14:textId="56C73937" w:rsidR="00E61DAC" w:rsidRPr="005B217D" w:rsidRDefault="00E61DAC">
            <w:pPr>
              <w:spacing w:before="60" w:after="60"/>
              <w:rPr>
                <w:szCs w:val="22"/>
                <w:lang w:val="en-CA"/>
              </w:rPr>
            </w:pPr>
            <w:r w:rsidRPr="005B217D">
              <w:rPr>
                <w:szCs w:val="22"/>
                <w:lang w:val="en-CA"/>
              </w:rPr>
              <w:t>Email:</w:t>
            </w:r>
          </w:p>
        </w:tc>
        <w:tc>
          <w:tcPr>
            <w:tcW w:w="3168" w:type="dxa"/>
          </w:tcPr>
          <w:p w14:paraId="32C2ABFD" w14:textId="72981FDA" w:rsidR="00E61DAC" w:rsidRPr="005B217D" w:rsidRDefault="00AA6CBA" w:rsidP="005414DF">
            <w:pPr>
              <w:spacing w:before="60" w:after="60"/>
              <w:ind w:left="-120" w:right="-165"/>
              <w:rPr>
                <w:szCs w:val="22"/>
                <w:lang w:val="en-CA"/>
              </w:rPr>
            </w:pPr>
            <w:hyperlink r:id="rId10" w:history="1">
              <w:r w:rsidR="005414DF" w:rsidRPr="00FF4E2F">
                <w:rPr>
                  <w:rStyle w:val="Hyperlink"/>
                  <w:szCs w:val="22"/>
                  <w:lang w:val="en-CA"/>
                </w:rPr>
                <w:t>antoine.robert@technicolor.com</w:t>
              </w:r>
            </w:hyperlink>
            <w:r w:rsidR="00EC1610">
              <w:rPr>
                <w:rStyle w:val="Hyperlink"/>
                <w:szCs w:val="22"/>
                <w:lang w:val="en-CA"/>
              </w:rPr>
              <w:br/>
            </w:r>
            <w:hyperlink r:id="rId11" w:history="1">
              <w:r w:rsidR="00EC1610" w:rsidRPr="00450CF0">
                <w:rPr>
                  <w:rStyle w:val="Hyperlink"/>
                </w:rPr>
                <w:t>tangi.poirier@technicolor.com</w:t>
              </w:r>
            </w:hyperlink>
            <w:r w:rsidR="005414DF">
              <w:rPr>
                <w:szCs w:val="22"/>
                <w:lang w:val="en-CA"/>
              </w:rPr>
              <w:br/>
            </w:r>
            <w:hyperlink r:id="rId12" w:history="1">
              <w:r w:rsidR="005414DF" w:rsidRPr="00FF4E2F">
                <w:rPr>
                  <w:rStyle w:val="Hyperlink"/>
                  <w:szCs w:val="22"/>
                  <w:lang w:val="en-CA"/>
                </w:rPr>
                <w:t>fabrice.leleannec@technicolor.com</w:t>
              </w:r>
            </w:hyperlink>
            <w:r w:rsidR="005414DF">
              <w:rPr>
                <w:szCs w:val="22"/>
                <w:lang w:val="en-CA"/>
              </w:rPr>
              <w:br/>
            </w:r>
            <w:hyperlink r:id="rId13" w:history="1">
              <w:r w:rsidR="00D63061" w:rsidRPr="00450CF0">
                <w:rPr>
                  <w:rStyle w:val="Hyperlink"/>
                </w:rPr>
                <w:t>franck</w:t>
              </w:r>
              <w:r w:rsidR="00D63061" w:rsidRPr="00450CF0">
                <w:rPr>
                  <w:rStyle w:val="Hyperlink"/>
                  <w:szCs w:val="22"/>
                  <w:lang w:val="en-CA"/>
                </w:rPr>
                <w:t>.galpin@technicolor.com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CC7E294" w:rsidR="00E61DAC" w:rsidRPr="005B217D" w:rsidRDefault="005414D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355BA2" w14:textId="06F94BAB" w:rsidR="00F835E4" w:rsidRDefault="001A7178" w:rsidP="001A7178">
      <w:pPr>
        <w:rPr>
          <w:szCs w:val="22"/>
          <w:lang w:val="en-CA"/>
        </w:rPr>
      </w:pPr>
      <w:r w:rsidRPr="00FA0FFC">
        <w:rPr>
          <w:szCs w:val="22"/>
          <w:lang w:val="en-CA"/>
        </w:rPr>
        <w:t xml:space="preserve">This contribution describes </w:t>
      </w:r>
      <w:r w:rsidR="007D046F" w:rsidRPr="00FA0FFC">
        <w:rPr>
          <w:szCs w:val="22"/>
          <w:lang w:val="en-CA"/>
        </w:rPr>
        <w:t>two</w:t>
      </w:r>
      <w:r w:rsidRPr="00FA0FFC">
        <w:rPr>
          <w:szCs w:val="22"/>
          <w:lang w:val="en-CA"/>
        </w:rPr>
        <w:t xml:space="preserve"> </w:t>
      </w:r>
      <w:r w:rsidR="008D32D5" w:rsidRPr="00FA0FFC">
        <w:rPr>
          <w:szCs w:val="22"/>
          <w:lang w:val="en-CA"/>
        </w:rPr>
        <w:t>simple</w:t>
      </w:r>
      <w:r w:rsidR="003F2F59">
        <w:rPr>
          <w:szCs w:val="22"/>
          <w:lang w:val="en-CA"/>
        </w:rPr>
        <w:t>r</w:t>
      </w:r>
      <w:r w:rsidR="008D32D5" w:rsidRPr="00FA0FFC">
        <w:rPr>
          <w:szCs w:val="22"/>
          <w:lang w:val="en-CA"/>
        </w:rPr>
        <w:t xml:space="preserve"> </w:t>
      </w:r>
      <w:r w:rsidRPr="00FA0FFC">
        <w:rPr>
          <w:szCs w:val="22"/>
          <w:lang w:val="en-CA"/>
        </w:rPr>
        <w:t>motion predictor pruning process</w:t>
      </w:r>
      <w:r w:rsidR="007D046F" w:rsidRPr="00FA0FFC">
        <w:rPr>
          <w:szCs w:val="22"/>
          <w:lang w:val="en-CA"/>
        </w:rPr>
        <w:t>es</w:t>
      </w:r>
      <w:r w:rsidRPr="00FA0FFC">
        <w:rPr>
          <w:szCs w:val="22"/>
          <w:lang w:val="en-CA"/>
        </w:rPr>
        <w:t xml:space="preserve"> to be applied </w:t>
      </w:r>
      <w:r w:rsidR="0036451A">
        <w:rPr>
          <w:szCs w:val="22"/>
          <w:lang w:val="en-CA"/>
        </w:rPr>
        <w:t>during</w:t>
      </w:r>
      <w:r w:rsidRPr="00FA0FFC">
        <w:rPr>
          <w:szCs w:val="22"/>
          <w:lang w:val="en-CA"/>
        </w:rPr>
        <w:t xml:space="preserve"> </w:t>
      </w:r>
      <w:r w:rsidR="000B57E2">
        <w:rPr>
          <w:szCs w:val="22"/>
          <w:lang w:val="en-CA"/>
        </w:rPr>
        <w:t>t</w:t>
      </w:r>
      <w:r w:rsidR="00B24C7B" w:rsidRPr="00FA0FFC">
        <w:rPr>
          <w:szCs w:val="22"/>
          <w:lang w:val="en-CA"/>
        </w:rPr>
        <w:t>riangle</w:t>
      </w:r>
      <w:r w:rsidR="00B3568B" w:rsidRPr="00FA0FFC">
        <w:rPr>
          <w:szCs w:val="22"/>
          <w:lang w:val="en-CA"/>
        </w:rPr>
        <w:t xml:space="preserve"> </w:t>
      </w:r>
      <w:r w:rsidR="000B57E2">
        <w:rPr>
          <w:szCs w:val="22"/>
          <w:lang w:val="en-CA"/>
        </w:rPr>
        <w:t>m</w:t>
      </w:r>
      <w:r w:rsidR="00FF1427" w:rsidRPr="00FA0FFC">
        <w:rPr>
          <w:szCs w:val="22"/>
          <w:lang w:val="en-CA"/>
        </w:rPr>
        <w:t xml:space="preserve">erge </w:t>
      </w:r>
      <w:r w:rsidR="0036451A">
        <w:rPr>
          <w:szCs w:val="22"/>
          <w:lang w:val="en-CA"/>
        </w:rPr>
        <w:t>list construction</w:t>
      </w:r>
      <w:r w:rsidR="00AA3FB9" w:rsidRPr="00FA0FFC">
        <w:rPr>
          <w:szCs w:val="22"/>
          <w:lang w:val="en-CA"/>
        </w:rPr>
        <w:t xml:space="preserve">. </w:t>
      </w:r>
      <w:r w:rsidR="00F835E4">
        <w:rPr>
          <w:szCs w:val="22"/>
          <w:lang w:val="en-CA"/>
        </w:rPr>
        <w:t xml:space="preserve">In the first </w:t>
      </w:r>
      <w:r w:rsidR="007661F8">
        <w:rPr>
          <w:szCs w:val="22"/>
          <w:lang w:val="en-CA"/>
        </w:rPr>
        <w:t xml:space="preserve">proposed </w:t>
      </w:r>
      <w:r w:rsidR="00F835E4">
        <w:rPr>
          <w:szCs w:val="22"/>
          <w:lang w:val="en-CA"/>
        </w:rPr>
        <w:t xml:space="preserve">version, pruning of </w:t>
      </w:r>
      <w:proofErr w:type="spellStart"/>
      <w:r w:rsidR="00F835E4">
        <w:rPr>
          <w:szCs w:val="22"/>
          <w:lang w:val="en-CA"/>
        </w:rPr>
        <w:t>uni</w:t>
      </w:r>
      <w:proofErr w:type="spellEnd"/>
      <w:r w:rsidR="00F835E4">
        <w:rPr>
          <w:szCs w:val="22"/>
          <w:lang w:val="en-CA"/>
        </w:rPr>
        <w:t xml:space="preserve">-directional and averaged candidates </w:t>
      </w:r>
      <w:r w:rsidR="0036451A">
        <w:rPr>
          <w:szCs w:val="22"/>
          <w:lang w:val="en-CA"/>
        </w:rPr>
        <w:t>is</w:t>
      </w:r>
      <w:r w:rsidR="00F835E4">
        <w:rPr>
          <w:szCs w:val="22"/>
          <w:lang w:val="en-CA"/>
        </w:rPr>
        <w:t xml:space="preserve"> removed.</w:t>
      </w:r>
      <w:r w:rsidR="00F835E4" w:rsidRPr="00FA0FFC">
        <w:rPr>
          <w:szCs w:val="22"/>
          <w:lang w:val="en-CA"/>
        </w:rPr>
        <w:t xml:space="preserve"> </w:t>
      </w:r>
      <w:r w:rsidR="00F835E4">
        <w:rPr>
          <w:szCs w:val="22"/>
          <w:lang w:val="en-CA"/>
        </w:rPr>
        <w:t>In the second,</w:t>
      </w:r>
      <w:r w:rsidR="00F835E4" w:rsidRPr="00F835E4">
        <w:rPr>
          <w:szCs w:val="22"/>
          <w:lang w:val="en-CA"/>
        </w:rPr>
        <w:t xml:space="preserve"> </w:t>
      </w:r>
      <w:r w:rsidR="00F835E4" w:rsidRPr="00FA0FFC">
        <w:rPr>
          <w:szCs w:val="22"/>
          <w:lang w:val="en-CA"/>
        </w:rPr>
        <w:t>more drastic</w:t>
      </w:r>
      <w:r w:rsidR="00F835E4">
        <w:rPr>
          <w:szCs w:val="22"/>
          <w:lang w:val="en-CA"/>
        </w:rPr>
        <w:t xml:space="preserve">, version, all pruning </w:t>
      </w:r>
      <w:proofErr w:type="gramStart"/>
      <w:r w:rsidR="00F835E4">
        <w:rPr>
          <w:szCs w:val="22"/>
          <w:lang w:val="en-CA"/>
        </w:rPr>
        <w:t>are</w:t>
      </w:r>
      <w:proofErr w:type="gramEnd"/>
      <w:r w:rsidR="00F835E4">
        <w:rPr>
          <w:szCs w:val="22"/>
          <w:lang w:val="en-CA"/>
        </w:rPr>
        <w:t xml:space="preserve"> removed. These two pruning reduction</w:t>
      </w:r>
      <w:r w:rsidR="007661F8">
        <w:rPr>
          <w:szCs w:val="22"/>
          <w:lang w:val="en-CA"/>
        </w:rPr>
        <w:t>s</w:t>
      </w:r>
      <w:r w:rsidR="00F835E4">
        <w:rPr>
          <w:szCs w:val="22"/>
          <w:lang w:val="en-CA"/>
        </w:rPr>
        <w:t xml:space="preserve"> are applied on the existing initial candidates where </w:t>
      </w:r>
      <w:r w:rsidR="007661F8">
        <w:rPr>
          <w:szCs w:val="22"/>
          <w:lang w:val="en-CA"/>
        </w:rPr>
        <w:t xml:space="preserve">the </w:t>
      </w:r>
      <w:r w:rsidR="00F835E4">
        <w:rPr>
          <w:szCs w:val="22"/>
          <w:lang w:val="en-CA"/>
        </w:rPr>
        <w:t xml:space="preserve">spatial candidates are pruned as in regular merge mode and </w:t>
      </w:r>
      <w:r w:rsidR="007661F8">
        <w:rPr>
          <w:szCs w:val="22"/>
          <w:lang w:val="en-CA"/>
        </w:rPr>
        <w:t xml:space="preserve">the </w:t>
      </w:r>
      <w:r w:rsidR="00F835E4">
        <w:rPr>
          <w:szCs w:val="22"/>
          <w:lang w:val="en-CA"/>
        </w:rPr>
        <w:t>temporal candidate</w:t>
      </w:r>
      <w:r w:rsidR="0036451A">
        <w:rPr>
          <w:szCs w:val="22"/>
          <w:lang w:val="en-CA"/>
        </w:rPr>
        <w:t>s</w:t>
      </w:r>
      <w:r w:rsidR="00F835E4">
        <w:rPr>
          <w:szCs w:val="22"/>
          <w:lang w:val="en-CA"/>
        </w:rPr>
        <w:t xml:space="preserve"> </w:t>
      </w:r>
      <w:r w:rsidR="0036451A">
        <w:rPr>
          <w:szCs w:val="22"/>
          <w:lang w:val="en-CA"/>
        </w:rPr>
        <w:t>are</w:t>
      </w:r>
      <w:r w:rsidR="00F835E4">
        <w:rPr>
          <w:szCs w:val="22"/>
          <w:lang w:val="en-CA"/>
        </w:rPr>
        <w:t xml:space="preserve"> pruned </w:t>
      </w:r>
      <w:r w:rsidR="0036451A">
        <w:rPr>
          <w:szCs w:val="22"/>
          <w:lang w:val="en-CA"/>
        </w:rPr>
        <w:t>together</w:t>
      </w:r>
      <w:r w:rsidR="00F835E4">
        <w:rPr>
          <w:szCs w:val="22"/>
          <w:lang w:val="en-CA"/>
        </w:rPr>
        <w:t>.</w:t>
      </w:r>
    </w:p>
    <w:p w14:paraId="192C14EC" w14:textId="77777777" w:rsidR="001E13A1" w:rsidRDefault="00AA3FB9" w:rsidP="001A7178">
      <w:r w:rsidRPr="00FA0FFC">
        <w:rPr>
          <w:szCs w:val="22"/>
          <w:lang w:val="en-CA"/>
        </w:rPr>
        <w:t>The proposed process</w:t>
      </w:r>
      <w:r w:rsidR="007D046F" w:rsidRPr="00FA0FFC">
        <w:rPr>
          <w:szCs w:val="22"/>
          <w:lang w:val="en-CA"/>
        </w:rPr>
        <w:t>es</w:t>
      </w:r>
      <w:r w:rsidRPr="00FA0FFC">
        <w:rPr>
          <w:szCs w:val="22"/>
          <w:lang w:val="en-CA"/>
        </w:rPr>
        <w:t xml:space="preserve"> ha</w:t>
      </w:r>
      <w:r w:rsidR="007D046F" w:rsidRPr="00FA0FFC">
        <w:rPr>
          <w:szCs w:val="22"/>
          <w:lang w:val="en-CA"/>
        </w:rPr>
        <w:t>ve</w:t>
      </w:r>
      <w:r w:rsidRPr="00FA0FFC">
        <w:rPr>
          <w:szCs w:val="22"/>
          <w:lang w:val="en-CA"/>
        </w:rPr>
        <w:t xml:space="preserve"> been </w:t>
      </w:r>
      <w:r w:rsidR="001A7178" w:rsidRPr="00FA0FFC">
        <w:rPr>
          <w:szCs w:val="22"/>
          <w:lang w:val="en-CA"/>
        </w:rPr>
        <w:t xml:space="preserve">implemented in the JVET </w:t>
      </w:r>
      <w:r w:rsidR="00FF1427" w:rsidRPr="00FA0FFC">
        <w:rPr>
          <w:szCs w:val="22"/>
          <w:lang w:val="en-CA"/>
        </w:rPr>
        <w:t>VTM</w:t>
      </w:r>
      <w:r w:rsidR="00FA0FFC">
        <w:rPr>
          <w:szCs w:val="22"/>
          <w:lang w:val="en-CA"/>
        </w:rPr>
        <w:t>-4</w:t>
      </w:r>
      <w:r w:rsidR="00FF1427" w:rsidRPr="00FA0FFC">
        <w:rPr>
          <w:szCs w:val="22"/>
          <w:lang w:val="en-CA"/>
        </w:rPr>
        <w:t>.0</w:t>
      </w:r>
      <w:r w:rsidR="001A7178" w:rsidRPr="00FA0FFC">
        <w:rPr>
          <w:szCs w:val="22"/>
          <w:lang w:val="en-CA"/>
        </w:rPr>
        <w:t xml:space="preserve">. </w:t>
      </w:r>
      <w:r w:rsidR="00B24C7B" w:rsidRPr="00FA0FFC">
        <w:rPr>
          <w:szCs w:val="22"/>
          <w:lang w:val="en-CA"/>
        </w:rPr>
        <w:t>For the first version of pruning reduction, t</w:t>
      </w:r>
      <w:r w:rsidRPr="00FA0FFC">
        <w:rPr>
          <w:szCs w:val="22"/>
          <w:lang w:val="en-CA"/>
        </w:rPr>
        <w:t>he reported simulation</w:t>
      </w:r>
      <w:r w:rsidR="00FD4AD6">
        <w:rPr>
          <w:szCs w:val="22"/>
          <w:lang w:val="en-CA"/>
        </w:rPr>
        <w:t>s</w:t>
      </w:r>
      <w:r w:rsidR="001A7178" w:rsidRPr="00FA0FFC">
        <w:rPr>
          <w:lang w:val="en-CA"/>
        </w:rPr>
        <w:t xml:space="preserve"> </w:t>
      </w:r>
      <w:r w:rsidR="007D046F" w:rsidRPr="00FA0FFC">
        <w:rPr>
          <w:lang w:val="en-CA"/>
        </w:rPr>
        <w:t>keep the</w:t>
      </w:r>
      <w:r w:rsidR="001A7178" w:rsidRPr="00FA0FFC">
        <w:rPr>
          <w:lang w:val="en-CA"/>
        </w:rPr>
        <w:t xml:space="preserve"> BD-rate </w:t>
      </w:r>
      <w:r w:rsidR="007D046F" w:rsidRPr="00FA0FFC">
        <w:rPr>
          <w:lang w:val="en-CA"/>
        </w:rPr>
        <w:t xml:space="preserve">performances </w:t>
      </w:r>
      <w:r w:rsidR="001A7178" w:rsidRPr="00FA0FFC">
        <w:rPr>
          <w:lang w:val="en-CA"/>
        </w:rPr>
        <w:t xml:space="preserve">in RA and </w:t>
      </w:r>
      <w:r w:rsidRPr="00FA0FFC">
        <w:rPr>
          <w:lang w:val="en-CA"/>
        </w:rPr>
        <w:t>LDB configuration</w:t>
      </w:r>
      <w:r w:rsidR="004E17E2" w:rsidRPr="00FA0FFC">
        <w:rPr>
          <w:lang w:val="en-CA"/>
        </w:rPr>
        <w:t>s</w:t>
      </w:r>
      <w:r w:rsidR="001A7178" w:rsidRPr="00FA0FFC">
        <w:rPr>
          <w:lang w:val="en-CA"/>
        </w:rPr>
        <w:t>.</w:t>
      </w:r>
      <w:r w:rsidR="00B24C7B" w:rsidRPr="00FA0FFC">
        <w:rPr>
          <w:lang w:val="en-CA"/>
        </w:rPr>
        <w:t xml:space="preserve"> </w:t>
      </w:r>
      <w:r w:rsidR="007661F8">
        <w:rPr>
          <w:szCs w:val="22"/>
          <w:lang w:val="en-CA"/>
        </w:rPr>
        <w:t>And</w:t>
      </w:r>
      <w:r w:rsidR="00B24C7B" w:rsidRPr="00FA0FFC">
        <w:rPr>
          <w:szCs w:val="22"/>
          <w:lang w:val="en-CA"/>
        </w:rPr>
        <w:t>, for the second reduction, the reported simulation</w:t>
      </w:r>
      <w:r w:rsidR="00FD4AD6">
        <w:rPr>
          <w:szCs w:val="22"/>
          <w:lang w:val="en-CA"/>
        </w:rPr>
        <w:t>s</w:t>
      </w:r>
      <w:r w:rsidR="00B24C7B" w:rsidRPr="00FA0FFC">
        <w:rPr>
          <w:lang w:val="en-CA"/>
        </w:rPr>
        <w:t xml:space="preserve"> show an average </w:t>
      </w:r>
      <w:proofErr w:type="spellStart"/>
      <w:r w:rsidR="00B24C7B" w:rsidRPr="00FA0FFC">
        <w:rPr>
          <w:lang w:val="en-CA"/>
        </w:rPr>
        <w:t>luma</w:t>
      </w:r>
      <w:proofErr w:type="spellEnd"/>
      <w:r w:rsidR="00B24C7B" w:rsidRPr="00FA0FFC">
        <w:rPr>
          <w:lang w:val="en-CA"/>
        </w:rPr>
        <w:t xml:space="preserve"> BD-rate </w:t>
      </w:r>
      <w:r w:rsidR="007D046F" w:rsidRPr="00FA0FFC">
        <w:rPr>
          <w:lang w:val="en-CA"/>
        </w:rPr>
        <w:t>loss</w:t>
      </w:r>
      <w:r w:rsidR="00B24C7B" w:rsidRPr="00FA0FFC">
        <w:rPr>
          <w:lang w:val="en-CA"/>
        </w:rPr>
        <w:t xml:space="preserve"> of 0.</w:t>
      </w:r>
      <w:r w:rsidR="00F835E4">
        <w:rPr>
          <w:lang w:val="en-CA"/>
        </w:rPr>
        <w:t>03</w:t>
      </w:r>
      <w:r w:rsidR="00B24C7B" w:rsidRPr="00FA0FFC">
        <w:rPr>
          <w:lang w:val="en-CA"/>
        </w:rPr>
        <w:t>% in RA and of 0.</w:t>
      </w:r>
      <w:r w:rsidR="00F835E4">
        <w:rPr>
          <w:lang w:val="en-CA"/>
        </w:rPr>
        <w:t>14</w:t>
      </w:r>
      <w:r w:rsidR="00B24C7B" w:rsidRPr="00FA0FFC">
        <w:rPr>
          <w:lang w:val="en-CA"/>
        </w:rPr>
        <w:t>% in LDB configuration</w:t>
      </w:r>
      <w:r w:rsidR="00D21185" w:rsidRPr="00FA0FFC">
        <w:rPr>
          <w:lang w:val="en-CA"/>
        </w:rPr>
        <w:t>.</w:t>
      </w:r>
      <w:r w:rsidR="007D046F" w:rsidRPr="00FA0FFC">
        <w:rPr>
          <w:lang w:val="en-CA"/>
        </w:rPr>
        <w:t xml:space="preserve"> The encoding and decoding times stay identical to the VTM-</w:t>
      </w:r>
      <w:r w:rsidR="00FA0FFC">
        <w:rPr>
          <w:lang w:val="en-CA"/>
        </w:rPr>
        <w:t>4</w:t>
      </w:r>
      <w:r w:rsidR="007D046F" w:rsidRPr="00FA0FFC">
        <w:rPr>
          <w:lang w:val="en-CA"/>
        </w:rPr>
        <w:t>.0 ones with both versions</w:t>
      </w:r>
      <w:r w:rsidR="007D046F" w:rsidRPr="00825428">
        <w:rPr>
          <w:lang w:val="en-CA"/>
        </w:rPr>
        <w:t xml:space="preserve">. </w:t>
      </w:r>
      <w:r w:rsidR="007D046F" w:rsidRPr="00825428">
        <w:t xml:space="preserve">The </w:t>
      </w:r>
      <w:r w:rsidR="009D3A70" w:rsidRPr="00825428">
        <w:t xml:space="preserve">worth case </w:t>
      </w:r>
      <w:r w:rsidR="007D046F" w:rsidRPr="00825428">
        <w:t xml:space="preserve">complexity in terms of integer comparisons required by the pruning is decreased from </w:t>
      </w:r>
      <w:r w:rsidR="00621E21" w:rsidRPr="00825428">
        <w:t>2</w:t>
      </w:r>
      <w:r w:rsidR="00EB715D">
        <w:t>82</w:t>
      </w:r>
      <w:r w:rsidR="007D046F" w:rsidRPr="00825428">
        <w:t xml:space="preserve"> to </w:t>
      </w:r>
      <w:r w:rsidR="00621E21" w:rsidRPr="00825428">
        <w:t>1</w:t>
      </w:r>
      <w:r w:rsidR="00EB715D">
        <w:t>7</w:t>
      </w:r>
      <w:r w:rsidR="007D046F" w:rsidRPr="00825428">
        <w:t xml:space="preserve">4 </w:t>
      </w:r>
      <w:r w:rsidR="006C6441" w:rsidRPr="00825428">
        <w:t xml:space="preserve">comparisons </w:t>
      </w:r>
      <w:r w:rsidR="007D046F" w:rsidRPr="00825428">
        <w:t>for the first version</w:t>
      </w:r>
      <w:r w:rsidR="006C6441">
        <w:t xml:space="preserve"> of pruning reduction</w:t>
      </w:r>
      <w:r w:rsidR="001E70FB" w:rsidRPr="00825428">
        <w:t xml:space="preserve"> (-</w:t>
      </w:r>
      <w:r w:rsidR="00EB715D">
        <w:t>3</w:t>
      </w:r>
      <w:r w:rsidR="003A76B1" w:rsidRPr="00825428">
        <w:t>8</w:t>
      </w:r>
      <w:r w:rsidR="001E70FB" w:rsidRPr="00825428">
        <w:t>%)</w:t>
      </w:r>
      <w:r w:rsidR="007D046F" w:rsidRPr="00825428">
        <w:t xml:space="preserve"> </w:t>
      </w:r>
      <w:r w:rsidR="006C6441">
        <w:t>or</w:t>
      </w:r>
      <w:r w:rsidR="007D046F" w:rsidRPr="00825428">
        <w:t xml:space="preserve"> </w:t>
      </w:r>
      <w:r w:rsidR="006C6441">
        <w:t>t</w:t>
      </w:r>
      <w:r w:rsidR="007D046F" w:rsidRPr="00825428">
        <w:t xml:space="preserve">o only 36 </w:t>
      </w:r>
      <w:r w:rsidR="006C6441" w:rsidRPr="00825428">
        <w:t xml:space="preserve">comparisons </w:t>
      </w:r>
      <w:r w:rsidR="007D046F" w:rsidRPr="00825428">
        <w:t>for the second version</w:t>
      </w:r>
      <w:r w:rsidR="001E70FB" w:rsidRPr="00825428">
        <w:t xml:space="preserve"> (-</w:t>
      </w:r>
      <w:r w:rsidR="003A76B1" w:rsidRPr="00825428">
        <w:t>87</w:t>
      </w:r>
      <w:r w:rsidR="001E70FB" w:rsidRPr="00825428">
        <w:t>%)</w:t>
      </w:r>
      <w:r w:rsidR="007D046F" w:rsidRPr="00825428">
        <w:t>.</w:t>
      </w:r>
    </w:p>
    <w:p w14:paraId="24AF76CA" w14:textId="4B2B6FBC" w:rsidR="007D046F" w:rsidRDefault="007D046F" w:rsidP="001A7178">
      <w:pPr>
        <w:rPr>
          <w:lang w:val="en-CA"/>
        </w:rPr>
      </w:pPr>
    </w:p>
    <w:p w14:paraId="7D2AC1F0" w14:textId="1435C636" w:rsidR="00745F6B" w:rsidRPr="005B217D" w:rsidRDefault="00745F6B" w:rsidP="00E11923">
      <w:pPr>
        <w:pStyle w:val="Heading1"/>
        <w:rPr>
          <w:lang w:val="en-CA"/>
        </w:rPr>
      </w:pPr>
      <w:r w:rsidRPr="005B217D">
        <w:rPr>
          <w:lang w:val="en-CA"/>
        </w:rPr>
        <w:t>Introduction</w:t>
      </w:r>
    </w:p>
    <w:p w14:paraId="3A83084A" w14:textId="7D5A0EC2" w:rsidR="00314073" w:rsidRPr="00FA0FFC" w:rsidRDefault="00314073" w:rsidP="00314073">
      <w:pPr>
        <w:rPr>
          <w:szCs w:val="22"/>
          <w:lang w:val="en-GB"/>
        </w:rPr>
      </w:pPr>
      <w:r w:rsidRPr="00FA0FFC">
        <w:rPr>
          <w:szCs w:val="22"/>
          <w:lang w:val="en-GB"/>
        </w:rPr>
        <w:t xml:space="preserve">In the current </w:t>
      </w:r>
      <w:r w:rsidR="000B57E2">
        <w:rPr>
          <w:szCs w:val="22"/>
          <w:lang w:val="en-GB"/>
        </w:rPr>
        <w:t>t</w:t>
      </w:r>
      <w:r w:rsidR="00B24C7B" w:rsidRPr="00FA0FFC">
        <w:rPr>
          <w:szCs w:val="22"/>
          <w:lang w:val="en-GB"/>
        </w:rPr>
        <w:t>riangle</w:t>
      </w:r>
      <w:r w:rsidRPr="00FA0FFC">
        <w:rPr>
          <w:szCs w:val="22"/>
          <w:lang w:val="en-GB"/>
        </w:rPr>
        <w:t xml:space="preserve"> </w:t>
      </w:r>
      <w:r w:rsidR="000B57E2">
        <w:rPr>
          <w:szCs w:val="22"/>
          <w:lang w:val="en-GB"/>
        </w:rPr>
        <w:t>m</w:t>
      </w:r>
      <w:r w:rsidRPr="00FA0FFC">
        <w:rPr>
          <w:szCs w:val="22"/>
          <w:lang w:val="en-GB"/>
        </w:rPr>
        <w:t xml:space="preserve">erge motion predictor lists’ constructions, it is </w:t>
      </w:r>
      <w:r w:rsidR="00B24C7B" w:rsidRPr="00FA0FFC">
        <w:rPr>
          <w:szCs w:val="22"/>
          <w:lang w:val="en-GB"/>
        </w:rPr>
        <w:t xml:space="preserve">not </w:t>
      </w:r>
      <w:r w:rsidRPr="00FA0FFC">
        <w:rPr>
          <w:szCs w:val="22"/>
          <w:lang w:val="en-GB"/>
        </w:rPr>
        <w:t>possible to encounter the same predictor several times</w:t>
      </w:r>
      <w:r w:rsidR="00B24C7B" w:rsidRPr="00FA0FFC">
        <w:rPr>
          <w:szCs w:val="22"/>
          <w:lang w:val="en-GB"/>
        </w:rPr>
        <w:t xml:space="preserve"> since a full </w:t>
      </w:r>
      <w:r w:rsidR="008E640F">
        <w:rPr>
          <w:szCs w:val="22"/>
          <w:lang w:val="en-GB"/>
        </w:rPr>
        <w:t xml:space="preserve">and redundant </w:t>
      </w:r>
      <w:r w:rsidR="00B24C7B" w:rsidRPr="00FA0FFC">
        <w:rPr>
          <w:szCs w:val="22"/>
          <w:lang w:val="en-GB"/>
        </w:rPr>
        <w:t>pruning process is applied</w:t>
      </w:r>
      <w:r w:rsidRPr="00FA0FFC">
        <w:rPr>
          <w:szCs w:val="22"/>
          <w:lang w:val="en-GB"/>
        </w:rPr>
        <w:t>.</w:t>
      </w:r>
    </w:p>
    <w:p w14:paraId="33DF903A" w14:textId="38CB7E1E" w:rsidR="00314073" w:rsidRDefault="00314073" w:rsidP="00314073">
      <w:pPr>
        <w:rPr>
          <w:szCs w:val="22"/>
          <w:lang w:val="en-CA"/>
        </w:rPr>
      </w:pPr>
      <w:r w:rsidRPr="00FA0FFC">
        <w:rPr>
          <w:szCs w:val="22"/>
          <w:lang w:val="en-CA"/>
        </w:rPr>
        <w:t xml:space="preserve">This </w:t>
      </w:r>
      <w:r w:rsidR="00B3703D">
        <w:rPr>
          <w:szCs w:val="22"/>
          <w:lang w:val="en-CA"/>
        </w:rPr>
        <w:t>response to the CE4</w:t>
      </w:r>
      <w:r w:rsidR="00EC1610">
        <w:rPr>
          <w:szCs w:val="22"/>
          <w:lang w:val="en-CA"/>
        </w:rPr>
        <w:t>-</w:t>
      </w:r>
      <w:r w:rsidR="00B3703D">
        <w:rPr>
          <w:szCs w:val="22"/>
          <w:lang w:val="en-CA"/>
        </w:rPr>
        <w:t xml:space="preserve">4.5 [1] </w:t>
      </w:r>
      <w:r w:rsidRPr="00FA0FFC">
        <w:rPr>
          <w:szCs w:val="22"/>
          <w:lang w:val="en-CA"/>
        </w:rPr>
        <w:t>proposes a harmonization and some simple</w:t>
      </w:r>
      <w:r w:rsidR="00B24C7B" w:rsidRPr="00FA0FFC">
        <w:rPr>
          <w:szCs w:val="22"/>
          <w:lang w:val="en-CA"/>
        </w:rPr>
        <w:t>r</w:t>
      </w:r>
      <w:r w:rsidRPr="00FA0FFC">
        <w:rPr>
          <w:szCs w:val="22"/>
          <w:lang w:val="en-CA"/>
        </w:rPr>
        <w:t xml:space="preserve"> motion predictor pruning processes for </w:t>
      </w:r>
      <w:r w:rsidR="00B24C7B" w:rsidRPr="00FA0FFC">
        <w:rPr>
          <w:szCs w:val="22"/>
          <w:lang w:val="en-CA"/>
        </w:rPr>
        <w:t xml:space="preserve">the </w:t>
      </w:r>
      <w:r w:rsidR="000B57E2">
        <w:rPr>
          <w:szCs w:val="22"/>
          <w:lang w:val="en-CA"/>
        </w:rPr>
        <w:t>t</w:t>
      </w:r>
      <w:r w:rsidR="00B24C7B" w:rsidRPr="00FA0FFC">
        <w:rPr>
          <w:szCs w:val="22"/>
          <w:lang w:val="en-CA"/>
        </w:rPr>
        <w:t>riangle</w:t>
      </w:r>
      <w:r w:rsidRPr="00FA0FFC">
        <w:rPr>
          <w:szCs w:val="22"/>
          <w:lang w:val="en-CA"/>
        </w:rPr>
        <w:t xml:space="preserve"> </w:t>
      </w:r>
      <w:r w:rsidR="000B57E2">
        <w:rPr>
          <w:szCs w:val="22"/>
          <w:lang w:val="en-CA"/>
        </w:rPr>
        <w:t>m</w:t>
      </w:r>
      <w:r w:rsidRPr="00FA0FFC">
        <w:rPr>
          <w:szCs w:val="22"/>
          <w:lang w:val="en-CA"/>
        </w:rPr>
        <w:t xml:space="preserve">erge mode that allow </w:t>
      </w:r>
      <w:r w:rsidR="00B24C7B" w:rsidRPr="00FA0FFC">
        <w:rPr>
          <w:szCs w:val="22"/>
          <w:lang w:val="en-CA"/>
        </w:rPr>
        <w:t>keep</w:t>
      </w:r>
      <w:r w:rsidRPr="00FA0FFC">
        <w:rPr>
          <w:szCs w:val="22"/>
          <w:lang w:val="en-CA"/>
        </w:rPr>
        <w:t xml:space="preserve">ing </w:t>
      </w:r>
      <w:r w:rsidR="00E35182" w:rsidRPr="00FA0FFC">
        <w:rPr>
          <w:szCs w:val="22"/>
          <w:lang w:val="en-CA"/>
        </w:rPr>
        <w:t xml:space="preserve">low </w:t>
      </w:r>
      <w:r w:rsidRPr="00FA0FFC">
        <w:rPr>
          <w:szCs w:val="22"/>
          <w:lang w:val="en-CA"/>
        </w:rPr>
        <w:t>the redundancy in the lists of predictors</w:t>
      </w:r>
      <w:r w:rsidR="00B3703D">
        <w:rPr>
          <w:szCs w:val="22"/>
          <w:lang w:val="en-CA"/>
        </w:rPr>
        <w:t xml:space="preserve"> based on the contribution JVET-M0283 [2]</w:t>
      </w:r>
      <w:r w:rsidRPr="00FA0FFC">
        <w:rPr>
          <w:szCs w:val="22"/>
          <w:lang w:val="en-CA"/>
        </w:rPr>
        <w:t>.</w:t>
      </w:r>
    </w:p>
    <w:p w14:paraId="598BBFFC" w14:textId="77777777" w:rsidR="00544D9F" w:rsidRDefault="00544D9F" w:rsidP="009234A5">
      <w:pPr>
        <w:rPr>
          <w:szCs w:val="22"/>
          <w:lang w:val="en-CA"/>
        </w:rPr>
      </w:pPr>
    </w:p>
    <w:p w14:paraId="31BFF991" w14:textId="6CF18083" w:rsidR="00196B6A" w:rsidRPr="005B217D" w:rsidRDefault="00370B27" w:rsidP="00196B6A">
      <w:pPr>
        <w:pStyle w:val="Heading1"/>
        <w:rPr>
          <w:lang w:val="en-CA"/>
        </w:rPr>
      </w:pPr>
      <w:r>
        <w:rPr>
          <w:lang w:val="en-CA"/>
        </w:rPr>
        <w:t>Description</w:t>
      </w:r>
    </w:p>
    <w:p w14:paraId="7627087C" w14:textId="3E4CE460" w:rsidR="0052334C" w:rsidRPr="00036475" w:rsidRDefault="0052334C" w:rsidP="0052334C">
      <w:pPr>
        <w:rPr>
          <w:szCs w:val="22"/>
          <w:lang w:val="en-CA"/>
        </w:rPr>
      </w:pPr>
      <w:r w:rsidRPr="00036475">
        <w:rPr>
          <w:szCs w:val="22"/>
          <w:lang w:val="en-CA"/>
        </w:rPr>
        <w:t xml:space="preserve">In </w:t>
      </w:r>
      <w:r w:rsidR="00AA6CBA">
        <w:rPr>
          <w:szCs w:val="22"/>
          <w:lang w:val="en-CA"/>
        </w:rPr>
        <w:t>t</w:t>
      </w:r>
      <w:r w:rsidR="00B24C7B" w:rsidRPr="00036475">
        <w:rPr>
          <w:szCs w:val="22"/>
          <w:lang w:val="en-CA"/>
        </w:rPr>
        <w:t>riangle</w:t>
      </w:r>
      <w:r w:rsidR="001E640B" w:rsidRPr="00036475">
        <w:rPr>
          <w:szCs w:val="22"/>
          <w:lang w:val="en-CA"/>
        </w:rPr>
        <w:t xml:space="preserve"> </w:t>
      </w:r>
      <w:r w:rsidR="00AA6CBA">
        <w:rPr>
          <w:szCs w:val="22"/>
          <w:lang w:val="en-CA"/>
        </w:rPr>
        <w:t>m</w:t>
      </w:r>
      <w:r w:rsidRPr="00036475">
        <w:rPr>
          <w:szCs w:val="22"/>
          <w:lang w:val="en-CA"/>
        </w:rPr>
        <w:t xml:space="preserve">erge mode, a motion predictor is one </w:t>
      </w:r>
      <w:r w:rsidR="001E640B" w:rsidRPr="00036475">
        <w:rPr>
          <w:szCs w:val="22"/>
          <w:lang w:val="en-CA"/>
        </w:rPr>
        <w:t xml:space="preserve">motion vector </w:t>
      </w:r>
      <w:r w:rsidRPr="00036475">
        <w:rPr>
          <w:szCs w:val="22"/>
          <w:lang w:val="en-CA"/>
        </w:rPr>
        <w:t xml:space="preserve">with its associated reference picture, and a list must contain </w:t>
      </w:r>
      <w:r w:rsidR="001E640B" w:rsidRPr="00036475">
        <w:rPr>
          <w:szCs w:val="22"/>
          <w:lang w:val="en-CA"/>
        </w:rPr>
        <w:t>5</w:t>
      </w:r>
      <w:r w:rsidRPr="00036475">
        <w:rPr>
          <w:szCs w:val="22"/>
          <w:lang w:val="en-CA"/>
        </w:rPr>
        <w:t xml:space="preserve"> motion predictors.</w:t>
      </w:r>
    </w:p>
    <w:p w14:paraId="527D66EB" w14:textId="5C6A5C82" w:rsidR="0052334C" w:rsidRDefault="0052334C" w:rsidP="0052334C">
      <w:pPr>
        <w:rPr>
          <w:szCs w:val="22"/>
          <w:lang w:val="en-CA"/>
        </w:rPr>
      </w:pPr>
      <w:r w:rsidRPr="00036475">
        <w:rPr>
          <w:szCs w:val="22"/>
          <w:lang w:val="en-CA"/>
        </w:rPr>
        <w:t>Th</w:t>
      </w:r>
      <w:r w:rsidR="00CE7FBB" w:rsidRPr="00036475">
        <w:rPr>
          <w:szCs w:val="22"/>
          <w:lang w:val="en-CA"/>
        </w:rPr>
        <w:t xml:space="preserve">e motion predictors are </w:t>
      </w:r>
      <w:proofErr w:type="spellStart"/>
      <w:r w:rsidR="00CE7FBB" w:rsidRPr="00036475">
        <w:rPr>
          <w:szCs w:val="22"/>
          <w:lang w:val="en-CA"/>
        </w:rPr>
        <w:t>uni</w:t>
      </w:r>
      <w:proofErr w:type="spellEnd"/>
      <w:r w:rsidR="00CE7FBB" w:rsidRPr="00036475">
        <w:rPr>
          <w:szCs w:val="22"/>
          <w:lang w:val="en-CA"/>
        </w:rPr>
        <w:t>-directional parts picked in a</w:t>
      </w:r>
      <w:r w:rsidR="00036475" w:rsidRPr="00036475">
        <w:rPr>
          <w:szCs w:val="22"/>
          <w:lang w:val="en-CA"/>
        </w:rPr>
        <w:t>n</w:t>
      </w:r>
      <w:r w:rsidR="00CE7FBB" w:rsidRPr="00036475">
        <w:rPr>
          <w:szCs w:val="22"/>
          <w:lang w:val="en-CA"/>
        </w:rPr>
        <w:t xml:space="preserve"> </w:t>
      </w:r>
      <w:r w:rsidR="00036475" w:rsidRPr="00036475">
        <w:rPr>
          <w:szCs w:val="22"/>
          <w:lang w:val="en-CA"/>
        </w:rPr>
        <w:t xml:space="preserve">initial </w:t>
      </w:r>
      <w:r w:rsidR="00CE7FBB" w:rsidRPr="00036475">
        <w:rPr>
          <w:szCs w:val="22"/>
          <w:lang w:val="en-CA"/>
        </w:rPr>
        <w:t>list of candidates composed of spatial</w:t>
      </w:r>
      <w:r w:rsidR="009D2093" w:rsidRPr="00036475">
        <w:rPr>
          <w:szCs w:val="22"/>
          <w:lang w:val="en-CA"/>
        </w:rPr>
        <w:t xml:space="preserve"> and temporal candidates. A full pruning process is applied when collecting the </w:t>
      </w:r>
      <w:r w:rsidR="009315C8">
        <w:rPr>
          <w:szCs w:val="22"/>
          <w:lang w:val="en-CA"/>
        </w:rPr>
        <w:t>initial</w:t>
      </w:r>
      <w:r w:rsidR="009D2093" w:rsidRPr="00036475">
        <w:rPr>
          <w:szCs w:val="22"/>
          <w:lang w:val="en-CA"/>
        </w:rPr>
        <w:t xml:space="preserve"> spatial candidates. Then, when constructing the </w:t>
      </w:r>
      <w:r w:rsidR="009315C8">
        <w:rPr>
          <w:szCs w:val="22"/>
          <w:lang w:val="en-CA"/>
        </w:rPr>
        <w:t xml:space="preserve">triangle </w:t>
      </w:r>
      <w:r w:rsidR="009D2093" w:rsidRPr="00036475">
        <w:rPr>
          <w:szCs w:val="22"/>
          <w:lang w:val="en-CA"/>
        </w:rPr>
        <w:t>motion predictor list, a full pruning is also performed where motion vectors and POC of reference frame are compared.</w:t>
      </w:r>
    </w:p>
    <w:p w14:paraId="6A276A8E" w14:textId="052FC4B2" w:rsidR="001E13A1" w:rsidRDefault="001E13A1" w:rsidP="0052334C">
      <w:pPr>
        <w:rPr>
          <w:szCs w:val="22"/>
          <w:lang w:val="en-CA"/>
        </w:rPr>
      </w:pPr>
    </w:p>
    <w:p w14:paraId="1499A4DA" w14:textId="77777777" w:rsidR="001E13A1" w:rsidRPr="00036475" w:rsidRDefault="001E13A1" w:rsidP="0052334C">
      <w:pPr>
        <w:rPr>
          <w:szCs w:val="22"/>
          <w:lang w:val="en-CA"/>
        </w:rPr>
      </w:pPr>
    </w:p>
    <w:p w14:paraId="470B1E75" w14:textId="130C0B8D" w:rsidR="003C3A14" w:rsidRPr="00036475" w:rsidRDefault="0052334C" w:rsidP="003C3A14">
      <w:pPr>
        <w:rPr>
          <w:szCs w:val="22"/>
          <w:lang w:val="en-CA"/>
        </w:rPr>
      </w:pPr>
      <w:r w:rsidRPr="00036475">
        <w:rPr>
          <w:szCs w:val="22"/>
          <w:lang w:val="en-CA"/>
        </w:rPr>
        <w:lastRenderedPageBreak/>
        <w:t>This contribution then proposes</w:t>
      </w:r>
      <w:r w:rsidR="003C3A14" w:rsidRPr="00036475">
        <w:rPr>
          <w:szCs w:val="22"/>
          <w:lang w:val="en-CA"/>
        </w:rPr>
        <w:t xml:space="preserve"> to:</w:t>
      </w:r>
    </w:p>
    <w:p w14:paraId="70193C47" w14:textId="661D5246" w:rsidR="009D2093" w:rsidRPr="00036475" w:rsidRDefault="009D2093" w:rsidP="003C3A14">
      <w:pPr>
        <w:pStyle w:val="ListParagraph"/>
        <w:numPr>
          <w:ilvl w:val="0"/>
          <w:numId w:val="15"/>
        </w:numPr>
        <w:rPr>
          <w:szCs w:val="22"/>
          <w:lang w:val="en-CA"/>
        </w:rPr>
      </w:pPr>
      <w:r w:rsidRPr="00036475">
        <w:rPr>
          <w:szCs w:val="22"/>
          <w:lang w:val="en-CA"/>
        </w:rPr>
        <w:t xml:space="preserve">Remove the pruning of </w:t>
      </w:r>
      <w:proofErr w:type="spellStart"/>
      <w:r w:rsidRPr="00036475">
        <w:rPr>
          <w:szCs w:val="22"/>
          <w:lang w:val="en-CA"/>
        </w:rPr>
        <w:t>uni</w:t>
      </w:r>
      <w:proofErr w:type="spellEnd"/>
      <w:r w:rsidRPr="00036475">
        <w:rPr>
          <w:szCs w:val="22"/>
          <w:lang w:val="en-CA"/>
        </w:rPr>
        <w:t xml:space="preserve">-directional candidates since the </w:t>
      </w:r>
      <w:r w:rsidR="002A737C">
        <w:rPr>
          <w:szCs w:val="22"/>
          <w:lang w:val="en-CA"/>
        </w:rPr>
        <w:t xml:space="preserve">initial </w:t>
      </w:r>
      <w:r w:rsidRPr="00036475">
        <w:rPr>
          <w:szCs w:val="22"/>
          <w:lang w:val="en-CA"/>
        </w:rPr>
        <w:t>list is already (partially) pruned,</w:t>
      </w:r>
    </w:p>
    <w:p w14:paraId="1E68DE20" w14:textId="4EA7E750" w:rsidR="009D2093" w:rsidRPr="00036475" w:rsidRDefault="009D2093" w:rsidP="003C3A14">
      <w:pPr>
        <w:pStyle w:val="ListParagraph"/>
        <w:numPr>
          <w:ilvl w:val="0"/>
          <w:numId w:val="15"/>
        </w:numPr>
        <w:rPr>
          <w:szCs w:val="22"/>
          <w:lang w:val="en-CA"/>
        </w:rPr>
      </w:pPr>
      <w:r w:rsidRPr="00036475">
        <w:rPr>
          <w:szCs w:val="22"/>
          <w:lang w:val="en-CA"/>
        </w:rPr>
        <w:t>Remove the pruning of averaged candidates</w:t>
      </w:r>
      <w:r w:rsidR="0006460B" w:rsidRPr="00036475">
        <w:rPr>
          <w:szCs w:val="22"/>
          <w:lang w:val="en-CA"/>
        </w:rPr>
        <w:t>.</w:t>
      </w:r>
    </w:p>
    <w:p w14:paraId="1A61B611" w14:textId="45EF892A" w:rsidR="0006460B" w:rsidRPr="00036475" w:rsidRDefault="0006460B" w:rsidP="0006460B">
      <w:pPr>
        <w:rPr>
          <w:szCs w:val="22"/>
          <w:lang w:val="en-CA"/>
        </w:rPr>
      </w:pPr>
      <w:r w:rsidRPr="00036475">
        <w:rPr>
          <w:szCs w:val="22"/>
          <w:lang w:val="en-CA"/>
        </w:rPr>
        <w:t xml:space="preserve">In a second, more drastic, version where all pruning of the </w:t>
      </w:r>
      <w:r w:rsidR="009315C8">
        <w:rPr>
          <w:szCs w:val="22"/>
          <w:lang w:val="en-CA"/>
        </w:rPr>
        <w:t xml:space="preserve">triangle </w:t>
      </w:r>
      <w:r w:rsidRPr="00036475">
        <w:rPr>
          <w:szCs w:val="22"/>
          <w:lang w:val="en-CA"/>
        </w:rPr>
        <w:t xml:space="preserve">motion predictor list construction </w:t>
      </w:r>
      <w:proofErr w:type="gramStart"/>
      <w:r w:rsidRPr="00036475">
        <w:rPr>
          <w:szCs w:val="22"/>
          <w:lang w:val="en-CA"/>
        </w:rPr>
        <w:t>are</w:t>
      </w:r>
      <w:proofErr w:type="gramEnd"/>
      <w:r w:rsidRPr="00036475">
        <w:rPr>
          <w:szCs w:val="22"/>
          <w:lang w:val="en-CA"/>
        </w:rPr>
        <w:t xml:space="preserve"> removed, it is, in addition, proposed to:</w:t>
      </w:r>
    </w:p>
    <w:p w14:paraId="2E4B50DE" w14:textId="293B9A29" w:rsidR="0006460B" w:rsidRPr="00036475" w:rsidRDefault="0006460B" w:rsidP="0006460B">
      <w:pPr>
        <w:pStyle w:val="ListParagraph"/>
        <w:numPr>
          <w:ilvl w:val="0"/>
          <w:numId w:val="15"/>
        </w:numPr>
        <w:rPr>
          <w:szCs w:val="22"/>
          <w:lang w:val="en-CA"/>
        </w:rPr>
      </w:pPr>
      <w:r w:rsidRPr="00036475">
        <w:rPr>
          <w:szCs w:val="22"/>
          <w:lang w:val="en-CA"/>
        </w:rPr>
        <w:t>Remove the pruning of L0 parts of bi-directional candidates,</w:t>
      </w:r>
    </w:p>
    <w:p w14:paraId="1A6A2340" w14:textId="6E95D049" w:rsidR="0006460B" w:rsidRPr="00036475" w:rsidRDefault="0006460B" w:rsidP="0006460B">
      <w:pPr>
        <w:pStyle w:val="ListParagraph"/>
        <w:numPr>
          <w:ilvl w:val="0"/>
          <w:numId w:val="15"/>
        </w:numPr>
        <w:rPr>
          <w:szCs w:val="22"/>
          <w:lang w:val="en-CA"/>
        </w:rPr>
      </w:pPr>
      <w:r w:rsidRPr="00036475">
        <w:rPr>
          <w:szCs w:val="22"/>
          <w:lang w:val="en-CA"/>
        </w:rPr>
        <w:t>Remove the pruning of L1 parts of bi-directional candidates.</w:t>
      </w:r>
    </w:p>
    <w:p w14:paraId="7C524FF3" w14:textId="48A87E2A" w:rsidR="0006460B" w:rsidRDefault="0006460B" w:rsidP="0006460B">
      <w:pPr>
        <w:rPr>
          <w:szCs w:val="22"/>
          <w:highlight w:val="yellow"/>
          <w:lang w:val="en-CA"/>
        </w:rPr>
      </w:pPr>
    </w:p>
    <w:p w14:paraId="031B4343" w14:textId="77777777" w:rsidR="001E13A1" w:rsidRDefault="00036475" w:rsidP="001E13A1">
      <w:pPr>
        <w:rPr>
          <w:szCs w:val="22"/>
          <w:lang w:val="en-CA"/>
        </w:rPr>
      </w:pPr>
      <w:r w:rsidRPr="00036475">
        <w:rPr>
          <w:szCs w:val="22"/>
          <w:lang w:val="en-CA"/>
        </w:rPr>
        <w:t xml:space="preserve">These pruning reductions </w:t>
      </w:r>
      <w:r>
        <w:rPr>
          <w:szCs w:val="22"/>
          <w:lang w:val="en-CA"/>
        </w:rPr>
        <w:t xml:space="preserve">are applied </w:t>
      </w:r>
      <w:r w:rsidR="001E13A1">
        <w:rPr>
          <w:szCs w:val="22"/>
          <w:lang w:val="en-CA"/>
        </w:rPr>
        <w:t xml:space="preserve">on </w:t>
      </w:r>
      <w:r w:rsidRPr="00036475">
        <w:rPr>
          <w:szCs w:val="22"/>
          <w:lang w:val="en-CA"/>
        </w:rPr>
        <w:t>the existing initial candidates with</w:t>
      </w:r>
      <w:r w:rsidR="001E13A1">
        <w:rPr>
          <w:szCs w:val="22"/>
          <w:lang w:val="en-CA"/>
        </w:rPr>
        <w:t>:</w:t>
      </w:r>
    </w:p>
    <w:p w14:paraId="1E051EFD" w14:textId="379A4A5D" w:rsidR="001E13A1" w:rsidRDefault="001E13A1" w:rsidP="001E13A1">
      <w:pPr>
        <w:pStyle w:val="ListParagraph"/>
        <w:numPr>
          <w:ilvl w:val="0"/>
          <w:numId w:val="15"/>
        </w:numPr>
        <w:rPr>
          <w:szCs w:val="22"/>
          <w:lang w:val="en-CA"/>
        </w:rPr>
      </w:pPr>
      <w:r>
        <w:rPr>
          <w:szCs w:val="22"/>
          <w:lang w:val="en-CA"/>
        </w:rPr>
        <w:t>t</w:t>
      </w:r>
      <w:r w:rsidR="00036475" w:rsidRPr="001E13A1">
        <w:rPr>
          <w:szCs w:val="22"/>
          <w:lang w:val="en-CA"/>
        </w:rPr>
        <w:t xml:space="preserve">he spatial candidates pruning as in regular </w:t>
      </w:r>
      <w:r w:rsidR="00AA6CBA">
        <w:rPr>
          <w:szCs w:val="22"/>
          <w:lang w:val="en-CA"/>
        </w:rPr>
        <w:t>m</w:t>
      </w:r>
      <w:r w:rsidR="00036475" w:rsidRPr="001E13A1">
        <w:rPr>
          <w:szCs w:val="22"/>
          <w:lang w:val="en-CA"/>
        </w:rPr>
        <w:t xml:space="preserve">erge mode since these candidates are the same as in </w:t>
      </w:r>
      <w:r w:rsidR="00AA6CBA">
        <w:rPr>
          <w:szCs w:val="22"/>
          <w:lang w:val="en-CA"/>
        </w:rPr>
        <w:t>m</w:t>
      </w:r>
      <w:r w:rsidR="00036475" w:rsidRPr="001E13A1">
        <w:rPr>
          <w:szCs w:val="22"/>
          <w:lang w:val="en-CA"/>
        </w:rPr>
        <w:t>erge</w:t>
      </w:r>
      <w:r>
        <w:rPr>
          <w:szCs w:val="22"/>
          <w:lang w:val="en-CA"/>
        </w:rPr>
        <w:t>,</w:t>
      </w:r>
      <w:r w:rsidR="00036475" w:rsidRPr="001E13A1">
        <w:rPr>
          <w:szCs w:val="22"/>
          <w:lang w:val="en-CA"/>
        </w:rPr>
        <w:t xml:space="preserve"> and</w:t>
      </w:r>
    </w:p>
    <w:p w14:paraId="4C3281C0" w14:textId="7668655A" w:rsidR="00036475" w:rsidRPr="001E13A1" w:rsidRDefault="00036475" w:rsidP="001E13A1">
      <w:pPr>
        <w:pStyle w:val="ListParagraph"/>
        <w:numPr>
          <w:ilvl w:val="0"/>
          <w:numId w:val="15"/>
        </w:numPr>
        <w:rPr>
          <w:szCs w:val="22"/>
          <w:lang w:val="en-CA"/>
        </w:rPr>
      </w:pPr>
      <w:r w:rsidRPr="001E13A1">
        <w:rPr>
          <w:szCs w:val="22"/>
          <w:lang w:val="en-CA"/>
        </w:rPr>
        <w:t>a simple pruning of the temporal candidates together,</w:t>
      </w:r>
      <w:r w:rsidR="009315C8" w:rsidRPr="001E13A1">
        <w:rPr>
          <w:szCs w:val="22"/>
          <w:lang w:val="en-CA"/>
        </w:rPr>
        <w:t xml:space="preserve"> or</w:t>
      </w:r>
    </w:p>
    <w:p w14:paraId="293E3828" w14:textId="77777777" w:rsidR="00036475" w:rsidRPr="00462961" w:rsidRDefault="00036475" w:rsidP="0006460B">
      <w:pPr>
        <w:rPr>
          <w:szCs w:val="22"/>
          <w:lang w:val="en-CA"/>
        </w:rPr>
      </w:pPr>
    </w:p>
    <w:p w14:paraId="307073F4" w14:textId="2B9BBD6A" w:rsidR="00A37CED" w:rsidRPr="00462961" w:rsidRDefault="00A37CED" w:rsidP="0052334C">
      <w:pPr>
        <w:rPr>
          <w:szCs w:val="22"/>
          <w:lang w:val="en-CA"/>
        </w:rPr>
      </w:pPr>
      <w:r w:rsidRPr="00462961">
        <w:rPr>
          <w:szCs w:val="22"/>
          <w:lang w:val="en-CA"/>
        </w:rPr>
        <w:fldChar w:fldCharType="begin"/>
      </w:r>
      <w:r w:rsidRPr="00462961">
        <w:rPr>
          <w:szCs w:val="22"/>
          <w:lang w:val="en-CA"/>
        </w:rPr>
        <w:instrText xml:space="preserve"> REF _Ref532811363 \h </w:instrText>
      </w:r>
      <w:r w:rsidR="00FD3C9F" w:rsidRPr="00462961">
        <w:rPr>
          <w:szCs w:val="22"/>
          <w:lang w:val="en-CA"/>
        </w:rPr>
        <w:instrText xml:space="preserve"> \* MERGEFORMAT </w:instrText>
      </w:r>
      <w:r w:rsidRPr="00462961">
        <w:rPr>
          <w:szCs w:val="22"/>
          <w:lang w:val="en-CA"/>
        </w:rPr>
      </w:r>
      <w:r w:rsidRPr="00462961">
        <w:rPr>
          <w:szCs w:val="22"/>
          <w:lang w:val="en-CA"/>
        </w:rPr>
        <w:fldChar w:fldCharType="separate"/>
      </w:r>
      <w:r w:rsidRPr="00462961">
        <w:t xml:space="preserve">Figure </w:t>
      </w:r>
      <w:r w:rsidRPr="00462961">
        <w:rPr>
          <w:noProof/>
        </w:rPr>
        <w:t>1</w:t>
      </w:r>
      <w:r w:rsidRPr="00462961">
        <w:rPr>
          <w:szCs w:val="22"/>
          <w:lang w:val="en-CA"/>
        </w:rPr>
        <w:fldChar w:fldCharType="end"/>
      </w:r>
      <w:r w:rsidRPr="00462961">
        <w:rPr>
          <w:szCs w:val="22"/>
          <w:lang w:val="en-CA"/>
        </w:rPr>
        <w:t xml:space="preserve"> represents the candidates considered during the </w:t>
      </w:r>
      <w:r w:rsidR="00AA6CBA">
        <w:rPr>
          <w:szCs w:val="22"/>
          <w:lang w:val="en-CA"/>
        </w:rPr>
        <w:t>t</w:t>
      </w:r>
      <w:r w:rsidRPr="00462961">
        <w:rPr>
          <w:szCs w:val="22"/>
          <w:lang w:val="en-CA"/>
        </w:rPr>
        <w:t xml:space="preserve">riangle </w:t>
      </w:r>
      <w:r w:rsidR="00AA6CBA">
        <w:rPr>
          <w:szCs w:val="22"/>
          <w:lang w:val="en-CA"/>
        </w:rPr>
        <w:t>m</w:t>
      </w:r>
      <w:r w:rsidRPr="00462961">
        <w:rPr>
          <w:szCs w:val="22"/>
          <w:lang w:val="en-CA"/>
        </w:rPr>
        <w:t xml:space="preserve">erge list creation, </w:t>
      </w:r>
      <w:bookmarkStart w:id="0" w:name="_Hlk532810600"/>
      <w:r w:rsidRPr="00462961">
        <w:rPr>
          <w:szCs w:val="22"/>
          <w:lang w:val="en-CA"/>
        </w:rPr>
        <w:t xml:space="preserve">their number over the list size, and the worth case complexity analysis </w:t>
      </w:r>
      <w:bookmarkEnd w:id="0"/>
      <w:r w:rsidRPr="00462961">
        <w:rPr>
          <w:szCs w:val="22"/>
          <w:lang w:val="en-CA"/>
        </w:rPr>
        <w:t>where the number of motion vectors and associated reference frame indexes involved in the pruning of motion predictors are counted to get the total number of integer comparisons (2 per motion vector and 1 per reference frame index).</w:t>
      </w:r>
    </w:p>
    <w:p w14:paraId="24D76CA1" w14:textId="7376D258" w:rsidR="0006460B" w:rsidRPr="00462961" w:rsidRDefault="0052334C" w:rsidP="0052334C">
      <w:pPr>
        <w:rPr>
          <w:szCs w:val="22"/>
          <w:lang w:val="en-CA"/>
        </w:rPr>
      </w:pPr>
      <w:r w:rsidRPr="00462961">
        <w:rPr>
          <w:szCs w:val="22"/>
          <w:lang w:val="en-CA"/>
        </w:rPr>
        <w:t xml:space="preserve">The associated worth case complexity in terms of integer comparisons is </w:t>
      </w:r>
      <w:r w:rsidR="0006460B" w:rsidRPr="00462961">
        <w:rPr>
          <w:szCs w:val="22"/>
          <w:lang w:val="en-CA"/>
        </w:rPr>
        <w:t>reduced</w:t>
      </w:r>
      <w:r w:rsidRPr="00462961">
        <w:rPr>
          <w:szCs w:val="22"/>
          <w:lang w:val="en-CA"/>
        </w:rPr>
        <w:t xml:space="preserve"> </w:t>
      </w:r>
      <w:r w:rsidR="005B03ED" w:rsidRPr="00462961">
        <w:rPr>
          <w:szCs w:val="22"/>
          <w:lang w:val="en-CA"/>
        </w:rPr>
        <w:t>by</w:t>
      </w:r>
      <w:r w:rsidR="0006460B" w:rsidRPr="00462961">
        <w:rPr>
          <w:szCs w:val="22"/>
          <w:lang w:val="en-CA"/>
        </w:rPr>
        <w:t>:</w:t>
      </w:r>
    </w:p>
    <w:p w14:paraId="049ADE82" w14:textId="70B575B1" w:rsidR="0052334C" w:rsidRPr="00462961" w:rsidRDefault="001E640B" w:rsidP="0006460B">
      <w:pPr>
        <w:pStyle w:val="ListParagraph"/>
        <w:numPr>
          <w:ilvl w:val="0"/>
          <w:numId w:val="15"/>
        </w:numPr>
        <w:rPr>
          <w:szCs w:val="22"/>
          <w:lang w:val="en-CA"/>
        </w:rPr>
      </w:pPr>
      <w:r w:rsidRPr="00462961">
        <w:rPr>
          <w:szCs w:val="22"/>
          <w:lang w:val="en-CA"/>
        </w:rPr>
        <w:t>1</w:t>
      </w:r>
      <w:r w:rsidR="00C22F3B">
        <w:rPr>
          <w:szCs w:val="22"/>
          <w:lang w:val="en-CA"/>
        </w:rPr>
        <w:t>08</w:t>
      </w:r>
      <w:r w:rsidR="0052334C" w:rsidRPr="00462961">
        <w:rPr>
          <w:szCs w:val="22"/>
          <w:lang w:val="en-CA"/>
        </w:rPr>
        <w:t xml:space="preserve"> comparison</w:t>
      </w:r>
      <w:r w:rsidR="0006460B" w:rsidRPr="00462961">
        <w:rPr>
          <w:szCs w:val="22"/>
          <w:lang w:val="en-CA"/>
        </w:rPr>
        <w:t xml:space="preserve">s and goes from </w:t>
      </w:r>
      <w:r w:rsidR="00621E21" w:rsidRPr="00462961">
        <w:rPr>
          <w:szCs w:val="22"/>
          <w:lang w:val="en-CA"/>
        </w:rPr>
        <w:t>2</w:t>
      </w:r>
      <w:r w:rsidR="00C22F3B">
        <w:rPr>
          <w:szCs w:val="22"/>
          <w:lang w:val="en-CA"/>
        </w:rPr>
        <w:t>82</w:t>
      </w:r>
      <w:r w:rsidR="0006460B" w:rsidRPr="00462961">
        <w:rPr>
          <w:szCs w:val="22"/>
          <w:lang w:val="en-CA"/>
        </w:rPr>
        <w:t xml:space="preserve"> to </w:t>
      </w:r>
      <w:r w:rsidR="00621E21" w:rsidRPr="00462961">
        <w:rPr>
          <w:szCs w:val="22"/>
          <w:lang w:val="en-CA"/>
        </w:rPr>
        <w:t>1</w:t>
      </w:r>
      <w:r w:rsidR="00C22F3B">
        <w:rPr>
          <w:szCs w:val="22"/>
          <w:lang w:val="en-CA"/>
        </w:rPr>
        <w:t>7</w:t>
      </w:r>
      <w:r w:rsidR="0006460B" w:rsidRPr="00462961">
        <w:rPr>
          <w:szCs w:val="22"/>
          <w:lang w:val="en-CA"/>
        </w:rPr>
        <w:t>4 comparisons, for the first version</w:t>
      </w:r>
      <w:r w:rsidR="005B03ED" w:rsidRPr="00462961">
        <w:rPr>
          <w:szCs w:val="22"/>
          <w:lang w:val="en-CA"/>
        </w:rPr>
        <w:t xml:space="preserve"> (-</w:t>
      </w:r>
      <w:r w:rsidR="00C22F3B">
        <w:rPr>
          <w:szCs w:val="22"/>
          <w:lang w:val="en-CA"/>
        </w:rPr>
        <w:t>3</w:t>
      </w:r>
      <w:r w:rsidR="00621E21" w:rsidRPr="00462961">
        <w:rPr>
          <w:szCs w:val="22"/>
          <w:lang w:val="en-CA"/>
        </w:rPr>
        <w:t>8</w:t>
      </w:r>
      <w:r w:rsidR="005B03ED" w:rsidRPr="00462961">
        <w:rPr>
          <w:szCs w:val="22"/>
          <w:lang w:val="en-CA"/>
        </w:rPr>
        <w:t>%)</w:t>
      </w:r>
      <w:r w:rsidR="0006460B" w:rsidRPr="00462961">
        <w:rPr>
          <w:szCs w:val="22"/>
          <w:lang w:val="en-CA"/>
        </w:rPr>
        <w:t>,</w:t>
      </w:r>
    </w:p>
    <w:p w14:paraId="2B73D17C" w14:textId="5E570F9D" w:rsidR="0006460B" w:rsidRDefault="00621E21" w:rsidP="0006460B">
      <w:pPr>
        <w:pStyle w:val="ListParagraph"/>
        <w:numPr>
          <w:ilvl w:val="0"/>
          <w:numId w:val="15"/>
        </w:numPr>
        <w:rPr>
          <w:szCs w:val="22"/>
          <w:lang w:val="en-CA"/>
        </w:rPr>
      </w:pPr>
      <w:r w:rsidRPr="00462961">
        <w:rPr>
          <w:szCs w:val="22"/>
          <w:lang w:val="en-CA"/>
        </w:rPr>
        <w:t>24</w:t>
      </w:r>
      <w:r w:rsidR="00C22F3B">
        <w:rPr>
          <w:szCs w:val="22"/>
          <w:lang w:val="en-CA"/>
        </w:rPr>
        <w:t>6</w:t>
      </w:r>
      <w:r w:rsidR="0006460B" w:rsidRPr="00462961">
        <w:rPr>
          <w:szCs w:val="22"/>
          <w:lang w:val="en-CA"/>
        </w:rPr>
        <w:t xml:space="preserve"> comparisons and goes from </w:t>
      </w:r>
      <w:r w:rsidRPr="00462961">
        <w:rPr>
          <w:szCs w:val="22"/>
          <w:lang w:val="en-CA"/>
        </w:rPr>
        <w:t>2</w:t>
      </w:r>
      <w:r w:rsidR="00C22F3B">
        <w:rPr>
          <w:szCs w:val="22"/>
          <w:lang w:val="en-CA"/>
        </w:rPr>
        <w:t>82</w:t>
      </w:r>
      <w:r w:rsidR="0006460B" w:rsidRPr="00462961">
        <w:rPr>
          <w:szCs w:val="22"/>
          <w:lang w:val="en-CA"/>
        </w:rPr>
        <w:t xml:space="preserve"> to only 36 comparisons, for the second version</w:t>
      </w:r>
      <w:r w:rsidR="005B03ED" w:rsidRPr="00462961">
        <w:rPr>
          <w:szCs w:val="22"/>
          <w:lang w:val="en-CA"/>
        </w:rPr>
        <w:t xml:space="preserve"> (-</w:t>
      </w:r>
      <w:r w:rsidRPr="00462961">
        <w:rPr>
          <w:szCs w:val="22"/>
          <w:lang w:val="en-CA"/>
        </w:rPr>
        <w:t>87</w:t>
      </w:r>
      <w:r w:rsidR="005B03ED" w:rsidRPr="00462961">
        <w:rPr>
          <w:szCs w:val="22"/>
          <w:lang w:val="en-CA"/>
        </w:rPr>
        <w:t>%)</w:t>
      </w:r>
      <w:r w:rsidR="0006460B" w:rsidRPr="00462961">
        <w:rPr>
          <w:szCs w:val="22"/>
          <w:lang w:val="en-CA"/>
        </w:rPr>
        <w:t>.</w:t>
      </w:r>
    </w:p>
    <w:p w14:paraId="1E3BFC2E" w14:textId="77777777" w:rsidR="00462961" w:rsidRPr="00462961" w:rsidRDefault="00462961" w:rsidP="00462961">
      <w:pPr>
        <w:rPr>
          <w:szCs w:val="22"/>
          <w:lang w:val="en-CA"/>
        </w:rPr>
      </w:pPr>
    </w:p>
    <w:p w14:paraId="4456D860" w14:textId="65B1E2D4" w:rsidR="0052334C" w:rsidRPr="00462961" w:rsidRDefault="007263D2" w:rsidP="0052334C">
      <w:pPr>
        <w:jc w:val="center"/>
        <w:rPr>
          <w:szCs w:val="22"/>
          <w:lang w:val="en-CA"/>
        </w:rPr>
      </w:pPr>
      <w:r>
        <w:rPr>
          <w:noProof/>
          <w:szCs w:val="22"/>
          <w:lang w:val="en-CA"/>
        </w:rPr>
        <w:drawing>
          <wp:inline distT="0" distB="0" distL="0" distR="0" wp14:anchorId="3CFCC1D5" wp14:editId="576D1703">
            <wp:extent cx="4425696" cy="3172968"/>
            <wp:effectExtent l="0" t="0" r="0"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5696" cy="3172968"/>
                    </a:xfrm>
                    <a:prstGeom prst="rect">
                      <a:avLst/>
                    </a:prstGeom>
                    <a:noFill/>
                  </pic:spPr>
                </pic:pic>
              </a:graphicData>
            </a:graphic>
          </wp:inline>
        </w:drawing>
      </w:r>
    </w:p>
    <w:p w14:paraId="52B7A8BA" w14:textId="2250EFB0" w:rsidR="0052334C" w:rsidRPr="00462961" w:rsidRDefault="0052334C" w:rsidP="0052334C">
      <w:pPr>
        <w:pStyle w:val="Caption"/>
        <w:jc w:val="center"/>
        <w:rPr>
          <w:szCs w:val="22"/>
          <w:lang w:val="en-CA"/>
        </w:rPr>
      </w:pPr>
      <w:bookmarkStart w:id="1" w:name="_Ref532811363"/>
      <w:r w:rsidRPr="00462961">
        <w:t xml:space="preserve">Figure </w:t>
      </w:r>
      <w:r w:rsidR="0099403C" w:rsidRPr="00462961">
        <w:rPr>
          <w:noProof/>
        </w:rPr>
        <w:fldChar w:fldCharType="begin"/>
      </w:r>
      <w:r w:rsidR="0099403C" w:rsidRPr="00462961">
        <w:rPr>
          <w:noProof/>
        </w:rPr>
        <w:instrText xml:space="preserve"> SEQ Figure \* ARABIC </w:instrText>
      </w:r>
      <w:r w:rsidR="0099403C" w:rsidRPr="00462961">
        <w:rPr>
          <w:noProof/>
        </w:rPr>
        <w:fldChar w:fldCharType="separate"/>
      </w:r>
      <w:r w:rsidR="00B24C7B" w:rsidRPr="00462961">
        <w:rPr>
          <w:noProof/>
        </w:rPr>
        <w:t>1</w:t>
      </w:r>
      <w:r w:rsidR="0099403C" w:rsidRPr="00462961">
        <w:rPr>
          <w:noProof/>
        </w:rPr>
        <w:fldChar w:fldCharType="end"/>
      </w:r>
      <w:bookmarkEnd w:id="1"/>
      <w:r w:rsidRPr="00462961">
        <w:t xml:space="preserve">: Proposed </w:t>
      </w:r>
      <w:r w:rsidR="00AA6CBA">
        <w:t>t</w:t>
      </w:r>
      <w:r w:rsidR="00B24C7B" w:rsidRPr="00462961">
        <w:t>riangle</w:t>
      </w:r>
      <w:r w:rsidR="001E640B" w:rsidRPr="00462961">
        <w:t xml:space="preserve"> </w:t>
      </w:r>
      <w:r w:rsidR="00AA6CBA">
        <w:t>m</w:t>
      </w:r>
      <w:r w:rsidRPr="00462961">
        <w:t>erge list construction modification (and complexity in comparisons)</w:t>
      </w:r>
      <w:r w:rsidRPr="00462961">
        <w:br/>
        <w:t>[black: VTM-</w:t>
      </w:r>
      <w:r w:rsidR="00036475" w:rsidRPr="00462961">
        <w:t>4</w:t>
      </w:r>
      <w:r w:rsidRPr="00462961">
        <w:t xml:space="preserve">.0 – </w:t>
      </w:r>
      <w:r w:rsidR="00462961" w:rsidRPr="00462961">
        <w:t xml:space="preserve">blue: initial candidates – </w:t>
      </w:r>
      <w:r w:rsidRPr="00462961">
        <w:t>orange: proposed modification</w:t>
      </w:r>
      <w:r w:rsidR="0033750A" w:rsidRPr="00462961">
        <w:t xml:space="preserve"> – green: for both lists</w:t>
      </w:r>
      <w:r w:rsidRPr="00462961">
        <w:t>]</w:t>
      </w:r>
    </w:p>
    <w:tbl>
      <w:tblPr>
        <w:tblStyle w:val="TableGrid"/>
        <w:tblW w:w="10283" w:type="dxa"/>
        <w:jc w:val="center"/>
        <w:tblLayout w:type="fixed"/>
        <w:tblCellMar>
          <w:left w:w="115" w:type="dxa"/>
          <w:right w:w="115" w:type="dxa"/>
        </w:tblCellMar>
        <w:tblLook w:val="04A0" w:firstRow="1" w:lastRow="0" w:firstColumn="1" w:lastColumn="0" w:noHBand="0" w:noVBand="1"/>
      </w:tblPr>
      <w:tblGrid>
        <w:gridCol w:w="864"/>
        <w:gridCol w:w="1440"/>
        <w:gridCol w:w="1728"/>
        <w:gridCol w:w="1296"/>
        <w:gridCol w:w="1440"/>
        <w:gridCol w:w="1296"/>
        <w:gridCol w:w="1355"/>
        <w:gridCol w:w="864"/>
      </w:tblGrid>
      <w:tr w:rsidR="00483D36" w14:paraId="620F175E" w14:textId="77777777" w:rsidTr="00483D36">
        <w:trPr>
          <w:trHeight w:val="288"/>
          <w:jc w:val="center"/>
        </w:trPr>
        <w:tc>
          <w:tcPr>
            <w:tcW w:w="864" w:type="dxa"/>
            <w:tcBorders>
              <w:top w:val="single" w:sz="4" w:space="0" w:color="auto"/>
              <w:left w:val="single" w:sz="4" w:space="0" w:color="auto"/>
              <w:bottom w:val="single" w:sz="4" w:space="0" w:color="auto"/>
              <w:right w:val="single" w:sz="4" w:space="0" w:color="auto"/>
            </w:tcBorders>
            <w:vAlign w:val="center"/>
            <w:hideMark/>
          </w:tcPr>
          <w:p w14:paraId="6BBD90A2" w14:textId="77777777" w:rsidR="00483D36" w:rsidRDefault="00483D36" w:rsidP="00483D36">
            <w:pPr>
              <w:widowControl/>
              <w:autoSpaceDE/>
              <w:autoSpaceDN/>
              <w:adjustRightInd/>
              <w:spacing w:before="40" w:line="240" w:lineRule="auto"/>
              <w:jc w:val="center"/>
              <w:rPr>
                <w:b/>
                <w:bCs/>
                <w:color w:val="000000"/>
                <w:sz w:val="20"/>
                <w:lang w:val="en-CA"/>
              </w:rPr>
            </w:pPr>
            <w:bookmarkStart w:id="2" w:name="_Hlk3212217"/>
            <w:bookmarkStart w:id="3" w:name="_Ref532811473"/>
            <w:r w:rsidRPr="00B92B55">
              <w:rPr>
                <w:b/>
                <w:sz w:val="20"/>
                <w:lang w:val="en-CA"/>
              </w:rPr>
              <w:t>Merge list size</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2629242" w14:textId="77777777" w:rsidR="00483D36" w:rsidRDefault="00483D36" w:rsidP="00483D36">
            <w:pPr>
              <w:widowControl/>
              <w:autoSpaceDE/>
              <w:autoSpaceDN/>
              <w:adjustRightInd/>
              <w:spacing w:before="40" w:line="240" w:lineRule="auto"/>
              <w:jc w:val="center"/>
              <w:rPr>
                <w:b/>
                <w:bCs/>
                <w:color w:val="000000"/>
                <w:sz w:val="20"/>
                <w:lang w:val="en-CA"/>
              </w:rPr>
            </w:pPr>
            <w:r w:rsidRPr="00B92B55">
              <w:rPr>
                <w:b/>
                <w:sz w:val="20"/>
                <w:lang w:val="en-CA"/>
              </w:rPr>
              <w:t>Max number of potential candidates</w:t>
            </w:r>
          </w:p>
        </w:tc>
        <w:tc>
          <w:tcPr>
            <w:tcW w:w="1728" w:type="dxa"/>
            <w:tcBorders>
              <w:top w:val="single" w:sz="4" w:space="0" w:color="auto"/>
              <w:left w:val="single" w:sz="4" w:space="0" w:color="auto"/>
              <w:bottom w:val="single" w:sz="4" w:space="0" w:color="auto"/>
              <w:right w:val="single" w:sz="4" w:space="0" w:color="auto"/>
            </w:tcBorders>
            <w:vAlign w:val="center"/>
            <w:hideMark/>
          </w:tcPr>
          <w:p w14:paraId="7A91CE1B" w14:textId="77777777" w:rsidR="00483D36" w:rsidRDefault="00483D36" w:rsidP="00483D36">
            <w:pPr>
              <w:widowControl/>
              <w:autoSpaceDE/>
              <w:autoSpaceDN/>
              <w:adjustRightInd/>
              <w:spacing w:before="40" w:line="240" w:lineRule="auto"/>
              <w:jc w:val="center"/>
              <w:rPr>
                <w:b/>
                <w:bCs/>
                <w:color w:val="000000"/>
                <w:sz w:val="20"/>
              </w:rPr>
            </w:pPr>
            <w:r w:rsidRPr="00B92B55">
              <w:rPr>
                <w:b/>
                <w:sz w:val="20"/>
                <w:lang w:val="en-CA"/>
              </w:rPr>
              <w:t>Max number of candidate comparison</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69CE3BC" w14:textId="6C55FBD4" w:rsidR="00483D36" w:rsidRDefault="00483D36" w:rsidP="00483D36">
            <w:pPr>
              <w:widowControl/>
              <w:autoSpaceDE/>
              <w:autoSpaceDN/>
              <w:adjustRightInd/>
              <w:spacing w:before="40" w:line="240" w:lineRule="auto"/>
              <w:jc w:val="center"/>
              <w:rPr>
                <w:b/>
                <w:bCs/>
                <w:color w:val="000000"/>
                <w:sz w:val="20"/>
              </w:rPr>
            </w:pPr>
            <w:r w:rsidRPr="00B92B55">
              <w:rPr>
                <w:b/>
                <w:sz w:val="20"/>
                <w:lang w:val="en-CA"/>
              </w:rPr>
              <w:t>Max number of MV scaling</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BD97BF1" w14:textId="77777777" w:rsidR="00483D36" w:rsidRDefault="00483D36" w:rsidP="00483D36">
            <w:pPr>
              <w:widowControl/>
              <w:autoSpaceDE/>
              <w:autoSpaceDN/>
              <w:adjustRightInd/>
              <w:spacing w:before="40" w:line="240" w:lineRule="auto"/>
              <w:jc w:val="center"/>
              <w:rPr>
                <w:b/>
                <w:bCs/>
                <w:color w:val="000000"/>
                <w:sz w:val="20"/>
              </w:rPr>
            </w:pPr>
            <w:r w:rsidRPr="00B92B55">
              <w:rPr>
                <w:b/>
                <w:sz w:val="20"/>
                <w:lang w:val="en-CA"/>
              </w:rPr>
              <w:t>Max number of temporal candidates</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1747B75" w14:textId="7CA1EBFA" w:rsidR="00483D36" w:rsidRPr="00483D36" w:rsidRDefault="00483D36" w:rsidP="00483D36">
            <w:pPr>
              <w:widowControl/>
              <w:autoSpaceDE/>
              <w:autoSpaceDN/>
              <w:adjustRightInd/>
              <w:spacing w:before="40" w:line="240" w:lineRule="auto"/>
              <w:jc w:val="center"/>
              <w:rPr>
                <w:b/>
                <w:bCs/>
                <w:color w:val="000000"/>
                <w:sz w:val="20"/>
              </w:rPr>
            </w:pPr>
            <w:r w:rsidRPr="00483D36">
              <w:rPr>
                <w:b/>
                <w:bCs/>
                <w:color w:val="000000"/>
                <w:sz w:val="18"/>
                <w:szCs w:val="18"/>
              </w:rPr>
              <w:t>Max number of MV average</w:t>
            </w:r>
          </w:p>
        </w:tc>
        <w:tc>
          <w:tcPr>
            <w:tcW w:w="1355" w:type="dxa"/>
            <w:tcBorders>
              <w:top w:val="single" w:sz="4" w:space="0" w:color="auto"/>
              <w:left w:val="single" w:sz="4" w:space="0" w:color="auto"/>
              <w:bottom w:val="single" w:sz="4" w:space="0" w:color="auto"/>
              <w:right w:val="single" w:sz="4" w:space="0" w:color="auto"/>
            </w:tcBorders>
            <w:vAlign w:val="center"/>
            <w:hideMark/>
          </w:tcPr>
          <w:p w14:paraId="5CB1061A" w14:textId="36039D8A" w:rsidR="00483D36" w:rsidRPr="00483D36" w:rsidRDefault="00483D36" w:rsidP="00483D36">
            <w:pPr>
              <w:widowControl/>
              <w:autoSpaceDE/>
              <w:autoSpaceDN/>
              <w:adjustRightInd/>
              <w:spacing w:before="40" w:line="240" w:lineRule="auto"/>
              <w:jc w:val="center"/>
              <w:rPr>
                <w:b/>
                <w:sz w:val="20"/>
                <w:lang w:val="en-CA"/>
              </w:rPr>
            </w:pPr>
            <w:r w:rsidRPr="00483D36">
              <w:rPr>
                <w:b/>
                <w:bCs/>
                <w:color w:val="000000"/>
                <w:sz w:val="18"/>
                <w:szCs w:val="18"/>
              </w:rPr>
              <w:t>Max number of encoder MCs</w:t>
            </w:r>
          </w:p>
        </w:tc>
        <w:tc>
          <w:tcPr>
            <w:tcW w:w="864" w:type="dxa"/>
            <w:tcBorders>
              <w:top w:val="single" w:sz="4" w:space="0" w:color="auto"/>
              <w:left w:val="single" w:sz="4" w:space="0" w:color="auto"/>
              <w:bottom w:val="single" w:sz="4" w:space="0" w:color="auto"/>
              <w:right w:val="single" w:sz="4" w:space="0" w:color="auto"/>
            </w:tcBorders>
            <w:vAlign w:val="center"/>
            <w:hideMark/>
          </w:tcPr>
          <w:p w14:paraId="0E44020B" w14:textId="77777777" w:rsidR="00483D36" w:rsidRDefault="00483D36" w:rsidP="00483D36">
            <w:pPr>
              <w:widowControl/>
              <w:autoSpaceDE/>
              <w:autoSpaceDN/>
              <w:adjustRightInd/>
              <w:spacing w:before="40" w:line="240" w:lineRule="auto"/>
              <w:jc w:val="center"/>
              <w:rPr>
                <w:b/>
                <w:bCs/>
                <w:color w:val="000000"/>
                <w:sz w:val="20"/>
              </w:rPr>
            </w:pPr>
            <w:r w:rsidRPr="00B92B55">
              <w:rPr>
                <w:b/>
                <w:sz w:val="20"/>
                <w:lang w:val="en-CA"/>
              </w:rPr>
              <w:t>Others</w:t>
            </w:r>
          </w:p>
        </w:tc>
      </w:tr>
      <w:tr w:rsidR="00483D36" w14:paraId="28B7F7A3" w14:textId="77777777" w:rsidTr="00483D36">
        <w:trPr>
          <w:trHeight w:val="144"/>
          <w:jc w:val="center"/>
        </w:trPr>
        <w:tc>
          <w:tcPr>
            <w:tcW w:w="864" w:type="dxa"/>
            <w:tcBorders>
              <w:top w:val="single" w:sz="4" w:space="0" w:color="auto"/>
              <w:left w:val="single" w:sz="4" w:space="0" w:color="auto"/>
              <w:bottom w:val="single" w:sz="4" w:space="0" w:color="auto"/>
              <w:right w:val="single" w:sz="4" w:space="0" w:color="auto"/>
            </w:tcBorders>
            <w:vAlign w:val="center"/>
          </w:tcPr>
          <w:p w14:paraId="780053E7" w14:textId="0771640B" w:rsidR="00483D36" w:rsidRDefault="00483D36" w:rsidP="00483D36">
            <w:pPr>
              <w:spacing w:before="40" w:line="240" w:lineRule="auto"/>
              <w:jc w:val="center"/>
              <w:rPr>
                <w:bCs/>
                <w:color w:val="000000"/>
                <w:sz w:val="20"/>
                <w:lang w:val="en-CA"/>
              </w:rPr>
            </w:pPr>
            <w:r>
              <w:rPr>
                <w:bCs/>
                <w:color w:val="000000"/>
                <w:sz w:val="20"/>
                <w:lang w:val="en-CA"/>
              </w:rPr>
              <w:t>5</w:t>
            </w:r>
          </w:p>
        </w:tc>
        <w:tc>
          <w:tcPr>
            <w:tcW w:w="1440" w:type="dxa"/>
            <w:tcBorders>
              <w:top w:val="single" w:sz="4" w:space="0" w:color="auto"/>
              <w:left w:val="single" w:sz="4" w:space="0" w:color="auto"/>
              <w:bottom w:val="single" w:sz="4" w:space="0" w:color="auto"/>
              <w:right w:val="single" w:sz="4" w:space="0" w:color="auto"/>
            </w:tcBorders>
            <w:vAlign w:val="center"/>
          </w:tcPr>
          <w:p w14:paraId="3F9FAE31" w14:textId="281A7649" w:rsidR="00483D36" w:rsidRDefault="00483D36" w:rsidP="00483D36">
            <w:pPr>
              <w:spacing w:before="40" w:line="240" w:lineRule="auto"/>
              <w:jc w:val="center"/>
              <w:rPr>
                <w:bCs/>
                <w:color w:val="000000"/>
                <w:sz w:val="20"/>
                <w:lang w:val="en-CA"/>
              </w:rPr>
            </w:pPr>
            <w:r>
              <w:rPr>
                <w:bCs/>
                <w:color w:val="000000"/>
                <w:sz w:val="20"/>
                <w:lang w:val="en-CA"/>
              </w:rPr>
              <w:t>28 (+0)</w:t>
            </w:r>
          </w:p>
        </w:tc>
        <w:tc>
          <w:tcPr>
            <w:tcW w:w="1728" w:type="dxa"/>
            <w:tcBorders>
              <w:top w:val="single" w:sz="4" w:space="0" w:color="auto"/>
              <w:left w:val="single" w:sz="4" w:space="0" w:color="auto"/>
              <w:bottom w:val="single" w:sz="4" w:space="0" w:color="auto"/>
              <w:right w:val="single" w:sz="4" w:space="0" w:color="auto"/>
            </w:tcBorders>
            <w:vAlign w:val="center"/>
          </w:tcPr>
          <w:p w14:paraId="6BEA6F94" w14:textId="0365E9C8" w:rsidR="00483D36" w:rsidRDefault="00483D36" w:rsidP="00483D36">
            <w:pPr>
              <w:spacing w:before="40" w:line="240" w:lineRule="auto"/>
              <w:jc w:val="center"/>
              <w:rPr>
                <w:bCs/>
                <w:color w:val="000000"/>
                <w:sz w:val="20"/>
              </w:rPr>
            </w:pPr>
            <w:r>
              <w:rPr>
                <w:bCs/>
                <w:color w:val="000000"/>
                <w:sz w:val="20"/>
              </w:rPr>
              <w:t>v1: 6+46</w:t>
            </w:r>
            <w:r w:rsidRPr="00462961">
              <w:rPr>
                <w:bCs/>
                <w:color w:val="000000"/>
                <w:sz w:val="20"/>
              </w:rPr>
              <w:t xml:space="preserve"> (-4</w:t>
            </w:r>
            <w:r>
              <w:rPr>
                <w:bCs/>
                <w:color w:val="000000"/>
                <w:sz w:val="20"/>
              </w:rPr>
              <w:t>-28</w:t>
            </w:r>
            <w:r w:rsidRPr="00462961">
              <w:rPr>
                <w:bCs/>
                <w:color w:val="000000"/>
                <w:sz w:val="20"/>
              </w:rPr>
              <w:t>)</w:t>
            </w:r>
            <w:r>
              <w:rPr>
                <w:bCs/>
                <w:color w:val="000000"/>
                <w:sz w:val="20"/>
              </w:rPr>
              <w:br/>
              <w:t>v2:</w:t>
            </w:r>
            <w:r w:rsidRPr="00462961">
              <w:rPr>
                <w:bCs/>
                <w:color w:val="000000"/>
                <w:sz w:val="20"/>
              </w:rPr>
              <w:t xml:space="preserve"> 6</w:t>
            </w:r>
            <w:r>
              <w:rPr>
                <w:bCs/>
                <w:color w:val="000000"/>
                <w:sz w:val="20"/>
              </w:rPr>
              <w:t>+0</w:t>
            </w:r>
            <w:proofErr w:type="gramStart"/>
            <w:r w:rsidRPr="00462961">
              <w:rPr>
                <w:bCs/>
                <w:color w:val="000000"/>
                <w:sz w:val="20"/>
              </w:rPr>
              <w:t xml:space="preserve"> </w:t>
            </w:r>
            <w:r>
              <w:rPr>
                <w:bCs/>
                <w:color w:val="000000"/>
                <w:sz w:val="20"/>
              </w:rPr>
              <w:t xml:space="preserve">  </w:t>
            </w:r>
            <w:r w:rsidRPr="00462961">
              <w:rPr>
                <w:bCs/>
                <w:color w:val="000000"/>
                <w:sz w:val="20"/>
              </w:rPr>
              <w:t>(</w:t>
            </w:r>
            <w:proofErr w:type="gramEnd"/>
            <w:r>
              <w:rPr>
                <w:bCs/>
                <w:color w:val="000000"/>
                <w:sz w:val="20"/>
              </w:rPr>
              <w:t>-4</w:t>
            </w:r>
            <w:r w:rsidRPr="00462961">
              <w:rPr>
                <w:bCs/>
                <w:color w:val="000000"/>
                <w:sz w:val="20"/>
              </w:rPr>
              <w:t>-7</w:t>
            </w:r>
            <w:r>
              <w:rPr>
                <w:bCs/>
                <w:color w:val="000000"/>
                <w:sz w:val="20"/>
              </w:rPr>
              <w:t>4</w:t>
            </w:r>
            <w:r w:rsidRPr="00462961">
              <w:rPr>
                <w:bCs/>
                <w:color w:val="000000"/>
                <w:sz w:val="20"/>
              </w:rPr>
              <w:t>)</w:t>
            </w:r>
          </w:p>
        </w:tc>
        <w:tc>
          <w:tcPr>
            <w:tcW w:w="1296" w:type="dxa"/>
            <w:tcBorders>
              <w:top w:val="single" w:sz="4" w:space="0" w:color="auto"/>
              <w:left w:val="single" w:sz="4" w:space="0" w:color="auto"/>
              <w:bottom w:val="single" w:sz="4" w:space="0" w:color="auto"/>
              <w:right w:val="single" w:sz="4" w:space="0" w:color="auto"/>
            </w:tcBorders>
            <w:vAlign w:val="center"/>
          </w:tcPr>
          <w:p w14:paraId="1BC7828B" w14:textId="5AB6823F" w:rsidR="00483D36" w:rsidRDefault="00483D36" w:rsidP="00483D36">
            <w:pPr>
              <w:spacing w:before="40" w:line="240" w:lineRule="auto"/>
              <w:jc w:val="center"/>
              <w:rPr>
                <w:bCs/>
                <w:color w:val="000000"/>
                <w:sz w:val="20"/>
              </w:rPr>
            </w:pPr>
            <w:r>
              <w:rPr>
                <w:bCs/>
                <w:color w:val="000000"/>
                <w:sz w:val="20"/>
              </w:rPr>
              <w:t>4+7</w:t>
            </w:r>
            <w:r w:rsidRPr="00462961">
              <w:rPr>
                <w:bCs/>
                <w:color w:val="000000"/>
                <w:sz w:val="20"/>
              </w:rPr>
              <w:t xml:space="preserve"> (+0</w:t>
            </w:r>
            <w:r>
              <w:rPr>
                <w:bCs/>
                <w:color w:val="000000"/>
                <w:sz w:val="20"/>
              </w:rPr>
              <w:t>+0</w:t>
            </w:r>
            <w:r w:rsidRPr="00462961">
              <w:rPr>
                <w:bCs/>
                <w:color w:val="000000"/>
                <w:sz w:val="20"/>
              </w:rPr>
              <w:t>)</w:t>
            </w:r>
          </w:p>
        </w:tc>
        <w:tc>
          <w:tcPr>
            <w:tcW w:w="1440" w:type="dxa"/>
            <w:tcBorders>
              <w:top w:val="single" w:sz="4" w:space="0" w:color="auto"/>
              <w:left w:val="single" w:sz="4" w:space="0" w:color="auto"/>
              <w:bottom w:val="single" w:sz="4" w:space="0" w:color="auto"/>
              <w:right w:val="single" w:sz="4" w:space="0" w:color="auto"/>
            </w:tcBorders>
            <w:vAlign w:val="center"/>
          </w:tcPr>
          <w:p w14:paraId="4FE7D90D" w14:textId="67E56924" w:rsidR="00483D36" w:rsidRDefault="00483D36" w:rsidP="00483D36">
            <w:pPr>
              <w:spacing w:before="40" w:line="240" w:lineRule="auto"/>
              <w:jc w:val="center"/>
              <w:rPr>
                <w:bCs/>
                <w:color w:val="000000"/>
                <w:sz w:val="20"/>
              </w:rPr>
            </w:pPr>
            <w:r>
              <w:rPr>
                <w:bCs/>
                <w:color w:val="000000"/>
                <w:sz w:val="20"/>
              </w:rPr>
              <w:t>2 (+0)</w:t>
            </w:r>
          </w:p>
        </w:tc>
        <w:tc>
          <w:tcPr>
            <w:tcW w:w="1296" w:type="dxa"/>
            <w:tcBorders>
              <w:top w:val="single" w:sz="4" w:space="0" w:color="auto"/>
              <w:left w:val="single" w:sz="4" w:space="0" w:color="auto"/>
              <w:bottom w:val="single" w:sz="4" w:space="0" w:color="auto"/>
              <w:right w:val="single" w:sz="4" w:space="0" w:color="auto"/>
            </w:tcBorders>
            <w:vAlign w:val="center"/>
          </w:tcPr>
          <w:p w14:paraId="0C7E974D" w14:textId="09E64438" w:rsidR="00483D36" w:rsidRDefault="00483D36" w:rsidP="00483D36">
            <w:pPr>
              <w:spacing w:before="40" w:line="240" w:lineRule="auto"/>
              <w:jc w:val="center"/>
              <w:rPr>
                <w:bCs/>
                <w:color w:val="000000"/>
                <w:sz w:val="20"/>
              </w:rPr>
            </w:pPr>
            <w:r>
              <w:rPr>
                <w:color w:val="000000"/>
                <w:sz w:val="18"/>
                <w:szCs w:val="18"/>
              </w:rPr>
              <w:t>7 (+0)</w:t>
            </w:r>
          </w:p>
        </w:tc>
        <w:tc>
          <w:tcPr>
            <w:tcW w:w="1355" w:type="dxa"/>
            <w:tcBorders>
              <w:top w:val="single" w:sz="4" w:space="0" w:color="auto"/>
              <w:left w:val="single" w:sz="4" w:space="0" w:color="auto"/>
              <w:bottom w:val="single" w:sz="4" w:space="0" w:color="auto"/>
              <w:right w:val="single" w:sz="4" w:space="0" w:color="auto"/>
            </w:tcBorders>
            <w:vAlign w:val="center"/>
          </w:tcPr>
          <w:p w14:paraId="6F7F14B3" w14:textId="659211B0" w:rsidR="00483D36" w:rsidRDefault="00483D36" w:rsidP="00483D36">
            <w:pPr>
              <w:spacing w:before="40" w:line="240" w:lineRule="auto"/>
              <w:jc w:val="center"/>
              <w:rPr>
                <w:bCs/>
                <w:color w:val="000000"/>
                <w:sz w:val="20"/>
              </w:rPr>
            </w:pPr>
            <w:r>
              <w:rPr>
                <w:color w:val="000000"/>
                <w:sz w:val="18"/>
                <w:szCs w:val="18"/>
              </w:rPr>
              <w:t>5 (+0)</w:t>
            </w:r>
          </w:p>
        </w:tc>
        <w:tc>
          <w:tcPr>
            <w:tcW w:w="864" w:type="dxa"/>
            <w:tcBorders>
              <w:top w:val="single" w:sz="4" w:space="0" w:color="auto"/>
              <w:left w:val="single" w:sz="4" w:space="0" w:color="auto"/>
              <w:bottom w:val="single" w:sz="4" w:space="0" w:color="auto"/>
              <w:right w:val="single" w:sz="4" w:space="0" w:color="auto"/>
            </w:tcBorders>
            <w:vAlign w:val="center"/>
          </w:tcPr>
          <w:p w14:paraId="794A0BEA" w14:textId="0DAE1159" w:rsidR="00483D36" w:rsidRDefault="00483D36" w:rsidP="00483D36">
            <w:pPr>
              <w:spacing w:before="40" w:line="240" w:lineRule="auto"/>
              <w:jc w:val="center"/>
              <w:rPr>
                <w:bCs/>
                <w:color w:val="000000"/>
                <w:sz w:val="20"/>
              </w:rPr>
            </w:pPr>
            <w:r>
              <w:rPr>
                <w:bCs/>
                <w:color w:val="000000"/>
                <w:sz w:val="20"/>
              </w:rPr>
              <w:t>/</w:t>
            </w:r>
          </w:p>
        </w:tc>
      </w:tr>
    </w:tbl>
    <w:bookmarkEnd w:id="2"/>
    <w:bookmarkEnd w:id="3"/>
    <w:p w14:paraId="5DEE8EF2" w14:textId="47120687" w:rsidR="00196B6A" w:rsidRPr="005B217D" w:rsidRDefault="00196B6A" w:rsidP="00196B6A">
      <w:pPr>
        <w:pStyle w:val="Heading1"/>
        <w:rPr>
          <w:lang w:val="en-CA"/>
        </w:rPr>
      </w:pPr>
      <w:r>
        <w:rPr>
          <w:lang w:val="en-CA"/>
        </w:rPr>
        <w:lastRenderedPageBreak/>
        <w:t>Simulation results</w:t>
      </w:r>
    </w:p>
    <w:p w14:paraId="23EED58C" w14:textId="3ECC6B1D" w:rsidR="00196B6A" w:rsidRDefault="00717EC0" w:rsidP="00196B6A">
      <w:r>
        <w:t>The simulations are conducted using the VTM configuration as described in JVET</w:t>
      </w:r>
      <w:r>
        <w:rPr>
          <w:lang w:eastAsia="zh-CN"/>
        </w:rPr>
        <w:t>-</w:t>
      </w:r>
      <w:r w:rsidR="007967AE">
        <w:rPr>
          <w:lang w:eastAsia="zh-CN"/>
        </w:rPr>
        <w:t>M</w:t>
      </w:r>
      <w:r>
        <w:t>10</w:t>
      </w:r>
      <w:r>
        <w:rPr>
          <w:lang w:eastAsia="zh-CN"/>
        </w:rPr>
        <w:t>10</w:t>
      </w:r>
      <w:r>
        <w:t xml:space="preserve"> [</w:t>
      </w:r>
      <w:r w:rsidR="00B3703D">
        <w:t>3</w:t>
      </w:r>
      <w:r>
        <w:t xml:space="preserve">]. </w:t>
      </w:r>
      <w:r w:rsidR="006A0854">
        <w:t>VTM-</w:t>
      </w:r>
      <w:r w:rsidR="00FA0FFC">
        <w:t>4</w:t>
      </w:r>
      <w:r w:rsidR="006A0854">
        <w:t>.0</w:t>
      </w:r>
      <w:r>
        <w:t xml:space="preserve"> reference software is used with VTM configuration files.</w:t>
      </w:r>
    </w:p>
    <w:p w14:paraId="1DB35C1E" w14:textId="77777777" w:rsidR="00A37CED" w:rsidRDefault="00A37CED" w:rsidP="00196B6A"/>
    <w:p w14:paraId="6059BDC1" w14:textId="4E693B78" w:rsidR="0052334C" w:rsidRPr="005B217D" w:rsidRDefault="00D21185" w:rsidP="0052334C">
      <w:pPr>
        <w:pStyle w:val="Heading2"/>
        <w:rPr>
          <w:lang w:val="en-CA"/>
        </w:rPr>
      </w:pPr>
      <w:r>
        <w:rPr>
          <w:lang w:val="en-CA"/>
        </w:rPr>
        <w:t xml:space="preserve">First </w:t>
      </w:r>
      <w:r w:rsidR="00AA6CBA">
        <w:rPr>
          <w:lang w:val="en-CA"/>
        </w:rPr>
        <w:t>t</w:t>
      </w:r>
      <w:r>
        <w:rPr>
          <w:lang w:val="en-CA"/>
        </w:rPr>
        <w:t xml:space="preserve">riangle </w:t>
      </w:r>
      <w:r w:rsidR="00AA6CBA">
        <w:rPr>
          <w:lang w:val="en-CA"/>
        </w:rPr>
        <w:t>m</w:t>
      </w:r>
      <w:r>
        <w:rPr>
          <w:lang w:val="en-CA"/>
        </w:rPr>
        <w:t>erge pruning reduction</w:t>
      </w:r>
      <w:r w:rsidR="00276992">
        <w:rPr>
          <w:lang w:val="en-CA"/>
        </w:rPr>
        <w:t xml:space="preserve"> (CE4</w:t>
      </w:r>
      <w:r w:rsidR="00EC1610">
        <w:rPr>
          <w:lang w:val="en-CA"/>
        </w:rPr>
        <w:t>-</w:t>
      </w:r>
      <w:r w:rsidR="00276992">
        <w:rPr>
          <w:lang w:val="en-CA"/>
        </w:rPr>
        <w:t>4.</w:t>
      </w:r>
      <w:proofErr w:type="gramStart"/>
      <w:r w:rsidR="00276992">
        <w:rPr>
          <w:lang w:val="en-CA"/>
        </w:rPr>
        <w:t>5.a</w:t>
      </w:r>
      <w:proofErr w:type="gramEnd"/>
      <w:r w:rsidR="00276992">
        <w:rPr>
          <w:lang w:val="en-CA"/>
        </w:rPr>
        <w:t>)</w:t>
      </w:r>
    </w:p>
    <w:p w14:paraId="6DD174CB" w14:textId="7CA11D2D" w:rsidR="0052334C" w:rsidRDefault="0052334C" w:rsidP="0052334C">
      <w:r>
        <w:fldChar w:fldCharType="begin"/>
      </w:r>
      <w:r>
        <w:instrText xml:space="preserve"> REF _Ref525549674 \h </w:instrText>
      </w:r>
      <w:r>
        <w:fldChar w:fldCharType="separate"/>
      </w:r>
      <w:r>
        <w:t xml:space="preserve">Table </w:t>
      </w:r>
      <w:r>
        <w:rPr>
          <w:noProof/>
        </w:rPr>
        <w:t>1</w:t>
      </w:r>
      <w:r>
        <w:fldChar w:fldCharType="end"/>
      </w:r>
      <w:r>
        <w:t xml:space="preserve"> and </w:t>
      </w:r>
      <w:r>
        <w:fldChar w:fldCharType="begin"/>
      </w:r>
      <w:r>
        <w:instrText xml:space="preserve"> REF _Ref525549732 \h </w:instrText>
      </w:r>
      <w:r>
        <w:fldChar w:fldCharType="separate"/>
      </w:r>
      <w:r>
        <w:t xml:space="preserve">Table </w:t>
      </w:r>
      <w:r>
        <w:rPr>
          <w:noProof/>
        </w:rPr>
        <w:t>2</w:t>
      </w:r>
      <w:r>
        <w:fldChar w:fldCharType="end"/>
      </w:r>
      <w:r>
        <w:t xml:space="preserve"> show the simulation results of the </w:t>
      </w:r>
      <w:bookmarkStart w:id="4" w:name="_Hlk517264852"/>
      <w:r w:rsidR="00D21185">
        <w:t xml:space="preserve">first version of the </w:t>
      </w:r>
      <w:r>
        <w:t xml:space="preserve">proposed </w:t>
      </w:r>
      <w:bookmarkEnd w:id="4"/>
      <w:r w:rsidR="00D21185">
        <w:t xml:space="preserve">pruning reduction in </w:t>
      </w:r>
      <w:r w:rsidR="00AA6CBA">
        <w:t>t</w:t>
      </w:r>
      <w:r w:rsidR="00D21185">
        <w:t xml:space="preserve">riangle </w:t>
      </w:r>
      <w:r w:rsidR="00AA6CBA">
        <w:t>m</w:t>
      </w:r>
      <w:r w:rsidR="00D21185">
        <w:t>erge mode</w:t>
      </w:r>
      <w:r w:rsidR="009C187C">
        <w:t xml:space="preserve"> based on existing candidates</w:t>
      </w:r>
      <w:r>
        <w:t xml:space="preserve"> in random access and low delay B configurations. In both </w:t>
      </w:r>
      <w:r w:rsidRPr="006B37B3">
        <w:t xml:space="preserve">configurations, </w:t>
      </w:r>
      <w:r w:rsidR="009C187C">
        <w:t xml:space="preserve">the </w:t>
      </w:r>
      <w:r w:rsidRPr="006B37B3">
        <w:t xml:space="preserve">proposed </w:t>
      </w:r>
      <w:r w:rsidR="005B03ED" w:rsidRPr="006B37B3">
        <w:t>pruning reduction</w:t>
      </w:r>
      <w:r w:rsidRPr="006B37B3">
        <w:t xml:space="preserve"> allows </w:t>
      </w:r>
      <w:r w:rsidR="005B03ED" w:rsidRPr="006B37B3">
        <w:t>keep</w:t>
      </w:r>
      <w:r w:rsidRPr="006B37B3">
        <w:t>ing the BD-rate performances with the same complexity</w:t>
      </w:r>
      <w:r w:rsidR="005B03ED" w:rsidRPr="005B03ED">
        <w:t xml:space="preserve"> </w:t>
      </w:r>
      <w:r w:rsidR="005B03ED">
        <w:t xml:space="preserve">in encoding/decoding time </w:t>
      </w:r>
      <w:r w:rsidR="006B37B3">
        <w:t>but</w:t>
      </w:r>
      <w:r w:rsidR="005B03ED">
        <w:t xml:space="preserve"> with </w:t>
      </w:r>
      <w:r w:rsidR="006B37B3">
        <w:t>the</w:t>
      </w:r>
      <w:r w:rsidR="005B03ED">
        <w:t xml:space="preserve"> number of integer comparisons requested by pruning </w:t>
      </w:r>
      <w:r w:rsidR="006B37B3">
        <w:t xml:space="preserve">nearly </w:t>
      </w:r>
      <w:r w:rsidR="00C22F3B">
        <w:t>reduced</w:t>
      </w:r>
      <w:r w:rsidR="006B37B3">
        <w:t xml:space="preserve"> by </w:t>
      </w:r>
      <w:r w:rsidR="00C22F3B">
        <w:t>40%</w:t>
      </w:r>
      <w:r w:rsidR="006B37B3" w:rsidRPr="00C66316">
        <w:t xml:space="preserve"> </w:t>
      </w:r>
      <w:r w:rsidR="005B03ED" w:rsidRPr="00C66316">
        <w:t>(</w:t>
      </w:r>
      <w:r w:rsidR="003A76B1" w:rsidRPr="00C66316">
        <w:t>1</w:t>
      </w:r>
      <w:r w:rsidR="00C22F3B">
        <w:t>7</w:t>
      </w:r>
      <w:r w:rsidR="006B37B3" w:rsidRPr="00C66316">
        <w:t>4</w:t>
      </w:r>
      <w:r w:rsidR="005B03ED" w:rsidRPr="00C66316">
        <w:t xml:space="preserve"> </w:t>
      </w:r>
      <w:r w:rsidR="006B37B3" w:rsidRPr="00C66316">
        <w:t xml:space="preserve">comparisons </w:t>
      </w:r>
      <w:r w:rsidR="005B03ED" w:rsidRPr="00C66316">
        <w:t xml:space="preserve">instead of </w:t>
      </w:r>
      <w:r w:rsidR="003A76B1" w:rsidRPr="00C66316">
        <w:t>2</w:t>
      </w:r>
      <w:r w:rsidR="00C22F3B">
        <w:t>82</w:t>
      </w:r>
      <w:r w:rsidR="005B03ED" w:rsidRPr="00C66316">
        <w:t>)</w:t>
      </w:r>
      <w:r w:rsidRPr="00C66316">
        <w:t>.</w:t>
      </w:r>
    </w:p>
    <w:p w14:paraId="1FF40199" w14:textId="77777777" w:rsidR="00A37CED" w:rsidRDefault="00A37CED" w:rsidP="0052334C">
      <w:pPr>
        <w:rPr>
          <w:szCs w:val="22"/>
          <w:lang w:val="en-CA"/>
        </w:rPr>
      </w:pPr>
    </w:p>
    <w:p w14:paraId="53AF11EC" w14:textId="4CBB8772" w:rsidR="0052334C" w:rsidRDefault="0052334C" w:rsidP="0052334C">
      <w:pPr>
        <w:pStyle w:val="Caption"/>
        <w:keepNext/>
        <w:jc w:val="center"/>
      </w:pPr>
      <w:bookmarkStart w:id="5" w:name="_Ref525549674"/>
      <w:r>
        <w:t xml:space="preserve">Table </w:t>
      </w:r>
      <w:r>
        <w:rPr>
          <w:noProof/>
        </w:rPr>
        <w:fldChar w:fldCharType="begin"/>
      </w:r>
      <w:r>
        <w:rPr>
          <w:noProof/>
        </w:rPr>
        <w:instrText xml:space="preserve"> SEQ Table \* ARABIC </w:instrText>
      </w:r>
      <w:r>
        <w:rPr>
          <w:noProof/>
        </w:rPr>
        <w:fldChar w:fldCharType="separate"/>
      </w:r>
      <w:r w:rsidR="002D394B">
        <w:rPr>
          <w:noProof/>
        </w:rPr>
        <w:t>1</w:t>
      </w:r>
      <w:r>
        <w:rPr>
          <w:noProof/>
        </w:rPr>
        <w:fldChar w:fldCharType="end"/>
      </w:r>
      <w:bookmarkEnd w:id="5"/>
      <w:r>
        <w:t xml:space="preserve">: Simulation results of the </w:t>
      </w:r>
      <w:r w:rsidR="00D33D2F">
        <w:t xml:space="preserve">first </w:t>
      </w:r>
      <w:r>
        <w:t xml:space="preserve">proposed </w:t>
      </w:r>
      <w:r w:rsidR="00D33D2F">
        <w:t>pruning reduction</w:t>
      </w:r>
      <w:r>
        <w:t xml:space="preserve"> </w:t>
      </w:r>
      <w:r w:rsidR="00D33D2F">
        <w:t xml:space="preserve">in the </w:t>
      </w:r>
      <w:r w:rsidR="00AA6CBA">
        <w:t>t</w:t>
      </w:r>
      <w:r w:rsidR="00D33D2F">
        <w:t xml:space="preserve">riangle </w:t>
      </w:r>
      <w:r w:rsidR="00AA6CBA">
        <w:t>m</w:t>
      </w:r>
      <w:r w:rsidR="00D33D2F">
        <w:t>erge mode</w:t>
      </w:r>
      <w:r>
        <w:t xml:space="preserve"> in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7967AE" w:rsidRPr="007967AE" w14:paraId="23CBFDF4"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3C1E16F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635BF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Random Access Main 10</w:t>
            </w:r>
          </w:p>
        </w:tc>
      </w:tr>
      <w:tr w:rsidR="007967AE" w:rsidRPr="007967AE" w14:paraId="2B79997F"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63DA50B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570C2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r>
      <w:tr w:rsidR="007967AE" w:rsidRPr="007967AE" w14:paraId="055040E3"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73025D7F"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CC9D27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59BE67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8E6194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5E64D11F"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CB776A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r>
      <w:tr w:rsidR="007967AE" w:rsidRPr="007967AE" w14:paraId="2D7119A4"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D5F1D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14ACD4B3"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0.00%</w:t>
            </w:r>
          </w:p>
        </w:tc>
        <w:tc>
          <w:tcPr>
            <w:tcW w:w="1144" w:type="dxa"/>
            <w:tcBorders>
              <w:top w:val="nil"/>
              <w:left w:val="nil"/>
              <w:bottom w:val="nil"/>
              <w:right w:val="nil"/>
            </w:tcBorders>
            <w:shd w:val="clear" w:color="auto" w:fill="auto"/>
            <w:noWrap/>
            <w:vAlign w:val="center"/>
            <w:hideMark/>
          </w:tcPr>
          <w:p w14:paraId="4568A50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0.10%</w:t>
            </w:r>
          </w:p>
        </w:tc>
        <w:tc>
          <w:tcPr>
            <w:tcW w:w="1144" w:type="dxa"/>
            <w:tcBorders>
              <w:top w:val="nil"/>
              <w:left w:val="nil"/>
              <w:bottom w:val="nil"/>
              <w:right w:val="single" w:sz="4" w:space="0" w:color="auto"/>
            </w:tcBorders>
            <w:shd w:val="clear" w:color="auto" w:fill="auto"/>
            <w:noWrap/>
            <w:vAlign w:val="center"/>
            <w:hideMark/>
          </w:tcPr>
          <w:p w14:paraId="5A8FDAC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0.00%</w:t>
            </w:r>
          </w:p>
        </w:tc>
        <w:tc>
          <w:tcPr>
            <w:tcW w:w="934" w:type="dxa"/>
            <w:tcBorders>
              <w:top w:val="nil"/>
              <w:left w:val="nil"/>
              <w:bottom w:val="nil"/>
              <w:right w:val="nil"/>
            </w:tcBorders>
            <w:shd w:val="clear" w:color="auto" w:fill="auto"/>
            <w:noWrap/>
            <w:vAlign w:val="center"/>
            <w:hideMark/>
          </w:tcPr>
          <w:p w14:paraId="5BC7F67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21469FE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5F4B4D4E"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16F4F"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5748158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036E77C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-0.04%</w:t>
            </w:r>
          </w:p>
        </w:tc>
        <w:tc>
          <w:tcPr>
            <w:tcW w:w="1144" w:type="dxa"/>
            <w:tcBorders>
              <w:top w:val="nil"/>
              <w:left w:val="nil"/>
              <w:bottom w:val="nil"/>
              <w:right w:val="single" w:sz="4" w:space="0" w:color="auto"/>
            </w:tcBorders>
            <w:shd w:val="clear" w:color="auto" w:fill="auto"/>
            <w:noWrap/>
            <w:vAlign w:val="center"/>
            <w:hideMark/>
          </w:tcPr>
          <w:p w14:paraId="3FF57BF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0.03%</w:t>
            </w:r>
          </w:p>
        </w:tc>
        <w:tc>
          <w:tcPr>
            <w:tcW w:w="934" w:type="dxa"/>
            <w:tcBorders>
              <w:top w:val="nil"/>
              <w:left w:val="nil"/>
              <w:bottom w:val="nil"/>
              <w:right w:val="nil"/>
            </w:tcBorders>
            <w:shd w:val="clear" w:color="auto" w:fill="auto"/>
            <w:noWrap/>
            <w:vAlign w:val="center"/>
            <w:hideMark/>
          </w:tcPr>
          <w:p w14:paraId="47A24DF6"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3895A0E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r w:rsidR="007967AE" w:rsidRPr="007967AE" w14:paraId="178D7F34"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E1A5C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9A22B4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5D62DDB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nil"/>
              <w:right w:val="single" w:sz="4" w:space="0" w:color="auto"/>
            </w:tcBorders>
            <w:shd w:val="clear" w:color="auto" w:fill="auto"/>
            <w:noWrap/>
            <w:vAlign w:val="center"/>
            <w:hideMark/>
          </w:tcPr>
          <w:p w14:paraId="34DFB13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0.06%</w:t>
            </w:r>
          </w:p>
        </w:tc>
        <w:tc>
          <w:tcPr>
            <w:tcW w:w="934" w:type="dxa"/>
            <w:tcBorders>
              <w:top w:val="nil"/>
              <w:left w:val="nil"/>
              <w:bottom w:val="nil"/>
              <w:right w:val="nil"/>
            </w:tcBorders>
            <w:shd w:val="clear" w:color="auto" w:fill="auto"/>
            <w:noWrap/>
            <w:vAlign w:val="center"/>
            <w:hideMark/>
          </w:tcPr>
          <w:p w14:paraId="049F0DC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64E09A5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0CF66345"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55BCF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63E353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0B8CDD7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-0.08%</w:t>
            </w:r>
          </w:p>
        </w:tc>
        <w:tc>
          <w:tcPr>
            <w:tcW w:w="1144" w:type="dxa"/>
            <w:tcBorders>
              <w:top w:val="nil"/>
              <w:left w:val="nil"/>
              <w:bottom w:val="nil"/>
              <w:right w:val="single" w:sz="4" w:space="0" w:color="auto"/>
            </w:tcBorders>
            <w:shd w:val="clear" w:color="auto" w:fill="auto"/>
            <w:noWrap/>
            <w:vAlign w:val="center"/>
            <w:hideMark/>
          </w:tcPr>
          <w:p w14:paraId="36181D0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-0.05%</w:t>
            </w:r>
          </w:p>
        </w:tc>
        <w:tc>
          <w:tcPr>
            <w:tcW w:w="934" w:type="dxa"/>
            <w:tcBorders>
              <w:top w:val="nil"/>
              <w:left w:val="nil"/>
              <w:bottom w:val="nil"/>
              <w:right w:val="nil"/>
            </w:tcBorders>
            <w:shd w:val="clear" w:color="auto" w:fill="auto"/>
            <w:noWrap/>
            <w:vAlign w:val="center"/>
            <w:hideMark/>
          </w:tcPr>
          <w:p w14:paraId="561F763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10078E9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51C0DB44"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4AFFD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4F44E62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single" w:sz="8" w:space="0" w:color="auto"/>
              <w:left w:val="nil"/>
              <w:bottom w:val="nil"/>
              <w:right w:val="nil"/>
            </w:tcBorders>
            <w:shd w:val="clear" w:color="auto" w:fill="auto"/>
            <w:noWrap/>
            <w:vAlign w:val="center"/>
            <w:hideMark/>
          </w:tcPr>
          <w:p w14:paraId="213DDE8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5D8EA6A6"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934" w:type="dxa"/>
            <w:tcBorders>
              <w:top w:val="single" w:sz="8" w:space="0" w:color="auto"/>
              <w:left w:val="nil"/>
              <w:bottom w:val="nil"/>
              <w:right w:val="nil"/>
            </w:tcBorders>
            <w:shd w:val="clear" w:color="auto" w:fill="auto"/>
            <w:noWrap/>
            <w:vAlign w:val="center"/>
            <w:hideMark/>
          </w:tcPr>
          <w:p w14:paraId="449C24B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53873D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639A97DF"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8A993"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577E5F7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26223E9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AC8DEB6"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934" w:type="dxa"/>
            <w:tcBorders>
              <w:top w:val="single" w:sz="8" w:space="0" w:color="auto"/>
              <w:left w:val="nil"/>
              <w:bottom w:val="nil"/>
              <w:right w:val="nil"/>
            </w:tcBorders>
            <w:shd w:val="clear" w:color="auto" w:fill="auto"/>
            <w:noWrap/>
            <w:vAlign w:val="center"/>
            <w:hideMark/>
          </w:tcPr>
          <w:p w14:paraId="57149F2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D2A1CA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r w:rsidR="007967AE" w:rsidRPr="007967AE" w14:paraId="6E9A20EE" w14:textId="77777777" w:rsidTr="007967A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C1385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F (optional)</w:t>
            </w:r>
          </w:p>
        </w:tc>
        <w:tc>
          <w:tcPr>
            <w:tcW w:w="1144" w:type="dxa"/>
            <w:tcBorders>
              <w:top w:val="nil"/>
              <w:left w:val="nil"/>
              <w:bottom w:val="single" w:sz="8" w:space="0" w:color="auto"/>
              <w:right w:val="nil"/>
            </w:tcBorders>
            <w:shd w:val="clear" w:color="auto" w:fill="auto"/>
            <w:noWrap/>
            <w:vAlign w:val="center"/>
            <w:hideMark/>
          </w:tcPr>
          <w:p w14:paraId="5B9BB59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single" w:sz="8" w:space="0" w:color="auto"/>
              <w:right w:val="nil"/>
            </w:tcBorders>
            <w:shd w:val="clear" w:color="auto" w:fill="auto"/>
            <w:noWrap/>
            <w:vAlign w:val="center"/>
            <w:hideMark/>
          </w:tcPr>
          <w:p w14:paraId="7F91C34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15FD9D2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934" w:type="dxa"/>
            <w:tcBorders>
              <w:top w:val="nil"/>
              <w:left w:val="nil"/>
              <w:bottom w:val="single" w:sz="8" w:space="0" w:color="auto"/>
              <w:right w:val="nil"/>
            </w:tcBorders>
            <w:shd w:val="clear" w:color="auto" w:fill="auto"/>
            <w:noWrap/>
            <w:vAlign w:val="center"/>
            <w:hideMark/>
          </w:tcPr>
          <w:p w14:paraId="3D831F6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A58E01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bl>
    <w:p w14:paraId="04FD8914" w14:textId="77777777" w:rsidR="0052334C" w:rsidRPr="00CE4214" w:rsidRDefault="0052334C" w:rsidP="0052334C">
      <w:pPr>
        <w:rPr>
          <w:szCs w:val="22"/>
        </w:rPr>
      </w:pPr>
    </w:p>
    <w:p w14:paraId="0D806BC2" w14:textId="128267BD" w:rsidR="0052334C" w:rsidRDefault="0052334C" w:rsidP="0052334C">
      <w:pPr>
        <w:pStyle w:val="Caption"/>
        <w:keepNext/>
        <w:jc w:val="center"/>
      </w:pPr>
      <w:bookmarkStart w:id="6" w:name="_Ref52554973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6"/>
      <w:r>
        <w:t xml:space="preserve">: Simulation results of </w:t>
      </w:r>
      <w:r w:rsidR="00D33D2F">
        <w:t xml:space="preserve">the first proposed pruning reduction in the </w:t>
      </w:r>
      <w:r w:rsidR="00AA6CBA">
        <w:t>t</w:t>
      </w:r>
      <w:r w:rsidR="00D33D2F">
        <w:t xml:space="preserve">riangle </w:t>
      </w:r>
      <w:r w:rsidR="00AA6CBA">
        <w:t>m</w:t>
      </w:r>
      <w:r w:rsidR="00D33D2F">
        <w:t xml:space="preserve">erge mode </w:t>
      </w:r>
      <w:r>
        <w:t>in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7967AE" w:rsidRPr="007967AE" w14:paraId="1F63549C"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13D2835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063671" w14:textId="4C6BADE5"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Low delay B Main10</w:t>
            </w:r>
          </w:p>
        </w:tc>
      </w:tr>
      <w:tr w:rsidR="007967AE" w:rsidRPr="007967AE" w14:paraId="74AFEC93"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40B1AA0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D5BC90"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 VTM-4.0</w:t>
            </w:r>
          </w:p>
        </w:tc>
      </w:tr>
      <w:tr w:rsidR="007967AE" w:rsidRPr="007967AE" w14:paraId="15E857C3" w14:textId="77777777" w:rsidTr="007967AE">
        <w:trPr>
          <w:trHeight w:val="255"/>
          <w:jc w:val="center"/>
        </w:trPr>
        <w:tc>
          <w:tcPr>
            <w:tcW w:w="1640" w:type="dxa"/>
            <w:tcBorders>
              <w:top w:val="nil"/>
              <w:left w:val="nil"/>
              <w:bottom w:val="nil"/>
              <w:right w:val="nil"/>
            </w:tcBorders>
            <w:shd w:val="clear" w:color="auto" w:fill="auto"/>
            <w:noWrap/>
            <w:vAlign w:val="center"/>
            <w:hideMark/>
          </w:tcPr>
          <w:p w14:paraId="1C13C4C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D71E0F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4D10EB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32D92C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3664235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ACE560"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DecT</w:t>
            </w:r>
          </w:p>
        </w:tc>
      </w:tr>
      <w:tr w:rsidR="007967AE" w:rsidRPr="007967AE" w14:paraId="216BBBF4"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7B9D0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A449A9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0.01%</w:t>
            </w:r>
          </w:p>
        </w:tc>
        <w:tc>
          <w:tcPr>
            <w:tcW w:w="1144" w:type="dxa"/>
            <w:tcBorders>
              <w:top w:val="nil"/>
              <w:left w:val="nil"/>
              <w:bottom w:val="nil"/>
              <w:right w:val="nil"/>
            </w:tcBorders>
            <w:shd w:val="clear" w:color="auto" w:fill="auto"/>
            <w:noWrap/>
            <w:vAlign w:val="center"/>
            <w:hideMark/>
          </w:tcPr>
          <w:p w14:paraId="14EB8CC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-0.09%</w:t>
            </w:r>
          </w:p>
        </w:tc>
        <w:tc>
          <w:tcPr>
            <w:tcW w:w="1144" w:type="dxa"/>
            <w:tcBorders>
              <w:top w:val="nil"/>
              <w:left w:val="nil"/>
              <w:bottom w:val="nil"/>
              <w:right w:val="single" w:sz="4" w:space="0" w:color="auto"/>
            </w:tcBorders>
            <w:shd w:val="clear" w:color="auto" w:fill="auto"/>
            <w:noWrap/>
            <w:vAlign w:val="center"/>
            <w:hideMark/>
          </w:tcPr>
          <w:p w14:paraId="2B8402F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-0.23%</w:t>
            </w:r>
          </w:p>
        </w:tc>
        <w:tc>
          <w:tcPr>
            <w:tcW w:w="934" w:type="dxa"/>
            <w:tcBorders>
              <w:top w:val="nil"/>
              <w:left w:val="nil"/>
              <w:bottom w:val="nil"/>
              <w:right w:val="nil"/>
            </w:tcBorders>
            <w:shd w:val="clear" w:color="auto" w:fill="auto"/>
            <w:noWrap/>
            <w:vAlign w:val="center"/>
            <w:hideMark/>
          </w:tcPr>
          <w:p w14:paraId="027357D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1DFD81D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23DD024A"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640C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9BF0009"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4F711D8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0.40%</w:t>
            </w:r>
          </w:p>
        </w:tc>
        <w:tc>
          <w:tcPr>
            <w:tcW w:w="1144" w:type="dxa"/>
            <w:tcBorders>
              <w:top w:val="nil"/>
              <w:left w:val="nil"/>
              <w:bottom w:val="nil"/>
              <w:right w:val="single" w:sz="4" w:space="0" w:color="auto"/>
            </w:tcBorders>
            <w:shd w:val="clear" w:color="auto" w:fill="auto"/>
            <w:noWrap/>
            <w:vAlign w:val="center"/>
            <w:hideMark/>
          </w:tcPr>
          <w:p w14:paraId="4186B01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0.10%</w:t>
            </w:r>
          </w:p>
        </w:tc>
        <w:tc>
          <w:tcPr>
            <w:tcW w:w="934" w:type="dxa"/>
            <w:tcBorders>
              <w:top w:val="nil"/>
              <w:left w:val="nil"/>
              <w:bottom w:val="nil"/>
              <w:right w:val="nil"/>
            </w:tcBorders>
            <w:shd w:val="clear" w:color="auto" w:fill="auto"/>
            <w:noWrap/>
            <w:vAlign w:val="center"/>
            <w:hideMark/>
          </w:tcPr>
          <w:p w14:paraId="671E395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nil"/>
              <w:right w:val="single" w:sz="8" w:space="0" w:color="auto"/>
            </w:tcBorders>
            <w:shd w:val="clear" w:color="auto" w:fill="auto"/>
            <w:noWrap/>
            <w:vAlign w:val="center"/>
            <w:hideMark/>
          </w:tcPr>
          <w:p w14:paraId="0D8AE0C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r>
      <w:tr w:rsidR="007967AE" w:rsidRPr="007967AE" w14:paraId="0D45E666" w14:textId="77777777" w:rsidTr="007967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AD90DE"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D9B997F"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nil"/>
              <w:left w:val="nil"/>
              <w:bottom w:val="nil"/>
              <w:right w:val="nil"/>
            </w:tcBorders>
            <w:shd w:val="clear" w:color="auto" w:fill="auto"/>
            <w:noWrap/>
            <w:vAlign w:val="center"/>
            <w:hideMark/>
          </w:tcPr>
          <w:p w14:paraId="655C78E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0.39%</w:t>
            </w:r>
          </w:p>
        </w:tc>
        <w:tc>
          <w:tcPr>
            <w:tcW w:w="1144" w:type="dxa"/>
            <w:tcBorders>
              <w:top w:val="nil"/>
              <w:left w:val="nil"/>
              <w:bottom w:val="nil"/>
              <w:right w:val="single" w:sz="4" w:space="0" w:color="auto"/>
            </w:tcBorders>
            <w:shd w:val="clear" w:color="auto" w:fill="auto"/>
            <w:noWrap/>
            <w:vAlign w:val="center"/>
            <w:hideMark/>
          </w:tcPr>
          <w:p w14:paraId="2797E32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-0.36%</w:t>
            </w:r>
          </w:p>
        </w:tc>
        <w:tc>
          <w:tcPr>
            <w:tcW w:w="934" w:type="dxa"/>
            <w:tcBorders>
              <w:top w:val="nil"/>
              <w:left w:val="nil"/>
              <w:bottom w:val="nil"/>
              <w:right w:val="nil"/>
            </w:tcBorders>
            <w:shd w:val="clear" w:color="auto" w:fill="auto"/>
            <w:noWrap/>
            <w:vAlign w:val="center"/>
            <w:hideMark/>
          </w:tcPr>
          <w:p w14:paraId="08F14A53"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nil"/>
              <w:left w:val="nil"/>
              <w:bottom w:val="nil"/>
              <w:right w:val="single" w:sz="8" w:space="0" w:color="auto"/>
            </w:tcBorders>
            <w:shd w:val="clear" w:color="auto" w:fill="auto"/>
            <w:noWrap/>
            <w:vAlign w:val="center"/>
            <w:hideMark/>
          </w:tcPr>
          <w:p w14:paraId="2BBD03C2"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r w:rsidR="007967AE" w:rsidRPr="007967AE" w14:paraId="7F91B5BB" w14:textId="77777777" w:rsidTr="007967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A47E04"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7967AE">
              <w:rPr>
                <w:rFonts w:ascii="Arial"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3A834AAD"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0.02%</w:t>
            </w:r>
          </w:p>
        </w:tc>
        <w:tc>
          <w:tcPr>
            <w:tcW w:w="1144" w:type="dxa"/>
            <w:tcBorders>
              <w:top w:val="single" w:sz="8" w:space="0" w:color="auto"/>
              <w:left w:val="nil"/>
              <w:bottom w:val="nil"/>
              <w:right w:val="nil"/>
            </w:tcBorders>
            <w:shd w:val="clear" w:color="auto" w:fill="auto"/>
            <w:noWrap/>
            <w:vAlign w:val="center"/>
            <w:hideMark/>
          </w:tcPr>
          <w:p w14:paraId="59D4A5E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0.19%</w:t>
            </w:r>
          </w:p>
        </w:tc>
        <w:tc>
          <w:tcPr>
            <w:tcW w:w="1144" w:type="dxa"/>
            <w:tcBorders>
              <w:top w:val="single" w:sz="8" w:space="0" w:color="auto"/>
              <w:left w:val="nil"/>
              <w:bottom w:val="nil"/>
              <w:right w:val="single" w:sz="4" w:space="0" w:color="auto"/>
            </w:tcBorders>
            <w:shd w:val="clear" w:color="auto" w:fill="auto"/>
            <w:noWrap/>
            <w:vAlign w:val="center"/>
            <w:hideMark/>
          </w:tcPr>
          <w:p w14:paraId="4DEDDE6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-0.15%</w:t>
            </w:r>
          </w:p>
        </w:tc>
        <w:tc>
          <w:tcPr>
            <w:tcW w:w="934" w:type="dxa"/>
            <w:tcBorders>
              <w:top w:val="single" w:sz="8" w:space="0" w:color="auto"/>
              <w:left w:val="nil"/>
              <w:bottom w:val="nil"/>
              <w:right w:val="nil"/>
            </w:tcBorders>
            <w:shd w:val="clear" w:color="auto" w:fill="auto"/>
            <w:noWrap/>
            <w:vAlign w:val="center"/>
            <w:hideMark/>
          </w:tcPr>
          <w:p w14:paraId="3979A11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A266F8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r>
      <w:tr w:rsidR="007967AE" w:rsidRPr="007967AE" w14:paraId="3FF186F5" w14:textId="77777777" w:rsidTr="007967A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F5B46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416BBC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0.05%</w:t>
            </w:r>
          </w:p>
        </w:tc>
        <w:tc>
          <w:tcPr>
            <w:tcW w:w="1144" w:type="dxa"/>
            <w:tcBorders>
              <w:top w:val="single" w:sz="8" w:space="0" w:color="auto"/>
              <w:left w:val="nil"/>
              <w:bottom w:val="nil"/>
              <w:right w:val="nil"/>
            </w:tcBorders>
            <w:shd w:val="clear" w:color="auto" w:fill="auto"/>
            <w:noWrap/>
            <w:vAlign w:val="center"/>
            <w:hideMark/>
          </w:tcPr>
          <w:p w14:paraId="072F3590"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-0.37%</w:t>
            </w:r>
          </w:p>
        </w:tc>
        <w:tc>
          <w:tcPr>
            <w:tcW w:w="1144" w:type="dxa"/>
            <w:tcBorders>
              <w:top w:val="single" w:sz="8" w:space="0" w:color="auto"/>
              <w:left w:val="nil"/>
              <w:bottom w:val="nil"/>
              <w:right w:val="single" w:sz="4" w:space="0" w:color="auto"/>
            </w:tcBorders>
            <w:shd w:val="clear" w:color="auto" w:fill="auto"/>
            <w:noWrap/>
            <w:vAlign w:val="center"/>
            <w:hideMark/>
          </w:tcPr>
          <w:p w14:paraId="39268E7C"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-0.96%</w:t>
            </w:r>
          </w:p>
        </w:tc>
        <w:tc>
          <w:tcPr>
            <w:tcW w:w="934" w:type="dxa"/>
            <w:tcBorders>
              <w:top w:val="single" w:sz="8" w:space="0" w:color="auto"/>
              <w:left w:val="nil"/>
              <w:bottom w:val="nil"/>
              <w:right w:val="nil"/>
            </w:tcBorders>
            <w:shd w:val="clear" w:color="auto" w:fill="auto"/>
            <w:noWrap/>
            <w:vAlign w:val="center"/>
            <w:hideMark/>
          </w:tcPr>
          <w:p w14:paraId="1734F53B"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5B0852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99%</w:t>
            </w:r>
          </w:p>
        </w:tc>
      </w:tr>
      <w:tr w:rsidR="007967AE" w:rsidRPr="007967AE" w14:paraId="227A7007" w14:textId="77777777" w:rsidTr="007967A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D331A8"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424CCE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-0.06%</w:t>
            </w:r>
          </w:p>
        </w:tc>
        <w:tc>
          <w:tcPr>
            <w:tcW w:w="1144" w:type="dxa"/>
            <w:tcBorders>
              <w:top w:val="nil"/>
              <w:left w:val="nil"/>
              <w:bottom w:val="single" w:sz="8" w:space="0" w:color="auto"/>
              <w:right w:val="nil"/>
            </w:tcBorders>
            <w:shd w:val="clear" w:color="auto" w:fill="auto"/>
            <w:noWrap/>
            <w:vAlign w:val="center"/>
            <w:hideMark/>
          </w:tcPr>
          <w:p w14:paraId="22D58FB7"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0.34%</w:t>
            </w:r>
          </w:p>
        </w:tc>
        <w:tc>
          <w:tcPr>
            <w:tcW w:w="1144" w:type="dxa"/>
            <w:tcBorders>
              <w:top w:val="nil"/>
              <w:left w:val="nil"/>
              <w:bottom w:val="single" w:sz="8" w:space="0" w:color="auto"/>
              <w:right w:val="single" w:sz="4" w:space="0" w:color="auto"/>
            </w:tcBorders>
            <w:shd w:val="clear" w:color="auto" w:fill="auto"/>
            <w:noWrap/>
            <w:vAlign w:val="center"/>
            <w:hideMark/>
          </w:tcPr>
          <w:p w14:paraId="75F71221"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0.67%</w:t>
            </w:r>
          </w:p>
        </w:tc>
        <w:tc>
          <w:tcPr>
            <w:tcW w:w="934" w:type="dxa"/>
            <w:tcBorders>
              <w:top w:val="nil"/>
              <w:left w:val="nil"/>
              <w:bottom w:val="single" w:sz="8" w:space="0" w:color="auto"/>
              <w:right w:val="nil"/>
            </w:tcBorders>
            <w:shd w:val="clear" w:color="auto" w:fill="auto"/>
            <w:noWrap/>
            <w:vAlign w:val="center"/>
            <w:hideMark/>
          </w:tcPr>
          <w:p w14:paraId="227F741A"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E95C385" w14:textId="77777777" w:rsidR="007967AE" w:rsidRPr="007967AE" w:rsidRDefault="007967AE" w:rsidP="0079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7967AE">
              <w:rPr>
                <w:rFonts w:ascii="Arial" w:hAnsi="Arial" w:cs="Arial"/>
                <w:color w:val="000000"/>
                <w:sz w:val="18"/>
                <w:szCs w:val="18"/>
                <w:lang w:eastAsia="ja-JP"/>
              </w:rPr>
              <w:t>101%</w:t>
            </w:r>
          </w:p>
        </w:tc>
      </w:tr>
    </w:tbl>
    <w:p w14:paraId="207D2877" w14:textId="77777777" w:rsidR="007967AE" w:rsidRPr="007967AE" w:rsidRDefault="007967AE" w:rsidP="007967AE"/>
    <w:p w14:paraId="7EDF9A59" w14:textId="6E538E34" w:rsidR="0052334C" w:rsidRPr="00D21185" w:rsidRDefault="00D21185" w:rsidP="0052334C">
      <w:pPr>
        <w:pStyle w:val="Heading2"/>
      </w:pPr>
      <w:r>
        <w:rPr>
          <w:lang w:val="en-CA"/>
        </w:rPr>
        <w:t xml:space="preserve">Second </w:t>
      </w:r>
      <w:r w:rsidR="00AA6CBA">
        <w:rPr>
          <w:lang w:val="en-CA"/>
        </w:rPr>
        <w:t>t</w:t>
      </w:r>
      <w:r>
        <w:rPr>
          <w:lang w:val="en-CA"/>
        </w:rPr>
        <w:t xml:space="preserve">riangle </w:t>
      </w:r>
      <w:r w:rsidR="00AA6CBA">
        <w:rPr>
          <w:lang w:val="en-CA"/>
        </w:rPr>
        <w:t>m</w:t>
      </w:r>
      <w:r>
        <w:rPr>
          <w:lang w:val="en-CA"/>
        </w:rPr>
        <w:t>erge pruning reduction</w:t>
      </w:r>
      <w:r w:rsidR="00276992">
        <w:rPr>
          <w:lang w:val="en-CA"/>
        </w:rPr>
        <w:t xml:space="preserve"> (CE4</w:t>
      </w:r>
      <w:r w:rsidR="00EC1610">
        <w:rPr>
          <w:lang w:val="en-CA"/>
        </w:rPr>
        <w:t>-</w:t>
      </w:r>
      <w:r w:rsidR="00276992">
        <w:rPr>
          <w:lang w:val="en-CA"/>
        </w:rPr>
        <w:t>4.</w:t>
      </w:r>
      <w:proofErr w:type="gramStart"/>
      <w:r w:rsidR="00276992">
        <w:rPr>
          <w:lang w:val="en-CA"/>
        </w:rPr>
        <w:t>5.b</w:t>
      </w:r>
      <w:proofErr w:type="gramEnd"/>
      <w:r w:rsidR="00276992">
        <w:rPr>
          <w:lang w:val="en-CA"/>
        </w:rPr>
        <w:t>)</w:t>
      </w:r>
    </w:p>
    <w:p w14:paraId="63313F9E" w14:textId="0BE7B2B9" w:rsidR="0052334C" w:rsidRDefault="0052334C" w:rsidP="0052334C">
      <w:pPr>
        <w:rPr>
          <w:szCs w:val="22"/>
          <w:lang w:val="en-CA"/>
        </w:rPr>
      </w:pPr>
      <w:r>
        <w:fldChar w:fldCharType="begin"/>
      </w:r>
      <w:r>
        <w:instrText xml:space="preserve"> REF _Ref532306404 \h </w:instrText>
      </w:r>
      <w:r>
        <w:fldChar w:fldCharType="separate"/>
      </w:r>
      <w:r>
        <w:t xml:space="preserve">Table </w:t>
      </w:r>
      <w:r>
        <w:rPr>
          <w:noProof/>
        </w:rPr>
        <w:t>3</w:t>
      </w:r>
      <w:r>
        <w:fldChar w:fldCharType="end"/>
      </w:r>
      <w:r>
        <w:t xml:space="preserve"> and </w:t>
      </w:r>
      <w:r>
        <w:fldChar w:fldCharType="begin"/>
      </w:r>
      <w:r>
        <w:instrText xml:space="preserve"> REF _Ref532306413 \h </w:instrText>
      </w:r>
      <w:r>
        <w:fldChar w:fldCharType="separate"/>
      </w:r>
      <w:r>
        <w:t xml:space="preserve">Table </w:t>
      </w:r>
      <w:r>
        <w:rPr>
          <w:noProof/>
        </w:rPr>
        <w:t>4</w:t>
      </w:r>
      <w:r>
        <w:fldChar w:fldCharType="end"/>
      </w:r>
      <w:r>
        <w:t xml:space="preserve"> show the simulation results of </w:t>
      </w:r>
      <w:r w:rsidR="00D21185">
        <w:t xml:space="preserve">the second version of the proposed pruning reduction in </w:t>
      </w:r>
      <w:r w:rsidR="00AA6CBA">
        <w:t>t</w:t>
      </w:r>
      <w:r w:rsidR="00D21185">
        <w:t xml:space="preserve">riangle </w:t>
      </w:r>
      <w:r w:rsidR="00AA6CBA">
        <w:t>m</w:t>
      </w:r>
      <w:r w:rsidR="00D21185">
        <w:t>erge mode</w:t>
      </w:r>
      <w:r w:rsidR="009C187C" w:rsidRPr="009C187C">
        <w:t xml:space="preserve"> </w:t>
      </w:r>
      <w:r w:rsidR="009C187C">
        <w:t>based on existing candidates</w:t>
      </w:r>
      <w:r w:rsidR="00D21185">
        <w:t xml:space="preserve"> </w:t>
      </w:r>
      <w:r>
        <w:t>in random access and low delay B configurations.</w:t>
      </w:r>
      <w:r w:rsidR="009C187C">
        <w:t xml:space="preserve"> T</w:t>
      </w:r>
      <w:r w:rsidRPr="00C66316">
        <w:t xml:space="preserve">he proposed pruning </w:t>
      </w:r>
      <w:r w:rsidR="006B37B3" w:rsidRPr="00C66316">
        <w:t>reduction</w:t>
      </w:r>
      <w:r w:rsidRPr="00C66316">
        <w:t xml:space="preserve"> </w:t>
      </w:r>
      <w:r w:rsidR="006B37B3" w:rsidRPr="00C66316">
        <w:t>slightly decreases</w:t>
      </w:r>
      <w:r w:rsidRPr="00C66316">
        <w:t xml:space="preserve"> the BD-rate performances </w:t>
      </w:r>
      <w:r w:rsidR="009C187C">
        <w:t xml:space="preserve">in random access (0.03%) and even more in low delay B (0.14%) </w:t>
      </w:r>
      <w:r w:rsidRPr="00C66316">
        <w:t>with the same complexity</w:t>
      </w:r>
      <w:r w:rsidR="006B37B3" w:rsidRPr="00C66316">
        <w:t xml:space="preserve"> in encoding/decoding time but with the number of integer comparisons requested by pruning nearly removed (36 comparisons instead of </w:t>
      </w:r>
      <w:r w:rsidR="003A76B1" w:rsidRPr="00C66316">
        <w:t>2</w:t>
      </w:r>
      <w:r w:rsidR="00C22F3B">
        <w:t>82</w:t>
      </w:r>
      <w:r w:rsidR="006B37B3" w:rsidRPr="00C66316">
        <w:t>)</w:t>
      </w:r>
      <w:r w:rsidRPr="00C66316">
        <w:t>.</w:t>
      </w:r>
    </w:p>
    <w:p w14:paraId="25AA96F3" w14:textId="77777777" w:rsidR="00A365B6" w:rsidRPr="005B217D" w:rsidRDefault="00A365B6" w:rsidP="0052334C">
      <w:pPr>
        <w:rPr>
          <w:szCs w:val="22"/>
          <w:lang w:val="en-CA"/>
        </w:rPr>
      </w:pPr>
    </w:p>
    <w:p w14:paraId="318E1D2F" w14:textId="77777777" w:rsidR="002A737C" w:rsidRDefault="002A7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iCs/>
          <w:color w:val="44546A" w:themeColor="text2"/>
          <w:sz w:val="18"/>
          <w:szCs w:val="18"/>
        </w:rPr>
      </w:pPr>
      <w:bookmarkStart w:id="7" w:name="_Ref532306404"/>
      <w:r>
        <w:br w:type="page"/>
      </w:r>
    </w:p>
    <w:p w14:paraId="228F6C74" w14:textId="67F6DCE8" w:rsidR="0052334C" w:rsidRDefault="0052334C" w:rsidP="0052334C">
      <w:pPr>
        <w:pStyle w:val="Caption"/>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7"/>
      <w:r>
        <w:t xml:space="preserve">: Simulation results of </w:t>
      </w:r>
      <w:r w:rsidR="00580431">
        <w:t xml:space="preserve">the second proposed pruning reduction in the </w:t>
      </w:r>
      <w:r w:rsidR="00AA6CBA">
        <w:t>t</w:t>
      </w:r>
      <w:r w:rsidR="00580431">
        <w:t xml:space="preserve">riangle </w:t>
      </w:r>
      <w:r w:rsidR="00AA6CBA">
        <w:t>m</w:t>
      </w:r>
      <w:r w:rsidR="00580431">
        <w:t xml:space="preserve">erge mode </w:t>
      </w:r>
      <w:r>
        <w:t>in random access</w:t>
      </w:r>
    </w:p>
    <w:tbl>
      <w:tblPr>
        <w:tblW w:w="6940" w:type="dxa"/>
        <w:jc w:val="center"/>
        <w:tblLook w:val="04A0" w:firstRow="1" w:lastRow="0" w:firstColumn="1" w:lastColumn="0" w:noHBand="0" w:noVBand="1"/>
      </w:tblPr>
      <w:tblGrid>
        <w:gridCol w:w="1640"/>
        <w:gridCol w:w="1052"/>
        <w:gridCol w:w="1169"/>
        <w:gridCol w:w="1169"/>
        <w:gridCol w:w="955"/>
        <w:gridCol w:w="955"/>
      </w:tblGrid>
      <w:tr w:rsidR="00AF50E8" w:rsidRPr="00AF50E8" w14:paraId="177CCD7F"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7CDD3F7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bookmarkStart w:id="8" w:name="_Ref532306413"/>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D9E04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Random Access Main 10</w:t>
            </w:r>
          </w:p>
        </w:tc>
      </w:tr>
      <w:tr w:rsidR="00AF50E8" w:rsidRPr="00AF50E8" w14:paraId="1A9D3F52"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29E4373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27D82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VTM-4.0</w:t>
            </w:r>
          </w:p>
        </w:tc>
      </w:tr>
      <w:tr w:rsidR="00AF50E8" w:rsidRPr="00AF50E8" w14:paraId="365811EC"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1D92E1C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52" w:type="dxa"/>
            <w:tcBorders>
              <w:top w:val="nil"/>
              <w:left w:val="single" w:sz="8" w:space="0" w:color="auto"/>
              <w:bottom w:val="single" w:sz="8" w:space="0" w:color="auto"/>
              <w:right w:val="nil"/>
            </w:tcBorders>
            <w:shd w:val="clear" w:color="auto" w:fill="auto"/>
            <w:noWrap/>
            <w:vAlign w:val="center"/>
            <w:hideMark/>
          </w:tcPr>
          <w:p w14:paraId="26EBDFCA"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169" w:type="dxa"/>
            <w:tcBorders>
              <w:top w:val="nil"/>
              <w:left w:val="nil"/>
              <w:bottom w:val="single" w:sz="8" w:space="0" w:color="auto"/>
              <w:right w:val="nil"/>
            </w:tcBorders>
            <w:shd w:val="clear" w:color="auto" w:fill="auto"/>
            <w:noWrap/>
            <w:vAlign w:val="center"/>
            <w:hideMark/>
          </w:tcPr>
          <w:p w14:paraId="41F51C1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69" w:type="dxa"/>
            <w:tcBorders>
              <w:top w:val="nil"/>
              <w:left w:val="nil"/>
              <w:bottom w:val="single" w:sz="8" w:space="0" w:color="auto"/>
              <w:right w:val="single" w:sz="4" w:space="0" w:color="auto"/>
            </w:tcBorders>
            <w:shd w:val="clear" w:color="auto" w:fill="auto"/>
            <w:noWrap/>
            <w:vAlign w:val="center"/>
            <w:hideMark/>
          </w:tcPr>
          <w:p w14:paraId="734300FB"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55" w:type="dxa"/>
            <w:tcBorders>
              <w:top w:val="nil"/>
              <w:left w:val="nil"/>
              <w:bottom w:val="single" w:sz="8" w:space="0" w:color="auto"/>
              <w:right w:val="nil"/>
            </w:tcBorders>
            <w:shd w:val="clear" w:color="auto" w:fill="auto"/>
            <w:noWrap/>
            <w:vAlign w:val="center"/>
            <w:hideMark/>
          </w:tcPr>
          <w:p w14:paraId="6C89959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753CBE2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AF50E8" w:rsidRPr="00AF50E8" w14:paraId="34F46471"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B45B4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A1</w:t>
            </w:r>
          </w:p>
        </w:tc>
        <w:tc>
          <w:tcPr>
            <w:tcW w:w="1052" w:type="dxa"/>
            <w:tcBorders>
              <w:top w:val="nil"/>
              <w:left w:val="nil"/>
              <w:bottom w:val="nil"/>
              <w:right w:val="nil"/>
            </w:tcBorders>
            <w:shd w:val="clear" w:color="auto" w:fill="auto"/>
            <w:noWrap/>
            <w:vAlign w:val="center"/>
            <w:hideMark/>
          </w:tcPr>
          <w:p w14:paraId="011EBD1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0.01%</w:t>
            </w:r>
          </w:p>
        </w:tc>
        <w:tc>
          <w:tcPr>
            <w:tcW w:w="1169" w:type="dxa"/>
            <w:tcBorders>
              <w:top w:val="nil"/>
              <w:left w:val="nil"/>
              <w:bottom w:val="nil"/>
              <w:right w:val="nil"/>
            </w:tcBorders>
            <w:shd w:val="clear" w:color="auto" w:fill="auto"/>
            <w:noWrap/>
            <w:vAlign w:val="center"/>
            <w:hideMark/>
          </w:tcPr>
          <w:p w14:paraId="1349C10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0F7DF113"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0.07%</w:t>
            </w:r>
          </w:p>
        </w:tc>
        <w:tc>
          <w:tcPr>
            <w:tcW w:w="955" w:type="dxa"/>
            <w:tcBorders>
              <w:top w:val="nil"/>
              <w:left w:val="nil"/>
              <w:bottom w:val="nil"/>
              <w:right w:val="nil"/>
            </w:tcBorders>
            <w:shd w:val="clear" w:color="auto" w:fill="auto"/>
            <w:noWrap/>
            <w:vAlign w:val="center"/>
            <w:hideMark/>
          </w:tcPr>
          <w:p w14:paraId="6D961D3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32EC794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6B3D6A63"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BE14E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A2</w:t>
            </w:r>
          </w:p>
        </w:tc>
        <w:tc>
          <w:tcPr>
            <w:tcW w:w="1052" w:type="dxa"/>
            <w:tcBorders>
              <w:top w:val="nil"/>
              <w:left w:val="nil"/>
              <w:bottom w:val="nil"/>
              <w:right w:val="nil"/>
            </w:tcBorders>
            <w:shd w:val="clear" w:color="auto" w:fill="auto"/>
            <w:noWrap/>
            <w:vAlign w:val="center"/>
            <w:hideMark/>
          </w:tcPr>
          <w:p w14:paraId="7D33965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3F1B4D9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-0.06%</w:t>
            </w:r>
          </w:p>
        </w:tc>
        <w:tc>
          <w:tcPr>
            <w:tcW w:w="1169" w:type="dxa"/>
            <w:tcBorders>
              <w:top w:val="nil"/>
              <w:left w:val="nil"/>
              <w:bottom w:val="nil"/>
              <w:right w:val="single" w:sz="4" w:space="0" w:color="auto"/>
            </w:tcBorders>
            <w:shd w:val="clear" w:color="auto" w:fill="auto"/>
            <w:noWrap/>
            <w:vAlign w:val="center"/>
            <w:hideMark/>
          </w:tcPr>
          <w:p w14:paraId="157C6683"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955" w:type="dxa"/>
            <w:tcBorders>
              <w:top w:val="nil"/>
              <w:left w:val="nil"/>
              <w:bottom w:val="nil"/>
              <w:right w:val="nil"/>
            </w:tcBorders>
            <w:shd w:val="clear" w:color="auto" w:fill="auto"/>
            <w:noWrap/>
            <w:vAlign w:val="center"/>
            <w:hideMark/>
          </w:tcPr>
          <w:p w14:paraId="60755C1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115B00E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1349C6BF"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27501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52" w:type="dxa"/>
            <w:tcBorders>
              <w:top w:val="nil"/>
              <w:left w:val="nil"/>
              <w:bottom w:val="nil"/>
              <w:right w:val="nil"/>
            </w:tcBorders>
            <w:shd w:val="clear" w:color="auto" w:fill="auto"/>
            <w:noWrap/>
            <w:vAlign w:val="center"/>
            <w:hideMark/>
          </w:tcPr>
          <w:p w14:paraId="3537C95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1169" w:type="dxa"/>
            <w:tcBorders>
              <w:top w:val="nil"/>
              <w:left w:val="nil"/>
              <w:bottom w:val="nil"/>
              <w:right w:val="nil"/>
            </w:tcBorders>
            <w:shd w:val="clear" w:color="auto" w:fill="auto"/>
            <w:noWrap/>
            <w:vAlign w:val="center"/>
            <w:hideMark/>
          </w:tcPr>
          <w:p w14:paraId="3833B95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-0.02%</w:t>
            </w:r>
          </w:p>
        </w:tc>
        <w:tc>
          <w:tcPr>
            <w:tcW w:w="1169" w:type="dxa"/>
            <w:tcBorders>
              <w:top w:val="nil"/>
              <w:left w:val="nil"/>
              <w:bottom w:val="nil"/>
              <w:right w:val="single" w:sz="4" w:space="0" w:color="auto"/>
            </w:tcBorders>
            <w:shd w:val="clear" w:color="auto" w:fill="auto"/>
            <w:noWrap/>
            <w:vAlign w:val="center"/>
            <w:hideMark/>
          </w:tcPr>
          <w:p w14:paraId="3359206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955" w:type="dxa"/>
            <w:tcBorders>
              <w:top w:val="nil"/>
              <w:left w:val="nil"/>
              <w:bottom w:val="nil"/>
              <w:right w:val="nil"/>
            </w:tcBorders>
            <w:shd w:val="clear" w:color="auto" w:fill="auto"/>
            <w:noWrap/>
            <w:vAlign w:val="center"/>
            <w:hideMark/>
          </w:tcPr>
          <w:p w14:paraId="7D3E0B2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03EC64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64A26230"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A5A4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52" w:type="dxa"/>
            <w:tcBorders>
              <w:top w:val="nil"/>
              <w:left w:val="nil"/>
              <w:bottom w:val="nil"/>
              <w:right w:val="nil"/>
            </w:tcBorders>
            <w:shd w:val="clear" w:color="auto" w:fill="auto"/>
            <w:noWrap/>
            <w:vAlign w:val="center"/>
            <w:hideMark/>
          </w:tcPr>
          <w:p w14:paraId="7545A41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0.05%</w:t>
            </w:r>
          </w:p>
        </w:tc>
        <w:tc>
          <w:tcPr>
            <w:tcW w:w="1169" w:type="dxa"/>
            <w:tcBorders>
              <w:top w:val="nil"/>
              <w:left w:val="nil"/>
              <w:bottom w:val="nil"/>
              <w:right w:val="nil"/>
            </w:tcBorders>
            <w:shd w:val="clear" w:color="auto" w:fill="auto"/>
            <w:noWrap/>
            <w:vAlign w:val="center"/>
            <w:hideMark/>
          </w:tcPr>
          <w:p w14:paraId="0BB5DC55"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0.10%</w:t>
            </w:r>
          </w:p>
        </w:tc>
        <w:tc>
          <w:tcPr>
            <w:tcW w:w="1169" w:type="dxa"/>
            <w:tcBorders>
              <w:top w:val="nil"/>
              <w:left w:val="nil"/>
              <w:bottom w:val="nil"/>
              <w:right w:val="single" w:sz="4" w:space="0" w:color="auto"/>
            </w:tcBorders>
            <w:shd w:val="clear" w:color="auto" w:fill="auto"/>
            <w:noWrap/>
            <w:vAlign w:val="center"/>
            <w:hideMark/>
          </w:tcPr>
          <w:p w14:paraId="5AD25CA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955" w:type="dxa"/>
            <w:tcBorders>
              <w:top w:val="nil"/>
              <w:left w:val="nil"/>
              <w:bottom w:val="nil"/>
              <w:right w:val="nil"/>
            </w:tcBorders>
            <w:shd w:val="clear" w:color="auto" w:fill="auto"/>
            <w:noWrap/>
            <w:vAlign w:val="center"/>
            <w:hideMark/>
          </w:tcPr>
          <w:p w14:paraId="5339603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nil"/>
              <w:right w:val="single" w:sz="8" w:space="0" w:color="auto"/>
            </w:tcBorders>
            <w:shd w:val="clear" w:color="auto" w:fill="auto"/>
            <w:noWrap/>
            <w:vAlign w:val="center"/>
            <w:hideMark/>
          </w:tcPr>
          <w:p w14:paraId="5B2CE6E2"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4DB74163"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9DAF7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52" w:type="dxa"/>
            <w:tcBorders>
              <w:top w:val="single" w:sz="8" w:space="0" w:color="auto"/>
              <w:left w:val="nil"/>
              <w:bottom w:val="nil"/>
              <w:right w:val="nil"/>
            </w:tcBorders>
            <w:shd w:val="clear" w:color="auto" w:fill="auto"/>
            <w:noWrap/>
            <w:vAlign w:val="center"/>
            <w:hideMark/>
          </w:tcPr>
          <w:p w14:paraId="706154E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0.03%</w:t>
            </w:r>
          </w:p>
        </w:tc>
        <w:tc>
          <w:tcPr>
            <w:tcW w:w="1169" w:type="dxa"/>
            <w:tcBorders>
              <w:top w:val="single" w:sz="8" w:space="0" w:color="auto"/>
              <w:left w:val="nil"/>
              <w:bottom w:val="nil"/>
              <w:right w:val="nil"/>
            </w:tcBorders>
            <w:shd w:val="clear" w:color="auto" w:fill="auto"/>
            <w:noWrap/>
            <w:vAlign w:val="center"/>
            <w:hideMark/>
          </w:tcPr>
          <w:p w14:paraId="6101FDC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247089A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0.02%</w:t>
            </w:r>
          </w:p>
        </w:tc>
        <w:tc>
          <w:tcPr>
            <w:tcW w:w="955" w:type="dxa"/>
            <w:tcBorders>
              <w:top w:val="single" w:sz="8" w:space="0" w:color="auto"/>
              <w:left w:val="nil"/>
              <w:bottom w:val="nil"/>
              <w:right w:val="nil"/>
            </w:tcBorders>
            <w:shd w:val="clear" w:color="auto" w:fill="auto"/>
            <w:noWrap/>
            <w:vAlign w:val="center"/>
            <w:hideMark/>
          </w:tcPr>
          <w:p w14:paraId="0C5D18B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6A8A10E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4FE983DB"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545A25"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52" w:type="dxa"/>
            <w:tcBorders>
              <w:top w:val="single" w:sz="8" w:space="0" w:color="auto"/>
              <w:left w:val="nil"/>
              <w:bottom w:val="nil"/>
              <w:right w:val="nil"/>
            </w:tcBorders>
            <w:shd w:val="clear" w:color="auto" w:fill="auto"/>
            <w:noWrap/>
            <w:vAlign w:val="center"/>
            <w:hideMark/>
          </w:tcPr>
          <w:p w14:paraId="6112F57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1169" w:type="dxa"/>
            <w:tcBorders>
              <w:top w:val="single" w:sz="8" w:space="0" w:color="auto"/>
              <w:left w:val="nil"/>
              <w:bottom w:val="nil"/>
              <w:right w:val="nil"/>
            </w:tcBorders>
            <w:shd w:val="clear" w:color="auto" w:fill="auto"/>
            <w:noWrap/>
            <w:vAlign w:val="center"/>
            <w:hideMark/>
          </w:tcPr>
          <w:p w14:paraId="2F60912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0.01%</w:t>
            </w:r>
          </w:p>
        </w:tc>
        <w:tc>
          <w:tcPr>
            <w:tcW w:w="1169" w:type="dxa"/>
            <w:tcBorders>
              <w:top w:val="single" w:sz="8" w:space="0" w:color="auto"/>
              <w:left w:val="nil"/>
              <w:bottom w:val="nil"/>
              <w:right w:val="single" w:sz="4" w:space="0" w:color="auto"/>
            </w:tcBorders>
            <w:shd w:val="clear" w:color="auto" w:fill="auto"/>
            <w:noWrap/>
            <w:vAlign w:val="center"/>
            <w:hideMark/>
          </w:tcPr>
          <w:p w14:paraId="26AD6FB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-0.05%</w:t>
            </w:r>
          </w:p>
        </w:tc>
        <w:tc>
          <w:tcPr>
            <w:tcW w:w="955" w:type="dxa"/>
            <w:tcBorders>
              <w:top w:val="single" w:sz="8" w:space="0" w:color="auto"/>
              <w:left w:val="nil"/>
              <w:bottom w:val="nil"/>
              <w:right w:val="nil"/>
            </w:tcBorders>
            <w:shd w:val="clear" w:color="auto" w:fill="auto"/>
            <w:noWrap/>
            <w:vAlign w:val="center"/>
            <w:hideMark/>
          </w:tcPr>
          <w:p w14:paraId="66A3A48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single" w:sz="8" w:space="0" w:color="auto"/>
              <w:left w:val="nil"/>
              <w:bottom w:val="nil"/>
              <w:right w:val="single" w:sz="8" w:space="0" w:color="auto"/>
            </w:tcBorders>
            <w:shd w:val="clear" w:color="auto" w:fill="auto"/>
            <w:noWrap/>
            <w:vAlign w:val="center"/>
            <w:hideMark/>
          </w:tcPr>
          <w:p w14:paraId="2EECDD1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99%</w:t>
            </w:r>
          </w:p>
        </w:tc>
      </w:tr>
      <w:tr w:rsidR="00AF50E8" w:rsidRPr="00AF50E8" w14:paraId="361F1AEB" w14:textId="77777777" w:rsidTr="00AF50E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74489E"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52" w:type="dxa"/>
            <w:tcBorders>
              <w:top w:val="nil"/>
              <w:left w:val="nil"/>
              <w:bottom w:val="single" w:sz="8" w:space="0" w:color="auto"/>
              <w:right w:val="nil"/>
            </w:tcBorders>
            <w:shd w:val="clear" w:color="auto" w:fill="auto"/>
            <w:noWrap/>
            <w:vAlign w:val="center"/>
            <w:hideMark/>
          </w:tcPr>
          <w:p w14:paraId="2412A9F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0.05%</w:t>
            </w:r>
          </w:p>
        </w:tc>
        <w:tc>
          <w:tcPr>
            <w:tcW w:w="1169" w:type="dxa"/>
            <w:tcBorders>
              <w:top w:val="nil"/>
              <w:left w:val="nil"/>
              <w:bottom w:val="single" w:sz="8" w:space="0" w:color="auto"/>
              <w:right w:val="nil"/>
            </w:tcBorders>
            <w:shd w:val="clear" w:color="auto" w:fill="auto"/>
            <w:noWrap/>
            <w:vAlign w:val="center"/>
            <w:hideMark/>
          </w:tcPr>
          <w:p w14:paraId="7B1051E2"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3C22386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955" w:type="dxa"/>
            <w:tcBorders>
              <w:top w:val="nil"/>
              <w:left w:val="nil"/>
              <w:bottom w:val="single" w:sz="8" w:space="0" w:color="auto"/>
              <w:right w:val="nil"/>
            </w:tcBorders>
            <w:shd w:val="clear" w:color="auto" w:fill="auto"/>
            <w:noWrap/>
            <w:vAlign w:val="center"/>
            <w:hideMark/>
          </w:tcPr>
          <w:p w14:paraId="07DB61A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55" w:type="dxa"/>
            <w:tcBorders>
              <w:top w:val="nil"/>
              <w:left w:val="nil"/>
              <w:bottom w:val="single" w:sz="8" w:space="0" w:color="auto"/>
              <w:right w:val="single" w:sz="8" w:space="0" w:color="auto"/>
            </w:tcBorders>
            <w:shd w:val="clear" w:color="auto" w:fill="auto"/>
            <w:noWrap/>
            <w:vAlign w:val="center"/>
            <w:hideMark/>
          </w:tcPr>
          <w:p w14:paraId="063EE68B"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bl>
    <w:p w14:paraId="057E82F5" w14:textId="77777777" w:rsidR="00AF50E8" w:rsidRDefault="00AF50E8" w:rsidP="00AF50E8"/>
    <w:p w14:paraId="7C7C864C" w14:textId="0EBF05D7" w:rsidR="0052334C" w:rsidRDefault="0052334C" w:rsidP="0052334C">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8"/>
      <w:r>
        <w:t xml:space="preserve">: Simulation results of </w:t>
      </w:r>
      <w:r w:rsidR="00580431">
        <w:t xml:space="preserve">the second proposed pruning reduction in the </w:t>
      </w:r>
      <w:r w:rsidR="00AA6CBA">
        <w:t>t</w:t>
      </w:r>
      <w:r w:rsidR="00580431">
        <w:t xml:space="preserve">riangle </w:t>
      </w:r>
      <w:r w:rsidR="00AA6CBA">
        <w:t>m</w:t>
      </w:r>
      <w:r w:rsidR="00580431">
        <w:t xml:space="preserve">erge mode </w:t>
      </w:r>
      <w:r>
        <w:t>in low delay B</w:t>
      </w:r>
    </w:p>
    <w:tbl>
      <w:tblPr>
        <w:tblW w:w="6940" w:type="dxa"/>
        <w:jc w:val="center"/>
        <w:tblLook w:val="04A0" w:firstRow="1" w:lastRow="0" w:firstColumn="1" w:lastColumn="0" w:noHBand="0" w:noVBand="1"/>
      </w:tblPr>
      <w:tblGrid>
        <w:gridCol w:w="1640"/>
        <w:gridCol w:w="1077"/>
        <w:gridCol w:w="1076"/>
        <w:gridCol w:w="1195"/>
        <w:gridCol w:w="976"/>
        <w:gridCol w:w="976"/>
      </w:tblGrid>
      <w:tr w:rsidR="00AF50E8" w:rsidRPr="00AF50E8" w14:paraId="6220B648"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29B9AE8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6844B5" w14:textId="5B5E518E"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Low delay B Main10</w:t>
            </w:r>
          </w:p>
        </w:tc>
      </w:tr>
      <w:tr w:rsidR="00AF50E8" w:rsidRPr="00AF50E8" w14:paraId="7B4BB716"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1BFDE2E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F60C88"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 VTM-4.0</w:t>
            </w:r>
          </w:p>
        </w:tc>
      </w:tr>
      <w:tr w:rsidR="00AF50E8" w:rsidRPr="00AF50E8" w14:paraId="66BC5DCC" w14:textId="77777777" w:rsidTr="00AF50E8">
        <w:trPr>
          <w:trHeight w:val="255"/>
          <w:jc w:val="center"/>
        </w:trPr>
        <w:tc>
          <w:tcPr>
            <w:tcW w:w="1640" w:type="dxa"/>
            <w:tcBorders>
              <w:top w:val="nil"/>
              <w:left w:val="nil"/>
              <w:bottom w:val="nil"/>
              <w:right w:val="nil"/>
            </w:tcBorders>
            <w:shd w:val="clear" w:color="auto" w:fill="auto"/>
            <w:noWrap/>
            <w:vAlign w:val="center"/>
            <w:hideMark/>
          </w:tcPr>
          <w:p w14:paraId="22BBC69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077" w:type="dxa"/>
            <w:tcBorders>
              <w:top w:val="nil"/>
              <w:left w:val="single" w:sz="8" w:space="0" w:color="auto"/>
              <w:bottom w:val="single" w:sz="8" w:space="0" w:color="auto"/>
              <w:right w:val="nil"/>
            </w:tcBorders>
            <w:shd w:val="clear" w:color="auto" w:fill="auto"/>
            <w:noWrap/>
            <w:vAlign w:val="center"/>
            <w:hideMark/>
          </w:tcPr>
          <w:p w14:paraId="18BE9BF3"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Y</w:t>
            </w:r>
          </w:p>
        </w:tc>
        <w:tc>
          <w:tcPr>
            <w:tcW w:w="1076" w:type="dxa"/>
            <w:tcBorders>
              <w:top w:val="nil"/>
              <w:left w:val="nil"/>
              <w:bottom w:val="single" w:sz="8" w:space="0" w:color="auto"/>
              <w:right w:val="nil"/>
            </w:tcBorders>
            <w:shd w:val="clear" w:color="auto" w:fill="auto"/>
            <w:noWrap/>
            <w:vAlign w:val="center"/>
            <w:hideMark/>
          </w:tcPr>
          <w:p w14:paraId="63716DE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U</w:t>
            </w:r>
          </w:p>
        </w:tc>
        <w:tc>
          <w:tcPr>
            <w:tcW w:w="1195" w:type="dxa"/>
            <w:tcBorders>
              <w:top w:val="nil"/>
              <w:left w:val="nil"/>
              <w:bottom w:val="single" w:sz="8" w:space="0" w:color="auto"/>
              <w:right w:val="single" w:sz="4" w:space="0" w:color="auto"/>
            </w:tcBorders>
            <w:shd w:val="clear" w:color="auto" w:fill="auto"/>
            <w:noWrap/>
            <w:vAlign w:val="center"/>
            <w:hideMark/>
          </w:tcPr>
          <w:p w14:paraId="119117D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V</w:t>
            </w:r>
          </w:p>
        </w:tc>
        <w:tc>
          <w:tcPr>
            <w:tcW w:w="976" w:type="dxa"/>
            <w:tcBorders>
              <w:top w:val="nil"/>
              <w:left w:val="nil"/>
              <w:bottom w:val="single" w:sz="8" w:space="0" w:color="auto"/>
              <w:right w:val="nil"/>
            </w:tcBorders>
            <w:shd w:val="clear" w:color="auto" w:fill="auto"/>
            <w:noWrap/>
            <w:vAlign w:val="center"/>
            <w:hideMark/>
          </w:tcPr>
          <w:p w14:paraId="064CA1C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4E6D66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DecT</w:t>
            </w:r>
          </w:p>
        </w:tc>
      </w:tr>
      <w:tr w:rsidR="00AF50E8" w:rsidRPr="00AF50E8" w14:paraId="28535202"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674B4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B</w:t>
            </w:r>
          </w:p>
        </w:tc>
        <w:tc>
          <w:tcPr>
            <w:tcW w:w="1077" w:type="dxa"/>
            <w:tcBorders>
              <w:top w:val="nil"/>
              <w:left w:val="nil"/>
              <w:bottom w:val="nil"/>
              <w:right w:val="nil"/>
            </w:tcBorders>
            <w:shd w:val="clear" w:color="auto" w:fill="auto"/>
            <w:noWrap/>
            <w:vAlign w:val="center"/>
            <w:hideMark/>
          </w:tcPr>
          <w:p w14:paraId="0CBFB96A"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0.12%</w:t>
            </w:r>
          </w:p>
        </w:tc>
        <w:tc>
          <w:tcPr>
            <w:tcW w:w="1076" w:type="dxa"/>
            <w:tcBorders>
              <w:top w:val="nil"/>
              <w:left w:val="nil"/>
              <w:bottom w:val="nil"/>
              <w:right w:val="nil"/>
            </w:tcBorders>
            <w:shd w:val="clear" w:color="auto" w:fill="auto"/>
            <w:noWrap/>
            <w:vAlign w:val="center"/>
            <w:hideMark/>
          </w:tcPr>
          <w:p w14:paraId="3238CA1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0.14%</w:t>
            </w:r>
          </w:p>
        </w:tc>
        <w:tc>
          <w:tcPr>
            <w:tcW w:w="1195" w:type="dxa"/>
            <w:tcBorders>
              <w:top w:val="nil"/>
              <w:left w:val="nil"/>
              <w:bottom w:val="nil"/>
              <w:right w:val="single" w:sz="4" w:space="0" w:color="auto"/>
            </w:tcBorders>
            <w:shd w:val="clear" w:color="auto" w:fill="auto"/>
            <w:noWrap/>
            <w:vAlign w:val="center"/>
            <w:hideMark/>
          </w:tcPr>
          <w:p w14:paraId="47AD78C5"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-0.16%</w:t>
            </w:r>
          </w:p>
        </w:tc>
        <w:tc>
          <w:tcPr>
            <w:tcW w:w="976" w:type="dxa"/>
            <w:tcBorders>
              <w:top w:val="nil"/>
              <w:left w:val="nil"/>
              <w:bottom w:val="nil"/>
              <w:right w:val="nil"/>
            </w:tcBorders>
            <w:shd w:val="clear" w:color="auto" w:fill="auto"/>
            <w:noWrap/>
            <w:vAlign w:val="center"/>
            <w:hideMark/>
          </w:tcPr>
          <w:p w14:paraId="64FF020B"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76" w:type="dxa"/>
            <w:tcBorders>
              <w:top w:val="nil"/>
              <w:left w:val="nil"/>
              <w:bottom w:val="nil"/>
              <w:right w:val="single" w:sz="8" w:space="0" w:color="auto"/>
            </w:tcBorders>
            <w:shd w:val="clear" w:color="auto" w:fill="auto"/>
            <w:noWrap/>
            <w:vAlign w:val="center"/>
            <w:hideMark/>
          </w:tcPr>
          <w:p w14:paraId="25FE501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1CE64DF8"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7DCD6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C</w:t>
            </w:r>
          </w:p>
        </w:tc>
        <w:tc>
          <w:tcPr>
            <w:tcW w:w="1077" w:type="dxa"/>
            <w:tcBorders>
              <w:top w:val="nil"/>
              <w:left w:val="nil"/>
              <w:bottom w:val="nil"/>
              <w:right w:val="nil"/>
            </w:tcBorders>
            <w:shd w:val="clear" w:color="auto" w:fill="auto"/>
            <w:noWrap/>
            <w:vAlign w:val="center"/>
            <w:hideMark/>
          </w:tcPr>
          <w:p w14:paraId="383E990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0.15%</w:t>
            </w:r>
          </w:p>
        </w:tc>
        <w:tc>
          <w:tcPr>
            <w:tcW w:w="1076" w:type="dxa"/>
            <w:tcBorders>
              <w:top w:val="nil"/>
              <w:left w:val="nil"/>
              <w:bottom w:val="nil"/>
              <w:right w:val="nil"/>
            </w:tcBorders>
            <w:shd w:val="clear" w:color="auto" w:fill="auto"/>
            <w:noWrap/>
            <w:vAlign w:val="center"/>
            <w:hideMark/>
          </w:tcPr>
          <w:p w14:paraId="54807D0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0.40%</w:t>
            </w:r>
          </w:p>
        </w:tc>
        <w:tc>
          <w:tcPr>
            <w:tcW w:w="1195" w:type="dxa"/>
            <w:tcBorders>
              <w:top w:val="nil"/>
              <w:left w:val="nil"/>
              <w:bottom w:val="nil"/>
              <w:right w:val="single" w:sz="4" w:space="0" w:color="auto"/>
            </w:tcBorders>
            <w:shd w:val="clear" w:color="auto" w:fill="auto"/>
            <w:noWrap/>
            <w:vAlign w:val="center"/>
            <w:hideMark/>
          </w:tcPr>
          <w:p w14:paraId="60484755"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0.30%</w:t>
            </w:r>
          </w:p>
        </w:tc>
        <w:tc>
          <w:tcPr>
            <w:tcW w:w="976" w:type="dxa"/>
            <w:tcBorders>
              <w:top w:val="nil"/>
              <w:left w:val="nil"/>
              <w:bottom w:val="nil"/>
              <w:right w:val="nil"/>
            </w:tcBorders>
            <w:shd w:val="clear" w:color="auto" w:fill="auto"/>
            <w:noWrap/>
            <w:vAlign w:val="center"/>
            <w:hideMark/>
          </w:tcPr>
          <w:p w14:paraId="4FE57C04"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976" w:type="dxa"/>
            <w:tcBorders>
              <w:top w:val="nil"/>
              <w:left w:val="nil"/>
              <w:bottom w:val="nil"/>
              <w:right w:val="single" w:sz="8" w:space="0" w:color="auto"/>
            </w:tcBorders>
            <w:shd w:val="clear" w:color="auto" w:fill="auto"/>
            <w:noWrap/>
            <w:vAlign w:val="center"/>
            <w:hideMark/>
          </w:tcPr>
          <w:p w14:paraId="31D3942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026C8657" w14:textId="77777777" w:rsidTr="00AF50E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9DB5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E</w:t>
            </w:r>
          </w:p>
        </w:tc>
        <w:tc>
          <w:tcPr>
            <w:tcW w:w="1077" w:type="dxa"/>
            <w:tcBorders>
              <w:top w:val="nil"/>
              <w:left w:val="nil"/>
              <w:bottom w:val="nil"/>
              <w:right w:val="nil"/>
            </w:tcBorders>
            <w:shd w:val="clear" w:color="auto" w:fill="auto"/>
            <w:noWrap/>
            <w:vAlign w:val="center"/>
            <w:hideMark/>
          </w:tcPr>
          <w:p w14:paraId="0E71687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0.18%</w:t>
            </w:r>
          </w:p>
        </w:tc>
        <w:tc>
          <w:tcPr>
            <w:tcW w:w="1076" w:type="dxa"/>
            <w:tcBorders>
              <w:top w:val="nil"/>
              <w:left w:val="nil"/>
              <w:bottom w:val="nil"/>
              <w:right w:val="nil"/>
            </w:tcBorders>
            <w:shd w:val="clear" w:color="auto" w:fill="auto"/>
            <w:noWrap/>
            <w:vAlign w:val="center"/>
            <w:hideMark/>
          </w:tcPr>
          <w:p w14:paraId="2FC04883"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0.72%</w:t>
            </w:r>
          </w:p>
        </w:tc>
        <w:tc>
          <w:tcPr>
            <w:tcW w:w="1195" w:type="dxa"/>
            <w:tcBorders>
              <w:top w:val="nil"/>
              <w:left w:val="nil"/>
              <w:bottom w:val="nil"/>
              <w:right w:val="single" w:sz="4" w:space="0" w:color="auto"/>
            </w:tcBorders>
            <w:shd w:val="clear" w:color="auto" w:fill="auto"/>
            <w:noWrap/>
            <w:vAlign w:val="center"/>
            <w:hideMark/>
          </w:tcPr>
          <w:p w14:paraId="7EAA896D"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-0.28%</w:t>
            </w:r>
          </w:p>
        </w:tc>
        <w:tc>
          <w:tcPr>
            <w:tcW w:w="976" w:type="dxa"/>
            <w:tcBorders>
              <w:top w:val="nil"/>
              <w:left w:val="nil"/>
              <w:bottom w:val="nil"/>
              <w:right w:val="nil"/>
            </w:tcBorders>
            <w:shd w:val="clear" w:color="auto" w:fill="auto"/>
            <w:noWrap/>
            <w:vAlign w:val="center"/>
            <w:hideMark/>
          </w:tcPr>
          <w:p w14:paraId="6F671182"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976" w:type="dxa"/>
            <w:tcBorders>
              <w:top w:val="nil"/>
              <w:left w:val="nil"/>
              <w:bottom w:val="nil"/>
              <w:right w:val="single" w:sz="8" w:space="0" w:color="auto"/>
            </w:tcBorders>
            <w:shd w:val="clear" w:color="auto" w:fill="auto"/>
            <w:noWrap/>
            <w:vAlign w:val="center"/>
            <w:hideMark/>
          </w:tcPr>
          <w:p w14:paraId="60178C41"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r>
      <w:tr w:rsidR="00AF50E8" w:rsidRPr="00AF50E8" w14:paraId="0553C49C" w14:textId="77777777" w:rsidTr="00AF50E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A5A3A"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50E8">
              <w:rPr>
                <w:rFonts w:ascii="Arial" w:hAnsi="Arial" w:cs="Arial"/>
                <w:b/>
                <w:bCs/>
                <w:color w:val="000000"/>
                <w:sz w:val="18"/>
                <w:szCs w:val="18"/>
                <w:lang w:eastAsia="ja-JP"/>
              </w:rPr>
              <w:t>Overall</w:t>
            </w:r>
          </w:p>
        </w:tc>
        <w:tc>
          <w:tcPr>
            <w:tcW w:w="1077" w:type="dxa"/>
            <w:tcBorders>
              <w:top w:val="single" w:sz="8" w:space="0" w:color="auto"/>
              <w:left w:val="nil"/>
              <w:bottom w:val="nil"/>
              <w:right w:val="nil"/>
            </w:tcBorders>
            <w:shd w:val="clear" w:color="auto" w:fill="auto"/>
            <w:noWrap/>
            <w:vAlign w:val="center"/>
            <w:hideMark/>
          </w:tcPr>
          <w:p w14:paraId="4314136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0.14%</w:t>
            </w:r>
          </w:p>
        </w:tc>
        <w:tc>
          <w:tcPr>
            <w:tcW w:w="1076" w:type="dxa"/>
            <w:tcBorders>
              <w:top w:val="single" w:sz="8" w:space="0" w:color="auto"/>
              <w:left w:val="nil"/>
              <w:bottom w:val="nil"/>
              <w:right w:val="nil"/>
            </w:tcBorders>
            <w:shd w:val="clear" w:color="auto" w:fill="auto"/>
            <w:noWrap/>
            <w:vAlign w:val="center"/>
            <w:hideMark/>
          </w:tcPr>
          <w:p w14:paraId="743926F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0.37%</w:t>
            </w:r>
          </w:p>
        </w:tc>
        <w:tc>
          <w:tcPr>
            <w:tcW w:w="1195" w:type="dxa"/>
            <w:tcBorders>
              <w:top w:val="single" w:sz="8" w:space="0" w:color="auto"/>
              <w:left w:val="nil"/>
              <w:bottom w:val="nil"/>
              <w:right w:val="single" w:sz="4" w:space="0" w:color="auto"/>
            </w:tcBorders>
            <w:shd w:val="clear" w:color="auto" w:fill="auto"/>
            <w:noWrap/>
            <w:vAlign w:val="center"/>
            <w:hideMark/>
          </w:tcPr>
          <w:p w14:paraId="4F98B5A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-0.04%</w:t>
            </w:r>
          </w:p>
        </w:tc>
        <w:tc>
          <w:tcPr>
            <w:tcW w:w="976" w:type="dxa"/>
            <w:tcBorders>
              <w:top w:val="single" w:sz="8" w:space="0" w:color="auto"/>
              <w:left w:val="nil"/>
              <w:bottom w:val="nil"/>
              <w:right w:val="nil"/>
            </w:tcBorders>
            <w:shd w:val="clear" w:color="auto" w:fill="auto"/>
            <w:noWrap/>
            <w:vAlign w:val="center"/>
            <w:hideMark/>
          </w:tcPr>
          <w:p w14:paraId="307EE06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976" w:type="dxa"/>
            <w:tcBorders>
              <w:top w:val="single" w:sz="8" w:space="0" w:color="auto"/>
              <w:left w:val="nil"/>
              <w:bottom w:val="nil"/>
              <w:right w:val="single" w:sz="8" w:space="0" w:color="auto"/>
            </w:tcBorders>
            <w:shd w:val="clear" w:color="auto" w:fill="auto"/>
            <w:noWrap/>
            <w:vAlign w:val="center"/>
            <w:hideMark/>
          </w:tcPr>
          <w:p w14:paraId="0E73A37E"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r>
      <w:tr w:rsidR="00AF50E8" w:rsidRPr="00AF50E8" w14:paraId="00C673CE" w14:textId="77777777" w:rsidTr="00AF50E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AA521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D</w:t>
            </w:r>
          </w:p>
        </w:tc>
        <w:tc>
          <w:tcPr>
            <w:tcW w:w="1077" w:type="dxa"/>
            <w:tcBorders>
              <w:top w:val="single" w:sz="8" w:space="0" w:color="auto"/>
              <w:left w:val="single" w:sz="8" w:space="0" w:color="auto"/>
              <w:bottom w:val="nil"/>
              <w:right w:val="nil"/>
            </w:tcBorders>
            <w:shd w:val="clear" w:color="auto" w:fill="auto"/>
            <w:noWrap/>
            <w:vAlign w:val="center"/>
            <w:hideMark/>
          </w:tcPr>
          <w:p w14:paraId="161CFA47"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0.13%</w:t>
            </w:r>
          </w:p>
        </w:tc>
        <w:tc>
          <w:tcPr>
            <w:tcW w:w="1076" w:type="dxa"/>
            <w:tcBorders>
              <w:top w:val="single" w:sz="8" w:space="0" w:color="auto"/>
              <w:left w:val="nil"/>
              <w:bottom w:val="nil"/>
              <w:right w:val="nil"/>
            </w:tcBorders>
            <w:shd w:val="clear" w:color="auto" w:fill="auto"/>
            <w:noWrap/>
            <w:vAlign w:val="center"/>
            <w:hideMark/>
          </w:tcPr>
          <w:p w14:paraId="70BA443E"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0.36%</w:t>
            </w:r>
          </w:p>
        </w:tc>
        <w:tc>
          <w:tcPr>
            <w:tcW w:w="1195" w:type="dxa"/>
            <w:tcBorders>
              <w:top w:val="single" w:sz="8" w:space="0" w:color="auto"/>
              <w:left w:val="nil"/>
              <w:bottom w:val="nil"/>
              <w:right w:val="single" w:sz="4" w:space="0" w:color="auto"/>
            </w:tcBorders>
            <w:shd w:val="clear" w:color="auto" w:fill="auto"/>
            <w:noWrap/>
            <w:vAlign w:val="center"/>
            <w:hideMark/>
          </w:tcPr>
          <w:p w14:paraId="34D8DF2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0.13%</w:t>
            </w:r>
          </w:p>
        </w:tc>
        <w:tc>
          <w:tcPr>
            <w:tcW w:w="976" w:type="dxa"/>
            <w:tcBorders>
              <w:top w:val="single" w:sz="8" w:space="0" w:color="auto"/>
              <w:left w:val="nil"/>
              <w:bottom w:val="nil"/>
              <w:right w:val="nil"/>
            </w:tcBorders>
            <w:shd w:val="clear" w:color="auto" w:fill="auto"/>
            <w:noWrap/>
            <w:vAlign w:val="center"/>
            <w:hideMark/>
          </w:tcPr>
          <w:p w14:paraId="7EF6CDD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c>
          <w:tcPr>
            <w:tcW w:w="976" w:type="dxa"/>
            <w:tcBorders>
              <w:top w:val="single" w:sz="8" w:space="0" w:color="auto"/>
              <w:left w:val="nil"/>
              <w:bottom w:val="nil"/>
              <w:right w:val="single" w:sz="8" w:space="0" w:color="auto"/>
            </w:tcBorders>
            <w:shd w:val="clear" w:color="auto" w:fill="auto"/>
            <w:noWrap/>
            <w:vAlign w:val="center"/>
            <w:hideMark/>
          </w:tcPr>
          <w:p w14:paraId="5D437AAF"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r>
      <w:tr w:rsidR="00AF50E8" w:rsidRPr="00AF50E8" w14:paraId="14649DCC" w14:textId="77777777" w:rsidTr="00AF50E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554C59"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Class F (optional)</w:t>
            </w:r>
          </w:p>
        </w:tc>
        <w:tc>
          <w:tcPr>
            <w:tcW w:w="1077" w:type="dxa"/>
            <w:tcBorders>
              <w:top w:val="nil"/>
              <w:left w:val="single" w:sz="8" w:space="0" w:color="auto"/>
              <w:bottom w:val="single" w:sz="8" w:space="0" w:color="auto"/>
              <w:right w:val="nil"/>
            </w:tcBorders>
            <w:shd w:val="clear" w:color="auto" w:fill="auto"/>
            <w:noWrap/>
            <w:vAlign w:val="center"/>
            <w:hideMark/>
          </w:tcPr>
          <w:p w14:paraId="5B5EDA1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0.00%</w:t>
            </w:r>
          </w:p>
        </w:tc>
        <w:tc>
          <w:tcPr>
            <w:tcW w:w="1076" w:type="dxa"/>
            <w:tcBorders>
              <w:top w:val="nil"/>
              <w:left w:val="nil"/>
              <w:bottom w:val="single" w:sz="8" w:space="0" w:color="auto"/>
              <w:right w:val="nil"/>
            </w:tcBorders>
            <w:shd w:val="clear" w:color="auto" w:fill="auto"/>
            <w:noWrap/>
            <w:vAlign w:val="center"/>
            <w:hideMark/>
          </w:tcPr>
          <w:p w14:paraId="60E23910"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0.42%</w:t>
            </w:r>
          </w:p>
        </w:tc>
        <w:tc>
          <w:tcPr>
            <w:tcW w:w="1195" w:type="dxa"/>
            <w:tcBorders>
              <w:top w:val="nil"/>
              <w:left w:val="nil"/>
              <w:bottom w:val="single" w:sz="8" w:space="0" w:color="auto"/>
              <w:right w:val="single" w:sz="4" w:space="0" w:color="auto"/>
            </w:tcBorders>
            <w:shd w:val="clear" w:color="auto" w:fill="auto"/>
            <w:noWrap/>
            <w:vAlign w:val="center"/>
            <w:hideMark/>
          </w:tcPr>
          <w:p w14:paraId="61B4134C"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0.48%</w:t>
            </w:r>
          </w:p>
        </w:tc>
        <w:tc>
          <w:tcPr>
            <w:tcW w:w="976" w:type="dxa"/>
            <w:tcBorders>
              <w:top w:val="nil"/>
              <w:left w:val="nil"/>
              <w:bottom w:val="single" w:sz="8" w:space="0" w:color="auto"/>
              <w:right w:val="nil"/>
            </w:tcBorders>
            <w:shd w:val="clear" w:color="auto" w:fill="auto"/>
            <w:noWrap/>
            <w:vAlign w:val="center"/>
            <w:hideMark/>
          </w:tcPr>
          <w:p w14:paraId="54552772"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100%</w:t>
            </w:r>
          </w:p>
        </w:tc>
        <w:tc>
          <w:tcPr>
            <w:tcW w:w="976" w:type="dxa"/>
            <w:tcBorders>
              <w:top w:val="nil"/>
              <w:left w:val="nil"/>
              <w:bottom w:val="single" w:sz="8" w:space="0" w:color="auto"/>
              <w:right w:val="single" w:sz="8" w:space="0" w:color="auto"/>
            </w:tcBorders>
            <w:shd w:val="clear" w:color="auto" w:fill="auto"/>
            <w:noWrap/>
            <w:vAlign w:val="center"/>
            <w:hideMark/>
          </w:tcPr>
          <w:p w14:paraId="61D71C46" w14:textId="77777777" w:rsidR="00AF50E8" w:rsidRPr="00AF50E8" w:rsidRDefault="00AF50E8" w:rsidP="00AF50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AF50E8">
              <w:rPr>
                <w:rFonts w:ascii="Arial" w:hAnsi="Arial" w:cs="Arial"/>
                <w:color w:val="000000"/>
                <w:sz w:val="18"/>
                <w:szCs w:val="18"/>
                <w:lang w:eastAsia="ja-JP"/>
              </w:rPr>
              <w:t>101%</w:t>
            </w:r>
          </w:p>
        </w:tc>
      </w:tr>
    </w:tbl>
    <w:p w14:paraId="6419FDBF" w14:textId="77777777" w:rsidR="00AF50E8" w:rsidRPr="00AF50E8" w:rsidRDefault="00AF50E8" w:rsidP="00AF50E8"/>
    <w:p w14:paraId="046B1057" w14:textId="2BCE44AC" w:rsidR="00717EC0" w:rsidRPr="005B217D" w:rsidRDefault="00717EC0" w:rsidP="00717EC0">
      <w:pPr>
        <w:pStyle w:val="Heading1"/>
        <w:rPr>
          <w:lang w:val="en-CA"/>
        </w:rPr>
      </w:pPr>
      <w:r>
        <w:rPr>
          <w:lang w:val="en-CA"/>
        </w:rPr>
        <w:t>Conclus</w:t>
      </w:r>
      <w:r w:rsidRPr="005B217D">
        <w:rPr>
          <w:lang w:val="en-CA"/>
        </w:rPr>
        <w:t>ion</w:t>
      </w:r>
    </w:p>
    <w:p w14:paraId="3D16C08C" w14:textId="32917307" w:rsidR="00285E5D" w:rsidRDefault="00285E5D" w:rsidP="00285E5D">
      <w:pPr>
        <w:rPr>
          <w:szCs w:val="22"/>
          <w:lang w:val="en-CA"/>
        </w:rPr>
      </w:pPr>
      <w:r w:rsidRPr="00FA0FFC">
        <w:rPr>
          <w:szCs w:val="22"/>
          <w:lang w:val="en-CA"/>
        </w:rPr>
        <w:t>This contribution describes two simple</w:t>
      </w:r>
      <w:r>
        <w:rPr>
          <w:szCs w:val="22"/>
          <w:lang w:val="en-CA"/>
        </w:rPr>
        <w:t>r</w:t>
      </w:r>
      <w:r w:rsidRPr="00FA0FFC">
        <w:rPr>
          <w:szCs w:val="22"/>
          <w:lang w:val="en-CA"/>
        </w:rPr>
        <w:t xml:space="preserve"> motion predictor pruning processes to be applied </w:t>
      </w:r>
      <w:r>
        <w:rPr>
          <w:szCs w:val="22"/>
          <w:lang w:val="en-CA"/>
        </w:rPr>
        <w:t>during</w:t>
      </w:r>
      <w:r w:rsidRPr="00FA0FFC">
        <w:rPr>
          <w:szCs w:val="22"/>
          <w:lang w:val="en-CA"/>
        </w:rPr>
        <w:t xml:space="preserve"> </w:t>
      </w:r>
      <w:r w:rsidR="00AA6CBA">
        <w:rPr>
          <w:szCs w:val="22"/>
          <w:lang w:val="en-CA"/>
        </w:rPr>
        <w:t>t</w:t>
      </w:r>
      <w:r w:rsidRPr="00FA0FFC">
        <w:rPr>
          <w:szCs w:val="22"/>
          <w:lang w:val="en-CA"/>
        </w:rPr>
        <w:t xml:space="preserve">riangle </w:t>
      </w:r>
      <w:r w:rsidR="00AA6CBA">
        <w:rPr>
          <w:szCs w:val="22"/>
          <w:lang w:val="en-CA"/>
        </w:rPr>
        <w:t>m</w:t>
      </w:r>
      <w:r w:rsidRPr="00FA0FFC">
        <w:rPr>
          <w:szCs w:val="22"/>
          <w:lang w:val="en-CA"/>
        </w:rPr>
        <w:t xml:space="preserve">erge </w:t>
      </w:r>
      <w:r>
        <w:rPr>
          <w:szCs w:val="22"/>
          <w:lang w:val="en-CA"/>
        </w:rPr>
        <w:t>list construction</w:t>
      </w:r>
      <w:r w:rsidRPr="00FA0FFC">
        <w:rPr>
          <w:szCs w:val="22"/>
          <w:lang w:val="en-CA"/>
        </w:rPr>
        <w:t xml:space="preserve">. </w:t>
      </w:r>
      <w:r>
        <w:rPr>
          <w:szCs w:val="22"/>
          <w:lang w:val="en-CA"/>
        </w:rPr>
        <w:t xml:space="preserve">In the first proposed version, pruning of </w:t>
      </w:r>
      <w:proofErr w:type="spellStart"/>
      <w:r>
        <w:rPr>
          <w:szCs w:val="22"/>
          <w:lang w:val="en-CA"/>
        </w:rPr>
        <w:t>uni</w:t>
      </w:r>
      <w:proofErr w:type="spellEnd"/>
      <w:r>
        <w:rPr>
          <w:szCs w:val="22"/>
          <w:lang w:val="en-CA"/>
        </w:rPr>
        <w:t>-directional and averaged candidates is removed.</w:t>
      </w:r>
      <w:r w:rsidRPr="00FA0FFC">
        <w:rPr>
          <w:szCs w:val="22"/>
          <w:lang w:val="en-CA"/>
        </w:rPr>
        <w:t xml:space="preserve"> </w:t>
      </w:r>
      <w:r>
        <w:rPr>
          <w:szCs w:val="22"/>
          <w:lang w:val="en-CA"/>
        </w:rPr>
        <w:t>In the second,</w:t>
      </w:r>
      <w:r w:rsidRPr="00F835E4">
        <w:rPr>
          <w:szCs w:val="22"/>
          <w:lang w:val="en-CA"/>
        </w:rPr>
        <w:t xml:space="preserve"> </w:t>
      </w:r>
      <w:r w:rsidRPr="00FA0FFC">
        <w:rPr>
          <w:szCs w:val="22"/>
          <w:lang w:val="en-CA"/>
        </w:rPr>
        <w:t>more drastic</w:t>
      </w:r>
      <w:r>
        <w:rPr>
          <w:szCs w:val="22"/>
          <w:lang w:val="en-CA"/>
        </w:rPr>
        <w:t xml:space="preserve">, version, all pruning </w:t>
      </w:r>
      <w:proofErr w:type="gramStart"/>
      <w:r>
        <w:rPr>
          <w:szCs w:val="22"/>
          <w:lang w:val="en-CA"/>
        </w:rPr>
        <w:t>are</w:t>
      </w:r>
      <w:proofErr w:type="gramEnd"/>
      <w:r>
        <w:rPr>
          <w:szCs w:val="22"/>
          <w:lang w:val="en-CA"/>
        </w:rPr>
        <w:t xml:space="preserve"> removed. These pruning reductions are applied on the existing initial candidates where the spatial candidates are pruned as in regular merge mode and the temporal candidates are pruned together.</w:t>
      </w:r>
    </w:p>
    <w:p w14:paraId="5F5B3D75" w14:textId="6CE824C2" w:rsidR="006D3803" w:rsidRDefault="00285E5D" w:rsidP="00066355">
      <w:r w:rsidRPr="00FA0FFC">
        <w:rPr>
          <w:szCs w:val="22"/>
          <w:lang w:val="en-CA"/>
        </w:rPr>
        <w:t xml:space="preserve">For </w:t>
      </w:r>
      <w:r>
        <w:rPr>
          <w:szCs w:val="22"/>
          <w:lang w:val="en-CA"/>
        </w:rPr>
        <w:t>both</w:t>
      </w:r>
      <w:r w:rsidRPr="00FA0FFC">
        <w:rPr>
          <w:szCs w:val="22"/>
          <w:lang w:val="en-CA"/>
        </w:rPr>
        <w:t xml:space="preserve"> version</w:t>
      </w:r>
      <w:r>
        <w:rPr>
          <w:szCs w:val="22"/>
          <w:lang w:val="en-CA"/>
        </w:rPr>
        <w:t>s</w:t>
      </w:r>
      <w:r w:rsidRPr="00FA0FFC">
        <w:rPr>
          <w:szCs w:val="22"/>
          <w:lang w:val="en-CA"/>
        </w:rPr>
        <w:t xml:space="preserve"> of pruning reduction, </w:t>
      </w:r>
      <w:r w:rsidRPr="00FA0FFC">
        <w:rPr>
          <w:lang w:val="en-CA"/>
        </w:rPr>
        <w:t xml:space="preserve">the </w:t>
      </w:r>
      <w:r w:rsidR="00370B0C" w:rsidRPr="00FA0FFC">
        <w:rPr>
          <w:lang w:val="en-CA"/>
        </w:rPr>
        <w:t>BD-rate</w:t>
      </w:r>
      <w:r w:rsidR="00370B0C">
        <w:rPr>
          <w:lang w:val="en-CA"/>
        </w:rPr>
        <w:t xml:space="preserve"> </w:t>
      </w:r>
      <w:r w:rsidRPr="00FA0FFC">
        <w:rPr>
          <w:lang w:val="en-CA"/>
        </w:rPr>
        <w:t xml:space="preserve">performances </w:t>
      </w:r>
      <w:r>
        <w:rPr>
          <w:lang w:val="en-CA"/>
        </w:rPr>
        <w:t>remain close to th</w:t>
      </w:r>
      <w:r w:rsidR="00370B0C">
        <w:rPr>
          <w:lang w:val="en-CA"/>
        </w:rPr>
        <w:t>os</w:t>
      </w:r>
      <w:r>
        <w:rPr>
          <w:lang w:val="en-CA"/>
        </w:rPr>
        <w:t>e</w:t>
      </w:r>
      <w:r w:rsidR="00370B0C">
        <w:rPr>
          <w:lang w:val="en-CA"/>
        </w:rPr>
        <w:t xml:space="preserve"> of the</w:t>
      </w:r>
      <w:r>
        <w:rPr>
          <w:lang w:val="en-CA"/>
        </w:rPr>
        <w:t xml:space="preserve"> VTM-4.0 </w:t>
      </w:r>
      <w:r w:rsidRPr="00FA0FFC">
        <w:rPr>
          <w:lang w:val="en-CA"/>
        </w:rPr>
        <w:t>in RA</w:t>
      </w:r>
      <w:r w:rsidR="00370B0C">
        <w:rPr>
          <w:lang w:val="en-CA"/>
        </w:rPr>
        <w:t xml:space="preserve"> configuration</w:t>
      </w:r>
      <w:r w:rsidR="003503CF">
        <w:rPr>
          <w:lang w:val="en-CA"/>
        </w:rPr>
        <w:t xml:space="preserve"> (</w:t>
      </w:r>
      <w:r w:rsidR="00134390">
        <w:rPr>
          <w:lang w:val="en-CA"/>
        </w:rPr>
        <w:t xml:space="preserve">from </w:t>
      </w:r>
      <w:r w:rsidR="003503CF">
        <w:rPr>
          <w:lang w:val="en-CA"/>
        </w:rPr>
        <w:t>0.0</w:t>
      </w:r>
      <w:r w:rsidR="00134390">
        <w:rPr>
          <w:lang w:val="en-CA"/>
        </w:rPr>
        <w:t>1</w:t>
      </w:r>
      <w:r w:rsidR="003503CF">
        <w:rPr>
          <w:lang w:val="en-CA"/>
        </w:rPr>
        <w:t>% to 0.0</w:t>
      </w:r>
      <w:r w:rsidR="00134390">
        <w:rPr>
          <w:lang w:val="en-CA"/>
        </w:rPr>
        <w:t>3</w:t>
      </w:r>
      <w:r w:rsidR="003503CF">
        <w:rPr>
          <w:lang w:val="en-CA"/>
        </w:rPr>
        <w:t>%)</w:t>
      </w:r>
      <w:r w:rsidR="00370B0C">
        <w:rPr>
          <w:lang w:val="en-CA"/>
        </w:rPr>
        <w:t>.</w:t>
      </w:r>
      <w:r w:rsidR="001E13A1">
        <w:rPr>
          <w:lang w:val="en-CA"/>
        </w:rPr>
        <w:t xml:space="preserve"> </w:t>
      </w:r>
      <w:r w:rsidR="00370B0C">
        <w:rPr>
          <w:lang w:val="en-CA"/>
        </w:rPr>
        <w:t xml:space="preserve">In LDB configuration, only the </w:t>
      </w:r>
      <w:r w:rsidR="00370B0C">
        <w:rPr>
          <w:szCs w:val="22"/>
          <w:lang w:val="en-CA"/>
        </w:rPr>
        <w:t>first</w:t>
      </w:r>
      <w:r w:rsidR="00370B0C" w:rsidRPr="00FA0FFC">
        <w:rPr>
          <w:szCs w:val="22"/>
          <w:lang w:val="en-CA"/>
        </w:rPr>
        <w:t xml:space="preserve"> version of pruning reduction</w:t>
      </w:r>
      <w:r w:rsidR="00370B0C">
        <w:rPr>
          <w:szCs w:val="22"/>
          <w:lang w:val="en-CA"/>
        </w:rPr>
        <w:t xml:space="preserve"> allows keeping the BD-rate performances</w:t>
      </w:r>
      <w:r w:rsidR="003503CF">
        <w:rPr>
          <w:szCs w:val="22"/>
          <w:lang w:val="en-CA"/>
        </w:rPr>
        <w:t xml:space="preserve"> (0.02%)</w:t>
      </w:r>
      <w:r w:rsidR="00370B0C">
        <w:rPr>
          <w:szCs w:val="22"/>
          <w:lang w:val="en-CA"/>
        </w:rPr>
        <w:t>, with the second version, the losses are of 0.14%.</w:t>
      </w:r>
      <w:r w:rsidR="001E13A1">
        <w:rPr>
          <w:szCs w:val="22"/>
          <w:lang w:val="en-CA"/>
        </w:rPr>
        <w:t xml:space="preserve"> In any cases, encoding an</w:t>
      </w:r>
      <w:bookmarkStart w:id="9" w:name="_GoBack"/>
      <w:bookmarkEnd w:id="9"/>
      <w:r w:rsidR="001E13A1">
        <w:rPr>
          <w:szCs w:val="22"/>
          <w:lang w:val="en-CA"/>
        </w:rPr>
        <w:t>d decoding complexity remains as VTM-4.0. However, t</w:t>
      </w:r>
      <w:r w:rsidR="001E13A1" w:rsidRPr="00825428">
        <w:t>he worth case complexity in terms of integer comparisons required by the pruning is decreased from 2</w:t>
      </w:r>
      <w:r w:rsidR="001E13A1">
        <w:t>82</w:t>
      </w:r>
      <w:r w:rsidR="001E13A1" w:rsidRPr="00825428">
        <w:t xml:space="preserve"> to 1</w:t>
      </w:r>
      <w:r w:rsidR="001E13A1">
        <w:t>7</w:t>
      </w:r>
      <w:r w:rsidR="001E13A1" w:rsidRPr="00825428">
        <w:t>4 comparisons for the first version</w:t>
      </w:r>
      <w:r w:rsidR="001E13A1">
        <w:t xml:space="preserve"> of pruning reduction</w:t>
      </w:r>
      <w:r w:rsidR="001E13A1" w:rsidRPr="00825428">
        <w:t xml:space="preserve"> (-</w:t>
      </w:r>
      <w:r w:rsidR="001E13A1">
        <w:t>3</w:t>
      </w:r>
      <w:r w:rsidR="001E13A1" w:rsidRPr="00825428">
        <w:t xml:space="preserve">8%) </w:t>
      </w:r>
      <w:r w:rsidR="001E13A1">
        <w:t>or</w:t>
      </w:r>
      <w:r w:rsidR="001E13A1" w:rsidRPr="00825428">
        <w:t xml:space="preserve"> </w:t>
      </w:r>
      <w:r w:rsidR="001E13A1">
        <w:t>t</w:t>
      </w:r>
      <w:r w:rsidR="001E13A1" w:rsidRPr="00825428">
        <w:t>o only 36 comparisons for the second version (-87%).</w:t>
      </w:r>
    </w:p>
    <w:p w14:paraId="12D29AF4" w14:textId="77777777" w:rsidR="001E13A1" w:rsidRPr="00285E5D" w:rsidRDefault="001E13A1" w:rsidP="00066355">
      <w:pPr>
        <w:rPr>
          <w:szCs w:val="22"/>
          <w:highlight w:val="yellow"/>
          <w:lang w:val="en-CA"/>
        </w:rPr>
      </w:pPr>
    </w:p>
    <w:p w14:paraId="0493D155" w14:textId="77777777" w:rsidR="00717EC0" w:rsidRDefault="00717EC0" w:rsidP="00717EC0">
      <w:pPr>
        <w:pStyle w:val="Heading1"/>
        <w:rPr>
          <w:rFonts w:eastAsia="MS Mincho"/>
        </w:rPr>
      </w:pPr>
      <w:r>
        <w:rPr>
          <w:rFonts w:eastAsia="MS Mincho"/>
          <w:lang w:val="en-CA"/>
        </w:rPr>
        <w:t>References</w:t>
      </w:r>
    </w:p>
    <w:p w14:paraId="06254243" w14:textId="1931708D" w:rsidR="001639E1" w:rsidRDefault="001639E1" w:rsidP="001639E1">
      <w:pPr>
        <w:ind w:left="360" w:hanging="360"/>
      </w:pPr>
      <w:r>
        <w:t>[</w:t>
      </w:r>
      <w:r w:rsidR="00B3703D">
        <w:t>1</w:t>
      </w:r>
      <w:r>
        <w:t xml:space="preserve">] H. Yang, S. Liu, K. Zhang, “Description of Core Experiment 4 (CE4): Inter prediction and motion vector coding”, </w:t>
      </w:r>
      <w:r w:rsidRPr="00585E61">
        <w:t xml:space="preserve">Joint Video Exploration Team of ITU-T SG16 WP3 and ISO/IEC JTC1/SC29/WG11, </w:t>
      </w:r>
      <w:r>
        <w:t>JVET-M1024, 13th Meeting, Marrakesh, MO, January 2019.</w:t>
      </w:r>
    </w:p>
    <w:p w14:paraId="26AB2504" w14:textId="68C3DC46" w:rsidR="00DC6DF9" w:rsidRDefault="00DC6DF9" w:rsidP="00DC6DF9">
      <w:pPr>
        <w:ind w:left="360" w:hanging="360"/>
      </w:pPr>
      <w:r>
        <w:t>[</w:t>
      </w:r>
      <w:r w:rsidR="00B3703D">
        <w:t>2</w:t>
      </w:r>
      <w:r>
        <w:t xml:space="preserve">] A. Robert, </w:t>
      </w:r>
      <w:r w:rsidRPr="00541E29">
        <w:rPr>
          <w:szCs w:val="22"/>
        </w:rPr>
        <w:t xml:space="preserve">F. Le </w:t>
      </w:r>
      <w:proofErr w:type="spellStart"/>
      <w:r w:rsidRPr="00541E29">
        <w:rPr>
          <w:szCs w:val="22"/>
        </w:rPr>
        <w:t>Léannec</w:t>
      </w:r>
      <w:proofErr w:type="spellEnd"/>
      <w:r w:rsidRPr="00541E29">
        <w:rPr>
          <w:szCs w:val="22"/>
        </w:rPr>
        <w:t>, F. Galpin, T. Poirier</w:t>
      </w:r>
      <w:r>
        <w:t>, “</w:t>
      </w:r>
      <w:r w:rsidRPr="00DC6DF9">
        <w:t>CE10-related: Reduction of the motion predictor pruning in Triangle Merge mode</w:t>
      </w:r>
      <w:r>
        <w:t xml:space="preserve">”, </w:t>
      </w:r>
      <w:r w:rsidRPr="00585E61">
        <w:t xml:space="preserve">Joint Video Exploration Team of ITU-T SG16 WP3 and ISO/IEC JTC1/SC29/WG11, </w:t>
      </w:r>
      <w:r>
        <w:t>JVET-M0283, 13th Meeting, Marrakesh, MO, January 2019.</w:t>
      </w:r>
    </w:p>
    <w:p w14:paraId="6BBD5C8F" w14:textId="1A2EAB2E" w:rsidR="00B3703D" w:rsidRDefault="00B3703D" w:rsidP="00B3703D">
      <w:pPr>
        <w:ind w:left="360" w:hanging="360"/>
        <w:rPr>
          <w:rFonts w:eastAsia="MS Mincho"/>
        </w:rPr>
      </w:pPr>
      <w:r>
        <w:t xml:space="preserve">[3] F. </w:t>
      </w:r>
      <w:proofErr w:type="spellStart"/>
      <w:r>
        <w:t>Bossen</w:t>
      </w:r>
      <w:proofErr w:type="spellEnd"/>
      <w:r>
        <w:t xml:space="preserve">, J. Boyce, K. </w:t>
      </w:r>
      <w:proofErr w:type="spellStart"/>
      <w:r>
        <w:t>Suehring</w:t>
      </w:r>
      <w:proofErr w:type="spellEnd"/>
      <w:r>
        <w:t xml:space="preserve">, X. Li, V. Seregin, “JVET common test conditions and software reference configurations”, </w:t>
      </w:r>
      <w:r w:rsidRPr="00585E61">
        <w:t xml:space="preserve">Joint Video Exploration Team of ITU-T SG16 WP3 and ISO/IEC JTC1/SC29/WG11, </w:t>
      </w:r>
      <w:r>
        <w:t>JVET-M1010, 13th Meeting, Marrakesh, MO, January 2019.</w:t>
      </w:r>
    </w:p>
    <w:p w14:paraId="645AFA5F" w14:textId="77777777" w:rsidR="00717EC0" w:rsidRPr="00717EC0" w:rsidRDefault="00717EC0" w:rsidP="009234A5">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F8637E" w:rsidR="007F1F8B" w:rsidRPr="005B217D" w:rsidRDefault="00CF6B33" w:rsidP="009234A5">
      <w:pPr>
        <w:rPr>
          <w:szCs w:val="22"/>
          <w:lang w:val="en-CA"/>
        </w:rPr>
      </w:pPr>
      <w:r w:rsidRPr="00CF6B33">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B031D" w14:textId="77777777" w:rsidR="00C413D7" w:rsidRDefault="00C413D7">
      <w:r>
        <w:separator/>
      </w:r>
    </w:p>
  </w:endnote>
  <w:endnote w:type="continuationSeparator" w:id="0">
    <w:p w14:paraId="31075B2C" w14:textId="77777777" w:rsidR="00C413D7" w:rsidRDefault="00C4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CE2CE6" w:rsidR="00C413D7" w:rsidRPr="00C00DDE" w:rsidRDefault="00C413D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B57E2">
      <w:rPr>
        <w:rStyle w:val="PageNumber"/>
        <w:noProof/>
      </w:rPr>
      <w:t>2019-03-15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5943C" w14:textId="77777777" w:rsidR="00C413D7" w:rsidRDefault="00C413D7">
      <w:r>
        <w:separator/>
      </w:r>
    </w:p>
  </w:footnote>
  <w:footnote w:type="continuationSeparator" w:id="0">
    <w:p w14:paraId="7B078BDF" w14:textId="77777777" w:rsidR="00C413D7" w:rsidRDefault="00C41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1210E"/>
    <w:multiLevelType w:val="multilevel"/>
    <w:tmpl w:val="86F4DD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17201F"/>
    <w:multiLevelType w:val="multilevel"/>
    <w:tmpl w:val="D58288D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E4AD8"/>
    <w:multiLevelType w:val="hybridMultilevel"/>
    <w:tmpl w:val="240C3D3A"/>
    <w:lvl w:ilvl="0" w:tplc="F87C5F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E6C"/>
    <w:rsid w:val="000308A3"/>
    <w:rsid w:val="00036475"/>
    <w:rsid w:val="00041999"/>
    <w:rsid w:val="000458BC"/>
    <w:rsid w:val="00045C41"/>
    <w:rsid w:val="00046C03"/>
    <w:rsid w:val="0006460B"/>
    <w:rsid w:val="00065039"/>
    <w:rsid w:val="00066355"/>
    <w:rsid w:val="0007614F"/>
    <w:rsid w:val="00081398"/>
    <w:rsid w:val="00084ECD"/>
    <w:rsid w:val="00097597"/>
    <w:rsid w:val="000B0C0F"/>
    <w:rsid w:val="000B1C6B"/>
    <w:rsid w:val="000B1E9B"/>
    <w:rsid w:val="000B2736"/>
    <w:rsid w:val="000B4FF9"/>
    <w:rsid w:val="000B57E2"/>
    <w:rsid w:val="000C09AC"/>
    <w:rsid w:val="000D31B0"/>
    <w:rsid w:val="000E00F3"/>
    <w:rsid w:val="000F158C"/>
    <w:rsid w:val="0010172F"/>
    <w:rsid w:val="00102F3D"/>
    <w:rsid w:val="00106710"/>
    <w:rsid w:val="00124E38"/>
    <w:rsid w:val="0012580B"/>
    <w:rsid w:val="00131F90"/>
    <w:rsid w:val="00134390"/>
    <w:rsid w:val="0013458C"/>
    <w:rsid w:val="00134DAB"/>
    <w:rsid w:val="0013526E"/>
    <w:rsid w:val="00146152"/>
    <w:rsid w:val="00155526"/>
    <w:rsid w:val="001639E1"/>
    <w:rsid w:val="00171371"/>
    <w:rsid w:val="00175A24"/>
    <w:rsid w:val="00187E58"/>
    <w:rsid w:val="00191513"/>
    <w:rsid w:val="00196B6A"/>
    <w:rsid w:val="001A297E"/>
    <w:rsid w:val="001A368E"/>
    <w:rsid w:val="001A7178"/>
    <w:rsid w:val="001A7329"/>
    <w:rsid w:val="001A792F"/>
    <w:rsid w:val="001B3091"/>
    <w:rsid w:val="001B4E28"/>
    <w:rsid w:val="001C3525"/>
    <w:rsid w:val="001C3AFB"/>
    <w:rsid w:val="001D1BD2"/>
    <w:rsid w:val="001D3435"/>
    <w:rsid w:val="001E0248"/>
    <w:rsid w:val="001E02BE"/>
    <w:rsid w:val="001E13A1"/>
    <w:rsid w:val="001E3B37"/>
    <w:rsid w:val="001E640B"/>
    <w:rsid w:val="001E70FB"/>
    <w:rsid w:val="001F2594"/>
    <w:rsid w:val="002055A6"/>
    <w:rsid w:val="00206460"/>
    <w:rsid w:val="002069B4"/>
    <w:rsid w:val="00214C65"/>
    <w:rsid w:val="002150F5"/>
    <w:rsid w:val="00215DFC"/>
    <w:rsid w:val="002212DF"/>
    <w:rsid w:val="00222CD4"/>
    <w:rsid w:val="00225016"/>
    <w:rsid w:val="002264A6"/>
    <w:rsid w:val="00227BA7"/>
    <w:rsid w:val="0023011C"/>
    <w:rsid w:val="002375C1"/>
    <w:rsid w:val="002561AC"/>
    <w:rsid w:val="002578F2"/>
    <w:rsid w:val="002626FD"/>
    <w:rsid w:val="00263398"/>
    <w:rsid w:val="00263B99"/>
    <w:rsid w:val="00266F06"/>
    <w:rsid w:val="0027413C"/>
    <w:rsid w:val="00275BCF"/>
    <w:rsid w:val="00276992"/>
    <w:rsid w:val="00282A39"/>
    <w:rsid w:val="00285E5D"/>
    <w:rsid w:val="00291E36"/>
    <w:rsid w:val="00292257"/>
    <w:rsid w:val="00293F9F"/>
    <w:rsid w:val="002A54E0"/>
    <w:rsid w:val="002A737C"/>
    <w:rsid w:val="002B1595"/>
    <w:rsid w:val="002B191D"/>
    <w:rsid w:val="002C462C"/>
    <w:rsid w:val="002D0AF6"/>
    <w:rsid w:val="002D342F"/>
    <w:rsid w:val="002D394B"/>
    <w:rsid w:val="002E6EED"/>
    <w:rsid w:val="002F1104"/>
    <w:rsid w:val="002F164D"/>
    <w:rsid w:val="003021BC"/>
    <w:rsid w:val="00306206"/>
    <w:rsid w:val="00312B81"/>
    <w:rsid w:val="00314073"/>
    <w:rsid w:val="00317D85"/>
    <w:rsid w:val="00326B5C"/>
    <w:rsid w:val="00327C56"/>
    <w:rsid w:val="003315A1"/>
    <w:rsid w:val="003373EC"/>
    <w:rsid w:val="0033750A"/>
    <w:rsid w:val="00342FF4"/>
    <w:rsid w:val="00344E5A"/>
    <w:rsid w:val="003460AE"/>
    <w:rsid w:val="00346148"/>
    <w:rsid w:val="003503CF"/>
    <w:rsid w:val="0036007D"/>
    <w:rsid w:val="0036451A"/>
    <w:rsid w:val="003669EA"/>
    <w:rsid w:val="003706CC"/>
    <w:rsid w:val="00370B0C"/>
    <w:rsid w:val="00370B27"/>
    <w:rsid w:val="00377710"/>
    <w:rsid w:val="00397A14"/>
    <w:rsid w:val="003A2D8E"/>
    <w:rsid w:val="003A76B1"/>
    <w:rsid w:val="003A7B5C"/>
    <w:rsid w:val="003A7CE6"/>
    <w:rsid w:val="003C20E4"/>
    <w:rsid w:val="003C3A14"/>
    <w:rsid w:val="003D6342"/>
    <w:rsid w:val="003E6F90"/>
    <w:rsid w:val="003E73ED"/>
    <w:rsid w:val="003F2F59"/>
    <w:rsid w:val="003F5D0F"/>
    <w:rsid w:val="00405E15"/>
    <w:rsid w:val="00414101"/>
    <w:rsid w:val="004219CF"/>
    <w:rsid w:val="004234F0"/>
    <w:rsid w:val="00433DDB"/>
    <w:rsid w:val="00435A29"/>
    <w:rsid w:val="00437619"/>
    <w:rsid w:val="00447CD6"/>
    <w:rsid w:val="00462961"/>
    <w:rsid w:val="00465A1E"/>
    <w:rsid w:val="0047391F"/>
    <w:rsid w:val="00483D36"/>
    <w:rsid w:val="00490424"/>
    <w:rsid w:val="0049445A"/>
    <w:rsid w:val="0049543E"/>
    <w:rsid w:val="004A2A63"/>
    <w:rsid w:val="004B210C"/>
    <w:rsid w:val="004D405F"/>
    <w:rsid w:val="004E17E2"/>
    <w:rsid w:val="004E2EA4"/>
    <w:rsid w:val="004E4F4F"/>
    <w:rsid w:val="004E6789"/>
    <w:rsid w:val="004F61E3"/>
    <w:rsid w:val="00502E10"/>
    <w:rsid w:val="0051015C"/>
    <w:rsid w:val="00516B64"/>
    <w:rsid w:val="00516CF1"/>
    <w:rsid w:val="0052334C"/>
    <w:rsid w:val="00531AE9"/>
    <w:rsid w:val="005414DF"/>
    <w:rsid w:val="00544D9F"/>
    <w:rsid w:val="00550A66"/>
    <w:rsid w:val="00567EC7"/>
    <w:rsid w:val="00570013"/>
    <w:rsid w:val="0057092F"/>
    <w:rsid w:val="00576E33"/>
    <w:rsid w:val="005801A2"/>
    <w:rsid w:val="00580431"/>
    <w:rsid w:val="00590F8F"/>
    <w:rsid w:val="005952A5"/>
    <w:rsid w:val="005A33A1"/>
    <w:rsid w:val="005B03ED"/>
    <w:rsid w:val="005B217D"/>
    <w:rsid w:val="005C385F"/>
    <w:rsid w:val="005C6B11"/>
    <w:rsid w:val="005D06F9"/>
    <w:rsid w:val="005E1AC6"/>
    <w:rsid w:val="005F6F1B"/>
    <w:rsid w:val="00610886"/>
    <w:rsid w:val="00615995"/>
    <w:rsid w:val="00616155"/>
    <w:rsid w:val="00621E21"/>
    <w:rsid w:val="00624B33"/>
    <w:rsid w:val="0063041A"/>
    <w:rsid w:val="00630AA2"/>
    <w:rsid w:val="00646707"/>
    <w:rsid w:val="00657F7E"/>
    <w:rsid w:val="00662E58"/>
    <w:rsid w:val="006637F2"/>
    <w:rsid w:val="006642A5"/>
    <w:rsid w:val="00664DCF"/>
    <w:rsid w:val="00676F48"/>
    <w:rsid w:val="006A0854"/>
    <w:rsid w:val="006B0E24"/>
    <w:rsid w:val="006B37B3"/>
    <w:rsid w:val="006C28D6"/>
    <w:rsid w:val="006C5D39"/>
    <w:rsid w:val="006C6441"/>
    <w:rsid w:val="006D3803"/>
    <w:rsid w:val="006D6D9B"/>
    <w:rsid w:val="006E0BD6"/>
    <w:rsid w:val="006E2810"/>
    <w:rsid w:val="006E5417"/>
    <w:rsid w:val="006F0794"/>
    <w:rsid w:val="007023DE"/>
    <w:rsid w:val="00712F60"/>
    <w:rsid w:val="00717218"/>
    <w:rsid w:val="00717EC0"/>
    <w:rsid w:val="00720ACE"/>
    <w:rsid w:val="00720E3B"/>
    <w:rsid w:val="007263D2"/>
    <w:rsid w:val="00736D09"/>
    <w:rsid w:val="00742389"/>
    <w:rsid w:val="00742496"/>
    <w:rsid w:val="0074393F"/>
    <w:rsid w:val="00745F6B"/>
    <w:rsid w:val="0075585E"/>
    <w:rsid w:val="007615A2"/>
    <w:rsid w:val="007661F8"/>
    <w:rsid w:val="00770571"/>
    <w:rsid w:val="007768FF"/>
    <w:rsid w:val="0077763F"/>
    <w:rsid w:val="007824D3"/>
    <w:rsid w:val="00792BE3"/>
    <w:rsid w:val="00794279"/>
    <w:rsid w:val="007967AE"/>
    <w:rsid w:val="00796EE3"/>
    <w:rsid w:val="007A7D29"/>
    <w:rsid w:val="007B2662"/>
    <w:rsid w:val="007B4AB8"/>
    <w:rsid w:val="007C4F30"/>
    <w:rsid w:val="007D046F"/>
    <w:rsid w:val="007D1181"/>
    <w:rsid w:val="007E01A3"/>
    <w:rsid w:val="007E03A4"/>
    <w:rsid w:val="007F1F8B"/>
    <w:rsid w:val="007F67A1"/>
    <w:rsid w:val="0080390D"/>
    <w:rsid w:val="00811C05"/>
    <w:rsid w:val="008206C8"/>
    <w:rsid w:val="00825428"/>
    <w:rsid w:val="00826A49"/>
    <w:rsid w:val="00840693"/>
    <w:rsid w:val="0086387C"/>
    <w:rsid w:val="0087155D"/>
    <w:rsid w:val="00874A6C"/>
    <w:rsid w:val="00876C65"/>
    <w:rsid w:val="00892BDB"/>
    <w:rsid w:val="00896A82"/>
    <w:rsid w:val="008A4B4C"/>
    <w:rsid w:val="008A683E"/>
    <w:rsid w:val="008C239F"/>
    <w:rsid w:val="008D1E0A"/>
    <w:rsid w:val="008D32D5"/>
    <w:rsid w:val="008D35AB"/>
    <w:rsid w:val="008E480C"/>
    <w:rsid w:val="008E640F"/>
    <w:rsid w:val="008F067A"/>
    <w:rsid w:val="00904128"/>
    <w:rsid w:val="00907757"/>
    <w:rsid w:val="009121F6"/>
    <w:rsid w:val="009212B0"/>
    <w:rsid w:val="00921FA1"/>
    <w:rsid w:val="009234A5"/>
    <w:rsid w:val="009315C8"/>
    <w:rsid w:val="00933453"/>
    <w:rsid w:val="009336F7"/>
    <w:rsid w:val="009346E3"/>
    <w:rsid w:val="0093636C"/>
    <w:rsid w:val="00936748"/>
    <w:rsid w:val="009374A7"/>
    <w:rsid w:val="00944AF4"/>
    <w:rsid w:val="00955F6D"/>
    <w:rsid w:val="00977C16"/>
    <w:rsid w:val="00981F7C"/>
    <w:rsid w:val="0098551D"/>
    <w:rsid w:val="0099403C"/>
    <w:rsid w:val="0099518F"/>
    <w:rsid w:val="009A3726"/>
    <w:rsid w:val="009A523D"/>
    <w:rsid w:val="009B02A1"/>
    <w:rsid w:val="009C187C"/>
    <w:rsid w:val="009D1C91"/>
    <w:rsid w:val="009D2093"/>
    <w:rsid w:val="009D3A70"/>
    <w:rsid w:val="009D7CE6"/>
    <w:rsid w:val="009E2DC1"/>
    <w:rsid w:val="009F496B"/>
    <w:rsid w:val="00A01439"/>
    <w:rsid w:val="00A02E61"/>
    <w:rsid w:val="00A0405A"/>
    <w:rsid w:val="00A05CFF"/>
    <w:rsid w:val="00A07693"/>
    <w:rsid w:val="00A13048"/>
    <w:rsid w:val="00A30AA4"/>
    <w:rsid w:val="00A365B6"/>
    <w:rsid w:val="00A37CED"/>
    <w:rsid w:val="00A46843"/>
    <w:rsid w:val="00A56B97"/>
    <w:rsid w:val="00A6093D"/>
    <w:rsid w:val="00A715FB"/>
    <w:rsid w:val="00A767DC"/>
    <w:rsid w:val="00A76A6D"/>
    <w:rsid w:val="00A76D0B"/>
    <w:rsid w:val="00A82759"/>
    <w:rsid w:val="00A83253"/>
    <w:rsid w:val="00A94BDA"/>
    <w:rsid w:val="00A963A6"/>
    <w:rsid w:val="00AA3FB9"/>
    <w:rsid w:val="00AA6CBA"/>
    <w:rsid w:val="00AA6E84"/>
    <w:rsid w:val="00AB1A1C"/>
    <w:rsid w:val="00AD05A8"/>
    <w:rsid w:val="00AD58DA"/>
    <w:rsid w:val="00AE06BF"/>
    <w:rsid w:val="00AE341B"/>
    <w:rsid w:val="00AE3F64"/>
    <w:rsid w:val="00AF50E8"/>
    <w:rsid w:val="00B01905"/>
    <w:rsid w:val="00B07CA7"/>
    <w:rsid w:val="00B1279A"/>
    <w:rsid w:val="00B139E6"/>
    <w:rsid w:val="00B24C7B"/>
    <w:rsid w:val="00B24E61"/>
    <w:rsid w:val="00B324F1"/>
    <w:rsid w:val="00B3568B"/>
    <w:rsid w:val="00B3703D"/>
    <w:rsid w:val="00B37436"/>
    <w:rsid w:val="00B4194A"/>
    <w:rsid w:val="00B437E8"/>
    <w:rsid w:val="00B5222E"/>
    <w:rsid w:val="00B53179"/>
    <w:rsid w:val="00B57A23"/>
    <w:rsid w:val="00B600CD"/>
    <w:rsid w:val="00B61C96"/>
    <w:rsid w:val="00B657A4"/>
    <w:rsid w:val="00B73A2A"/>
    <w:rsid w:val="00B74568"/>
    <w:rsid w:val="00B75A51"/>
    <w:rsid w:val="00B827C6"/>
    <w:rsid w:val="00B923DD"/>
    <w:rsid w:val="00B92B55"/>
    <w:rsid w:val="00B94B06"/>
    <w:rsid w:val="00B94C28"/>
    <w:rsid w:val="00BA6090"/>
    <w:rsid w:val="00BC10BA"/>
    <w:rsid w:val="00BC5AFD"/>
    <w:rsid w:val="00BE362A"/>
    <w:rsid w:val="00C00DDE"/>
    <w:rsid w:val="00C04F43"/>
    <w:rsid w:val="00C0609D"/>
    <w:rsid w:val="00C115AB"/>
    <w:rsid w:val="00C22F3B"/>
    <w:rsid w:val="00C26CCB"/>
    <w:rsid w:val="00C30249"/>
    <w:rsid w:val="00C3723B"/>
    <w:rsid w:val="00C413D7"/>
    <w:rsid w:val="00C42466"/>
    <w:rsid w:val="00C606C9"/>
    <w:rsid w:val="00C623C1"/>
    <w:rsid w:val="00C66316"/>
    <w:rsid w:val="00C7007D"/>
    <w:rsid w:val="00C724D7"/>
    <w:rsid w:val="00C73486"/>
    <w:rsid w:val="00C734CF"/>
    <w:rsid w:val="00C75D9D"/>
    <w:rsid w:val="00C80288"/>
    <w:rsid w:val="00C84003"/>
    <w:rsid w:val="00C85571"/>
    <w:rsid w:val="00C90650"/>
    <w:rsid w:val="00C952C7"/>
    <w:rsid w:val="00C97D78"/>
    <w:rsid w:val="00CC2AAE"/>
    <w:rsid w:val="00CC5A42"/>
    <w:rsid w:val="00CD0EAB"/>
    <w:rsid w:val="00CE4214"/>
    <w:rsid w:val="00CE5E02"/>
    <w:rsid w:val="00CE7FBB"/>
    <w:rsid w:val="00CF2E4C"/>
    <w:rsid w:val="00CF34DB"/>
    <w:rsid w:val="00CF558F"/>
    <w:rsid w:val="00CF6B33"/>
    <w:rsid w:val="00D010C0"/>
    <w:rsid w:val="00D073E2"/>
    <w:rsid w:val="00D078B8"/>
    <w:rsid w:val="00D21185"/>
    <w:rsid w:val="00D27095"/>
    <w:rsid w:val="00D33D2F"/>
    <w:rsid w:val="00D34551"/>
    <w:rsid w:val="00D446EC"/>
    <w:rsid w:val="00D50F3B"/>
    <w:rsid w:val="00D51BF0"/>
    <w:rsid w:val="00D531DB"/>
    <w:rsid w:val="00D546EA"/>
    <w:rsid w:val="00D55942"/>
    <w:rsid w:val="00D63061"/>
    <w:rsid w:val="00D807BF"/>
    <w:rsid w:val="00D82FCC"/>
    <w:rsid w:val="00DA17FC"/>
    <w:rsid w:val="00DA7887"/>
    <w:rsid w:val="00DB2C26"/>
    <w:rsid w:val="00DC6DF9"/>
    <w:rsid w:val="00DD02F4"/>
    <w:rsid w:val="00DD4FE0"/>
    <w:rsid w:val="00DD6622"/>
    <w:rsid w:val="00DE0FF8"/>
    <w:rsid w:val="00DE1C7C"/>
    <w:rsid w:val="00DE6B43"/>
    <w:rsid w:val="00DF20E7"/>
    <w:rsid w:val="00DF2CDA"/>
    <w:rsid w:val="00E02947"/>
    <w:rsid w:val="00E02B7F"/>
    <w:rsid w:val="00E11923"/>
    <w:rsid w:val="00E22881"/>
    <w:rsid w:val="00E262D4"/>
    <w:rsid w:val="00E26FE3"/>
    <w:rsid w:val="00E35182"/>
    <w:rsid w:val="00E36250"/>
    <w:rsid w:val="00E43470"/>
    <w:rsid w:val="00E47F2D"/>
    <w:rsid w:val="00E54511"/>
    <w:rsid w:val="00E61DAC"/>
    <w:rsid w:val="00E64523"/>
    <w:rsid w:val="00E72B80"/>
    <w:rsid w:val="00E75FE3"/>
    <w:rsid w:val="00E86C4C"/>
    <w:rsid w:val="00E907A3"/>
    <w:rsid w:val="00EA5AE0"/>
    <w:rsid w:val="00EB460E"/>
    <w:rsid w:val="00EB48F2"/>
    <w:rsid w:val="00EB56E1"/>
    <w:rsid w:val="00EB715D"/>
    <w:rsid w:val="00EB7AB1"/>
    <w:rsid w:val="00EC133E"/>
    <w:rsid w:val="00EC1610"/>
    <w:rsid w:val="00EC622D"/>
    <w:rsid w:val="00EE4B5F"/>
    <w:rsid w:val="00EE5361"/>
    <w:rsid w:val="00EE7CD8"/>
    <w:rsid w:val="00EF37F6"/>
    <w:rsid w:val="00EF48CC"/>
    <w:rsid w:val="00F00801"/>
    <w:rsid w:val="00F10119"/>
    <w:rsid w:val="00F15064"/>
    <w:rsid w:val="00F15E9E"/>
    <w:rsid w:val="00F22E0C"/>
    <w:rsid w:val="00F23D96"/>
    <w:rsid w:val="00F2488D"/>
    <w:rsid w:val="00F324FC"/>
    <w:rsid w:val="00F47AC5"/>
    <w:rsid w:val="00F50F9A"/>
    <w:rsid w:val="00F519F6"/>
    <w:rsid w:val="00F52969"/>
    <w:rsid w:val="00F601A0"/>
    <w:rsid w:val="00F712E9"/>
    <w:rsid w:val="00F73032"/>
    <w:rsid w:val="00F835E4"/>
    <w:rsid w:val="00F848FC"/>
    <w:rsid w:val="00F906F6"/>
    <w:rsid w:val="00F9282A"/>
    <w:rsid w:val="00F96BAD"/>
    <w:rsid w:val="00FA0FFC"/>
    <w:rsid w:val="00FA139D"/>
    <w:rsid w:val="00FB0E84"/>
    <w:rsid w:val="00FB2C8F"/>
    <w:rsid w:val="00FB40EA"/>
    <w:rsid w:val="00FC2405"/>
    <w:rsid w:val="00FD01C2"/>
    <w:rsid w:val="00FD3C9F"/>
    <w:rsid w:val="00FD4AD6"/>
    <w:rsid w:val="00FE2823"/>
    <w:rsid w:val="00FE595C"/>
    <w:rsid w:val="00FF0CE3"/>
    <w:rsid w:val="00FF14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4FE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5414DF"/>
    <w:pPr>
      <w:ind w:left="720"/>
      <w:contextualSpacing/>
    </w:pPr>
  </w:style>
  <w:style w:type="character" w:styleId="UnresolvedMention">
    <w:name w:val="Unresolved Mention"/>
    <w:basedOn w:val="DefaultParagraphFont"/>
    <w:uiPriority w:val="99"/>
    <w:semiHidden/>
    <w:unhideWhenUsed/>
    <w:rsid w:val="005414DF"/>
    <w:rPr>
      <w:color w:val="605E5C"/>
      <w:shd w:val="clear" w:color="auto" w:fill="E1DFDD"/>
    </w:rPr>
  </w:style>
  <w:style w:type="paragraph" w:styleId="Caption">
    <w:name w:val="caption"/>
    <w:basedOn w:val="Normal"/>
    <w:next w:val="Normal"/>
    <w:unhideWhenUsed/>
    <w:qFormat/>
    <w:rsid w:val="00717EC0"/>
    <w:pPr>
      <w:spacing w:before="0" w:after="200"/>
    </w:pPr>
    <w:rPr>
      <w:i/>
      <w:iCs/>
      <w:color w:val="44546A" w:themeColor="text2"/>
      <w:sz w:val="18"/>
      <w:szCs w:val="18"/>
    </w:rPr>
  </w:style>
  <w:style w:type="table" w:styleId="TableGrid">
    <w:name w:val="Table Grid"/>
    <w:basedOn w:val="TableNormal"/>
    <w:uiPriority w:val="59"/>
    <w:rsid w:val="00E02B7F"/>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13925">
      <w:bodyDiv w:val="1"/>
      <w:marLeft w:val="0"/>
      <w:marRight w:val="0"/>
      <w:marTop w:val="0"/>
      <w:marBottom w:val="0"/>
      <w:divBdr>
        <w:top w:val="none" w:sz="0" w:space="0" w:color="auto"/>
        <w:left w:val="none" w:sz="0" w:space="0" w:color="auto"/>
        <w:bottom w:val="none" w:sz="0" w:space="0" w:color="auto"/>
        <w:right w:val="none" w:sz="0" w:space="0" w:color="auto"/>
      </w:divBdr>
    </w:div>
    <w:div w:id="40905004">
      <w:bodyDiv w:val="1"/>
      <w:marLeft w:val="0"/>
      <w:marRight w:val="0"/>
      <w:marTop w:val="0"/>
      <w:marBottom w:val="0"/>
      <w:divBdr>
        <w:top w:val="none" w:sz="0" w:space="0" w:color="auto"/>
        <w:left w:val="none" w:sz="0" w:space="0" w:color="auto"/>
        <w:bottom w:val="none" w:sz="0" w:space="0" w:color="auto"/>
        <w:right w:val="none" w:sz="0" w:space="0" w:color="auto"/>
      </w:divBdr>
    </w:div>
    <w:div w:id="45298147">
      <w:bodyDiv w:val="1"/>
      <w:marLeft w:val="0"/>
      <w:marRight w:val="0"/>
      <w:marTop w:val="0"/>
      <w:marBottom w:val="0"/>
      <w:divBdr>
        <w:top w:val="none" w:sz="0" w:space="0" w:color="auto"/>
        <w:left w:val="none" w:sz="0" w:space="0" w:color="auto"/>
        <w:bottom w:val="none" w:sz="0" w:space="0" w:color="auto"/>
        <w:right w:val="none" w:sz="0" w:space="0" w:color="auto"/>
      </w:divBdr>
    </w:div>
    <w:div w:id="74980083">
      <w:bodyDiv w:val="1"/>
      <w:marLeft w:val="0"/>
      <w:marRight w:val="0"/>
      <w:marTop w:val="0"/>
      <w:marBottom w:val="0"/>
      <w:divBdr>
        <w:top w:val="none" w:sz="0" w:space="0" w:color="auto"/>
        <w:left w:val="none" w:sz="0" w:space="0" w:color="auto"/>
        <w:bottom w:val="none" w:sz="0" w:space="0" w:color="auto"/>
        <w:right w:val="none" w:sz="0" w:space="0" w:color="auto"/>
      </w:divBdr>
    </w:div>
    <w:div w:id="79954344">
      <w:bodyDiv w:val="1"/>
      <w:marLeft w:val="0"/>
      <w:marRight w:val="0"/>
      <w:marTop w:val="0"/>
      <w:marBottom w:val="0"/>
      <w:divBdr>
        <w:top w:val="none" w:sz="0" w:space="0" w:color="auto"/>
        <w:left w:val="none" w:sz="0" w:space="0" w:color="auto"/>
        <w:bottom w:val="none" w:sz="0" w:space="0" w:color="auto"/>
        <w:right w:val="none" w:sz="0" w:space="0" w:color="auto"/>
      </w:divBdr>
    </w:div>
    <w:div w:id="93671585">
      <w:bodyDiv w:val="1"/>
      <w:marLeft w:val="0"/>
      <w:marRight w:val="0"/>
      <w:marTop w:val="0"/>
      <w:marBottom w:val="0"/>
      <w:divBdr>
        <w:top w:val="none" w:sz="0" w:space="0" w:color="auto"/>
        <w:left w:val="none" w:sz="0" w:space="0" w:color="auto"/>
        <w:bottom w:val="none" w:sz="0" w:space="0" w:color="auto"/>
        <w:right w:val="none" w:sz="0" w:space="0" w:color="auto"/>
      </w:divBdr>
    </w:div>
    <w:div w:id="110635263">
      <w:bodyDiv w:val="1"/>
      <w:marLeft w:val="0"/>
      <w:marRight w:val="0"/>
      <w:marTop w:val="0"/>
      <w:marBottom w:val="0"/>
      <w:divBdr>
        <w:top w:val="none" w:sz="0" w:space="0" w:color="auto"/>
        <w:left w:val="none" w:sz="0" w:space="0" w:color="auto"/>
        <w:bottom w:val="none" w:sz="0" w:space="0" w:color="auto"/>
        <w:right w:val="none" w:sz="0" w:space="0" w:color="auto"/>
      </w:divBdr>
    </w:div>
    <w:div w:id="113402856">
      <w:bodyDiv w:val="1"/>
      <w:marLeft w:val="0"/>
      <w:marRight w:val="0"/>
      <w:marTop w:val="0"/>
      <w:marBottom w:val="0"/>
      <w:divBdr>
        <w:top w:val="none" w:sz="0" w:space="0" w:color="auto"/>
        <w:left w:val="none" w:sz="0" w:space="0" w:color="auto"/>
        <w:bottom w:val="none" w:sz="0" w:space="0" w:color="auto"/>
        <w:right w:val="none" w:sz="0" w:space="0" w:color="auto"/>
      </w:divBdr>
    </w:div>
    <w:div w:id="162012623">
      <w:bodyDiv w:val="1"/>
      <w:marLeft w:val="0"/>
      <w:marRight w:val="0"/>
      <w:marTop w:val="0"/>
      <w:marBottom w:val="0"/>
      <w:divBdr>
        <w:top w:val="none" w:sz="0" w:space="0" w:color="auto"/>
        <w:left w:val="none" w:sz="0" w:space="0" w:color="auto"/>
        <w:bottom w:val="none" w:sz="0" w:space="0" w:color="auto"/>
        <w:right w:val="none" w:sz="0" w:space="0" w:color="auto"/>
      </w:divBdr>
    </w:div>
    <w:div w:id="179438891">
      <w:bodyDiv w:val="1"/>
      <w:marLeft w:val="0"/>
      <w:marRight w:val="0"/>
      <w:marTop w:val="0"/>
      <w:marBottom w:val="0"/>
      <w:divBdr>
        <w:top w:val="none" w:sz="0" w:space="0" w:color="auto"/>
        <w:left w:val="none" w:sz="0" w:space="0" w:color="auto"/>
        <w:bottom w:val="none" w:sz="0" w:space="0" w:color="auto"/>
        <w:right w:val="none" w:sz="0" w:space="0" w:color="auto"/>
      </w:divBdr>
    </w:div>
    <w:div w:id="182718845">
      <w:bodyDiv w:val="1"/>
      <w:marLeft w:val="0"/>
      <w:marRight w:val="0"/>
      <w:marTop w:val="0"/>
      <w:marBottom w:val="0"/>
      <w:divBdr>
        <w:top w:val="none" w:sz="0" w:space="0" w:color="auto"/>
        <w:left w:val="none" w:sz="0" w:space="0" w:color="auto"/>
        <w:bottom w:val="none" w:sz="0" w:space="0" w:color="auto"/>
        <w:right w:val="none" w:sz="0" w:space="0" w:color="auto"/>
      </w:divBdr>
    </w:div>
    <w:div w:id="209268161">
      <w:bodyDiv w:val="1"/>
      <w:marLeft w:val="0"/>
      <w:marRight w:val="0"/>
      <w:marTop w:val="0"/>
      <w:marBottom w:val="0"/>
      <w:divBdr>
        <w:top w:val="none" w:sz="0" w:space="0" w:color="auto"/>
        <w:left w:val="none" w:sz="0" w:space="0" w:color="auto"/>
        <w:bottom w:val="none" w:sz="0" w:space="0" w:color="auto"/>
        <w:right w:val="none" w:sz="0" w:space="0" w:color="auto"/>
      </w:divBdr>
    </w:div>
    <w:div w:id="235745473">
      <w:bodyDiv w:val="1"/>
      <w:marLeft w:val="0"/>
      <w:marRight w:val="0"/>
      <w:marTop w:val="0"/>
      <w:marBottom w:val="0"/>
      <w:divBdr>
        <w:top w:val="none" w:sz="0" w:space="0" w:color="auto"/>
        <w:left w:val="none" w:sz="0" w:space="0" w:color="auto"/>
        <w:bottom w:val="none" w:sz="0" w:space="0" w:color="auto"/>
        <w:right w:val="none" w:sz="0" w:space="0" w:color="auto"/>
      </w:divBdr>
    </w:div>
    <w:div w:id="250741838">
      <w:bodyDiv w:val="1"/>
      <w:marLeft w:val="0"/>
      <w:marRight w:val="0"/>
      <w:marTop w:val="0"/>
      <w:marBottom w:val="0"/>
      <w:divBdr>
        <w:top w:val="none" w:sz="0" w:space="0" w:color="auto"/>
        <w:left w:val="none" w:sz="0" w:space="0" w:color="auto"/>
        <w:bottom w:val="none" w:sz="0" w:space="0" w:color="auto"/>
        <w:right w:val="none" w:sz="0" w:space="0" w:color="auto"/>
      </w:divBdr>
    </w:div>
    <w:div w:id="277950963">
      <w:bodyDiv w:val="1"/>
      <w:marLeft w:val="0"/>
      <w:marRight w:val="0"/>
      <w:marTop w:val="0"/>
      <w:marBottom w:val="0"/>
      <w:divBdr>
        <w:top w:val="none" w:sz="0" w:space="0" w:color="auto"/>
        <w:left w:val="none" w:sz="0" w:space="0" w:color="auto"/>
        <w:bottom w:val="none" w:sz="0" w:space="0" w:color="auto"/>
        <w:right w:val="none" w:sz="0" w:space="0" w:color="auto"/>
      </w:divBdr>
    </w:div>
    <w:div w:id="283000890">
      <w:bodyDiv w:val="1"/>
      <w:marLeft w:val="0"/>
      <w:marRight w:val="0"/>
      <w:marTop w:val="0"/>
      <w:marBottom w:val="0"/>
      <w:divBdr>
        <w:top w:val="none" w:sz="0" w:space="0" w:color="auto"/>
        <w:left w:val="none" w:sz="0" w:space="0" w:color="auto"/>
        <w:bottom w:val="none" w:sz="0" w:space="0" w:color="auto"/>
        <w:right w:val="none" w:sz="0" w:space="0" w:color="auto"/>
      </w:divBdr>
    </w:div>
    <w:div w:id="311639450">
      <w:bodyDiv w:val="1"/>
      <w:marLeft w:val="0"/>
      <w:marRight w:val="0"/>
      <w:marTop w:val="0"/>
      <w:marBottom w:val="0"/>
      <w:divBdr>
        <w:top w:val="none" w:sz="0" w:space="0" w:color="auto"/>
        <w:left w:val="none" w:sz="0" w:space="0" w:color="auto"/>
        <w:bottom w:val="none" w:sz="0" w:space="0" w:color="auto"/>
        <w:right w:val="none" w:sz="0" w:space="0" w:color="auto"/>
      </w:divBdr>
    </w:div>
    <w:div w:id="347678868">
      <w:bodyDiv w:val="1"/>
      <w:marLeft w:val="0"/>
      <w:marRight w:val="0"/>
      <w:marTop w:val="0"/>
      <w:marBottom w:val="0"/>
      <w:divBdr>
        <w:top w:val="none" w:sz="0" w:space="0" w:color="auto"/>
        <w:left w:val="none" w:sz="0" w:space="0" w:color="auto"/>
        <w:bottom w:val="none" w:sz="0" w:space="0" w:color="auto"/>
        <w:right w:val="none" w:sz="0" w:space="0" w:color="auto"/>
      </w:divBdr>
    </w:div>
    <w:div w:id="394738566">
      <w:bodyDiv w:val="1"/>
      <w:marLeft w:val="0"/>
      <w:marRight w:val="0"/>
      <w:marTop w:val="0"/>
      <w:marBottom w:val="0"/>
      <w:divBdr>
        <w:top w:val="none" w:sz="0" w:space="0" w:color="auto"/>
        <w:left w:val="none" w:sz="0" w:space="0" w:color="auto"/>
        <w:bottom w:val="none" w:sz="0" w:space="0" w:color="auto"/>
        <w:right w:val="none" w:sz="0" w:space="0" w:color="auto"/>
      </w:divBdr>
    </w:div>
    <w:div w:id="410322762">
      <w:bodyDiv w:val="1"/>
      <w:marLeft w:val="0"/>
      <w:marRight w:val="0"/>
      <w:marTop w:val="0"/>
      <w:marBottom w:val="0"/>
      <w:divBdr>
        <w:top w:val="none" w:sz="0" w:space="0" w:color="auto"/>
        <w:left w:val="none" w:sz="0" w:space="0" w:color="auto"/>
        <w:bottom w:val="none" w:sz="0" w:space="0" w:color="auto"/>
        <w:right w:val="none" w:sz="0" w:space="0" w:color="auto"/>
      </w:divBdr>
    </w:div>
    <w:div w:id="425343699">
      <w:bodyDiv w:val="1"/>
      <w:marLeft w:val="0"/>
      <w:marRight w:val="0"/>
      <w:marTop w:val="0"/>
      <w:marBottom w:val="0"/>
      <w:divBdr>
        <w:top w:val="none" w:sz="0" w:space="0" w:color="auto"/>
        <w:left w:val="none" w:sz="0" w:space="0" w:color="auto"/>
        <w:bottom w:val="none" w:sz="0" w:space="0" w:color="auto"/>
        <w:right w:val="none" w:sz="0" w:space="0" w:color="auto"/>
      </w:divBdr>
    </w:div>
    <w:div w:id="449520308">
      <w:bodyDiv w:val="1"/>
      <w:marLeft w:val="0"/>
      <w:marRight w:val="0"/>
      <w:marTop w:val="0"/>
      <w:marBottom w:val="0"/>
      <w:divBdr>
        <w:top w:val="none" w:sz="0" w:space="0" w:color="auto"/>
        <w:left w:val="none" w:sz="0" w:space="0" w:color="auto"/>
        <w:bottom w:val="none" w:sz="0" w:space="0" w:color="auto"/>
        <w:right w:val="none" w:sz="0" w:space="0" w:color="auto"/>
      </w:divBdr>
    </w:div>
    <w:div w:id="454175897">
      <w:bodyDiv w:val="1"/>
      <w:marLeft w:val="0"/>
      <w:marRight w:val="0"/>
      <w:marTop w:val="0"/>
      <w:marBottom w:val="0"/>
      <w:divBdr>
        <w:top w:val="none" w:sz="0" w:space="0" w:color="auto"/>
        <w:left w:val="none" w:sz="0" w:space="0" w:color="auto"/>
        <w:bottom w:val="none" w:sz="0" w:space="0" w:color="auto"/>
        <w:right w:val="none" w:sz="0" w:space="0" w:color="auto"/>
      </w:divBdr>
    </w:div>
    <w:div w:id="454838282">
      <w:bodyDiv w:val="1"/>
      <w:marLeft w:val="0"/>
      <w:marRight w:val="0"/>
      <w:marTop w:val="0"/>
      <w:marBottom w:val="0"/>
      <w:divBdr>
        <w:top w:val="none" w:sz="0" w:space="0" w:color="auto"/>
        <w:left w:val="none" w:sz="0" w:space="0" w:color="auto"/>
        <w:bottom w:val="none" w:sz="0" w:space="0" w:color="auto"/>
        <w:right w:val="none" w:sz="0" w:space="0" w:color="auto"/>
      </w:divBdr>
    </w:div>
    <w:div w:id="458108208">
      <w:bodyDiv w:val="1"/>
      <w:marLeft w:val="0"/>
      <w:marRight w:val="0"/>
      <w:marTop w:val="0"/>
      <w:marBottom w:val="0"/>
      <w:divBdr>
        <w:top w:val="none" w:sz="0" w:space="0" w:color="auto"/>
        <w:left w:val="none" w:sz="0" w:space="0" w:color="auto"/>
        <w:bottom w:val="none" w:sz="0" w:space="0" w:color="auto"/>
        <w:right w:val="none" w:sz="0" w:space="0" w:color="auto"/>
      </w:divBdr>
    </w:div>
    <w:div w:id="501044291">
      <w:bodyDiv w:val="1"/>
      <w:marLeft w:val="0"/>
      <w:marRight w:val="0"/>
      <w:marTop w:val="0"/>
      <w:marBottom w:val="0"/>
      <w:divBdr>
        <w:top w:val="none" w:sz="0" w:space="0" w:color="auto"/>
        <w:left w:val="none" w:sz="0" w:space="0" w:color="auto"/>
        <w:bottom w:val="none" w:sz="0" w:space="0" w:color="auto"/>
        <w:right w:val="none" w:sz="0" w:space="0" w:color="auto"/>
      </w:divBdr>
    </w:div>
    <w:div w:id="523789601">
      <w:bodyDiv w:val="1"/>
      <w:marLeft w:val="0"/>
      <w:marRight w:val="0"/>
      <w:marTop w:val="0"/>
      <w:marBottom w:val="0"/>
      <w:divBdr>
        <w:top w:val="none" w:sz="0" w:space="0" w:color="auto"/>
        <w:left w:val="none" w:sz="0" w:space="0" w:color="auto"/>
        <w:bottom w:val="none" w:sz="0" w:space="0" w:color="auto"/>
        <w:right w:val="none" w:sz="0" w:space="0" w:color="auto"/>
      </w:divBdr>
    </w:div>
    <w:div w:id="633751939">
      <w:bodyDiv w:val="1"/>
      <w:marLeft w:val="0"/>
      <w:marRight w:val="0"/>
      <w:marTop w:val="0"/>
      <w:marBottom w:val="0"/>
      <w:divBdr>
        <w:top w:val="none" w:sz="0" w:space="0" w:color="auto"/>
        <w:left w:val="none" w:sz="0" w:space="0" w:color="auto"/>
        <w:bottom w:val="none" w:sz="0" w:space="0" w:color="auto"/>
        <w:right w:val="none" w:sz="0" w:space="0" w:color="auto"/>
      </w:divBdr>
    </w:div>
    <w:div w:id="661205147">
      <w:bodyDiv w:val="1"/>
      <w:marLeft w:val="0"/>
      <w:marRight w:val="0"/>
      <w:marTop w:val="0"/>
      <w:marBottom w:val="0"/>
      <w:divBdr>
        <w:top w:val="none" w:sz="0" w:space="0" w:color="auto"/>
        <w:left w:val="none" w:sz="0" w:space="0" w:color="auto"/>
        <w:bottom w:val="none" w:sz="0" w:space="0" w:color="auto"/>
        <w:right w:val="none" w:sz="0" w:space="0" w:color="auto"/>
      </w:divBdr>
    </w:div>
    <w:div w:id="706413737">
      <w:bodyDiv w:val="1"/>
      <w:marLeft w:val="0"/>
      <w:marRight w:val="0"/>
      <w:marTop w:val="0"/>
      <w:marBottom w:val="0"/>
      <w:divBdr>
        <w:top w:val="none" w:sz="0" w:space="0" w:color="auto"/>
        <w:left w:val="none" w:sz="0" w:space="0" w:color="auto"/>
        <w:bottom w:val="none" w:sz="0" w:space="0" w:color="auto"/>
        <w:right w:val="none" w:sz="0" w:space="0" w:color="auto"/>
      </w:divBdr>
    </w:div>
    <w:div w:id="755984103">
      <w:bodyDiv w:val="1"/>
      <w:marLeft w:val="0"/>
      <w:marRight w:val="0"/>
      <w:marTop w:val="0"/>
      <w:marBottom w:val="0"/>
      <w:divBdr>
        <w:top w:val="none" w:sz="0" w:space="0" w:color="auto"/>
        <w:left w:val="none" w:sz="0" w:space="0" w:color="auto"/>
        <w:bottom w:val="none" w:sz="0" w:space="0" w:color="auto"/>
        <w:right w:val="none" w:sz="0" w:space="0" w:color="auto"/>
      </w:divBdr>
    </w:div>
    <w:div w:id="809135740">
      <w:bodyDiv w:val="1"/>
      <w:marLeft w:val="0"/>
      <w:marRight w:val="0"/>
      <w:marTop w:val="0"/>
      <w:marBottom w:val="0"/>
      <w:divBdr>
        <w:top w:val="none" w:sz="0" w:space="0" w:color="auto"/>
        <w:left w:val="none" w:sz="0" w:space="0" w:color="auto"/>
        <w:bottom w:val="none" w:sz="0" w:space="0" w:color="auto"/>
        <w:right w:val="none" w:sz="0" w:space="0" w:color="auto"/>
      </w:divBdr>
    </w:div>
    <w:div w:id="861406638">
      <w:bodyDiv w:val="1"/>
      <w:marLeft w:val="0"/>
      <w:marRight w:val="0"/>
      <w:marTop w:val="0"/>
      <w:marBottom w:val="0"/>
      <w:divBdr>
        <w:top w:val="none" w:sz="0" w:space="0" w:color="auto"/>
        <w:left w:val="none" w:sz="0" w:space="0" w:color="auto"/>
        <w:bottom w:val="none" w:sz="0" w:space="0" w:color="auto"/>
        <w:right w:val="none" w:sz="0" w:space="0" w:color="auto"/>
      </w:divBdr>
    </w:div>
    <w:div w:id="871841126">
      <w:bodyDiv w:val="1"/>
      <w:marLeft w:val="0"/>
      <w:marRight w:val="0"/>
      <w:marTop w:val="0"/>
      <w:marBottom w:val="0"/>
      <w:divBdr>
        <w:top w:val="none" w:sz="0" w:space="0" w:color="auto"/>
        <w:left w:val="none" w:sz="0" w:space="0" w:color="auto"/>
        <w:bottom w:val="none" w:sz="0" w:space="0" w:color="auto"/>
        <w:right w:val="none" w:sz="0" w:space="0" w:color="auto"/>
      </w:divBdr>
    </w:div>
    <w:div w:id="898443016">
      <w:bodyDiv w:val="1"/>
      <w:marLeft w:val="0"/>
      <w:marRight w:val="0"/>
      <w:marTop w:val="0"/>
      <w:marBottom w:val="0"/>
      <w:divBdr>
        <w:top w:val="none" w:sz="0" w:space="0" w:color="auto"/>
        <w:left w:val="none" w:sz="0" w:space="0" w:color="auto"/>
        <w:bottom w:val="none" w:sz="0" w:space="0" w:color="auto"/>
        <w:right w:val="none" w:sz="0" w:space="0" w:color="auto"/>
      </w:divBdr>
    </w:div>
    <w:div w:id="922761422">
      <w:bodyDiv w:val="1"/>
      <w:marLeft w:val="0"/>
      <w:marRight w:val="0"/>
      <w:marTop w:val="0"/>
      <w:marBottom w:val="0"/>
      <w:divBdr>
        <w:top w:val="none" w:sz="0" w:space="0" w:color="auto"/>
        <w:left w:val="none" w:sz="0" w:space="0" w:color="auto"/>
        <w:bottom w:val="none" w:sz="0" w:space="0" w:color="auto"/>
        <w:right w:val="none" w:sz="0" w:space="0" w:color="auto"/>
      </w:divBdr>
    </w:div>
    <w:div w:id="961301226">
      <w:bodyDiv w:val="1"/>
      <w:marLeft w:val="0"/>
      <w:marRight w:val="0"/>
      <w:marTop w:val="0"/>
      <w:marBottom w:val="0"/>
      <w:divBdr>
        <w:top w:val="none" w:sz="0" w:space="0" w:color="auto"/>
        <w:left w:val="none" w:sz="0" w:space="0" w:color="auto"/>
        <w:bottom w:val="none" w:sz="0" w:space="0" w:color="auto"/>
        <w:right w:val="none" w:sz="0" w:space="0" w:color="auto"/>
      </w:divBdr>
    </w:div>
    <w:div w:id="1151868160">
      <w:bodyDiv w:val="1"/>
      <w:marLeft w:val="0"/>
      <w:marRight w:val="0"/>
      <w:marTop w:val="0"/>
      <w:marBottom w:val="0"/>
      <w:divBdr>
        <w:top w:val="none" w:sz="0" w:space="0" w:color="auto"/>
        <w:left w:val="none" w:sz="0" w:space="0" w:color="auto"/>
        <w:bottom w:val="none" w:sz="0" w:space="0" w:color="auto"/>
        <w:right w:val="none" w:sz="0" w:space="0" w:color="auto"/>
      </w:divBdr>
    </w:div>
    <w:div w:id="1157843383">
      <w:bodyDiv w:val="1"/>
      <w:marLeft w:val="0"/>
      <w:marRight w:val="0"/>
      <w:marTop w:val="0"/>
      <w:marBottom w:val="0"/>
      <w:divBdr>
        <w:top w:val="none" w:sz="0" w:space="0" w:color="auto"/>
        <w:left w:val="none" w:sz="0" w:space="0" w:color="auto"/>
        <w:bottom w:val="none" w:sz="0" w:space="0" w:color="auto"/>
        <w:right w:val="none" w:sz="0" w:space="0" w:color="auto"/>
      </w:divBdr>
    </w:div>
    <w:div w:id="1164660545">
      <w:bodyDiv w:val="1"/>
      <w:marLeft w:val="0"/>
      <w:marRight w:val="0"/>
      <w:marTop w:val="0"/>
      <w:marBottom w:val="0"/>
      <w:divBdr>
        <w:top w:val="none" w:sz="0" w:space="0" w:color="auto"/>
        <w:left w:val="none" w:sz="0" w:space="0" w:color="auto"/>
        <w:bottom w:val="none" w:sz="0" w:space="0" w:color="auto"/>
        <w:right w:val="none" w:sz="0" w:space="0" w:color="auto"/>
      </w:divBdr>
    </w:div>
    <w:div w:id="1164736807">
      <w:bodyDiv w:val="1"/>
      <w:marLeft w:val="0"/>
      <w:marRight w:val="0"/>
      <w:marTop w:val="0"/>
      <w:marBottom w:val="0"/>
      <w:divBdr>
        <w:top w:val="none" w:sz="0" w:space="0" w:color="auto"/>
        <w:left w:val="none" w:sz="0" w:space="0" w:color="auto"/>
        <w:bottom w:val="none" w:sz="0" w:space="0" w:color="auto"/>
        <w:right w:val="none" w:sz="0" w:space="0" w:color="auto"/>
      </w:divBdr>
    </w:div>
    <w:div w:id="1169636734">
      <w:bodyDiv w:val="1"/>
      <w:marLeft w:val="0"/>
      <w:marRight w:val="0"/>
      <w:marTop w:val="0"/>
      <w:marBottom w:val="0"/>
      <w:divBdr>
        <w:top w:val="none" w:sz="0" w:space="0" w:color="auto"/>
        <w:left w:val="none" w:sz="0" w:space="0" w:color="auto"/>
        <w:bottom w:val="none" w:sz="0" w:space="0" w:color="auto"/>
        <w:right w:val="none" w:sz="0" w:space="0" w:color="auto"/>
      </w:divBdr>
    </w:div>
    <w:div w:id="1214924522">
      <w:bodyDiv w:val="1"/>
      <w:marLeft w:val="0"/>
      <w:marRight w:val="0"/>
      <w:marTop w:val="0"/>
      <w:marBottom w:val="0"/>
      <w:divBdr>
        <w:top w:val="none" w:sz="0" w:space="0" w:color="auto"/>
        <w:left w:val="none" w:sz="0" w:space="0" w:color="auto"/>
        <w:bottom w:val="none" w:sz="0" w:space="0" w:color="auto"/>
        <w:right w:val="none" w:sz="0" w:space="0" w:color="auto"/>
      </w:divBdr>
    </w:div>
    <w:div w:id="1219588237">
      <w:bodyDiv w:val="1"/>
      <w:marLeft w:val="0"/>
      <w:marRight w:val="0"/>
      <w:marTop w:val="0"/>
      <w:marBottom w:val="0"/>
      <w:divBdr>
        <w:top w:val="none" w:sz="0" w:space="0" w:color="auto"/>
        <w:left w:val="none" w:sz="0" w:space="0" w:color="auto"/>
        <w:bottom w:val="none" w:sz="0" w:space="0" w:color="auto"/>
        <w:right w:val="none" w:sz="0" w:space="0" w:color="auto"/>
      </w:divBdr>
    </w:div>
    <w:div w:id="1235239903">
      <w:bodyDiv w:val="1"/>
      <w:marLeft w:val="0"/>
      <w:marRight w:val="0"/>
      <w:marTop w:val="0"/>
      <w:marBottom w:val="0"/>
      <w:divBdr>
        <w:top w:val="none" w:sz="0" w:space="0" w:color="auto"/>
        <w:left w:val="none" w:sz="0" w:space="0" w:color="auto"/>
        <w:bottom w:val="none" w:sz="0" w:space="0" w:color="auto"/>
        <w:right w:val="none" w:sz="0" w:space="0" w:color="auto"/>
      </w:divBdr>
    </w:div>
    <w:div w:id="1301110261">
      <w:bodyDiv w:val="1"/>
      <w:marLeft w:val="0"/>
      <w:marRight w:val="0"/>
      <w:marTop w:val="0"/>
      <w:marBottom w:val="0"/>
      <w:divBdr>
        <w:top w:val="none" w:sz="0" w:space="0" w:color="auto"/>
        <w:left w:val="none" w:sz="0" w:space="0" w:color="auto"/>
        <w:bottom w:val="none" w:sz="0" w:space="0" w:color="auto"/>
        <w:right w:val="none" w:sz="0" w:space="0" w:color="auto"/>
      </w:divBdr>
    </w:div>
    <w:div w:id="1324969559">
      <w:bodyDiv w:val="1"/>
      <w:marLeft w:val="0"/>
      <w:marRight w:val="0"/>
      <w:marTop w:val="0"/>
      <w:marBottom w:val="0"/>
      <w:divBdr>
        <w:top w:val="none" w:sz="0" w:space="0" w:color="auto"/>
        <w:left w:val="none" w:sz="0" w:space="0" w:color="auto"/>
        <w:bottom w:val="none" w:sz="0" w:space="0" w:color="auto"/>
        <w:right w:val="none" w:sz="0" w:space="0" w:color="auto"/>
      </w:divBdr>
    </w:div>
    <w:div w:id="1340161908">
      <w:bodyDiv w:val="1"/>
      <w:marLeft w:val="0"/>
      <w:marRight w:val="0"/>
      <w:marTop w:val="0"/>
      <w:marBottom w:val="0"/>
      <w:divBdr>
        <w:top w:val="none" w:sz="0" w:space="0" w:color="auto"/>
        <w:left w:val="none" w:sz="0" w:space="0" w:color="auto"/>
        <w:bottom w:val="none" w:sz="0" w:space="0" w:color="auto"/>
        <w:right w:val="none" w:sz="0" w:space="0" w:color="auto"/>
      </w:divBdr>
    </w:div>
    <w:div w:id="1362508659">
      <w:bodyDiv w:val="1"/>
      <w:marLeft w:val="0"/>
      <w:marRight w:val="0"/>
      <w:marTop w:val="0"/>
      <w:marBottom w:val="0"/>
      <w:divBdr>
        <w:top w:val="none" w:sz="0" w:space="0" w:color="auto"/>
        <w:left w:val="none" w:sz="0" w:space="0" w:color="auto"/>
        <w:bottom w:val="none" w:sz="0" w:space="0" w:color="auto"/>
        <w:right w:val="none" w:sz="0" w:space="0" w:color="auto"/>
      </w:divBdr>
    </w:div>
    <w:div w:id="1363092663">
      <w:bodyDiv w:val="1"/>
      <w:marLeft w:val="0"/>
      <w:marRight w:val="0"/>
      <w:marTop w:val="0"/>
      <w:marBottom w:val="0"/>
      <w:divBdr>
        <w:top w:val="none" w:sz="0" w:space="0" w:color="auto"/>
        <w:left w:val="none" w:sz="0" w:space="0" w:color="auto"/>
        <w:bottom w:val="none" w:sz="0" w:space="0" w:color="auto"/>
        <w:right w:val="none" w:sz="0" w:space="0" w:color="auto"/>
      </w:divBdr>
    </w:div>
    <w:div w:id="1382555609">
      <w:bodyDiv w:val="1"/>
      <w:marLeft w:val="0"/>
      <w:marRight w:val="0"/>
      <w:marTop w:val="0"/>
      <w:marBottom w:val="0"/>
      <w:divBdr>
        <w:top w:val="none" w:sz="0" w:space="0" w:color="auto"/>
        <w:left w:val="none" w:sz="0" w:space="0" w:color="auto"/>
        <w:bottom w:val="none" w:sz="0" w:space="0" w:color="auto"/>
        <w:right w:val="none" w:sz="0" w:space="0" w:color="auto"/>
      </w:divBdr>
    </w:div>
    <w:div w:id="1443188950">
      <w:bodyDiv w:val="1"/>
      <w:marLeft w:val="0"/>
      <w:marRight w:val="0"/>
      <w:marTop w:val="0"/>
      <w:marBottom w:val="0"/>
      <w:divBdr>
        <w:top w:val="none" w:sz="0" w:space="0" w:color="auto"/>
        <w:left w:val="none" w:sz="0" w:space="0" w:color="auto"/>
        <w:bottom w:val="none" w:sz="0" w:space="0" w:color="auto"/>
        <w:right w:val="none" w:sz="0" w:space="0" w:color="auto"/>
      </w:divBdr>
    </w:div>
    <w:div w:id="1491361175">
      <w:bodyDiv w:val="1"/>
      <w:marLeft w:val="0"/>
      <w:marRight w:val="0"/>
      <w:marTop w:val="0"/>
      <w:marBottom w:val="0"/>
      <w:divBdr>
        <w:top w:val="none" w:sz="0" w:space="0" w:color="auto"/>
        <w:left w:val="none" w:sz="0" w:space="0" w:color="auto"/>
        <w:bottom w:val="none" w:sz="0" w:space="0" w:color="auto"/>
        <w:right w:val="none" w:sz="0" w:space="0" w:color="auto"/>
      </w:divBdr>
    </w:div>
    <w:div w:id="1606569392">
      <w:bodyDiv w:val="1"/>
      <w:marLeft w:val="0"/>
      <w:marRight w:val="0"/>
      <w:marTop w:val="0"/>
      <w:marBottom w:val="0"/>
      <w:divBdr>
        <w:top w:val="none" w:sz="0" w:space="0" w:color="auto"/>
        <w:left w:val="none" w:sz="0" w:space="0" w:color="auto"/>
        <w:bottom w:val="none" w:sz="0" w:space="0" w:color="auto"/>
        <w:right w:val="none" w:sz="0" w:space="0" w:color="auto"/>
      </w:divBdr>
    </w:div>
    <w:div w:id="1629244168">
      <w:bodyDiv w:val="1"/>
      <w:marLeft w:val="0"/>
      <w:marRight w:val="0"/>
      <w:marTop w:val="0"/>
      <w:marBottom w:val="0"/>
      <w:divBdr>
        <w:top w:val="none" w:sz="0" w:space="0" w:color="auto"/>
        <w:left w:val="none" w:sz="0" w:space="0" w:color="auto"/>
        <w:bottom w:val="none" w:sz="0" w:space="0" w:color="auto"/>
        <w:right w:val="none" w:sz="0" w:space="0" w:color="auto"/>
      </w:divBdr>
    </w:div>
    <w:div w:id="1659771360">
      <w:bodyDiv w:val="1"/>
      <w:marLeft w:val="0"/>
      <w:marRight w:val="0"/>
      <w:marTop w:val="0"/>
      <w:marBottom w:val="0"/>
      <w:divBdr>
        <w:top w:val="none" w:sz="0" w:space="0" w:color="auto"/>
        <w:left w:val="none" w:sz="0" w:space="0" w:color="auto"/>
        <w:bottom w:val="none" w:sz="0" w:space="0" w:color="auto"/>
        <w:right w:val="none" w:sz="0" w:space="0" w:color="auto"/>
      </w:divBdr>
    </w:div>
    <w:div w:id="16809339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808492">
      <w:bodyDiv w:val="1"/>
      <w:marLeft w:val="0"/>
      <w:marRight w:val="0"/>
      <w:marTop w:val="0"/>
      <w:marBottom w:val="0"/>
      <w:divBdr>
        <w:top w:val="none" w:sz="0" w:space="0" w:color="auto"/>
        <w:left w:val="none" w:sz="0" w:space="0" w:color="auto"/>
        <w:bottom w:val="none" w:sz="0" w:space="0" w:color="auto"/>
        <w:right w:val="none" w:sz="0" w:space="0" w:color="auto"/>
      </w:divBdr>
    </w:div>
    <w:div w:id="1796480974">
      <w:bodyDiv w:val="1"/>
      <w:marLeft w:val="0"/>
      <w:marRight w:val="0"/>
      <w:marTop w:val="0"/>
      <w:marBottom w:val="0"/>
      <w:divBdr>
        <w:top w:val="none" w:sz="0" w:space="0" w:color="auto"/>
        <w:left w:val="none" w:sz="0" w:space="0" w:color="auto"/>
        <w:bottom w:val="none" w:sz="0" w:space="0" w:color="auto"/>
        <w:right w:val="none" w:sz="0" w:space="0" w:color="auto"/>
      </w:divBdr>
    </w:div>
    <w:div w:id="1800564078">
      <w:bodyDiv w:val="1"/>
      <w:marLeft w:val="0"/>
      <w:marRight w:val="0"/>
      <w:marTop w:val="0"/>
      <w:marBottom w:val="0"/>
      <w:divBdr>
        <w:top w:val="none" w:sz="0" w:space="0" w:color="auto"/>
        <w:left w:val="none" w:sz="0" w:space="0" w:color="auto"/>
        <w:bottom w:val="none" w:sz="0" w:space="0" w:color="auto"/>
        <w:right w:val="none" w:sz="0" w:space="0" w:color="auto"/>
      </w:divBdr>
    </w:div>
    <w:div w:id="1844198234">
      <w:bodyDiv w:val="1"/>
      <w:marLeft w:val="0"/>
      <w:marRight w:val="0"/>
      <w:marTop w:val="0"/>
      <w:marBottom w:val="0"/>
      <w:divBdr>
        <w:top w:val="none" w:sz="0" w:space="0" w:color="auto"/>
        <w:left w:val="none" w:sz="0" w:space="0" w:color="auto"/>
        <w:bottom w:val="none" w:sz="0" w:space="0" w:color="auto"/>
        <w:right w:val="none" w:sz="0" w:space="0" w:color="auto"/>
      </w:divBdr>
    </w:div>
    <w:div w:id="1845629173">
      <w:bodyDiv w:val="1"/>
      <w:marLeft w:val="0"/>
      <w:marRight w:val="0"/>
      <w:marTop w:val="0"/>
      <w:marBottom w:val="0"/>
      <w:divBdr>
        <w:top w:val="none" w:sz="0" w:space="0" w:color="auto"/>
        <w:left w:val="none" w:sz="0" w:space="0" w:color="auto"/>
        <w:bottom w:val="none" w:sz="0" w:space="0" w:color="auto"/>
        <w:right w:val="none" w:sz="0" w:space="0" w:color="auto"/>
      </w:divBdr>
    </w:div>
    <w:div w:id="1910455052">
      <w:bodyDiv w:val="1"/>
      <w:marLeft w:val="0"/>
      <w:marRight w:val="0"/>
      <w:marTop w:val="0"/>
      <w:marBottom w:val="0"/>
      <w:divBdr>
        <w:top w:val="none" w:sz="0" w:space="0" w:color="auto"/>
        <w:left w:val="none" w:sz="0" w:space="0" w:color="auto"/>
        <w:bottom w:val="none" w:sz="0" w:space="0" w:color="auto"/>
        <w:right w:val="none" w:sz="0" w:space="0" w:color="auto"/>
      </w:divBdr>
    </w:div>
    <w:div w:id="1917282524">
      <w:bodyDiv w:val="1"/>
      <w:marLeft w:val="0"/>
      <w:marRight w:val="0"/>
      <w:marTop w:val="0"/>
      <w:marBottom w:val="0"/>
      <w:divBdr>
        <w:top w:val="none" w:sz="0" w:space="0" w:color="auto"/>
        <w:left w:val="none" w:sz="0" w:space="0" w:color="auto"/>
        <w:bottom w:val="none" w:sz="0" w:space="0" w:color="auto"/>
        <w:right w:val="none" w:sz="0" w:space="0" w:color="auto"/>
      </w:divBdr>
    </w:div>
    <w:div w:id="1945913939">
      <w:bodyDiv w:val="1"/>
      <w:marLeft w:val="0"/>
      <w:marRight w:val="0"/>
      <w:marTop w:val="0"/>
      <w:marBottom w:val="0"/>
      <w:divBdr>
        <w:top w:val="none" w:sz="0" w:space="0" w:color="auto"/>
        <w:left w:val="none" w:sz="0" w:space="0" w:color="auto"/>
        <w:bottom w:val="none" w:sz="0" w:space="0" w:color="auto"/>
        <w:right w:val="none" w:sz="0" w:space="0" w:color="auto"/>
      </w:divBdr>
    </w:div>
    <w:div w:id="1961951960">
      <w:bodyDiv w:val="1"/>
      <w:marLeft w:val="0"/>
      <w:marRight w:val="0"/>
      <w:marTop w:val="0"/>
      <w:marBottom w:val="0"/>
      <w:divBdr>
        <w:top w:val="none" w:sz="0" w:space="0" w:color="auto"/>
        <w:left w:val="none" w:sz="0" w:space="0" w:color="auto"/>
        <w:bottom w:val="none" w:sz="0" w:space="0" w:color="auto"/>
        <w:right w:val="none" w:sz="0" w:space="0" w:color="auto"/>
      </w:divBdr>
    </w:div>
    <w:div w:id="1962414368">
      <w:bodyDiv w:val="1"/>
      <w:marLeft w:val="0"/>
      <w:marRight w:val="0"/>
      <w:marTop w:val="0"/>
      <w:marBottom w:val="0"/>
      <w:divBdr>
        <w:top w:val="none" w:sz="0" w:space="0" w:color="auto"/>
        <w:left w:val="none" w:sz="0" w:space="0" w:color="auto"/>
        <w:bottom w:val="none" w:sz="0" w:space="0" w:color="auto"/>
        <w:right w:val="none" w:sz="0" w:space="0" w:color="auto"/>
      </w:divBdr>
    </w:div>
    <w:div w:id="1975216808">
      <w:bodyDiv w:val="1"/>
      <w:marLeft w:val="0"/>
      <w:marRight w:val="0"/>
      <w:marTop w:val="0"/>
      <w:marBottom w:val="0"/>
      <w:divBdr>
        <w:top w:val="none" w:sz="0" w:space="0" w:color="auto"/>
        <w:left w:val="none" w:sz="0" w:space="0" w:color="auto"/>
        <w:bottom w:val="none" w:sz="0" w:space="0" w:color="auto"/>
        <w:right w:val="none" w:sz="0" w:space="0" w:color="auto"/>
      </w:divBdr>
    </w:div>
    <w:div w:id="2010525267">
      <w:bodyDiv w:val="1"/>
      <w:marLeft w:val="0"/>
      <w:marRight w:val="0"/>
      <w:marTop w:val="0"/>
      <w:marBottom w:val="0"/>
      <w:divBdr>
        <w:top w:val="none" w:sz="0" w:space="0" w:color="auto"/>
        <w:left w:val="none" w:sz="0" w:space="0" w:color="auto"/>
        <w:bottom w:val="none" w:sz="0" w:space="0" w:color="auto"/>
        <w:right w:val="none" w:sz="0" w:space="0" w:color="auto"/>
      </w:divBdr>
    </w:div>
    <w:div w:id="2029478242">
      <w:bodyDiv w:val="1"/>
      <w:marLeft w:val="0"/>
      <w:marRight w:val="0"/>
      <w:marTop w:val="0"/>
      <w:marBottom w:val="0"/>
      <w:divBdr>
        <w:top w:val="none" w:sz="0" w:space="0" w:color="auto"/>
        <w:left w:val="none" w:sz="0" w:space="0" w:color="auto"/>
        <w:bottom w:val="none" w:sz="0" w:space="0" w:color="auto"/>
        <w:right w:val="none" w:sz="0" w:space="0" w:color="auto"/>
      </w:divBdr>
    </w:div>
    <w:div w:id="2030138810">
      <w:bodyDiv w:val="1"/>
      <w:marLeft w:val="0"/>
      <w:marRight w:val="0"/>
      <w:marTop w:val="0"/>
      <w:marBottom w:val="0"/>
      <w:divBdr>
        <w:top w:val="none" w:sz="0" w:space="0" w:color="auto"/>
        <w:left w:val="none" w:sz="0" w:space="0" w:color="auto"/>
        <w:bottom w:val="none" w:sz="0" w:space="0" w:color="auto"/>
        <w:right w:val="none" w:sz="0" w:space="0" w:color="auto"/>
      </w:divBdr>
    </w:div>
    <w:div w:id="211197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ranck.galpin@technicolo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rice.leleannec@technicolor.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ngi.poirier@technicolor.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ntoine.robert@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3FA91-B2C9-4F41-A730-5904E2316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1515</Words>
  <Characters>8734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Antoine</cp:lastModifiedBy>
  <cp:revision>5</cp:revision>
  <cp:lastPrinted>1900-01-01T08:00:00Z</cp:lastPrinted>
  <dcterms:created xsi:type="dcterms:W3CDTF">2019-03-14T09:05:00Z</dcterms:created>
  <dcterms:modified xsi:type="dcterms:W3CDTF">2019-03-15T10:03:00Z</dcterms:modified>
</cp:coreProperties>
</file>