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D2381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4490B0" w:rsidR="008A4B4C" w:rsidRPr="005B217D" w:rsidRDefault="00E61DAC" w:rsidP="00805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05DAE">
              <w:rPr>
                <w:lang w:val="en-CA"/>
              </w:rPr>
              <w:t>0143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21BF1B" w:rsidR="00E61DAC" w:rsidRPr="005B217D" w:rsidRDefault="006E7F0D" w:rsidP="00C375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331144">
              <w:rPr>
                <w:b/>
                <w:szCs w:val="22"/>
                <w:lang w:val="en-CA"/>
              </w:rPr>
              <w:t>:</w:t>
            </w:r>
            <w:r w:rsidR="00331144" w:rsidRPr="00B81B0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Simplification of multi-line intra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3AFF6F" w:rsidR="00E61DAC" w:rsidRPr="005B217D" w:rsidRDefault="0033114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2FDE0" w:rsidR="00E61DAC" w:rsidRPr="005B217D" w:rsidRDefault="0033114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</w:t>
            </w:r>
            <w:r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 w:rsidTr="0033114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AD2A061" w:rsidR="00E61DAC" w:rsidRPr="005B217D" w:rsidRDefault="00331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851" w:type="dxa"/>
          </w:tcPr>
          <w:p w14:paraId="0140ECA2" w14:textId="6C3889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5C82051D" w:rsidR="00E61DAC" w:rsidRPr="005B217D" w:rsidRDefault="00331144" w:rsidP="005952A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r w:rsidRPr="00615708">
              <w:rPr>
                <w:szCs w:val="22"/>
                <w:lang w:val="en-CA"/>
              </w:rPr>
              <w:t>eiichi.sasaki@sharp.co.jp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FE80F" w:rsidR="00E61DAC" w:rsidRPr="005B217D" w:rsidRDefault="00331144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970B60" w14:textId="4F21A67F" w:rsidR="00E17808" w:rsidRPr="00FD176F" w:rsidRDefault="00224BAE" w:rsidP="00E17808">
      <w:pPr>
        <w:rPr>
          <w:lang w:val="en-CA" w:eastAsia="ja-JP"/>
        </w:rPr>
      </w:pPr>
      <w:r>
        <w:rPr>
          <w:lang w:val="en-CA" w:eastAsia="ja-JP"/>
        </w:rPr>
        <w:t xml:space="preserve">This contribution proposes </w:t>
      </w:r>
      <w:r w:rsidR="00F5444E">
        <w:rPr>
          <w:lang w:val="en-CA" w:eastAsia="ja-JP"/>
        </w:rPr>
        <w:t>a</w:t>
      </w:r>
      <w:r>
        <w:rPr>
          <w:lang w:val="en-CA" w:eastAsia="ja-JP"/>
        </w:rPr>
        <w:t xml:space="preserve"> method of MRL simplification which saves on the line buffer for above-left reference samples. MRL intra prediction uses 2 additional reference lines for intra prediction, which results in larger line/columns buffer for reference samples. The proposed method </w:t>
      </w:r>
      <w:r w:rsidR="001C13BA">
        <w:rPr>
          <w:lang w:val="en-CA" w:eastAsia="ja-JP"/>
        </w:rPr>
        <w:t>uses one sample instead of eleven samples in a</w:t>
      </w:r>
      <w:r w:rsidR="00D40022">
        <w:rPr>
          <w:lang w:val="en-CA" w:eastAsia="ja-JP"/>
        </w:rPr>
        <w:t>bove left reference samples. It is reported the proposed method</w:t>
      </w:r>
      <w:r w:rsidR="001C13BA">
        <w:rPr>
          <w:lang w:val="en-CA" w:eastAsia="ja-JP"/>
        </w:rPr>
        <w:t xml:space="preserve"> </w:t>
      </w:r>
      <w:r>
        <w:rPr>
          <w:lang w:val="en-CA" w:eastAsia="ja-JP"/>
        </w:rPr>
        <w:t xml:space="preserve">saves </w:t>
      </w:r>
      <w:r w:rsidR="007D79B3">
        <w:rPr>
          <w:lang w:val="en-CA" w:eastAsia="ja-JP"/>
        </w:rPr>
        <w:t>18.6</w:t>
      </w:r>
      <w:r w:rsidR="00BE4A4A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% line buffer</w:t>
      </w:r>
      <w:r w:rsidR="00B91063">
        <w:rPr>
          <w:lang w:val="en-CA" w:eastAsia="ja-JP"/>
        </w:rPr>
        <w:t xml:space="preserve"> for reference samples</w:t>
      </w:r>
      <w:r>
        <w:rPr>
          <w:lang w:val="en-CA" w:eastAsia="ja-JP"/>
        </w:rPr>
        <w:t xml:space="preserve"> with 0.03</w:t>
      </w:r>
      <w:r w:rsidR="009925B8">
        <w:rPr>
          <w:lang w:val="en-CA" w:eastAsia="ja-JP"/>
        </w:rPr>
        <w:t xml:space="preserve"> </w:t>
      </w:r>
      <w:r>
        <w:rPr>
          <w:lang w:val="en-CA" w:eastAsia="ja-JP"/>
        </w:rPr>
        <w:t>%</w:t>
      </w:r>
      <w:r w:rsidR="009925B8">
        <w:rPr>
          <w:lang w:val="en-CA" w:eastAsia="ja-JP"/>
        </w:rPr>
        <w:t xml:space="preserve"> / 0.03 %</w:t>
      </w:r>
      <w:r w:rsidR="00C86C1F">
        <w:rPr>
          <w:lang w:val="en-CA" w:eastAsia="ja-JP"/>
        </w:rPr>
        <w:t xml:space="preserve"> / 0.00 %</w:t>
      </w:r>
      <w:r>
        <w:rPr>
          <w:lang w:val="en-CA" w:eastAsia="ja-JP"/>
        </w:rPr>
        <w:t xml:space="preserve"> coding loss in IO </w:t>
      </w:r>
      <w:r w:rsidR="009925B8">
        <w:rPr>
          <w:lang w:val="en-CA" w:eastAsia="ja-JP"/>
        </w:rPr>
        <w:t xml:space="preserve">/ RA </w:t>
      </w:r>
      <w:r w:rsidR="00C86C1F">
        <w:rPr>
          <w:lang w:val="en-CA" w:eastAsia="ja-JP"/>
        </w:rPr>
        <w:t xml:space="preserve">/ LDB </w:t>
      </w:r>
      <w:r>
        <w:rPr>
          <w:lang w:val="en-CA" w:eastAsia="ja-JP"/>
        </w:rPr>
        <w:t>configuration</w:t>
      </w:r>
      <w:r w:rsidR="00224067">
        <w:rPr>
          <w:rFonts w:hint="eastAsia"/>
          <w:lang w:val="en-CA" w:eastAsia="ja-JP"/>
        </w:rPr>
        <w:t xml:space="preserve"> respec</w:t>
      </w:r>
      <w:r w:rsidR="00224067">
        <w:rPr>
          <w:lang w:val="en-CA" w:eastAsia="ja-JP"/>
        </w:rPr>
        <w:t>tively</w:t>
      </w:r>
      <w:r>
        <w:rPr>
          <w:lang w:val="en-CA" w:eastAsia="ja-JP"/>
        </w:rPr>
        <w:t>.</w:t>
      </w:r>
    </w:p>
    <w:p w14:paraId="26F4DDC1" w14:textId="194AD330" w:rsidR="00DF09B8" w:rsidRDefault="00DF09B8" w:rsidP="00E17808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694A383" w14:textId="029B96A6" w:rsidR="00DF09B8" w:rsidRDefault="0006195F" w:rsidP="00817D1C">
      <w:pPr>
        <w:rPr>
          <w:lang w:val="en-CA" w:eastAsia="ja-JP"/>
        </w:rPr>
      </w:pPr>
      <w:r>
        <w:rPr>
          <w:noProof/>
          <w:lang w:val="en-CA"/>
        </w:rPr>
        <w:t xml:space="preserve">The </w:t>
      </w:r>
      <w:r w:rsidR="00224BAE">
        <w:rPr>
          <w:lang w:val="en-CA" w:eastAsia="ja-JP"/>
        </w:rPr>
        <w:t>multiple</w:t>
      </w:r>
      <w:r w:rsidR="00F405F8">
        <w:rPr>
          <w:lang w:val="en-CA" w:eastAsia="ja-JP"/>
        </w:rPr>
        <w:t xml:space="preserve"> </w:t>
      </w:r>
      <w:r w:rsidR="00817D1C">
        <w:rPr>
          <w:lang w:val="en-CA" w:eastAsia="ja-JP"/>
        </w:rPr>
        <w:t>reference line (</w:t>
      </w:r>
      <w:r w:rsidR="00817D1C">
        <w:rPr>
          <w:rFonts w:hint="eastAsia"/>
          <w:lang w:val="en-CA" w:eastAsia="ja-JP"/>
        </w:rPr>
        <w:t>MRL</w:t>
      </w:r>
      <w:r w:rsidR="00817D1C">
        <w:rPr>
          <w:lang w:val="en-CA" w:eastAsia="ja-JP"/>
        </w:rPr>
        <w:t xml:space="preserve">) </w:t>
      </w:r>
      <w:r w:rsidR="00F405F8">
        <w:rPr>
          <w:lang w:val="en-CA" w:eastAsia="ja-JP"/>
        </w:rPr>
        <w:t xml:space="preserve">intra prediction </w:t>
      </w:r>
      <w:r w:rsidR="00817D1C">
        <w:rPr>
          <w:lang w:val="en-CA" w:eastAsia="ja-JP"/>
        </w:rPr>
        <w:t>[1],</w:t>
      </w:r>
      <w:r w:rsidR="00817D1C">
        <w:rPr>
          <w:rFonts w:hint="eastAsia"/>
          <w:lang w:val="en-CA" w:eastAsia="ja-JP"/>
        </w:rPr>
        <w:t xml:space="preserve"> has been adopted in V</w:t>
      </w:r>
      <w:r>
        <w:rPr>
          <w:lang w:val="en-CA" w:eastAsia="ja-JP"/>
        </w:rPr>
        <w:t>VC draft</w:t>
      </w:r>
      <w:r w:rsidR="00817D1C">
        <w:rPr>
          <w:lang w:val="en-CA" w:eastAsia="ja-JP"/>
        </w:rPr>
        <w:t>.</w:t>
      </w:r>
      <w:r w:rsidR="0074732B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="0074732B">
        <w:rPr>
          <w:lang w:val="en-CA" w:eastAsia="ja-JP"/>
        </w:rPr>
        <w:t xml:space="preserve">MRL intra prediction uses 2 additional reference lines for intra prediction, </w:t>
      </w:r>
      <w:r>
        <w:rPr>
          <w:lang w:val="en-CA" w:eastAsia="ja-JP"/>
        </w:rPr>
        <w:t>which results in</w:t>
      </w:r>
      <w:r w:rsidR="00AE68C3">
        <w:rPr>
          <w:lang w:val="en-CA" w:eastAsia="ja-JP"/>
        </w:rPr>
        <w:t xml:space="preserve"> larger line</w:t>
      </w:r>
      <w:r w:rsidR="00F80914">
        <w:rPr>
          <w:lang w:val="en-CA" w:eastAsia="ja-JP"/>
        </w:rPr>
        <w:t xml:space="preserve"> </w:t>
      </w:r>
      <w:r>
        <w:rPr>
          <w:lang w:val="en-CA" w:eastAsia="ja-JP"/>
        </w:rPr>
        <w:t>/</w:t>
      </w:r>
      <w:r w:rsidR="00F80914">
        <w:rPr>
          <w:lang w:val="en-CA" w:eastAsia="ja-JP"/>
        </w:rPr>
        <w:t xml:space="preserve"> </w:t>
      </w:r>
      <w:r>
        <w:rPr>
          <w:lang w:val="en-CA" w:eastAsia="ja-JP"/>
        </w:rPr>
        <w:t xml:space="preserve">columns </w:t>
      </w:r>
      <w:r w:rsidR="00AE68C3">
        <w:rPr>
          <w:lang w:val="en-CA" w:eastAsia="ja-JP"/>
        </w:rPr>
        <w:t>buffer</w:t>
      </w:r>
      <w:r w:rsidR="007237B5">
        <w:rPr>
          <w:lang w:val="en-CA" w:eastAsia="ja-JP"/>
        </w:rPr>
        <w:t xml:space="preserve"> </w:t>
      </w:r>
      <w:r>
        <w:rPr>
          <w:lang w:val="en-CA" w:eastAsia="ja-JP"/>
        </w:rPr>
        <w:t xml:space="preserve">(just line buffer hereafter) </w:t>
      </w:r>
      <w:r w:rsidR="007237B5">
        <w:rPr>
          <w:lang w:val="en-CA" w:eastAsia="ja-JP"/>
        </w:rPr>
        <w:t>for reference samples.</w:t>
      </w:r>
      <w:r w:rsidR="00FE010C">
        <w:rPr>
          <w:lang w:val="en-CA" w:eastAsia="ja-JP"/>
        </w:rPr>
        <w:t xml:space="preserve"> </w:t>
      </w:r>
      <w:r>
        <w:rPr>
          <w:lang w:val="en-CA" w:eastAsia="ja-JP"/>
        </w:rPr>
        <w:t>Although the line buffer increase</w:t>
      </w:r>
      <w:r w:rsidR="00F80914">
        <w:rPr>
          <w:lang w:val="en-CA" w:eastAsia="ja-JP"/>
        </w:rPr>
        <w:t xml:space="preserve"> in picture level</w:t>
      </w:r>
      <w:r>
        <w:rPr>
          <w:lang w:val="en-CA" w:eastAsia="ja-JP"/>
        </w:rPr>
        <w:t xml:space="preserve"> </w:t>
      </w:r>
      <w:r w:rsidR="00F80914">
        <w:rPr>
          <w:lang w:val="en-CA" w:eastAsia="ja-JP"/>
        </w:rPr>
        <w:t>is avoided by the CTU boundary restriction</w:t>
      </w:r>
      <w:r>
        <w:rPr>
          <w:lang w:val="en-CA" w:eastAsia="ja-JP"/>
        </w:rPr>
        <w:t>, the line buffer in CTU needs additional memory.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As for </w:t>
      </w:r>
      <w:r w:rsidR="00413BA4">
        <w:rPr>
          <w:lang w:val="en-CA" w:eastAsia="ja-JP"/>
        </w:rPr>
        <w:t xml:space="preserve">above-left reference </w:t>
      </w:r>
      <w:r w:rsidR="00270184">
        <w:rPr>
          <w:lang w:val="en-CA" w:eastAsia="ja-JP"/>
        </w:rPr>
        <w:t>samples,</w:t>
      </w:r>
      <w:r w:rsidR="00413BA4">
        <w:rPr>
          <w:lang w:val="en-CA" w:eastAsia="ja-JP"/>
        </w:rPr>
        <w:t xml:space="preserve"> </w:t>
      </w:r>
      <w:r w:rsidR="00270184">
        <w:rPr>
          <w:lang w:val="en-CA" w:eastAsia="ja-JP"/>
        </w:rPr>
        <w:t xml:space="preserve">additional </w:t>
      </w:r>
      <w:r w:rsidR="00413BA4">
        <w:rPr>
          <w:lang w:val="en-CA" w:eastAsia="ja-JP"/>
        </w:rPr>
        <w:t xml:space="preserve">ten samples </w:t>
      </w:r>
      <w:r w:rsidR="00155804">
        <w:rPr>
          <w:lang w:val="en-CA" w:eastAsia="ja-JP"/>
        </w:rPr>
        <w:t xml:space="preserve">in 2 additional lines </w:t>
      </w:r>
      <w:r>
        <w:rPr>
          <w:lang w:val="en-CA" w:eastAsia="ja-JP"/>
        </w:rPr>
        <w:t>have to</w:t>
      </w:r>
      <w:r w:rsidR="00413BA4">
        <w:rPr>
          <w:lang w:val="en-CA" w:eastAsia="ja-JP"/>
        </w:rPr>
        <w:t xml:space="preserve"> be stored for MRL (Figure 1).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13BA4" w14:paraId="5E07FC15" w14:textId="77777777" w:rsidTr="00413BA4">
        <w:tc>
          <w:tcPr>
            <w:tcW w:w="9350" w:type="dxa"/>
          </w:tcPr>
          <w:p w14:paraId="243D4836" w14:textId="5031BB78" w:rsidR="00413BA4" w:rsidRDefault="00413BA4" w:rsidP="00413BA4">
            <w:pPr>
              <w:jc w:val="center"/>
              <w:rPr>
                <w:lang w:val="en-CA"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5E39941A" wp14:editId="346635FB">
                  <wp:extent cx="4450715" cy="1615440"/>
                  <wp:effectExtent l="0" t="0" r="0" b="0"/>
                  <wp:docPr id="76" name="図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0715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BA4" w14:paraId="1074C59A" w14:textId="77777777" w:rsidTr="00413BA4">
        <w:tc>
          <w:tcPr>
            <w:tcW w:w="9350" w:type="dxa"/>
          </w:tcPr>
          <w:p w14:paraId="735EA1DE" w14:textId="69EA3416" w:rsidR="00413BA4" w:rsidRDefault="00413BA4" w:rsidP="00413BA4">
            <w:pPr>
              <w:jc w:val="center"/>
              <w:rPr>
                <w:lang w:val="en-CA" w:eastAsia="ja-JP"/>
              </w:rPr>
            </w:pPr>
            <w:r>
              <w:rPr>
                <w:rFonts w:eastAsia="游明朝"/>
                <w:b/>
                <w:lang w:val="en-CA" w:eastAsia="ja-JP"/>
              </w:rPr>
              <w:t xml:space="preserve">Figure 1: </w:t>
            </w:r>
            <w:r w:rsidR="00270184">
              <w:rPr>
                <w:rFonts w:eastAsia="游明朝"/>
                <w:b/>
                <w:lang w:val="en-CA" w:eastAsia="ja-JP"/>
              </w:rPr>
              <w:t>3 samples in second line (green) and 7 samples in third line (orange) are needed for MRL.</w:t>
            </w:r>
          </w:p>
        </w:tc>
      </w:tr>
    </w:tbl>
    <w:p w14:paraId="76F0078B" w14:textId="2789E3F1" w:rsidR="0006195F" w:rsidRDefault="00D653C3" w:rsidP="00817D1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Line </w:t>
      </w:r>
      <w:r w:rsidR="00AE68C3">
        <w:rPr>
          <w:lang w:val="en-CA" w:eastAsia="ja-JP"/>
        </w:rPr>
        <w:t>buffer</w:t>
      </w:r>
      <w:r>
        <w:rPr>
          <w:lang w:val="en-CA" w:eastAsia="ja-JP"/>
        </w:rPr>
        <w:t xml:space="preserve"> for above-left</w:t>
      </w:r>
      <w:r w:rsidR="00320282">
        <w:rPr>
          <w:lang w:val="en-CA" w:eastAsia="ja-JP"/>
        </w:rPr>
        <w:t xml:space="preserve"> reference samples </w:t>
      </w:r>
      <w:r w:rsidR="0006195F">
        <w:rPr>
          <w:lang w:val="en-CA" w:eastAsia="ja-JP"/>
        </w:rPr>
        <w:t>are small in HEVC and AVC where just one line is used. However in V</w:t>
      </w:r>
      <w:r w:rsidR="002432E5">
        <w:rPr>
          <w:lang w:val="en-CA" w:eastAsia="ja-JP"/>
        </w:rPr>
        <w:t>VC, the number of samples are not small.</w:t>
      </w:r>
    </w:p>
    <w:p w14:paraId="43BFCA2E" w14:textId="54CE2224" w:rsidR="006D26FD" w:rsidRDefault="0006195F" w:rsidP="0006195F">
      <w:pPr>
        <w:rPr>
          <w:lang w:val="en-CA" w:eastAsia="ja-JP"/>
        </w:rPr>
      </w:pPr>
      <w:r>
        <w:rPr>
          <w:lang w:val="en-CA" w:eastAsia="ja-JP"/>
        </w:rPr>
        <w:t xml:space="preserve">The above-left reference samples are </w:t>
      </w:r>
      <w:r w:rsidR="00AA5F0C">
        <w:rPr>
          <w:lang w:val="en-CA" w:eastAsia="ja-JP"/>
        </w:rPr>
        <w:t>stored</w:t>
      </w:r>
      <w:r w:rsidR="00403818">
        <w:rPr>
          <w:lang w:val="en-CA" w:eastAsia="ja-JP"/>
        </w:rPr>
        <w:t xml:space="preserve"> </w:t>
      </w:r>
      <w:r w:rsidR="00731797">
        <w:rPr>
          <w:lang w:val="en-CA" w:eastAsia="ja-JP"/>
        </w:rPr>
        <w:t>considering the number of</w:t>
      </w:r>
      <w:r>
        <w:rPr>
          <w:lang w:val="en-CA" w:eastAsia="ja-JP"/>
        </w:rPr>
        <w:t xml:space="preserve"> blocks</w:t>
      </w:r>
      <w:r w:rsidR="007B0304">
        <w:rPr>
          <w:lang w:val="en-CA" w:eastAsia="ja-JP"/>
        </w:rPr>
        <w:t xml:space="preserve"> caused by block partitioning. </w:t>
      </w:r>
      <w:r w:rsidR="007E5083">
        <w:rPr>
          <w:lang w:val="en-CA" w:eastAsia="ja-JP"/>
        </w:rPr>
        <w:t>As shown in</w:t>
      </w:r>
      <w:r w:rsidR="00006E79">
        <w:rPr>
          <w:lang w:val="en-CA" w:eastAsia="ja-JP"/>
        </w:rPr>
        <w:t xml:space="preserve"> Figure 2, the maximum number of above-left region</w:t>
      </w:r>
      <w:r>
        <w:rPr>
          <w:lang w:val="en-CA" w:eastAsia="ja-JP"/>
        </w:rPr>
        <w:t xml:space="preserve"> </w:t>
      </w:r>
      <w:r w:rsidR="00006E79">
        <w:rPr>
          <w:lang w:val="en-CA" w:eastAsia="ja-JP"/>
        </w:rPr>
        <w:t>(worst case) is derived 2 * depth + 1, where depth is the depth of QT</w:t>
      </w:r>
      <w:r w:rsidR="007E5083">
        <w:rPr>
          <w:lang w:val="en-CA" w:eastAsia="ja-JP"/>
        </w:rPr>
        <w:t xml:space="preserve"> partitioning</w:t>
      </w:r>
      <w:r w:rsidR="00006E79">
        <w:rPr>
          <w:lang w:val="en-CA" w:eastAsia="ja-JP"/>
        </w:rPr>
        <w:t xml:space="preserve">. For example, when </w:t>
      </w:r>
      <w:r w:rsidR="00BC7A1D">
        <w:rPr>
          <w:lang w:val="en-CA" w:eastAsia="ja-JP"/>
        </w:rPr>
        <w:t>VPDU size (</w:t>
      </w:r>
      <w:r w:rsidR="00006E79">
        <w:rPr>
          <w:lang w:val="en-CA" w:eastAsia="ja-JP"/>
        </w:rPr>
        <w:t>64x64</w:t>
      </w:r>
      <w:r w:rsidR="00BC7A1D">
        <w:rPr>
          <w:lang w:val="en-CA" w:eastAsia="ja-JP"/>
        </w:rPr>
        <w:t>)</w:t>
      </w:r>
      <w:r w:rsidR="00006E79">
        <w:rPr>
          <w:lang w:val="en-CA" w:eastAsia="ja-JP"/>
        </w:rPr>
        <w:t xml:space="preserve"> is </w:t>
      </w:r>
      <w:r w:rsidR="004F3DD5">
        <w:rPr>
          <w:lang w:val="en-CA" w:eastAsia="ja-JP"/>
        </w:rPr>
        <w:t xml:space="preserve">divided into </w:t>
      </w:r>
      <w:r w:rsidR="00BC7A1D">
        <w:rPr>
          <w:lang w:val="en-CA" w:eastAsia="ja-JP"/>
        </w:rPr>
        <w:t>the smallest CU (</w:t>
      </w:r>
      <w:r w:rsidR="004F3DD5">
        <w:rPr>
          <w:lang w:val="en-CA" w:eastAsia="ja-JP"/>
        </w:rPr>
        <w:t>4x4</w:t>
      </w:r>
      <w:r w:rsidR="00BC7A1D">
        <w:rPr>
          <w:lang w:val="en-CA" w:eastAsia="ja-JP"/>
        </w:rPr>
        <w:t>)</w:t>
      </w:r>
      <w:r w:rsidR="004F3DD5">
        <w:rPr>
          <w:lang w:val="en-CA" w:eastAsia="ja-JP"/>
        </w:rPr>
        <w:t>, th</w:t>
      </w:r>
      <w:r w:rsidR="00D16422">
        <w:rPr>
          <w:lang w:val="en-CA" w:eastAsia="ja-JP"/>
        </w:rPr>
        <w:t>ere are 9 above-left regions. For</w:t>
      </w:r>
      <w:r w:rsidR="004F3DD5">
        <w:rPr>
          <w:lang w:val="en-CA" w:eastAsia="ja-JP"/>
        </w:rPr>
        <w:t xml:space="preserve"> this case</w:t>
      </w:r>
      <w:r w:rsidR="00D16422">
        <w:rPr>
          <w:lang w:val="en-CA" w:eastAsia="ja-JP"/>
        </w:rPr>
        <w:t>, in MRL</w:t>
      </w:r>
      <w:r w:rsidR="004F3DD5">
        <w:rPr>
          <w:lang w:val="en-CA" w:eastAsia="ja-JP"/>
        </w:rPr>
        <w:t xml:space="preserve">, </w:t>
      </w:r>
      <w:r w:rsidR="00D16422">
        <w:rPr>
          <w:lang w:val="en-CA" w:eastAsia="ja-JP"/>
        </w:rPr>
        <w:t xml:space="preserve">line buffer </w:t>
      </w:r>
      <w:r w:rsidR="006E40B5">
        <w:rPr>
          <w:lang w:val="en-CA" w:eastAsia="ja-JP"/>
        </w:rPr>
        <w:t xml:space="preserve">size </w:t>
      </w:r>
      <w:r w:rsidR="00D16422">
        <w:rPr>
          <w:lang w:val="en-CA" w:eastAsia="ja-JP"/>
        </w:rPr>
        <w:t xml:space="preserve">for </w:t>
      </w:r>
      <w:r w:rsidR="006E40B5">
        <w:rPr>
          <w:lang w:val="en-CA" w:eastAsia="ja-JP"/>
        </w:rPr>
        <w:t xml:space="preserve">reference samples </w:t>
      </w:r>
      <w:r w:rsidR="00F564BB">
        <w:rPr>
          <w:lang w:val="en-CA" w:eastAsia="ja-JP"/>
        </w:rPr>
        <w:t xml:space="preserve">(left, above and </w:t>
      </w:r>
      <w:r w:rsidR="00D16422">
        <w:rPr>
          <w:lang w:val="en-CA" w:eastAsia="ja-JP"/>
        </w:rPr>
        <w:t>above-left samples</w:t>
      </w:r>
      <w:r w:rsidR="00F564BB">
        <w:rPr>
          <w:lang w:val="en-CA" w:eastAsia="ja-JP"/>
        </w:rPr>
        <w:t xml:space="preserve">) </w:t>
      </w:r>
      <w:r w:rsidR="006E40B5">
        <w:rPr>
          <w:lang w:val="en-CA" w:eastAsia="ja-JP"/>
        </w:rPr>
        <w:t>is as followings:</w:t>
      </w:r>
    </w:p>
    <w:p w14:paraId="2E5458A4" w14:textId="211A6BBB" w:rsidR="006D26FD" w:rsidRDefault="006D26FD" w:rsidP="0006195F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Left: </w:t>
      </w:r>
      <w:r>
        <w:rPr>
          <w:rFonts w:hint="eastAsia"/>
          <w:lang w:val="en-CA" w:eastAsia="ja-JP"/>
        </w:rPr>
        <w:t xml:space="preserve">3 * </w:t>
      </w:r>
      <w:r w:rsidR="00BC7A1D">
        <w:rPr>
          <w:lang w:val="en-CA" w:eastAsia="ja-JP"/>
        </w:rPr>
        <w:t>64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= </w:t>
      </w:r>
      <w:r w:rsidR="00BC7A1D">
        <w:rPr>
          <w:lang w:val="en-CA" w:eastAsia="ja-JP"/>
        </w:rPr>
        <w:t>192</w:t>
      </w:r>
    </w:p>
    <w:p w14:paraId="19E2620D" w14:textId="5BB85C2C" w:rsidR="006D26FD" w:rsidRDefault="006D26FD" w:rsidP="0006195F">
      <w:pPr>
        <w:rPr>
          <w:lang w:val="en-CA" w:eastAsia="ja-JP"/>
        </w:rPr>
      </w:pPr>
      <w:r>
        <w:rPr>
          <w:lang w:val="en-CA" w:eastAsia="ja-JP"/>
        </w:rPr>
        <w:t xml:space="preserve">Above: 3 * </w:t>
      </w:r>
      <w:r w:rsidR="00BC7A1D">
        <w:rPr>
          <w:lang w:val="en-CA" w:eastAsia="ja-JP"/>
        </w:rPr>
        <w:t>64</w:t>
      </w:r>
      <w:r w:rsidR="00F4076E">
        <w:rPr>
          <w:lang w:val="en-CA" w:eastAsia="ja-JP"/>
        </w:rPr>
        <w:t xml:space="preserve"> </w:t>
      </w:r>
      <w:r>
        <w:rPr>
          <w:lang w:val="en-CA" w:eastAsia="ja-JP"/>
        </w:rPr>
        <w:t xml:space="preserve">= </w:t>
      </w:r>
      <w:r w:rsidR="00BC7A1D">
        <w:rPr>
          <w:lang w:val="en-CA" w:eastAsia="ja-JP"/>
        </w:rPr>
        <w:t>192</w:t>
      </w:r>
    </w:p>
    <w:p w14:paraId="1AB8A4E3" w14:textId="19F91EF2" w:rsidR="00BC7A1D" w:rsidRDefault="006D26FD" w:rsidP="0006195F">
      <w:pPr>
        <w:rPr>
          <w:lang w:val="en-CA" w:eastAsia="ja-JP"/>
        </w:rPr>
      </w:pPr>
      <w:r>
        <w:rPr>
          <w:lang w:val="en-CA" w:eastAsia="ja-JP"/>
        </w:rPr>
        <w:t xml:space="preserve">Above-left: </w:t>
      </w:r>
      <w:r w:rsidR="00BC7A1D">
        <w:rPr>
          <w:lang w:val="en-CA" w:eastAsia="ja-JP"/>
        </w:rPr>
        <w:t>9</w:t>
      </w:r>
      <w:r w:rsidR="003C6DFD">
        <w:rPr>
          <w:lang w:val="en-CA" w:eastAsia="ja-JP"/>
        </w:rPr>
        <w:t xml:space="preserve"> </w:t>
      </w:r>
      <w:r>
        <w:rPr>
          <w:lang w:val="en-CA" w:eastAsia="ja-JP"/>
        </w:rPr>
        <w:t xml:space="preserve">* 11 = </w:t>
      </w:r>
      <w:r w:rsidR="00BC7A1D">
        <w:rPr>
          <w:lang w:val="en-CA" w:eastAsia="ja-JP"/>
        </w:rPr>
        <w:t>99</w:t>
      </w:r>
    </w:p>
    <w:p w14:paraId="2609A306" w14:textId="72BB5215" w:rsidR="00D16422" w:rsidRDefault="00BC7A1D" w:rsidP="0006195F">
      <w:pPr>
        <w:rPr>
          <w:lang w:val="en-CA" w:eastAsia="ja-JP"/>
        </w:rPr>
      </w:pPr>
      <w:r>
        <w:rPr>
          <w:rFonts w:hint="eastAsia"/>
          <w:lang w:val="en-CA" w:eastAsia="ja-JP"/>
        </w:rPr>
        <w:t>Total: 192 + 192 + 99 = 483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E64C3" w14:paraId="6E31BD64" w14:textId="77777777" w:rsidTr="001E64C3">
        <w:tc>
          <w:tcPr>
            <w:tcW w:w="9350" w:type="dxa"/>
          </w:tcPr>
          <w:p w14:paraId="162D9820" w14:textId="0DCACFC7" w:rsidR="001E64C3" w:rsidRDefault="001E64C3" w:rsidP="001E64C3">
            <w:pPr>
              <w:jc w:val="center"/>
              <w:rPr>
                <w:lang w:val="en-CA"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564C15F0" wp14:editId="3123D12E">
                  <wp:extent cx="3087345" cy="2036113"/>
                  <wp:effectExtent l="0" t="0" r="0" b="2540"/>
                  <wp:docPr id="89" name="図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725" cy="2044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4C3" w14:paraId="5C8C4141" w14:textId="77777777" w:rsidTr="001E64C3">
        <w:tc>
          <w:tcPr>
            <w:tcW w:w="9350" w:type="dxa"/>
          </w:tcPr>
          <w:p w14:paraId="053BA742" w14:textId="5C792271" w:rsidR="001E64C3" w:rsidRDefault="001E64C3" w:rsidP="001E64C3">
            <w:pPr>
              <w:jc w:val="center"/>
              <w:rPr>
                <w:lang w:val="en-CA" w:eastAsia="ja-JP"/>
              </w:rPr>
            </w:pPr>
            <w:r>
              <w:rPr>
                <w:rFonts w:eastAsia="游明朝"/>
                <w:b/>
                <w:lang w:val="en-CA" w:eastAsia="ja-JP"/>
              </w:rPr>
              <w:t>Figure 2: Above-left region</w:t>
            </w:r>
          </w:p>
        </w:tc>
      </w:tr>
    </w:tbl>
    <w:p w14:paraId="3A586350" w14:textId="77777777" w:rsidR="003C6DFD" w:rsidRPr="00D16422" w:rsidRDefault="003C6DFD" w:rsidP="003C6DFD">
      <w:pPr>
        <w:rPr>
          <w:lang w:val="en-CA" w:eastAsia="ja-JP"/>
        </w:rPr>
      </w:pPr>
      <w:r>
        <w:rPr>
          <w:lang w:val="en-CA" w:eastAsia="ja-JP"/>
        </w:rPr>
        <w:t>It is noted that t</w:t>
      </w:r>
      <w:r w:rsidRPr="002124DC">
        <w:rPr>
          <w:lang w:val="en-CA" w:eastAsia="ja-JP"/>
        </w:rPr>
        <w:t xml:space="preserve">he above can </w:t>
      </w:r>
      <w:r>
        <w:rPr>
          <w:lang w:val="en-CA" w:eastAsia="ja-JP"/>
        </w:rPr>
        <w:t>be said when following the raster scan</w:t>
      </w:r>
      <w:r w:rsidRPr="002124DC">
        <w:rPr>
          <w:lang w:val="en-CA" w:eastAsia="ja-JP"/>
        </w:rPr>
        <w:t>.</w:t>
      </w:r>
      <w:r>
        <w:rPr>
          <w:lang w:val="en-CA" w:eastAsia="ja-JP"/>
        </w:rPr>
        <w:t xml:space="preserve"> In practice, </w:t>
      </w:r>
      <w:r w:rsidRPr="00E622E9">
        <w:rPr>
          <w:lang w:val="en-CA" w:eastAsia="ja-JP"/>
        </w:rPr>
        <w:t xml:space="preserve">it may be possible not to </w:t>
      </w:r>
      <w:r>
        <w:rPr>
          <w:lang w:val="en-CA" w:eastAsia="ja-JP"/>
        </w:rPr>
        <w:t>follow</w:t>
      </w:r>
      <w:r w:rsidRPr="00E622E9">
        <w:rPr>
          <w:lang w:val="en-CA" w:eastAsia="ja-JP"/>
        </w:rPr>
        <w:t xml:space="preserve"> </w:t>
      </w:r>
      <w:r>
        <w:rPr>
          <w:lang w:val="en-CA" w:eastAsia="ja-JP"/>
        </w:rPr>
        <w:t xml:space="preserve">it considering decoding </w:t>
      </w:r>
      <w:r w:rsidRPr="00E622E9">
        <w:rPr>
          <w:lang w:val="en-CA" w:eastAsia="ja-JP"/>
        </w:rPr>
        <w:t>speed.</w:t>
      </w:r>
      <w:r>
        <w:rPr>
          <w:lang w:val="en-CA" w:eastAsia="ja-JP"/>
        </w:rPr>
        <w:t xml:space="preserve"> In that case, more above-left regions can be caused by block partitioning.</w:t>
      </w:r>
    </w:p>
    <w:p w14:paraId="552493AD" w14:textId="6BE6C1E9" w:rsidR="00776314" w:rsidRDefault="003C6DFD" w:rsidP="003C6DFD">
      <w:pPr>
        <w:rPr>
          <w:lang w:val="en-CA" w:eastAsia="ja-JP"/>
        </w:rPr>
      </w:pPr>
      <w:r>
        <w:rPr>
          <w:lang w:val="en-CA" w:eastAsia="ja-JP"/>
        </w:rPr>
        <w:t>This contribution proposes the method of MRL simplification which saves on the line buffer for above-left reference samples.</w:t>
      </w:r>
    </w:p>
    <w:p w14:paraId="0EA9FD49" w14:textId="77777777" w:rsidR="003C6DFD" w:rsidRPr="00DF09B8" w:rsidRDefault="003C6DFD" w:rsidP="003C6DFD">
      <w:pPr>
        <w:rPr>
          <w:lang w:val="en-CA" w:eastAsia="ja-JP"/>
        </w:rPr>
      </w:pPr>
    </w:p>
    <w:p w14:paraId="4F9C3B0A" w14:textId="31FC7529" w:rsidR="00E17808" w:rsidRDefault="00E17808" w:rsidP="00E17808">
      <w:pPr>
        <w:pStyle w:val="1"/>
        <w:rPr>
          <w:szCs w:val="22"/>
          <w:lang w:val="en-CA" w:eastAsia="ko-KR"/>
        </w:rPr>
      </w:pPr>
      <w:r>
        <w:rPr>
          <w:lang w:val="en-CA"/>
        </w:rPr>
        <w:t>Proposed Methods</w:t>
      </w:r>
    </w:p>
    <w:p w14:paraId="6F51D8F0" w14:textId="2CF18DE7" w:rsidR="00DF09B8" w:rsidRDefault="00AA2D50" w:rsidP="00DF09B8">
      <w:pPr>
        <w:rPr>
          <w:lang w:eastAsia="ja-JP"/>
        </w:rPr>
      </w:pPr>
      <w:r>
        <w:rPr>
          <w:rFonts w:hint="eastAsia"/>
          <w:lang w:val="en-CA" w:eastAsia="ja-JP"/>
        </w:rPr>
        <w:t xml:space="preserve">In above-left block, </w:t>
      </w:r>
      <w:r>
        <w:rPr>
          <w:rFonts w:hint="eastAsia"/>
          <w:lang w:eastAsia="ja-JP"/>
        </w:rPr>
        <w:t xml:space="preserve">only </w:t>
      </w:r>
      <w:r w:rsidR="00A25166">
        <w:rPr>
          <w:lang w:eastAsia="ja-JP"/>
        </w:rPr>
        <w:t>one</w:t>
      </w:r>
      <w:r w:rsidR="00BE68A9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conventional </w:t>
      </w:r>
      <w:r w:rsidRPr="00AA2D50">
        <w:rPr>
          <w:rFonts w:hint="eastAsia"/>
          <w:lang w:eastAsia="ja-JP"/>
        </w:rPr>
        <w:t>above</w:t>
      </w:r>
      <w:r>
        <w:rPr>
          <w:lang w:eastAsia="ja-JP"/>
        </w:rPr>
        <w:t>-left</w:t>
      </w:r>
      <w:r>
        <w:rPr>
          <w:rFonts w:hint="eastAsia"/>
          <w:lang w:eastAsia="ja-JP"/>
        </w:rPr>
        <w:t xml:space="preserve"> sample is stored in line </w:t>
      </w:r>
      <w:r w:rsidR="00EB1106">
        <w:rPr>
          <w:lang w:eastAsia="ja-JP"/>
        </w:rPr>
        <w:t>buffer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Additional ten reference samples are generated by a</w:t>
      </w:r>
      <w:r w:rsidR="001E64C3">
        <w:rPr>
          <w:lang w:eastAsia="ja-JP"/>
        </w:rPr>
        <w:t xml:space="preserve"> copy of </w:t>
      </w:r>
      <w:r w:rsidR="00BE68A9">
        <w:rPr>
          <w:lang w:eastAsia="ja-JP"/>
        </w:rPr>
        <w:t xml:space="preserve">the </w:t>
      </w:r>
      <w:r w:rsidR="001E64C3">
        <w:rPr>
          <w:lang w:eastAsia="ja-JP"/>
        </w:rPr>
        <w:t>stored sample (Figure 3</w:t>
      </w:r>
      <w:r>
        <w:rPr>
          <w:lang w:eastAsia="ja-JP"/>
        </w:rPr>
        <w:t>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D50" w14:paraId="4A842AA0" w14:textId="77777777" w:rsidTr="00AA2D50"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</w:tcPr>
          <w:p w14:paraId="3B085A7C" w14:textId="593A16F0" w:rsidR="00AA2D50" w:rsidRDefault="00AA2D50" w:rsidP="00AA2D50">
            <w:pPr>
              <w:jc w:val="center"/>
              <w:rPr>
                <w:lang w:val="en-CA"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087EEF78" wp14:editId="58129DDD">
                  <wp:extent cx="2762250" cy="1775303"/>
                  <wp:effectExtent l="0" t="0" r="0" b="0"/>
                  <wp:docPr id="116" name="図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2188" cy="1788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D50" w14:paraId="5BF8BBE4" w14:textId="77777777" w:rsidTr="00AA2D50"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</w:tcPr>
          <w:p w14:paraId="4B642553" w14:textId="538C81CD" w:rsidR="00AA2D50" w:rsidRDefault="001E64C3" w:rsidP="00FB35FC">
            <w:pPr>
              <w:jc w:val="center"/>
              <w:rPr>
                <w:lang w:val="en-CA" w:eastAsia="ja-JP"/>
              </w:rPr>
            </w:pPr>
            <w:r>
              <w:rPr>
                <w:rFonts w:eastAsia="游明朝"/>
                <w:b/>
                <w:lang w:val="en-CA" w:eastAsia="ja-JP"/>
              </w:rPr>
              <w:t>Figure 3</w:t>
            </w:r>
            <w:r w:rsidR="00AA2D50">
              <w:rPr>
                <w:rFonts w:eastAsia="游明朝"/>
                <w:b/>
                <w:lang w:val="en-CA" w:eastAsia="ja-JP"/>
              </w:rPr>
              <w:t xml:space="preserve">: Proposed </w:t>
            </w:r>
            <w:r w:rsidR="00FB35FC">
              <w:rPr>
                <w:rFonts w:eastAsia="游明朝"/>
                <w:b/>
                <w:lang w:val="en-CA" w:eastAsia="ja-JP"/>
              </w:rPr>
              <w:t>method for above-left sample</w:t>
            </w:r>
          </w:p>
        </w:tc>
      </w:tr>
    </w:tbl>
    <w:p w14:paraId="71F2CF47" w14:textId="1171BEB8" w:rsidR="00AA2D50" w:rsidRDefault="008C704F" w:rsidP="00DF09B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>
        <w:rPr>
          <w:lang w:val="en-CA" w:eastAsia="ja-JP"/>
        </w:rPr>
        <w:t xml:space="preserve">this </w:t>
      </w:r>
      <w:r>
        <w:rPr>
          <w:rFonts w:hint="eastAsia"/>
          <w:lang w:val="en-CA" w:eastAsia="ja-JP"/>
        </w:rPr>
        <w:t>proposed method</w:t>
      </w:r>
      <w:r w:rsidR="00BC7A1D">
        <w:rPr>
          <w:lang w:val="en-CA" w:eastAsia="ja-JP"/>
        </w:rPr>
        <w:t xml:space="preserve"> for the </w:t>
      </w:r>
      <w:r w:rsidR="000021EE">
        <w:rPr>
          <w:lang w:val="en-CA" w:eastAsia="ja-JP"/>
        </w:rPr>
        <w:t>above</w:t>
      </w:r>
      <w:r w:rsidR="00BC7A1D">
        <w:rPr>
          <w:lang w:val="en-CA" w:eastAsia="ja-JP"/>
        </w:rPr>
        <w:t xml:space="preserve"> case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line buffer size for reference samples (left, above and above-left samples) is as followings:</w:t>
      </w:r>
    </w:p>
    <w:p w14:paraId="1B9895F7" w14:textId="2C5DC870" w:rsidR="008C704F" w:rsidRDefault="008C704F" w:rsidP="008C704F">
      <w:pPr>
        <w:rPr>
          <w:lang w:val="en-CA" w:eastAsia="ja-JP"/>
        </w:rPr>
      </w:pPr>
      <w:r>
        <w:rPr>
          <w:lang w:val="en-CA" w:eastAsia="ja-JP"/>
        </w:rPr>
        <w:t xml:space="preserve">Left: </w:t>
      </w:r>
      <w:r w:rsidR="00BC7A1D">
        <w:rPr>
          <w:rFonts w:hint="eastAsia"/>
          <w:lang w:val="en-CA" w:eastAsia="ja-JP"/>
        </w:rPr>
        <w:t>3 * 64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= </w:t>
      </w:r>
      <w:r w:rsidR="00BC7A1D">
        <w:rPr>
          <w:lang w:val="en-CA" w:eastAsia="ja-JP"/>
        </w:rPr>
        <w:t>192</w:t>
      </w:r>
    </w:p>
    <w:p w14:paraId="47BDD4D6" w14:textId="06B0D9F7" w:rsidR="008C704F" w:rsidRDefault="00BC7A1D" w:rsidP="008C704F">
      <w:pPr>
        <w:rPr>
          <w:lang w:val="en-CA" w:eastAsia="ja-JP"/>
        </w:rPr>
      </w:pPr>
      <w:r>
        <w:rPr>
          <w:lang w:val="en-CA" w:eastAsia="ja-JP"/>
        </w:rPr>
        <w:t>Above: 3 * 64</w:t>
      </w:r>
      <w:r w:rsidR="00F4076E">
        <w:rPr>
          <w:lang w:val="en-CA" w:eastAsia="ja-JP"/>
        </w:rPr>
        <w:t xml:space="preserve"> </w:t>
      </w:r>
      <w:r>
        <w:rPr>
          <w:lang w:val="en-CA" w:eastAsia="ja-JP"/>
        </w:rPr>
        <w:t>= 192</w:t>
      </w:r>
    </w:p>
    <w:p w14:paraId="55DD0869" w14:textId="7ADD66AB" w:rsidR="008C704F" w:rsidRDefault="00213095" w:rsidP="008C704F">
      <w:pPr>
        <w:rPr>
          <w:lang w:val="en-CA" w:eastAsia="ja-JP"/>
        </w:rPr>
      </w:pPr>
      <w:r>
        <w:rPr>
          <w:lang w:val="en-CA" w:eastAsia="ja-JP"/>
        </w:rPr>
        <w:t xml:space="preserve">Above-left: </w:t>
      </w:r>
      <w:r w:rsidR="00BC7A1D">
        <w:rPr>
          <w:lang w:val="en-CA" w:eastAsia="ja-JP"/>
        </w:rPr>
        <w:t>9</w:t>
      </w:r>
      <w:r>
        <w:rPr>
          <w:lang w:val="en-CA" w:eastAsia="ja-JP"/>
        </w:rPr>
        <w:t xml:space="preserve"> * 1</w:t>
      </w:r>
      <w:r w:rsidR="008C704F">
        <w:rPr>
          <w:lang w:val="en-CA" w:eastAsia="ja-JP"/>
        </w:rPr>
        <w:t xml:space="preserve"> </w:t>
      </w:r>
      <w:r w:rsidR="00BC7A1D">
        <w:rPr>
          <w:lang w:val="en-CA" w:eastAsia="ja-JP"/>
        </w:rPr>
        <w:t>= 9</w:t>
      </w:r>
    </w:p>
    <w:p w14:paraId="2E103501" w14:textId="4EB99195" w:rsidR="00BC7A1D" w:rsidRDefault="00BC7A1D" w:rsidP="00BC7A1D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Total: 192 + 192 + 9 = </w:t>
      </w:r>
      <w:r>
        <w:rPr>
          <w:lang w:val="en-CA" w:eastAsia="ja-JP"/>
        </w:rPr>
        <w:t>393</w:t>
      </w:r>
    </w:p>
    <w:p w14:paraId="210D5894" w14:textId="22988E2F" w:rsidR="00BC7A1D" w:rsidRDefault="00BC7A1D" w:rsidP="00BC7A1D">
      <w:pPr>
        <w:rPr>
          <w:lang w:val="en-CA" w:eastAsia="ja-JP"/>
        </w:rPr>
      </w:pPr>
      <w:r>
        <w:rPr>
          <w:lang w:val="en-CA" w:eastAsia="ja-JP"/>
        </w:rPr>
        <w:t>Save rate: (483-393) / 483 = 0.186</w:t>
      </w:r>
    </w:p>
    <w:p w14:paraId="5A9E6B5C" w14:textId="3D2D968D" w:rsidR="008C704F" w:rsidRDefault="008C704F" w:rsidP="00DF09B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Therefore, </w:t>
      </w:r>
      <w:r>
        <w:rPr>
          <w:lang w:val="en-CA" w:eastAsia="ja-JP"/>
        </w:rPr>
        <w:t xml:space="preserve">the proposed method saves </w:t>
      </w:r>
      <w:r w:rsidR="00BC7A1D">
        <w:rPr>
          <w:lang w:val="en-CA" w:eastAsia="ja-JP"/>
        </w:rPr>
        <w:t>18.6</w:t>
      </w:r>
      <w:r>
        <w:rPr>
          <w:lang w:val="en-CA" w:eastAsia="ja-JP"/>
        </w:rPr>
        <w:t>% line buffer</w:t>
      </w:r>
      <w:r w:rsidR="00B91063">
        <w:rPr>
          <w:lang w:val="en-CA" w:eastAsia="ja-JP"/>
        </w:rPr>
        <w:t xml:space="preserve"> for reference samples</w:t>
      </w:r>
      <w:r>
        <w:rPr>
          <w:lang w:val="en-CA" w:eastAsia="ja-JP"/>
        </w:rPr>
        <w:t>.</w:t>
      </w:r>
    </w:p>
    <w:p w14:paraId="48ACD268" w14:textId="77777777" w:rsidR="008C704F" w:rsidRPr="00AA2D50" w:rsidRDefault="008C704F" w:rsidP="00DF09B8">
      <w:pPr>
        <w:rPr>
          <w:lang w:val="en-CA" w:eastAsia="ja-JP"/>
        </w:rPr>
      </w:pPr>
    </w:p>
    <w:p w14:paraId="37E340EE" w14:textId="77777777" w:rsidR="00E17808" w:rsidRPr="005B217D" w:rsidRDefault="00E17808" w:rsidP="00E1780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43EB1F2" w14:textId="15972CEB" w:rsidR="00E17808" w:rsidRDefault="00E17808" w:rsidP="00E17808">
      <w:pPr>
        <w:rPr>
          <w:szCs w:val="22"/>
          <w:lang w:val="en-CA"/>
        </w:rPr>
      </w:pPr>
      <w:r>
        <w:rPr>
          <w:lang w:val="en-CA"/>
        </w:rPr>
        <w:t xml:space="preserve">The simulations were conducted </w:t>
      </w:r>
      <w:r w:rsidR="00D6300D">
        <w:rPr>
          <w:lang w:val="en-CA"/>
        </w:rPr>
        <w:t xml:space="preserve">in </w:t>
      </w:r>
      <w:r w:rsidR="001665F5">
        <w:rPr>
          <w:lang w:val="en-CA"/>
        </w:rPr>
        <w:t xml:space="preserve">the condition of </w:t>
      </w:r>
      <w:r w:rsidR="00E622E9">
        <w:t>‘All Intra’,</w:t>
      </w:r>
      <w:r w:rsidR="001665F5">
        <w:t xml:space="preserve"> ‘Random Access’</w:t>
      </w:r>
      <w:r w:rsidR="00E622E9">
        <w:t xml:space="preserve"> and ‘Low delay’</w:t>
      </w:r>
      <w:r w:rsidR="001665F5">
        <w:t xml:space="preserve"> </w:t>
      </w:r>
      <w:r w:rsidR="00E622E9">
        <w:rPr>
          <w:lang w:val="en-CA"/>
        </w:rPr>
        <w:t>defined in</w:t>
      </w:r>
      <w:r>
        <w:rPr>
          <w:lang w:val="en-CA"/>
        </w:rPr>
        <w:t xml:space="preserve"> JVET-</w:t>
      </w:r>
      <w:r w:rsidR="00877382">
        <w:rPr>
          <w:rFonts w:hint="eastAsia"/>
          <w:lang w:val="en-CA" w:eastAsia="ja-JP"/>
        </w:rPr>
        <w:t>M</w:t>
      </w:r>
      <w:r w:rsidR="00E622E9">
        <w:rPr>
          <w:lang w:val="en-CA" w:eastAsia="ja-JP"/>
        </w:rPr>
        <w:t>1010</w:t>
      </w:r>
      <w:r w:rsidR="00CB0EB6">
        <w:rPr>
          <w:lang w:val="en-CA"/>
        </w:rPr>
        <w:t xml:space="preserve"> [</w:t>
      </w:r>
      <w:r w:rsidR="00D6300D">
        <w:rPr>
          <w:lang w:val="en-CA"/>
        </w:rPr>
        <w:t>2</w:t>
      </w:r>
      <w:r w:rsidR="00CB0EB6">
        <w:rPr>
          <w:lang w:val="en-CA"/>
        </w:rPr>
        <w:t xml:space="preserve">]. Table </w:t>
      </w:r>
      <w:r w:rsidR="00CE630B">
        <w:rPr>
          <w:lang w:val="en-CA"/>
        </w:rPr>
        <w:t>1</w:t>
      </w:r>
      <w:r>
        <w:rPr>
          <w:lang w:val="en-CA"/>
        </w:rPr>
        <w:t xml:space="preserve"> shows the results</w:t>
      </w:r>
      <w:r>
        <w:rPr>
          <w:szCs w:val="22"/>
          <w:lang w:val="en-CA" w:eastAsia="ko-KR"/>
        </w:rPr>
        <w:t>.</w:t>
      </w:r>
    </w:p>
    <w:p w14:paraId="33183437" w14:textId="77777777" w:rsidR="00E17808" w:rsidRPr="00B15B0B" w:rsidRDefault="00E17808" w:rsidP="00E17808">
      <w:pPr>
        <w:rPr>
          <w:szCs w:val="22"/>
          <w:lang w:val="en-CA" w:eastAsia="ko-KR"/>
        </w:rPr>
      </w:pPr>
    </w:p>
    <w:p w14:paraId="4297DDEC" w14:textId="52A17B00" w:rsidR="00E17808" w:rsidRDefault="00E17808" w:rsidP="00E17808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 w:rsidR="00CE630B">
        <w:rPr>
          <w:szCs w:val="22"/>
          <w:lang w:val="en-CA" w:eastAsia="ja-JP"/>
        </w:rPr>
        <w:t>1</w:t>
      </w:r>
      <w:r>
        <w:rPr>
          <w:szCs w:val="22"/>
          <w:lang w:val="en-CA" w:eastAsia="ja-JP"/>
        </w:rPr>
        <w:t xml:space="preserve">. </w:t>
      </w:r>
      <w:r w:rsidR="00D6300D">
        <w:rPr>
          <w:szCs w:val="22"/>
          <w:lang w:val="en-CA" w:eastAsia="ja-JP"/>
        </w:rPr>
        <w:t xml:space="preserve">Result of </w:t>
      </w:r>
      <w:r w:rsidR="009D0812">
        <w:rPr>
          <w:szCs w:val="22"/>
          <w:lang w:val="en-CA" w:eastAsia="ja-JP"/>
        </w:rPr>
        <w:t xml:space="preserve">proposed </w:t>
      </w:r>
      <w:r w:rsidR="00D6300D">
        <w:rPr>
          <w:szCs w:val="22"/>
          <w:lang w:val="en-CA" w:eastAsia="ja-JP"/>
        </w:rPr>
        <w:t>MRL simplification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7"/>
        <w:gridCol w:w="1032"/>
        <w:gridCol w:w="1147"/>
        <w:gridCol w:w="937"/>
        <w:gridCol w:w="937"/>
      </w:tblGrid>
      <w:tr w:rsidR="005A0750" w:rsidRPr="005A0750" w14:paraId="3D95EAEB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C5F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66CB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A0750" w:rsidRPr="005A0750" w14:paraId="03EA9C29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20FF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8B87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5A0750" w:rsidRPr="005A0750" w14:paraId="7036BD84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70F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B83A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7CC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E4F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DB4B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943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A0750" w:rsidRPr="005A0750" w14:paraId="4C6A1ABB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671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AE9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5FE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FFF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C70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392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A0750" w:rsidRPr="005A0750" w14:paraId="4B1E9ADA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4D0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D2C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E03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C7B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BB1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9A3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64D74663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6E7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B4B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8067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DFA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33F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F91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3DE5578B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20C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3455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953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48B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2CA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48F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78B51425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363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3AE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254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F693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40E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13C5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2B3B1798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CC4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7B8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2184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7F0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DA4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B79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12B802B3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EAF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3A9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3895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71B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2FAF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261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520EA5C4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508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A8AD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F3C3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518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E7F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567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2EAF635" w14:textId="5685E90E" w:rsidR="007F1F8B" w:rsidRDefault="007F1F8B" w:rsidP="00E17808">
      <w:pPr>
        <w:rPr>
          <w:szCs w:val="22"/>
          <w:lang w:val="en-CA"/>
        </w:rPr>
      </w:pP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5A0750" w:rsidRPr="005A0750" w14:paraId="0C4AD30D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AC4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4E3F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A0750" w:rsidRPr="005A0750" w14:paraId="5F80329C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5C7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BD4D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5A0750" w:rsidRPr="005A0750" w14:paraId="2399FFB8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F0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597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9C06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71F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E345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BB2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A0750" w:rsidRPr="005A0750" w14:paraId="1E9FCF60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F7E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473E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F0F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F1BF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D59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24A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03D86D66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572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BB9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29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5F7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E6B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166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59D635AE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9ED3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C40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A71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4067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6C7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AC5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7B5173BF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2C0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DDE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230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D48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2B17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E85A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401EDCD4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694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BF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587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C59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D45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630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A0750" w:rsidRPr="005A0750" w14:paraId="69D6931B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8515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6F3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6850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CA23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6AF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8628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7AE95933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6632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81E1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55E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3FF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8D0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F1C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A0750" w:rsidRPr="005A0750" w14:paraId="79B4FC2B" w14:textId="77777777" w:rsidTr="005A07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E7AC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8BED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BFC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872B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74DD7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2D69" w14:textId="77777777" w:rsidR="005A0750" w:rsidRPr="005A0750" w:rsidRDefault="005A0750" w:rsidP="005A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07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82A8821" w14:textId="77777777" w:rsidR="00D6300D" w:rsidRDefault="00D6300D" w:rsidP="00E17808">
      <w:pPr>
        <w:rPr>
          <w:szCs w:val="22"/>
          <w:lang w:val="en-CA"/>
        </w:rPr>
      </w:pP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C8529F" w:rsidRPr="00C8529F" w14:paraId="5CA47357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B8AD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5A12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529F" w:rsidRPr="00C8529F" w14:paraId="009F6F91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BB74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92BBB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C8529F" w:rsidRPr="00C8529F" w14:paraId="2F781D16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DDA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B4C8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D7D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5C86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5F76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92974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529F" w:rsidRPr="00C8529F" w14:paraId="42494DFF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9595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3EA2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ADF5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796F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3A3D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28BB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29F" w:rsidRPr="00C8529F" w14:paraId="2CEB6D1A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1518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EAF3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2CB7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A6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877F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D573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29F" w:rsidRPr="00C8529F" w14:paraId="1314E123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4D7E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CCD0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32F0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DFD4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9C2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AA0F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29F" w:rsidRPr="00C8529F" w14:paraId="3818B07B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AD78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9F72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C3DD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BAE5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B337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1E85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29F" w:rsidRPr="00C8529F" w14:paraId="249ABF4E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72232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A4E4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98AC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A9CB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AA23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CEF0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529F" w:rsidRPr="00C8529F" w14:paraId="3196A539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DF63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C0D2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252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602C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F8A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7CE1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29F" w:rsidRPr="00C8529F" w14:paraId="52CB8412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3B3E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BAEC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E440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300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995E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8BA8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29F" w:rsidRPr="00C8529F" w14:paraId="7E402D6E" w14:textId="77777777" w:rsidTr="00004B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90C9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5E96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8C16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1E7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62C6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2730" w14:textId="77777777" w:rsidR="00C8529F" w:rsidRPr="00C8529F" w:rsidRDefault="00C8529F" w:rsidP="00C85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29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FDDAF65" w14:textId="77777777" w:rsidR="00733773" w:rsidRDefault="00733773" w:rsidP="00E17808">
      <w:pPr>
        <w:rPr>
          <w:szCs w:val="22"/>
          <w:lang w:val="en-CA"/>
        </w:rPr>
      </w:pPr>
    </w:p>
    <w:p w14:paraId="4A379655" w14:textId="77777777" w:rsidR="00E17808" w:rsidRPr="005B217D" w:rsidRDefault="00E17808" w:rsidP="00E17808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76D8E282" w14:textId="6BD5C685" w:rsidR="00E17808" w:rsidRDefault="00BB0FB0" w:rsidP="00E17808">
      <w:pPr>
        <w:rPr>
          <w:lang w:val="en-CA"/>
        </w:rPr>
      </w:pPr>
      <w:r>
        <w:rPr>
          <w:lang w:val="en-CA" w:eastAsia="ja-JP"/>
        </w:rPr>
        <w:t xml:space="preserve">This contribution proposes the method of MRL simplification which saves on the line buffer for above-left reference samples. The proposed method saves </w:t>
      </w:r>
      <w:r w:rsidR="00D16972">
        <w:rPr>
          <w:lang w:val="en-CA" w:eastAsia="ja-JP"/>
        </w:rPr>
        <w:t>18.6</w:t>
      </w:r>
      <w:r>
        <w:rPr>
          <w:lang w:val="en-CA" w:eastAsia="ja-JP"/>
        </w:rPr>
        <w:t xml:space="preserve">% line buffer </w:t>
      </w:r>
      <w:r w:rsidR="00B91063">
        <w:rPr>
          <w:lang w:val="en-CA" w:eastAsia="ja-JP"/>
        </w:rPr>
        <w:t xml:space="preserve">for reference samples </w:t>
      </w:r>
      <w:r>
        <w:rPr>
          <w:lang w:val="en-CA" w:eastAsia="ja-JP"/>
        </w:rPr>
        <w:t>with 0.03%</w:t>
      </w:r>
      <w:r w:rsidR="00490888">
        <w:rPr>
          <w:lang w:val="en-CA" w:eastAsia="ja-JP"/>
        </w:rPr>
        <w:t xml:space="preserve"> / 0.03%</w:t>
      </w:r>
      <w:r>
        <w:rPr>
          <w:lang w:val="en-CA" w:eastAsia="ja-JP"/>
        </w:rPr>
        <w:t xml:space="preserve"> </w:t>
      </w:r>
      <w:r w:rsidR="00C8529F">
        <w:rPr>
          <w:lang w:val="en-CA" w:eastAsia="ja-JP"/>
        </w:rPr>
        <w:t xml:space="preserve">/ 0.00 % </w:t>
      </w:r>
      <w:r>
        <w:rPr>
          <w:lang w:val="en-CA" w:eastAsia="ja-JP"/>
        </w:rPr>
        <w:t>coding loss in IO</w:t>
      </w:r>
      <w:r w:rsidR="00BC0E93">
        <w:rPr>
          <w:lang w:val="en-CA" w:eastAsia="ja-JP"/>
        </w:rPr>
        <w:t xml:space="preserve"> </w:t>
      </w:r>
      <w:r w:rsidR="00490888">
        <w:rPr>
          <w:lang w:val="en-CA" w:eastAsia="ja-JP"/>
        </w:rPr>
        <w:t>/ RA</w:t>
      </w:r>
      <w:r w:rsidR="00C8529F">
        <w:rPr>
          <w:lang w:val="en-CA" w:eastAsia="ja-JP"/>
        </w:rPr>
        <w:t xml:space="preserve"> / LDB</w:t>
      </w:r>
      <w:r>
        <w:rPr>
          <w:lang w:val="en-CA" w:eastAsia="ja-JP"/>
        </w:rPr>
        <w:t xml:space="preserve"> configuration. </w:t>
      </w:r>
      <w:r>
        <w:rPr>
          <w:rFonts w:eastAsia="游明朝"/>
          <w:lang w:val="en-CA" w:eastAsia="ja-JP"/>
        </w:rPr>
        <w:t>I</w:t>
      </w:r>
      <w:r>
        <w:rPr>
          <w:lang w:val="en-CA"/>
        </w:rPr>
        <w:t>t is recommended to adopt this method in the next VVC WD and VTM software.</w:t>
      </w:r>
    </w:p>
    <w:p w14:paraId="25915144" w14:textId="77777777" w:rsidR="007B766B" w:rsidRPr="00F4076E" w:rsidRDefault="007B766B" w:rsidP="00E17808">
      <w:pPr>
        <w:rPr>
          <w:lang w:val="en-CA"/>
        </w:rPr>
      </w:pPr>
    </w:p>
    <w:p w14:paraId="79768551" w14:textId="77777777" w:rsidR="00E17808" w:rsidRDefault="00E17808" w:rsidP="00E1780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DDFD183" w14:textId="5663CD50" w:rsidR="00C952D1" w:rsidRPr="00C952D1" w:rsidRDefault="00C952D1" w:rsidP="00C952D1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>1</w:t>
      </w:r>
      <w:r>
        <w:rPr>
          <w:rFonts w:hint="eastAsia"/>
          <w:lang w:val="en-CA" w:eastAsia="ja-JP"/>
        </w:rPr>
        <w:t>]</w:t>
      </w:r>
      <w:r>
        <w:rPr>
          <w:lang w:val="en-CA" w:eastAsia="ja-JP"/>
        </w:rPr>
        <w:t xml:space="preserve"> </w:t>
      </w:r>
      <w:r w:rsidR="00994C8D" w:rsidRPr="00994C8D">
        <w:t xml:space="preserve">B. </w:t>
      </w:r>
      <w:proofErr w:type="spellStart"/>
      <w:r w:rsidR="00994C8D" w:rsidRPr="00994C8D">
        <w:t>Bross</w:t>
      </w:r>
      <w:proofErr w:type="spellEnd"/>
      <w:r w:rsidR="00994C8D" w:rsidRPr="00994C8D">
        <w:t xml:space="preserve">, P. </w:t>
      </w:r>
      <w:proofErr w:type="spellStart"/>
      <w:r w:rsidR="00994C8D" w:rsidRPr="00994C8D">
        <w:t>Keydel</w:t>
      </w:r>
      <w:proofErr w:type="spellEnd"/>
      <w:r w:rsidR="00994C8D" w:rsidRPr="00994C8D">
        <w:t xml:space="preserve">, H. Schwarz, D. </w:t>
      </w:r>
      <w:proofErr w:type="spellStart"/>
      <w:r w:rsidR="00994C8D" w:rsidRPr="00994C8D">
        <w:t>Marpe</w:t>
      </w:r>
      <w:proofErr w:type="spellEnd"/>
      <w:r w:rsidR="00994C8D" w:rsidRPr="00994C8D">
        <w:t xml:space="preserve">, T. </w:t>
      </w:r>
      <w:proofErr w:type="spellStart"/>
      <w:r w:rsidR="00994C8D" w:rsidRPr="00994C8D">
        <w:t>Wiegand</w:t>
      </w:r>
      <w:proofErr w:type="spellEnd"/>
      <w:r w:rsidR="00994C8D" w:rsidRPr="00994C8D">
        <w:t xml:space="preserve">, L. Zhao, X. Zhao, X. Li, S. Liu, Y.-J. Chang, H.-Y. Jiang, P.-H. Lin, C.-C. </w:t>
      </w:r>
      <w:proofErr w:type="spellStart"/>
      <w:r w:rsidR="00994C8D" w:rsidRPr="00994C8D">
        <w:t>Kuo</w:t>
      </w:r>
      <w:proofErr w:type="spellEnd"/>
      <w:r w:rsidR="00994C8D" w:rsidRPr="00994C8D">
        <w:t>, C.-C. Lin, C.-L. Lin</w:t>
      </w:r>
      <w:r>
        <w:t>,</w:t>
      </w:r>
      <w:r>
        <w:rPr>
          <w:szCs w:val="22"/>
          <w:lang w:val="en-CA" w:eastAsia="ko-KR"/>
        </w:rPr>
        <w:t xml:space="preserve"> “</w:t>
      </w:r>
      <w:r>
        <w:t>CE3: Multiple reference line intra prediction (Test 1.1.1, 1.1.2, 1.1.3 and 1.1.4)</w:t>
      </w:r>
      <w:r>
        <w:rPr>
          <w:szCs w:val="22"/>
          <w:lang w:val="en-CA" w:eastAsia="ko-KR"/>
        </w:rPr>
        <w:t xml:space="preserve">,” JVET-L0283,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</w:p>
    <w:p w14:paraId="463127D3" w14:textId="197A3969" w:rsidR="00E17808" w:rsidRPr="00E14BB8" w:rsidRDefault="00E17808" w:rsidP="00E178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D6300D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] </w:t>
      </w:r>
      <w:r w:rsidR="00994C8D" w:rsidRPr="00994C8D">
        <w:t xml:space="preserve">F. </w:t>
      </w:r>
      <w:proofErr w:type="spellStart"/>
      <w:r w:rsidR="00994C8D" w:rsidRPr="00994C8D">
        <w:t>Bossen</w:t>
      </w:r>
      <w:proofErr w:type="spellEnd"/>
      <w:r w:rsidR="00994C8D" w:rsidRPr="00994C8D">
        <w:t xml:space="preserve">, J. Boyce, X. Li, V. </w:t>
      </w:r>
      <w:proofErr w:type="spellStart"/>
      <w:r w:rsidR="00994C8D" w:rsidRPr="00994C8D">
        <w:t>Seregin</w:t>
      </w:r>
      <w:proofErr w:type="spellEnd"/>
      <w:r w:rsidR="00994C8D" w:rsidRPr="00994C8D">
        <w:t xml:space="preserve">, K. </w:t>
      </w:r>
      <w:proofErr w:type="spellStart"/>
      <w:r w:rsidR="00994C8D" w:rsidRPr="00994C8D">
        <w:t>Sühring</w:t>
      </w:r>
      <w:proofErr w:type="spellEnd"/>
      <w:r>
        <w:t>,</w:t>
      </w:r>
      <w:r>
        <w:rPr>
          <w:szCs w:val="22"/>
          <w:lang w:val="en-CA" w:eastAsia="ko-KR"/>
        </w:rPr>
        <w:t xml:space="preserve"> “</w:t>
      </w:r>
      <w:r w:rsidR="009C096A"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6A1351">
        <w:rPr>
          <w:szCs w:val="22"/>
          <w:lang w:val="en-CA" w:eastAsia="ko-KR"/>
        </w:rPr>
        <w:t>M</w:t>
      </w:r>
      <w:r w:rsidR="009C096A">
        <w:rPr>
          <w:szCs w:val="22"/>
          <w:lang w:val="en-CA" w:eastAsia="ko-KR"/>
        </w:rPr>
        <w:t>1010</w:t>
      </w:r>
      <w:r>
        <w:rPr>
          <w:szCs w:val="22"/>
          <w:lang w:val="en-CA" w:eastAsia="ko-KR"/>
        </w:rPr>
        <w:t xml:space="preserve">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6A1351">
        <w:t>13th Meeting: Marrakech, MA, 9–18 Jan. 2019</w:t>
      </w:r>
      <w:r>
        <w:t>.</w:t>
      </w:r>
    </w:p>
    <w:p w14:paraId="66D19B06" w14:textId="77777777" w:rsidR="00E17808" w:rsidRDefault="00E17808" w:rsidP="00E17808">
      <w:pPr>
        <w:rPr>
          <w:szCs w:val="22"/>
          <w:lang w:val="en-CA"/>
        </w:rPr>
      </w:pPr>
    </w:p>
    <w:p w14:paraId="12351910" w14:textId="77777777" w:rsidR="00E17808" w:rsidRPr="005B217D" w:rsidRDefault="00E17808" w:rsidP="00E1780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0F3329" w14:textId="77777777" w:rsidR="00E17808" w:rsidRDefault="00E17808" w:rsidP="00E1780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A94B3" w14:textId="77777777" w:rsidR="00E17808" w:rsidRPr="00E17808" w:rsidRDefault="00E17808" w:rsidP="00E17808">
      <w:pPr>
        <w:rPr>
          <w:szCs w:val="22"/>
          <w:lang w:val="en-CA"/>
        </w:rPr>
      </w:pPr>
    </w:p>
    <w:sectPr w:rsidR="00E17808" w:rsidRPr="00E178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  <w:p w14:paraId="38FBA047" w14:textId="77777777" w:rsidR="00DD2B3C" w:rsidRDefault="00DD2B3C"/>
  </w:endnote>
  <w:endnote w:type="continuationSeparator" w:id="0">
    <w:p w14:paraId="57ABB184" w14:textId="77777777" w:rsidR="00985DCB" w:rsidRDefault="00985DCB">
      <w:r>
        <w:continuationSeparator/>
      </w:r>
    </w:p>
    <w:p w14:paraId="21DBE3E6" w14:textId="77777777" w:rsidR="00DD2B3C" w:rsidRDefault="00DD2B3C"/>
  </w:endnote>
  <w:endnote w:type="continuationNotice" w:id="1">
    <w:p w14:paraId="2DFF2C41" w14:textId="77777777" w:rsidR="0006195F" w:rsidRDefault="0006195F">
      <w:pPr>
        <w:spacing w:before="0"/>
      </w:pPr>
    </w:p>
    <w:p w14:paraId="50F8C2F9" w14:textId="77777777" w:rsidR="00DD2B3C" w:rsidRDefault="00DD2B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0966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75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750D">
      <w:rPr>
        <w:rStyle w:val="a5"/>
        <w:noProof/>
      </w:rPr>
      <w:t>2019-03-13</w:t>
    </w:r>
    <w:r w:rsidRPr="00C00DDE">
      <w:rPr>
        <w:rStyle w:val="a5"/>
      </w:rPr>
      <w:fldChar w:fldCharType="end"/>
    </w:r>
  </w:p>
  <w:p w14:paraId="6638034E" w14:textId="77777777" w:rsidR="00DD2B3C" w:rsidRDefault="00DD2B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  <w:p w14:paraId="0C2A6AB8" w14:textId="77777777" w:rsidR="00DD2B3C" w:rsidRDefault="00DD2B3C"/>
  </w:footnote>
  <w:footnote w:type="continuationSeparator" w:id="0">
    <w:p w14:paraId="06A5DB1E" w14:textId="77777777" w:rsidR="00985DCB" w:rsidRDefault="00985DCB">
      <w:r>
        <w:continuationSeparator/>
      </w:r>
    </w:p>
    <w:p w14:paraId="34B3C4F7" w14:textId="77777777" w:rsidR="00DD2B3C" w:rsidRDefault="00DD2B3C"/>
  </w:footnote>
  <w:footnote w:type="continuationNotice" w:id="1">
    <w:p w14:paraId="2838A8D2" w14:textId="77777777" w:rsidR="0006195F" w:rsidRDefault="0006195F">
      <w:pPr>
        <w:spacing w:before="0"/>
      </w:pPr>
    </w:p>
    <w:p w14:paraId="10673592" w14:textId="77777777" w:rsidR="00DD2B3C" w:rsidRDefault="00DD2B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EE"/>
    <w:rsid w:val="00004B13"/>
    <w:rsid w:val="00006E79"/>
    <w:rsid w:val="000308A3"/>
    <w:rsid w:val="0004101A"/>
    <w:rsid w:val="000458BC"/>
    <w:rsid w:val="00045C41"/>
    <w:rsid w:val="00046C03"/>
    <w:rsid w:val="0006195F"/>
    <w:rsid w:val="00065039"/>
    <w:rsid w:val="0007614F"/>
    <w:rsid w:val="00081398"/>
    <w:rsid w:val="00094479"/>
    <w:rsid w:val="000962AC"/>
    <w:rsid w:val="000B013C"/>
    <w:rsid w:val="000B0C0F"/>
    <w:rsid w:val="000B1C6B"/>
    <w:rsid w:val="000B4FF9"/>
    <w:rsid w:val="000C09AC"/>
    <w:rsid w:val="000E00F3"/>
    <w:rsid w:val="000F158C"/>
    <w:rsid w:val="00102F3D"/>
    <w:rsid w:val="00122916"/>
    <w:rsid w:val="00124E38"/>
    <w:rsid w:val="0012580B"/>
    <w:rsid w:val="00131F90"/>
    <w:rsid w:val="0013458C"/>
    <w:rsid w:val="0013526E"/>
    <w:rsid w:val="00141C51"/>
    <w:rsid w:val="00146152"/>
    <w:rsid w:val="001523F8"/>
    <w:rsid w:val="00155526"/>
    <w:rsid w:val="00155804"/>
    <w:rsid w:val="001665F5"/>
    <w:rsid w:val="00171371"/>
    <w:rsid w:val="00175A24"/>
    <w:rsid w:val="00187E58"/>
    <w:rsid w:val="001A297E"/>
    <w:rsid w:val="001A368E"/>
    <w:rsid w:val="001A7329"/>
    <w:rsid w:val="001A792F"/>
    <w:rsid w:val="001B4E28"/>
    <w:rsid w:val="001C13BA"/>
    <w:rsid w:val="001C3525"/>
    <w:rsid w:val="001C3AFB"/>
    <w:rsid w:val="001D1BD2"/>
    <w:rsid w:val="001E0248"/>
    <w:rsid w:val="001E02BE"/>
    <w:rsid w:val="001E3B37"/>
    <w:rsid w:val="001E64C3"/>
    <w:rsid w:val="001E79D8"/>
    <w:rsid w:val="001F2594"/>
    <w:rsid w:val="002055A6"/>
    <w:rsid w:val="00206460"/>
    <w:rsid w:val="002069B4"/>
    <w:rsid w:val="002124DC"/>
    <w:rsid w:val="00213095"/>
    <w:rsid w:val="00215DFC"/>
    <w:rsid w:val="002212DF"/>
    <w:rsid w:val="00222CD4"/>
    <w:rsid w:val="00224067"/>
    <w:rsid w:val="00224BAE"/>
    <w:rsid w:val="00225016"/>
    <w:rsid w:val="002253CA"/>
    <w:rsid w:val="002264A6"/>
    <w:rsid w:val="00227BA7"/>
    <w:rsid w:val="0023011C"/>
    <w:rsid w:val="002375C1"/>
    <w:rsid w:val="002432E5"/>
    <w:rsid w:val="00263398"/>
    <w:rsid w:val="00263B99"/>
    <w:rsid w:val="00266F06"/>
    <w:rsid w:val="00270184"/>
    <w:rsid w:val="00275BCF"/>
    <w:rsid w:val="00291E36"/>
    <w:rsid w:val="00292257"/>
    <w:rsid w:val="002A54E0"/>
    <w:rsid w:val="002B1595"/>
    <w:rsid w:val="002B191D"/>
    <w:rsid w:val="002B2E83"/>
    <w:rsid w:val="002B56A1"/>
    <w:rsid w:val="002D0AF6"/>
    <w:rsid w:val="002F164D"/>
    <w:rsid w:val="003021BC"/>
    <w:rsid w:val="00306206"/>
    <w:rsid w:val="00317D85"/>
    <w:rsid w:val="00320282"/>
    <w:rsid w:val="00327C56"/>
    <w:rsid w:val="00331144"/>
    <w:rsid w:val="003315A1"/>
    <w:rsid w:val="003373EC"/>
    <w:rsid w:val="00337A37"/>
    <w:rsid w:val="00342FF4"/>
    <w:rsid w:val="00344E5A"/>
    <w:rsid w:val="00346148"/>
    <w:rsid w:val="00350AC3"/>
    <w:rsid w:val="003669EA"/>
    <w:rsid w:val="003706CC"/>
    <w:rsid w:val="00377710"/>
    <w:rsid w:val="003A2D8E"/>
    <w:rsid w:val="003A7CE6"/>
    <w:rsid w:val="003C20E4"/>
    <w:rsid w:val="003C6DFD"/>
    <w:rsid w:val="003D6342"/>
    <w:rsid w:val="003E6F90"/>
    <w:rsid w:val="003E73ED"/>
    <w:rsid w:val="003F5D0F"/>
    <w:rsid w:val="00403818"/>
    <w:rsid w:val="00413BA4"/>
    <w:rsid w:val="00414101"/>
    <w:rsid w:val="004219CF"/>
    <w:rsid w:val="004234F0"/>
    <w:rsid w:val="00433DDB"/>
    <w:rsid w:val="00435A29"/>
    <w:rsid w:val="00437619"/>
    <w:rsid w:val="0045330D"/>
    <w:rsid w:val="00460B79"/>
    <w:rsid w:val="00465A1E"/>
    <w:rsid w:val="00490888"/>
    <w:rsid w:val="0049445A"/>
    <w:rsid w:val="004A2A63"/>
    <w:rsid w:val="004B210C"/>
    <w:rsid w:val="004C4A65"/>
    <w:rsid w:val="004D405F"/>
    <w:rsid w:val="004E4F4F"/>
    <w:rsid w:val="004E6789"/>
    <w:rsid w:val="004F3DD5"/>
    <w:rsid w:val="004F61E3"/>
    <w:rsid w:val="00502E10"/>
    <w:rsid w:val="0051015C"/>
    <w:rsid w:val="00516CF1"/>
    <w:rsid w:val="00531AE9"/>
    <w:rsid w:val="00550A66"/>
    <w:rsid w:val="00564D53"/>
    <w:rsid w:val="00567EC7"/>
    <w:rsid w:val="00570013"/>
    <w:rsid w:val="005753EC"/>
    <w:rsid w:val="00577631"/>
    <w:rsid w:val="005801A2"/>
    <w:rsid w:val="005952A5"/>
    <w:rsid w:val="005A0750"/>
    <w:rsid w:val="005A33A1"/>
    <w:rsid w:val="005B217D"/>
    <w:rsid w:val="005C23F0"/>
    <w:rsid w:val="005C385F"/>
    <w:rsid w:val="005E1AC6"/>
    <w:rsid w:val="005F6F1B"/>
    <w:rsid w:val="0060301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1351"/>
    <w:rsid w:val="006C5D39"/>
    <w:rsid w:val="006D26FD"/>
    <w:rsid w:val="006D6D9B"/>
    <w:rsid w:val="006E2810"/>
    <w:rsid w:val="006E40B5"/>
    <w:rsid w:val="006E5417"/>
    <w:rsid w:val="006E7F0D"/>
    <w:rsid w:val="006F0794"/>
    <w:rsid w:val="006F7528"/>
    <w:rsid w:val="007023DE"/>
    <w:rsid w:val="00712F60"/>
    <w:rsid w:val="00720E3B"/>
    <w:rsid w:val="007237B5"/>
    <w:rsid w:val="00731797"/>
    <w:rsid w:val="00733773"/>
    <w:rsid w:val="0074393F"/>
    <w:rsid w:val="00745F6B"/>
    <w:rsid w:val="0074732B"/>
    <w:rsid w:val="0075175B"/>
    <w:rsid w:val="0075585E"/>
    <w:rsid w:val="00770571"/>
    <w:rsid w:val="00776314"/>
    <w:rsid w:val="007768FF"/>
    <w:rsid w:val="007824D3"/>
    <w:rsid w:val="00796EE3"/>
    <w:rsid w:val="007A0A93"/>
    <w:rsid w:val="007A7D29"/>
    <w:rsid w:val="007B0304"/>
    <w:rsid w:val="007B4AB8"/>
    <w:rsid w:val="007B766B"/>
    <w:rsid w:val="007D1181"/>
    <w:rsid w:val="007D79B3"/>
    <w:rsid w:val="007E01A3"/>
    <w:rsid w:val="007E5083"/>
    <w:rsid w:val="007F1F8B"/>
    <w:rsid w:val="007F67A1"/>
    <w:rsid w:val="00805DAE"/>
    <w:rsid w:val="00811C05"/>
    <w:rsid w:val="00817D1C"/>
    <w:rsid w:val="008206C8"/>
    <w:rsid w:val="0086387C"/>
    <w:rsid w:val="00874A6C"/>
    <w:rsid w:val="00876C65"/>
    <w:rsid w:val="00877382"/>
    <w:rsid w:val="008A4B4C"/>
    <w:rsid w:val="008C239F"/>
    <w:rsid w:val="008C704F"/>
    <w:rsid w:val="008E480C"/>
    <w:rsid w:val="008F2EE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5B8"/>
    <w:rsid w:val="00994C8D"/>
    <w:rsid w:val="0099518F"/>
    <w:rsid w:val="009A523D"/>
    <w:rsid w:val="009B02A1"/>
    <w:rsid w:val="009B3361"/>
    <w:rsid w:val="009B6681"/>
    <w:rsid w:val="009B7F3F"/>
    <w:rsid w:val="009C096A"/>
    <w:rsid w:val="009C6932"/>
    <w:rsid w:val="009D0812"/>
    <w:rsid w:val="009D7CE6"/>
    <w:rsid w:val="009F496B"/>
    <w:rsid w:val="00A01439"/>
    <w:rsid w:val="00A02E61"/>
    <w:rsid w:val="00A05CFF"/>
    <w:rsid w:val="00A13048"/>
    <w:rsid w:val="00A25166"/>
    <w:rsid w:val="00A46843"/>
    <w:rsid w:val="00A56B97"/>
    <w:rsid w:val="00A6093D"/>
    <w:rsid w:val="00A767DC"/>
    <w:rsid w:val="00A76A6D"/>
    <w:rsid w:val="00A83253"/>
    <w:rsid w:val="00A94B54"/>
    <w:rsid w:val="00AA2D50"/>
    <w:rsid w:val="00AA5F0C"/>
    <w:rsid w:val="00AA6E84"/>
    <w:rsid w:val="00AB1A1C"/>
    <w:rsid w:val="00AD05A8"/>
    <w:rsid w:val="00AD6A13"/>
    <w:rsid w:val="00AE341B"/>
    <w:rsid w:val="00AE68C3"/>
    <w:rsid w:val="00B01905"/>
    <w:rsid w:val="00B07CA7"/>
    <w:rsid w:val="00B1279A"/>
    <w:rsid w:val="00B3640F"/>
    <w:rsid w:val="00B4194A"/>
    <w:rsid w:val="00B437E8"/>
    <w:rsid w:val="00B5222E"/>
    <w:rsid w:val="00B53179"/>
    <w:rsid w:val="00B54330"/>
    <w:rsid w:val="00B57A23"/>
    <w:rsid w:val="00B600CD"/>
    <w:rsid w:val="00B61C96"/>
    <w:rsid w:val="00B73A2A"/>
    <w:rsid w:val="00B75A51"/>
    <w:rsid w:val="00B827C6"/>
    <w:rsid w:val="00B91063"/>
    <w:rsid w:val="00B94B06"/>
    <w:rsid w:val="00B94C28"/>
    <w:rsid w:val="00BB0FB0"/>
    <w:rsid w:val="00BC0E93"/>
    <w:rsid w:val="00BC10BA"/>
    <w:rsid w:val="00BC5AFD"/>
    <w:rsid w:val="00BC7A1D"/>
    <w:rsid w:val="00BD7E88"/>
    <w:rsid w:val="00BE4A4A"/>
    <w:rsid w:val="00BE68A9"/>
    <w:rsid w:val="00C00DDE"/>
    <w:rsid w:val="00C04F43"/>
    <w:rsid w:val="00C0609D"/>
    <w:rsid w:val="00C115AB"/>
    <w:rsid w:val="00C2162D"/>
    <w:rsid w:val="00C26CCB"/>
    <w:rsid w:val="00C271DB"/>
    <w:rsid w:val="00C30249"/>
    <w:rsid w:val="00C3723B"/>
    <w:rsid w:val="00C3750D"/>
    <w:rsid w:val="00C4174C"/>
    <w:rsid w:val="00C42466"/>
    <w:rsid w:val="00C606C9"/>
    <w:rsid w:val="00C80288"/>
    <w:rsid w:val="00C84003"/>
    <w:rsid w:val="00C8529F"/>
    <w:rsid w:val="00C86C1F"/>
    <w:rsid w:val="00C90650"/>
    <w:rsid w:val="00C952D1"/>
    <w:rsid w:val="00C97D78"/>
    <w:rsid w:val="00CB0EB6"/>
    <w:rsid w:val="00CC2AAE"/>
    <w:rsid w:val="00CC5A42"/>
    <w:rsid w:val="00CD0EAB"/>
    <w:rsid w:val="00CE5E02"/>
    <w:rsid w:val="00CE630B"/>
    <w:rsid w:val="00CF34DB"/>
    <w:rsid w:val="00CF3917"/>
    <w:rsid w:val="00CF558F"/>
    <w:rsid w:val="00D010C0"/>
    <w:rsid w:val="00D073E2"/>
    <w:rsid w:val="00D16422"/>
    <w:rsid w:val="00D16972"/>
    <w:rsid w:val="00D40022"/>
    <w:rsid w:val="00D446EC"/>
    <w:rsid w:val="00D51BF0"/>
    <w:rsid w:val="00D531DB"/>
    <w:rsid w:val="00D55942"/>
    <w:rsid w:val="00D6300D"/>
    <w:rsid w:val="00D653C3"/>
    <w:rsid w:val="00D807BF"/>
    <w:rsid w:val="00D82FCC"/>
    <w:rsid w:val="00DA17FC"/>
    <w:rsid w:val="00DA7887"/>
    <w:rsid w:val="00DB2C26"/>
    <w:rsid w:val="00DD02F4"/>
    <w:rsid w:val="00DD2B3C"/>
    <w:rsid w:val="00DD6622"/>
    <w:rsid w:val="00DE1C7C"/>
    <w:rsid w:val="00DE6B43"/>
    <w:rsid w:val="00DF09B8"/>
    <w:rsid w:val="00E00AF5"/>
    <w:rsid w:val="00E05D61"/>
    <w:rsid w:val="00E11923"/>
    <w:rsid w:val="00E17808"/>
    <w:rsid w:val="00E262D4"/>
    <w:rsid w:val="00E36250"/>
    <w:rsid w:val="00E4735C"/>
    <w:rsid w:val="00E47F2D"/>
    <w:rsid w:val="00E54511"/>
    <w:rsid w:val="00E60062"/>
    <w:rsid w:val="00E60EDC"/>
    <w:rsid w:val="00E61DAC"/>
    <w:rsid w:val="00E622E9"/>
    <w:rsid w:val="00E72B80"/>
    <w:rsid w:val="00E75FE3"/>
    <w:rsid w:val="00E82728"/>
    <w:rsid w:val="00E86C4C"/>
    <w:rsid w:val="00E907A3"/>
    <w:rsid w:val="00EA5AE0"/>
    <w:rsid w:val="00EB1106"/>
    <w:rsid w:val="00EB1311"/>
    <w:rsid w:val="00EB56E1"/>
    <w:rsid w:val="00EB7AB1"/>
    <w:rsid w:val="00EE7CD8"/>
    <w:rsid w:val="00EF37F6"/>
    <w:rsid w:val="00EF48CC"/>
    <w:rsid w:val="00F00801"/>
    <w:rsid w:val="00F2488D"/>
    <w:rsid w:val="00F405F8"/>
    <w:rsid w:val="00F4076E"/>
    <w:rsid w:val="00F47638"/>
    <w:rsid w:val="00F5444E"/>
    <w:rsid w:val="00F564BB"/>
    <w:rsid w:val="00F601A0"/>
    <w:rsid w:val="00F712E9"/>
    <w:rsid w:val="00F73032"/>
    <w:rsid w:val="00F80914"/>
    <w:rsid w:val="00F848FC"/>
    <w:rsid w:val="00F906F6"/>
    <w:rsid w:val="00F9282A"/>
    <w:rsid w:val="00F96BAD"/>
    <w:rsid w:val="00FA139D"/>
    <w:rsid w:val="00FA60F5"/>
    <w:rsid w:val="00FB0E84"/>
    <w:rsid w:val="00FB35FC"/>
    <w:rsid w:val="00FC2405"/>
    <w:rsid w:val="00FD01C2"/>
    <w:rsid w:val="00FD176F"/>
    <w:rsid w:val="00FE01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413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06195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4</Pages>
  <Words>991</Words>
  <Characters>5052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橋本知典</cp:lastModifiedBy>
  <cp:revision>90</cp:revision>
  <cp:lastPrinted>1900-01-01T08:00:00Z</cp:lastPrinted>
  <dcterms:created xsi:type="dcterms:W3CDTF">2018-08-09T13:44:00Z</dcterms:created>
  <dcterms:modified xsi:type="dcterms:W3CDTF">2019-03-13T02:19:00Z</dcterms:modified>
</cp:coreProperties>
</file>