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2381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75BB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E5BAB" w:rsidRPr="005E5BAB">
              <w:rPr>
                <w:rFonts w:hint="eastAsia"/>
                <w:lang w:val="en-CA" w:eastAsia="ja-JP"/>
              </w:rPr>
              <w:t>0142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37BACF" w:rsidR="00E61DAC" w:rsidRPr="005B217D" w:rsidRDefault="00331144" w:rsidP="005F7C92">
            <w:pPr>
              <w:spacing w:before="60" w:after="60"/>
              <w:rPr>
                <w:b/>
                <w:szCs w:val="22"/>
                <w:lang w:val="en-CA"/>
              </w:rPr>
            </w:pPr>
            <w:r w:rsidRPr="00B81B02">
              <w:rPr>
                <w:b/>
                <w:szCs w:val="22"/>
                <w:lang w:val="en-CA"/>
              </w:rPr>
              <w:t>CE4</w:t>
            </w:r>
            <w:r w:rsidR="005F7C92">
              <w:rPr>
                <w:rFonts w:hint="eastAsia"/>
                <w:b/>
                <w:szCs w:val="22"/>
                <w:lang w:val="en-CA" w:eastAsia="ja-JP"/>
              </w:rPr>
              <w:t>-3</w:t>
            </w:r>
            <w:r w:rsidR="005F7C92" w:rsidRPr="00B81B02">
              <w:rPr>
                <w:b/>
                <w:szCs w:val="22"/>
                <w:lang w:val="en-CA"/>
              </w:rPr>
              <w:t>.4</w:t>
            </w:r>
            <w:r>
              <w:rPr>
                <w:b/>
                <w:szCs w:val="22"/>
                <w:lang w:val="en-CA"/>
              </w:rPr>
              <w:t>:</w:t>
            </w:r>
            <w:r w:rsidRPr="00B81B02">
              <w:rPr>
                <w:b/>
                <w:szCs w:val="22"/>
                <w:lang w:val="en-CA"/>
              </w:rPr>
              <w:t xml:space="preserve"> </w:t>
            </w:r>
            <w:r w:rsidRPr="00331144">
              <w:rPr>
                <w:b/>
                <w:szCs w:val="22"/>
                <w:lang w:val="en-CA"/>
              </w:rPr>
              <w:t>Diagonal direction candidate for MMVD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3AFF6F" w:rsidR="00E61DAC" w:rsidRPr="005B217D" w:rsidRDefault="0033114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02FDE0" w:rsidR="00E61DAC" w:rsidRPr="005B217D" w:rsidRDefault="00331144" w:rsidP="005E1AC6">
            <w:pPr>
              <w:spacing w:before="60" w:after="60"/>
              <w:rPr>
                <w:szCs w:val="22"/>
                <w:lang w:val="en-CA"/>
              </w:rPr>
            </w:pPr>
            <w:r>
              <w:rPr>
                <w:szCs w:val="22"/>
                <w:lang w:val="en-CA"/>
              </w:rPr>
              <w:t>Pr</w:t>
            </w:r>
            <w:r w:rsidRPr="005B217D">
              <w:rPr>
                <w:szCs w:val="22"/>
                <w:lang w:val="en-CA"/>
              </w:rPr>
              <w:t>oposal</w:t>
            </w:r>
          </w:p>
        </w:tc>
      </w:tr>
      <w:tr w:rsidR="00E61DAC" w:rsidRPr="005B217D" w14:paraId="714CD808" w14:textId="77777777" w:rsidTr="0033114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7AD2A061" w:rsidR="00E61DAC" w:rsidRPr="005B217D" w:rsidRDefault="00331144">
            <w:pPr>
              <w:spacing w:before="60" w:after="60"/>
              <w:rPr>
                <w:szCs w:val="22"/>
                <w:lang w:val="en-CA"/>
              </w:rPr>
            </w:pPr>
            <w:r>
              <w:rPr>
                <w:rFonts w:hint="eastAsia"/>
                <w:szCs w:val="22"/>
                <w:lang w:val="en-CA"/>
              </w:rPr>
              <w:t>Tomonori Hashimoto</w:t>
            </w:r>
            <w:r>
              <w:rPr>
                <w:szCs w:val="22"/>
                <w:lang w:val="en-CA"/>
              </w:rPr>
              <w:br/>
              <w:t>Eiichi Sasaki</w:t>
            </w:r>
            <w:r>
              <w:rPr>
                <w:szCs w:val="22"/>
                <w:lang w:val="en-CA"/>
              </w:rPr>
              <w:br/>
            </w:r>
            <w:r>
              <w:rPr>
                <w:rFonts w:hint="eastAsia"/>
                <w:szCs w:val="22"/>
                <w:lang w:val="en-CA"/>
              </w:rPr>
              <w:t>Tomohiro Ikai</w:t>
            </w:r>
          </w:p>
        </w:tc>
        <w:tc>
          <w:tcPr>
            <w:tcW w:w="851" w:type="dxa"/>
          </w:tcPr>
          <w:p w14:paraId="0140ECA2" w14:textId="6C3889D1" w:rsidR="00E61DAC" w:rsidRPr="005B217D" w:rsidRDefault="00E61DAC">
            <w:pPr>
              <w:spacing w:before="60" w:after="60"/>
              <w:rPr>
                <w:szCs w:val="22"/>
                <w:lang w:val="en-CA"/>
              </w:rPr>
            </w:pPr>
            <w:r w:rsidRPr="005B217D">
              <w:rPr>
                <w:szCs w:val="22"/>
                <w:lang w:val="en-CA"/>
              </w:rPr>
              <w:t>Email:</w:t>
            </w:r>
          </w:p>
        </w:tc>
        <w:tc>
          <w:tcPr>
            <w:tcW w:w="3264" w:type="dxa"/>
          </w:tcPr>
          <w:p w14:paraId="32C2ABFD" w14:textId="5C82051D" w:rsidR="00E61DAC" w:rsidRPr="005B217D" w:rsidRDefault="00331144" w:rsidP="005952A5">
            <w:pPr>
              <w:spacing w:before="60" w:after="60"/>
              <w:rPr>
                <w:szCs w:val="22"/>
                <w:lang w:val="en-CA"/>
              </w:rPr>
            </w:pPr>
            <w:r w:rsidRPr="002506D5">
              <w:rPr>
                <w:szCs w:val="22"/>
                <w:lang w:val="en-CA"/>
              </w:rPr>
              <w:t>+81-43-299-8526</w:t>
            </w:r>
            <w:r>
              <w:rPr>
                <w:rFonts w:hint="eastAsia"/>
                <w:szCs w:val="22"/>
                <w:lang w:val="en-CA"/>
              </w:rPr>
              <w:br/>
            </w:r>
            <w:r w:rsidRPr="00615708">
              <w:rPr>
                <w:rFonts w:hint="eastAsia"/>
                <w:szCs w:val="22"/>
                <w:lang w:val="en-CA"/>
              </w:rPr>
              <w:t>tomonori.</w:t>
            </w:r>
            <w:r w:rsidRPr="00615708">
              <w:rPr>
                <w:szCs w:val="22"/>
                <w:lang w:val="en-CA"/>
              </w:rPr>
              <w:t>hashimoto</w:t>
            </w:r>
            <w:r w:rsidRPr="00615708">
              <w:rPr>
                <w:rFonts w:hint="eastAsia"/>
                <w:szCs w:val="22"/>
                <w:lang w:val="en-CA"/>
              </w:rPr>
              <w:t>@sharp.co.jp</w:t>
            </w:r>
            <w:r>
              <w:rPr>
                <w:szCs w:val="22"/>
                <w:lang w:val="en-CA"/>
              </w:rPr>
              <w:br/>
            </w:r>
            <w:r w:rsidRPr="00615708">
              <w:rPr>
                <w:szCs w:val="22"/>
                <w:lang w:val="en-CA"/>
              </w:rPr>
              <w:t>eiichi.sasaki@sharp.co.jp</w:t>
            </w:r>
            <w:r>
              <w:rPr>
                <w:rFonts w:hint="eastAsia"/>
                <w:szCs w:val="22"/>
                <w:lang w:val="en-CA"/>
              </w:rPr>
              <w:br/>
            </w:r>
            <w:r w:rsidRPr="005D5268">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3FE80F" w:rsidR="00E61DAC" w:rsidRPr="005B217D" w:rsidRDefault="00331144">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CFCA77" w14:textId="368A1A92" w:rsidR="00E17808" w:rsidRPr="00F66196" w:rsidRDefault="00E17808" w:rsidP="00E17808">
      <w:pPr>
        <w:rPr>
          <w:lang w:val="en-CA" w:eastAsia="ko-KR"/>
        </w:rPr>
      </w:pPr>
      <w:r>
        <w:rPr>
          <w:rFonts w:hint="eastAsia"/>
          <w:lang w:val="en-CA" w:eastAsia="ko-KR"/>
        </w:rPr>
        <w:t xml:space="preserve">This contribution </w:t>
      </w:r>
      <w:r w:rsidR="00BF5A79">
        <w:rPr>
          <w:lang w:val="en-CA" w:eastAsia="ko-KR"/>
        </w:rPr>
        <w:t xml:space="preserve">reports </w:t>
      </w:r>
      <w:r w:rsidR="005B209E">
        <w:rPr>
          <w:lang w:val="en-CA" w:eastAsia="ko-KR"/>
        </w:rPr>
        <w:t>a</w:t>
      </w:r>
      <w:r w:rsidR="00BF5A79">
        <w:rPr>
          <w:lang w:val="en-CA" w:eastAsia="ko-KR"/>
        </w:rPr>
        <w:t xml:space="preserve"> </w:t>
      </w:r>
      <w:r w:rsidR="00934801">
        <w:rPr>
          <w:lang w:val="en-CA" w:eastAsia="ko-KR"/>
        </w:rPr>
        <w:t>result</w:t>
      </w:r>
      <w:r w:rsidR="00026940">
        <w:rPr>
          <w:lang w:val="en-CA" w:eastAsia="ko-KR"/>
        </w:rPr>
        <w:t xml:space="preserve"> of CE4-</w:t>
      </w:r>
      <w:r w:rsidR="00934801">
        <w:rPr>
          <w:lang w:val="en-CA" w:eastAsia="ko-KR"/>
        </w:rPr>
        <w:t>3</w:t>
      </w:r>
      <w:r>
        <w:rPr>
          <w:lang w:val="en-CA" w:eastAsia="ko-KR"/>
        </w:rPr>
        <w:t xml:space="preserve">.4 </w:t>
      </w:r>
      <w:r w:rsidR="00934801">
        <w:rPr>
          <w:lang w:val="en-CA" w:eastAsia="ko-KR"/>
        </w:rPr>
        <w:t>d</w:t>
      </w:r>
      <w:r w:rsidR="00934801" w:rsidRPr="00934801">
        <w:rPr>
          <w:lang w:val="en-CA" w:eastAsia="ko-KR"/>
        </w:rPr>
        <w:t>iagonal direction candidate for MMVD</w:t>
      </w:r>
      <w:r w:rsidR="00052956">
        <w:rPr>
          <w:lang w:val="en-CA" w:eastAsia="ko-KR"/>
        </w:rPr>
        <w:t>. In CE4</w:t>
      </w:r>
      <w:r w:rsidR="00052956">
        <w:rPr>
          <w:rFonts w:hint="eastAsia"/>
          <w:lang w:val="en-CA" w:eastAsia="ja-JP"/>
        </w:rPr>
        <w:t>-</w:t>
      </w:r>
      <w:r w:rsidR="00934801">
        <w:rPr>
          <w:lang w:val="en-CA" w:eastAsia="ko-KR"/>
        </w:rPr>
        <w:t xml:space="preserve">3.4, </w:t>
      </w:r>
      <w:r w:rsidR="00052956">
        <w:rPr>
          <w:lang w:val="en-CA" w:eastAsia="ko-KR"/>
        </w:rPr>
        <w:t>two tests are conducted. Test 4-</w:t>
      </w:r>
      <w:r w:rsidR="00934801">
        <w:rPr>
          <w:lang w:val="en-CA" w:eastAsia="ko-KR"/>
        </w:rPr>
        <w:t>3.4.a uses diagonal direction candidate and</w:t>
      </w:r>
      <w:r w:rsidR="00026940">
        <w:rPr>
          <w:szCs w:val="22"/>
          <w:lang w:val="de-DE" w:eastAsia="de-DE"/>
        </w:rPr>
        <w:t xml:space="preserve"> test 4-</w:t>
      </w:r>
      <w:r w:rsidR="00934801">
        <w:rPr>
          <w:szCs w:val="22"/>
          <w:lang w:val="de-DE" w:eastAsia="de-DE"/>
        </w:rPr>
        <w:t>3</w:t>
      </w:r>
      <w:r>
        <w:rPr>
          <w:szCs w:val="22"/>
          <w:lang w:val="de-DE" w:eastAsia="de-DE"/>
        </w:rPr>
        <w:t xml:space="preserve">.4.b is </w:t>
      </w:r>
      <w:r w:rsidR="0097209C">
        <w:rPr>
          <w:szCs w:val="22"/>
          <w:lang w:val="de-DE" w:eastAsia="de-DE"/>
        </w:rPr>
        <w:t xml:space="preserve">a </w:t>
      </w:r>
      <w:r w:rsidR="00934801">
        <w:rPr>
          <w:szCs w:val="22"/>
          <w:lang w:val="de-DE" w:eastAsia="de-DE"/>
        </w:rPr>
        <w:t xml:space="preserve">combination of </w:t>
      </w:r>
      <w:r w:rsidR="00934801">
        <w:rPr>
          <w:lang w:val="en-CA" w:eastAsia="ko-KR"/>
        </w:rPr>
        <w:t>diagonal direction candidate</w:t>
      </w:r>
      <w:r w:rsidR="00052956">
        <w:rPr>
          <w:szCs w:val="22"/>
          <w:lang w:val="de-DE" w:eastAsia="de-DE"/>
        </w:rPr>
        <w:t xml:space="preserve"> and MMVD syntax change in CE4-</w:t>
      </w:r>
      <w:r w:rsidR="00934801">
        <w:rPr>
          <w:szCs w:val="22"/>
          <w:lang w:val="de-DE" w:eastAsia="de-DE"/>
        </w:rPr>
        <w:t>1.1</w:t>
      </w:r>
      <w:r>
        <w:rPr>
          <w:szCs w:val="22"/>
          <w:lang w:val="de-DE" w:eastAsia="de-DE"/>
        </w:rPr>
        <w:t xml:space="preserve">. </w:t>
      </w:r>
      <w:r w:rsidR="0097209C">
        <w:rPr>
          <w:lang w:val="de-DE"/>
        </w:rPr>
        <w:t>In</w:t>
      </w:r>
      <w:r w:rsidR="00934801">
        <w:t xml:space="preserve"> test </w:t>
      </w:r>
      <w:r w:rsidR="00026940">
        <w:t>4-</w:t>
      </w:r>
      <w:r w:rsidR="006F369B">
        <w:t>3.</w:t>
      </w:r>
      <w:r w:rsidR="007B7ED8">
        <w:t>4.a</w:t>
      </w:r>
      <w:r w:rsidR="00934801">
        <w:t xml:space="preserve">, the bd-rate is </w:t>
      </w:r>
      <w:r w:rsidR="005A2B7A">
        <w:t xml:space="preserve">-0.07 </w:t>
      </w:r>
      <w:r w:rsidR="00934801">
        <w:t>% with 10</w:t>
      </w:r>
      <w:r w:rsidR="005A2B7A">
        <w:t>0</w:t>
      </w:r>
      <w:r w:rsidR="00E32CC0">
        <w:t xml:space="preserve"> </w:t>
      </w:r>
      <w:r>
        <w:t>% encodi</w:t>
      </w:r>
      <w:r w:rsidR="00934801">
        <w:t xml:space="preserve">ng time under RA condition and </w:t>
      </w:r>
      <w:r w:rsidR="005A2B7A">
        <w:t>-0.03</w:t>
      </w:r>
      <w:r w:rsidR="00E32CC0">
        <w:t xml:space="preserve"> </w:t>
      </w:r>
      <w:r w:rsidR="00934801">
        <w:t>% with 10</w:t>
      </w:r>
      <w:r w:rsidR="005A2B7A">
        <w:t>0</w:t>
      </w:r>
      <w:r w:rsidR="00E32CC0">
        <w:t xml:space="preserve"> </w:t>
      </w:r>
      <w:r>
        <w:t>% encoding time under LDB condition</w:t>
      </w:r>
      <w:r w:rsidR="00934801">
        <w:t xml:space="preserve">. </w:t>
      </w:r>
      <w:r w:rsidR="0097209C">
        <w:rPr>
          <w:lang w:val="de-DE"/>
        </w:rPr>
        <w:t>In</w:t>
      </w:r>
      <w:r w:rsidR="00026940">
        <w:t xml:space="preserve"> test 4-</w:t>
      </w:r>
      <w:r w:rsidR="00934801">
        <w:t xml:space="preserve">3.4.b, the bd-rate is </w:t>
      </w:r>
      <w:r w:rsidR="005A2B7A">
        <w:t xml:space="preserve">-0.11 </w:t>
      </w:r>
      <w:r w:rsidR="00934801">
        <w:t>% with 10</w:t>
      </w:r>
      <w:r w:rsidR="005A2B7A">
        <w:t>0</w:t>
      </w:r>
      <w:r w:rsidR="00E32CC0">
        <w:t xml:space="preserve"> </w:t>
      </w:r>
      <w:r w:rsidR="00934801">
        <w:t xml:space="preserve">% encoding time under RA condition and </w:t>
      </w:r>
      <w:r w:rsidR="005A2B7A">
        <w:t xml:space="preserve">-0.08 </w:t>
      </w:r>
      <w:r w:rsidR="00934801">
        <w:t>% with 10</w:t>
      </w:r>
      <w:r w:rsidR="005A2B7A">
        <w:t>1</w:t>
      </w:r>
      <w:r w:rsidR="00E32CC0">
        <w:t xml:space="preserve"> </w:t>
      </w:r>
      <w:r w:rsidR="00934801">
        <w:t>% encoding time under LDB condition.</w:t>
      </w:r>
      <w:r>
        <w:t xml:space="preserve"> </w:t>
      </w:r>
      <w:r w:rsidR="00026940">
        <w:t>It is proposed to adopt test 4-</w:t>
      </w:r>
      <w:r w:rsidR="00934801">
        <w:t>3.4.b</w:t>
      </w:r>
      <w:r>
        <w:t xml:space="preserve"> method into the next VVC draft / VTM.</w:t>
      </w:r>
    </w:p>
    <w:p w14:paraId="3A970B60" w14:textId="77777777" w:rsidR="00E17808" w:rsidRPr="00DC1F29" w:rsidRDefault="00E17808" w:rsidP="00E17808">
      <w:pPr>
        <w:rPr>
          <w:szCs w:val="22"/>
          <w:lang w:eastAsia="ko-KR"/>
        </w:rPr>
      </w:pPr>
    </w:p>
    <w:p w14:paraId="1B35AF8D" w14:textId="3BB0EC47" w:rsidR="00343861" w:rsidRDefault="00343861" w:rsidP="00E17808">
      <w:pPr>
        <w:pStyle w:val="1"/>
        <w:rPr>
          <w:lang w:val="en-CA" w:eastAsia="ja-JP"/>
        </w:rPr>
      </w:pPr>
      <w:r>
        <w:rPr>
          <w:rFonts w:hint="eastAsia"/>
          <w:lang w:val="en-CA" w:eastAsia="ja-JP"/>
        </w:rPr>
        <w:t>Introduction</w:t>
      </w:r>
    </w:p>
    <w:p w14:paraId="6548FA23" w14:textId="53B79AF3" w:rsidR="00343861" w:rsidRDefault="00D82EFA" w:rsidP="00343861">
      <w:r>
        <w:rPr>
          <w:rFonts w:hint="eastAsia"/>
          <w:lang w:val="en-CA" w:eastAsia="ja-JP"/>
        </w:rPr>
        <w:t>In</w:t>
      </w:r>
      <w:r>
        <w:rPr>
          <w:lang w:val="en-CA" w:eastAsia="ja-JP"/>
        </w:rPr>
        <w:t xml:space="preserve"> </w:t>
      </w:r>
      <w:r w:rsidR="009E41D7">
        <w:rPr>
          <w:rFonts w:hint="eastAsia"/>
          <w:lang w:val="en-CA" w:eastAsia="ja-JP"/>
        </w:rPr>
        <w:t>m</w:t>
      </w:r>
      <w:r w:rsidR="009E41D7">
        <w:rPr>
          <w:lang w:val="en-CA" w:eastAsia="ja-JP"/>
        </w:rPr>
        <w:t xml:space="preserve">erge with </w:t>
      </w:r>
      <w:r w:rsidR="007E158D">
        <w:rPr>
          <w:lang w:val="en-CA" w:eastAsia="ja-JP"/>
        </w:rPr>
        <w:t>MVD (</w:t>
      </w:r>
      <w:r>
        <w:rPr>
          <w:lang w:val="en-CA" w:eastAsia="ja-JP"/>
        </w:rPr>
        <w:t>MMVD</w:t>
      </w:r>
      <w:r w:rsidR="007E158D">
        <w:rPr>
          <w:lang w:val="en-CA" w:eastAsia="ja-JP"/>
        </w:rPr>
        <w:t>)</w:t>
      </w:r>
      <w:r w:rsidR="00BF5A79">
        <w:rPr>
          <w:lang w:val="en-CA" w:eastAsia="ja-JP"/>
        </w:rPr>
        <w:t xml:space="preserve"> [1]</w:t>
      </w:r>
      <w:r w:rsidR="0097209C">
        <w:rPr>
          <w:lang w:val="en-CA" w:eastAsia="ja-JP"/>
        </w:rPr>
        <w:t xml:space="preserve">, </w:t>
      </w:r>
      <w:r w:rsidRPr="00273F6F">
        <w:t>starting point</w:t>
      </w:r>
      <w:r>
        <w:t xml:space="preserve"> index (index of merge candidates)</w:t>
      </w:r>
      <w:r w:rsidRPr="00273F6F">
        <w:t>,</w:t>
      </w:r>
      <w:r>
        <w:t xml:space="preserve"> </w:t>
      </w:r>
      <w:r w:rsidRPr="00273F6F">
        <w:t>motion magnitude</w:t>
      </w:r>
      <w:r>
        <w:t>,</w:t>
      </w:r>
      <w:r w:rsidRPr="00273F6F">
        <w:t xml:space="preserve"> and motion direction</w:t>
      </w:r>
      <w:r w:rsidR="0097209C">
        <w:t xml:space="preserve"> are </w:t>
      </w:r>
      <w:r w:rsidR="009E41D7">
        <w:t>signaled</w:t>
      </w:r>
      <w:r w:rsidRPr="003260B6">
        <w:t>.</w:t>
      </w:r>
      <w:r>
        <w:t xml:space="preserve"> Although MMVD shows significant coding gain, </w:t>
      </w:r>
      <w:r>
        <w:rPr>
          <w:rFonts w:hint="eastAsia"/>
        </w:rPr>
        <w:t>i</w:t>
      </w:r>
      <w:r>
        <w:t xml:space="preserve">t is asserted that the </w:t>
      </w:r>
      <w:r w:rsidRPr="00273F6F">
        <w:t>motion direction</w:t>
      </w:r>
      <w:r w:rsidR="00A74BC1">
        <w:t xml:space="preserve"> would</w:t>
      </w:r>
      <w:r>
        <w:t xml:space="preserve"> not </w:t>
      </w:r>
      <w:r w:rsidR="00A74BC1">
        <w:t xml:space="preserve">be </w:t>
      </w:r>
      <w:bookmarkStart w:id="0" w:name="_GoBack"/>
      <w:bookmarkEnd w:id="0"/>
      <w:r>
        <w:t>sufficient in terms of coding efficiency.</w:t>
      </w:r>
    </w:p>
    <w:p w14:paraId="7559E7E3" w14:textId="26B0D363" w:rsidR="00D82EFA" w:rsidRPr="00D82EFA" w:rsidRDefault="00D82EFA" w:rsidP="00343861">
      <w:pPr>
        <w:rPr>
          <w:lang w:val="en-CA" w:eastAsia="ja-JP"/>
        </w:rPr>
      </w:pPr>
      <w:r>
        <w:rPr>
          <w:rFonts w:hint="eastAsia"/>
          <w:lang w:val="en-CA" w:eastAsia="ko-KR"/>
        </w:rPr>
        <w:t xml:space="preserve">This contribution </w:t>
      </w:r>
      <w:r w:rsidR="00BF5A79">
        <w:rPr>
          <w:lang w:val="en-CA" w:eastAsia="ko-KR"/>
        </w:rPr>
        <w:t xml:space="preserve">reports </w:t>
      </w:r>
      <w:r w:rsidR="005B209E">
        <w:rPr>
          <w:lang w:val="en-CA" w:eastAsia="ko-KR"/>
        </w:rPr>
        <w:t>a</w:t>
      </w:r>
      <w:r w:rsidR="00BF5A79">
        <w:rPr>
          <w:lang w:val="en-CA" w:eastAsia="ko-KR"/>
        </w:rPr>
        <w:t xml:space="preserve"> </w:t>
      </w:r>
      <w:r>
        <w:rPr>
          <w:lang w:val="en-CA" w:eastAsia="ko-KR"/>
        </w:rPr>
        <w:t>result</w:t>
      </w:r>
      <w:r w:rsidR="00026940">
        <w:rPr>
          <w:lang w:val="en-CA" w:eastAsia="ko-KR"/>
        </w:rPr>
        <w:t xml:space="preserve"> of CE4-</w:t>
      </w:r>
      <w:r>
        <w:rPr>
          <w:lang w:val="en-CA" w:eastAsia="ko-KR"/>
        </w:rPr>
        <w:t>3.4</w:t>
      </w:r>
      <w:r w:rsidR="00BF5A79">
        <w:rPr>
          <w:lang w:val="en-CA" w:eastAsia="ko-KR"/>
        </w:rPr>
        <w:t>, which tests the performance of d</w:t>
      </w:r>
      <w:r w:rsidR="00BF5A79" w:rsidRPr="00934801">
        <w:rPr>
          <w:lang w:val="en-CA" w:eastAsia="ko-KR"/>
        </w:rPr>
        <w:t>iagonal direction candidate for MMVD</w:t>
      </w:r>
      <w:r w:rsidR="00BF5A79">
        <w:rPr>
          <w:lang w:val="en-CA" w:eastAsia="ko-KR"/>
        </w:rPr>
        <w:t>. This CE also tests the performance of the combination of d</w:t>
      </w:r>
      <w:r w:rsidR="00BF5A79" w:rsidRPr="00934801">
        <w:rPr>
          <w:lang w:val="en-CA" w:eastAsia="ko-KR"/>
        </w:rPr>
        <w:t>iagonal direction candidate for MMVD</w:t>
      </w:r>
      <w:r w:rsidR="00BF5A79">
        <w:rPr>
          <w:lang w:val="en-CA" w:eastAsia="ko-KR"/>
        </w:rPr>
        <w:t xml:space="preserve"> and </w:t>
      </w:r>
      <w:r w:rsidR="00052956">
        <w:rPr>
          <w:szCs w:val="22"/>
          <w:lang w:val="de-DE" w:eastAsia="de-DE"/>
        </w:rPr>
        <w:t>MMVD syntax change in CE4-</w:t>
      </w:r>
      <w:r w:rsidR="00BF5A79">
        <w:rPr>
          <w:szCs w:val="22"/>
          <w:lang w:val="de-DE" w:eastAsia="de-DE"/>
        </w:rPr>
        <w:t>1.1 [2].</w:t>
      </w:r>
    </w:p>
    <w:p w14:paraId="0D653849" w14:textId="77777777" w:rsidR="00343861" w:rsidRPr="00D82EFA" w:rsidRDefault="00343861" w:rsidP="00343861">
      <w:pPr>
        <w:rPr>
          <w:lang w:val="en-CA" w:eastAsia="ja-JP"/>
        </w:rPr>
      </w:pPr>
    </w:p>
    <w:p w14:paraId="4F9C3B0A" w14:textId="77777777" w:rsidR="00E17808" w:rsidRPr="008C7F16" w:rsidRDefault="00E17808" w:rsidP="00E17808">
      <w:pPr>
        <w:pStyle w:val="1"/>
        <w:rPr>
          <w:lang w:val="en-CA"/>
        </w:rPr>
      </w:pPr>
      <w:r>
        <w:rPr>
          <w:lang w:val="en-CA"/>
        </w:rPr>
        <w:t>Proposed Methods</w:t>
      </w:r>
      <w:r w:rsidRPr="008C7F16">
        <w:rPr>
          <w:szCs w:val="22"/>
          <w:lang w:val="en-CA" w:eastAsia="ko-KR"/>
        </w:rPr>
        <w:t xml:space="preserve"> </w:t>
      </w:r>
    </w:p>
    <w:p w14:paraId="3791CE51" w14:textId="2B26A41C" w:rsidR="00E17808" w:rsidRPr="003F4F53" w:rsidRDefault="00E4735C" w:rsidP="00E17808">
      <w:pPr>
        <w:pStyle w:val="2"/>
        <w:rPr>
          <w:lang w:val="en-CA" w:eastAsia="ja-JP"/>
        </w:rPr>
      </w:pPr>
      <w:r>
        <w:rPr>
          <w:rFonts w:hint="eastAsia"/>
          <w:lang w:val="en-CA" w:eastAsia="ja-JP"/>
        </w:rPr>
        <w:t>Diag</w:t>
      </w:r>
      <w:r w:rsidR="00E17808">
        <w:rPr>
          <w:rFonts w:hint="eastAsia"/>
          <w:lang w:val="en-CA" w:eastAsia="ja-JP"/>
        </w:rPr>
        <w:t xml:space="preserve">onal </w:t>
      </w:r>
      <w:r>
        <w:rPr>
          <w:lang w:val="en-CA" w:eastAsia="ja-JP"/>
        </w:rPr>
        <w:t xml:space="preserve">direction </w:t>
      </w:r>
      <w:r w:rsidR="00E17808">
        <w:rPr>
          <w:rFonts w:hint="eastAsia"/>
          <w:lang w:val="en-CA" w:eastAsia="ja-JP"/>
        </w:rPr>
        <w:t>candidates</w:t>
      </w:r>
      <w:r>
        <w:rPr>
          <w:lang w:val="en-CA" w:eastAsia="ja-JP"/>
        </w:rPr>
        <w:t xml:space="preserve"> for MMVD</w:t>
      </w:r>
    </w:p>
    <w:p w14:paraId="6FA4D18A" w14:textId="604BC3EC" w:rsidR="00E17808" w:rsidRDefault="00E4735C" w:rsidP="00E17808">
      <w:r>
        <w:rPr>
          <w:rFonts w:hint="eastAsia"/>
          <w:lang w:val="en-CA" w:eastAsia="ja-JP"/>
        </w:rPr>
        <w:t xml:space="preserve">Diagonal </w:t>
      </w:r>
      <w:r>
        <w:rPr>
          <w:lang w:val="en-CA" w:eastAsia="ja-JP"/>
        </w:rPr>
        <w:t>direction</w:t>
      </w:r>
      <w:r w:rsidR="00E17808">
        <w:rPr>
          <w:rFonts w:eastAsia="游明朝" w:hint="eastAsia"/>
          <w:lang w:eastAsia="ja-JP"/>
        </w:rPr>
        <w:t xml:space="preserve"> candidates are used in addition to horizontal</w:t>
      </w:r>
      <w:r w:rsidR="00E17808">
        <w:rPr>
          <w:rFonts w:eastAsia="游明朝"/>
          <w:lang w:eastAsia="ja-JP"/>
        </w:rPr>
        <w:t xml:space="preserve"> </w:t>
      </w:r>
      <w:r w:rsidR="00E17808">
        <w:rPr>
          <w:rFonts w:eastAsia="游明朝" w:hint="eastAsia"/>
          <w:lang w:eastAsia="ja-JP"/>
        </w:rPr>
        <w:t>/</w:t>
      </w:r>
      <w:r w:rsidR="00E17808">
        <w:rPr>
          <w:rFonts w:eastAsia="游明朝"/>
          <w:lang w:eastAsia="ja-JP"/>
        </w:rPr>
        <w:t xml:space="preserve"> </w:t>
      </w:r>
      <w:r w:rsidR="00E17808">
        <w:rPr>
          <w:rFonts w:eastAsia="游明朝" w:hint="eastAsia"/>
          <w:lang w:eastAsia="ja-JP"/>
        </w:rPr>
        <w:t>vertica</w:t>
      </w:r>
      <w:r w:rsidR="00E17808">
        <w:rPr>
          <w:rFonts w:eastAsia="游明朝"/>
          <w:lang w:eastAsia="ja-JP"/>
        </w:rPr>
        <w:t xml:space="preserve">l candidates of </w:t>
      </w:r>
      <w:r>
        <w:rPr>
          <w:rFonts w:eastAsia="游明朝"/>
          <w:lang w:eastAsia="ja-JP"/>
        </w:rPr>
        <w:t>MMVD</w:t>
      </w:r>
      <w:r w:rsidR="00E17808">
        <w:rPr>
          <w:rFonts w:eastAsia="游明朝"/>
          <w:lang w:eastAsia="ja-JP"/>
        </w:rPr>
        <w:t xml:space="preserve">. </w:t>
      </w:r>
      <w:r w:rsidR="00E17808">
        <w:rPr>
          <w:rFonts w:eastAsia="游明朝" w:hint="eastAsia"/>
          <w:lang w:eastAsia="ja-JP"/>
        </w:rPr>
        <w:t>The</w:t>
      </w:r>
      <w:r w:rsidR="00E17808">
        <w:rPr>
          <w:rFonts w:eastAsia="游明朝"/>
          <w:lang w:eastAsia="ja-JP"/>
        </w:rPr>
        <w:t xml:space="preserve"> </w:t>
      </w:r>
      <w:r>
        <w:rPr>
          <w:rFonts w:hint="eastAsia"/>
          <w:lang w:val="en-CA" w:eastAsia="ja-JP"/>
        </w:rPr>
        <w:t xml:space="preserve">diagonal </w:t>
      </w:r>
      <w:r>
        <w:rPr>
          <w:lang w:val="en-CA" w:eastAsia="ja-JP"/>
        </w:rPr>
        <w:t>direction</w:t>
      </w:r>
      <w:r w:rsidR="00E17808">
        <w:rPr>
          <w:rFonts w:eastAsia="游明朝"/>
          <w:lang w:eastAsia="ja-JP"/>
        </w:rPr>
        <w:t xml:space="preserve"> candidates are shown</w:t>
      </w:r>
      <w:r w:rsidR="00E17808">
        <w:rPr>
          <w:rFonts w:eastAsia="游明朝" w:hint="eastAsia"/>
          <w:lang w:eastAsia="ja-JP"/>
        </w:rPr>
        <w:t xml:space="preserve"> as below</w:t>
      </w:r>
      <w:r w:rsidR="00E17808">
        <w:t>.</w:t>
      </w:r>
    </w:p>
    <w:p w14:paraId="21078C5A" w14:textId="54B1F175" w:rsidR="00E17808" w:rsidRDefault="00E17808" w:rsidP="00E17808">
      <w:pPr>
        <w:jc w:val="center"/>
      </w:pPr>
      <w:r>
        <w:t>Tabl</w:t>
      </w:r>
      <w:r w:rsidR="00E4735C">
        <w:t>e 1.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45"/>
        <w:gridCol w:w="946"/>
        <w:gridCol w:w="946"/>
        <w:gridCol w:w="946"/>
        <w:gridCol w:w="951"/>
        <w:gridCol w:w="946"/>
        <w:gridCol w:w="951"/>
        <w:gridCol w:w="951"/>
      </w:tblGrid>
      <w:tr w:rsidR="00E17808" w14:paraId="4849503F" w14:textId="77777777" w:rsidTr="00D108CC">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01DDB" w14:textId="77777777" w:rsidR="00E17808" w:rsidRPr="00B573B9" w:rsidRDefault="00E17808" w:rsidP="00D108CC">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62722" w14:textId="77777777" w:rsidR="00E17808" w:rsidRDefault="00E17808" w:rsidP="00D108CC">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8359E" w14:textId="77777777" w:rsidR="00E17808" w:rsidRDefault="00E17808" w:rsidP="00D108CC">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DC851" w14:textId="77777777" w:rsidR="00E17808" w:rsidRDefault="00E17808" w:rsidP="00D108CC">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7DB3" w14:textId="77777777" w:rsidR="00E17808" w:rsidRDefault="00E17808" w:rsidP="00D108CC">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6FA537A8" w14:textId="77777777" w:rsidR="00E17808" w:rsidRDefault="00E17808" w:rsidP="00D108CC">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0551CFF" w14:textId="77777777" w:rsidR="00E17808" w:rsidRDefault="00E17808" w:rsidP="00D108CC">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4C462AF1" w14:textId="77777777" w:rsidR="00E17808" w:rsidRDefault="00E17808" w:rsidP="00D108CC">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3AEA4441" w14:textId="77777777" w:rsidR="00E17808" w:rsidRDefault="00E17808" w:rsidP="00D108CC">
            <w:pPr>
              <w:spacing w:before="0"/>
              <w:jc w:val="center"/>
            </w:pPr>
            <w:r>
              <w:rPr>
                <w:rFonts w:hint="eastAsia"/>
              </w:rPr>
              <w:t>111</w:t>
            </w:r>
          </w:p>
        </w:tc>
      </w:tr>
      <w:tr w:rsidR="00E17808" w14:paraId="6A077D1E" w14:textId="77777777" w:rsidTr="00D108CC">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86A89" w14:textId="77777777" w:rsidR="00E17808" w:rsidRPr="00B573B9" w:rsidRDefault="00E17808" w:rsidP="00D108CC">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BE7F4" w14:textId="190DCE80" w:rsidR="00E17808" w:rsidRDefault="00E17808" w:rsidP="00D108CC">
            <w:pPr>
              <w:spacing w:before="0"/>
              <w:jc w:val="center"/>
            </w:pPr>
            <w:r>
              <w:rPr>
                <w:rFonts w:hint="eastAsia"/>
              </w:rPr>
              <w:t>+</w:t>
            </w:r>
            <w:r w:rsidR="00E60062">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E61D7" w14:textId="2CD317E2" w:rsidR="00E17808" w:rsidRDefault="00E17808" w:rsidP="00D108CC">
            <w:pPr>
              <w:spacing w:before="0"/>
              <w:jc w:val="center"/>
            </w:pPr>
            <w:r w:rsidRPr="00B573B9">
              <w:rPr>
                <w:color w:val="000000"/>
              </w:rPr>
              <w:t>–</w:t>
            </w:r>
            <w:r w:rsidR="00E60062">
              <w:rPr>
                <w:color w:val="000000"/>
              </w:rP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C6C04" w14:textId="77777777" w:rsidR="00E17808" w:rsidRDefault="00E17808" w:rsidP="00D108CC">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8B97B" w14:textId="77777777" w:rsidR="00E17808" w:rsidRDefault="00E17808" w:rsidP="00D108CC">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30C09055" w14:textId="0991EF98" w:rsidR="00E17808" w:rsidRDefault="00E17808" w:rsidP="00D108CC">
            <w:pPr>
              <w:spacing w:before="0"/>
              <w:jc w:val="center"/>
            </w:pPr>
            <w:r>
              <w:rPr>
                <w:rFonts w:hint="eastAsia"/>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666DCF0A" w14:textId="3EA158B6" w:rsidR="00E17808" w:rsidRDefault="00E17808" w:rsidP="00D108CC">
            <w:pPr>
              <w:spacing w:before="0"/>
              <w:jc w:val="center"/>
            </w:pPr>
            <w:r>
              <w:rPr>
                <w:rFonts w:hint="eastAsia"/>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1DAC9B63" w14:textId="5A8EDDE2" w:rsidR="00E17808" w:rsidRDefault="00E17808" w:rsidP="00D108CC">
            <w:pPr>
              <w:spacing w:before="0"/>
              <w:jc w:val="center"/>
            </w:pPr>
            <w:r>
              <w:rPr>
                <w:rFonts w:hint="eastAsia"/>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01D1D5E6" w14:textId="35E30643" w:rsidR="00E17808" w:rsidRDefault="00E17808" w:rsidP="00D108CC">
            <w:pPr>
              <w:spacing w:before="0"/>
              <w:jc w:val="center"/>
            </w:pPr>
            <w:r>
              <w:rPr>
                <w:rFonts w:hint="eastAsia"/>
              </w:rPr>
              <w:t>+</w:t>
            </w:r>
            <w:r>
              <w:t>1</w:t>
            </w:r>
            <w:r w:rsidR="00E60062">
              <w:t>/2</w:t>
            </w:r>
          </w:p>
        </w:tc>
      </w:tr>
      <w:tr w:rsidR="00E17808" w14:paraId="22310609" w14:textId="77777777" w:rsidTr="00D108CC">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7DA51" w14:textId="77777777" w:rsidR="00E17808" w:rsidRPr="00B573B9" w:rsidRDefault="00E17808" w:rsidP="00D108CC">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F2DEB" w14:textId="77777777" w:rsidR="00E17808" w:rsidRDefault="00E17808" w:rsidP="00D108CC">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157B5" w14:textId="77777777" w:rsidR="00E17808" w:rsidRDefault="00E17808" w:rsidP="00D108CC">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6B3C" w14:textId="2F40B88F" w:rsidR="00E17808" w:rsidRDefault="00E17808" w:rsidP="00D108CC">
            <w:pPr>
              <w:spacing w:before="0"/>
              <w:jc w:val="center"/>
            </w:pPr>
            <w:r>
              <w:rPr>
                <w:rFonts w:hint="eastAsia"/>
              </w:rPr>
              <w:t>+</w:t>
            </w:r>
            <w:r w:rsidR="00E60062">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4A447" w14:textId="0CB1F4C6" w:rsidR="00E17808" w:rsidRDefault="00E17808" w:rsidP="00D108CC">
            <w:pPr>
              <w:spacing w:before="0"/>
              <w:jc w:val="center"/>
            </w:pPr>
            <w:r w:rsidRPr="00B573B9">
              <w:rPr>
                <w:color w:val="000000"/>
              </w:rPr>
              <w:t>–</w:t>
            </w:r>
            <w:r w:rsidR="00E60062">
              <w:rPr>
                <w:color w:val="000000"/>
              </w:rPr>
              <w:t>1</w:t>
            </w:r>
          </w:p>
        </w:tc>
        <w:tc>
          <w:tcPr>
            <w:tcW w:w="971" w:type="dxa"/>
            <w:tcBorders>
              <w:top w:val="single" w:sz="4" w:space="0" w:color="auto"/>
              <w:left w:val="single" w:sz="4" w:space="0" w:color="auto"/>
              <w:bottom w:val="single" w:sz="4" w:space="0" w:color="auto"/>
              <w:right w:val="single" w:sz="4" w:space="0" w:color="auto"/>
            </w:tcBorders>
          </w:tcPr>
          <w:p w14:paraId="0E3F1C93" w14:textId="2B4BDDDD" w:rsidR="00E17808" w:rsidRPr="00B573B9" w:rsidRDefault="00E17808" w:rsidP="00D108CC">
            <w:pPr>
              <w:spacing w:before="0"/>
              <w:jc w:val="center"/>
              <w:rPr>
                <w:color w:val="000000"/>
              </w:rPr>
            </w:pPr>
            <w:r>
              <w:rPr>
                <w:rFonts w:hint="eastAsia"/>
                <w:color w:val="000000"/>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2637F2B8" w14:textId="4ED50453" w:rsidR="00E17808" w:rsidRPr="00B573B9" w:rsidRDefault="00E17808" w:rsidP="00D108CC">
            <w:pPr>
              <w:spacing w:before="0"/>
              <w:jc w:val="center"/>
              <w:rPr>
                <w:color w:val="000000"/>
              </w:rPr>
            </w:pPr>
            <w:r>
              <w:rPr>
                <w:rFonts w:hint="eastAsia"/>
                <w:color w:val="000000"/>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4B6742FA" w14:textId="5D13C58F" w:rsidR="00E17808" w:rsidRPr="00B573B9" w:rsidRDefault="00E17808" w:rsidP="00D108CC">
            <w:pPr>
              <w:spacing w:before="0"/>
              <w:jc w:val="center"/>
              <w:rPr>
                <w:color w:val="000000"/>
              </w:rPr>
            </w:pPr>
            <w:r>
              <w:rPr>
                <w:rFonts w:hint="eastAsia"/>
                <w:color w:val="000000"/>
              </w:rPr>
              <w:t>+</w:t>
            </w:r>
            <w:r>
              <w:t>1</w:t>
            </w:r>
            <w:r w:rsidR="00E60062">
              <w:t>/2</w:t>
            </w:r>
          </w:p>
        </w:tc>
        <w:tc>
          <w:tcPr>
            <w:tcW w:w="971" w:type="dxa"/>
            <w:tcBorders>
              <w:top w:val="single" w:sz="4" w:space="0" w:color="auto"/>
              <w:left w:val="single" w:sz="4" w:space="0" w:color="auto"/>
              <w:bottom w:val="single" w:sz="4" w:space="0" w:color="auto"/>
              <w:right w:val="single" w:sz="4" w:space="0" w:color="auto"/>
            </w:tcBorders>
          </w:tcPr>
          <w:p w14:paraId="53814B42" w14:textId="6174060A" w:rsidR="00E17808" w:rsidRPr="00B573B9" w:rsidRDefault="00E17808" w:rsidP="00D108CC">
            <w:pPr>
              <w:spacing w:before="0"/>
              <w:jc w:val="center"/>
              <w:rPr>
                <w:color w:val="000000"/>
              </w:rPr>
            </w:pPr>
            <w:r>
              <w:rPr>
                <w:rFonts w:hint="eastAsia"/>
                <w:color w:val="000000"/>
              </w:rPr>
              <w:t>-</w:t>
            </w:r>
            <w:r>
              <w:t>1</w:t>
            </w:r>
            <w:r w:rsidR="00E60062">
              <w:t>/2</w:t>
            </w:r>
          </w:p>
        </w:tc>
      </w:tr>
    </w:tbl>
    <w:p w14:paraId="0620FE1A" w14:textId="153A69A4" w:rsidR="00E00AF5" w:rsidRDefault="00E17808" w:rsidP="00E17808">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2219F513" w14:textId="05EB2570" w:rsidR="0004101A" w:rsidRDefault="0004101A" w:rsidP="0004101A">
      <w:pPr>
        <w:pStyle w:val="2"/>
        <w:rPr>
          <w:lang w:val="en-CA"/>
        </w:rPr>
      </w:pPr>
      <w:r>
        <w:rPr>
          <w:rFonts w:hint="eastAsia"/>
          <w:lang w:val="en-CA" w:eastAsia="ja-JP"/>
        </w:rPr>
        <w:lastRenderedPageBreak/>
        <w:t>Fast algorithm</w:t>
      </w:r>
    </w:p>
    <w:p w14:paraId="5D4260F4" w14:textId="56D34137" w:rsidR="0004101A" w:rsidRDefault="0004101A" w:rsidP="0004101A">
      <w:r>
        <w:t>To reduce the fixed number of the search candidates without loss, a fast algorithm like “Hexagon Search” is applied. In this algorithm, the searching for directions is nested in the searching for distances. At first, all directions (8 directions) are searched with the smallest distance. After this first searching loop, only 3 directions, that are the best direction in previous distance and 2 neighbors, are searched. By using this algorithm, the number of search candidates in each base MV is equal to 8 + 3 * 7 = 29.</w:t>
      </w:r>
    </w:p>
    <w:p w14:paraId="56D111DF" w14:textId="77777777" w:rsidR="00F07361" w:rsidRDefault="00F07361" w:rsidP="0004101A"/>
    <w:p w14:paraId="37E340EE" w14:textId="77777777" w:rsidR="00E17808" w:rsidRPr="005B217D" w:rsidRDefault="00E17808" w:rsidP="00E17808">
      <w:pPr>
        <w:pStyle w:val="1"/>
        <w:rPr>
          <w:lang w:val="en-CA"/>
        </w:rPr>
      </w:pPr>
      <w:r>
        <w:rPr>
          <w:lang w:val="en-CA"/>
        </w:rPr>
        <w:t>Experimental Results</w:t>
      </w:r>
    </w:p>
    <w:p w14:paraId="243EB1F2" w14:textId="0179D112" w:rsidR="00E17808" w:rsidRDefault="00E17808" w:rsidP="00E17808">
      <w:pPr>
        <w:rPr>
          <w:szCs w:val="22"/>
          <w:lang w:val="en-CA"/>
        </w:rPr>
      </w:pPr>
      <w:r>
        <w:rPr>
          <w:lang w:val="en-CA"/>
        </w:rPr>
        <w:t>The simulations were conducted according to JVET-</w:t>
      </w:r>
      <w:r w:rsidR="00877382">
        <w:rPr>
          <w:rFonts w:hint="eastAsia"/>
          <w:lang w:val="en-CA" w:eastAsia="ja-JP"/>
        </w:rPr>
        <w:t>M</w:t>
      </w:r>
      <w:r w:rsidR="00162FBF">
        <w:rPr>
          <w:lang w:val="en-CA"/>
        </w:rPr>
        <w:t>1024 [3</w:t>
      </w:r>
      <w:r>
        <w:rPr>
          <w:lang w:val="en-CA"/>
        </w:rPr>
        <w:t xml:space="preserve">]. </w:t>
      </w:r>
      <w:r w:rsidR="00206B59">
        <w:rPr>
          <w:lang w:val="en-CA"/>
        </w:rPr>
        <w:t>The f</w:t>
      </w:r>
      <w:r>
        <w:rPr>
          <w:lang w:val="en-CA"/>
        </w:rPr>
        <w:t>o</w:t>
      </w:r>
      <w:r w:rsidR="0005445F">
        <w:rPr>
          <w:lang w:val="en-CA"/>
        </w:rPr>
        <w:t xml:space="preserve">llowing Table </w:t>
      </w:r>
      <w:r w:rsidR="00540317">
        <w:rPr>
          <w:lang w:val="en-CA"/>
        </w:rPr>
        <w:t>2</w:t>
      </w:r>
      <w:r>
        <w:rPr>
          <w:lang w:val="en-CA"/>
        </w:rPr>
        <w:t xml:space="preserve"> shows the results</w:t>
      </w:r>
      <w:r>
        <w:rPr>
          <w:szCs w:val="22"/>
          <w:lang w:val="en-CA" w:eastAsia="ko-KR"/>
        </w:rPr>
        <w:t>.</w:t>
      </w:r>
    </w:p>
    <w:p w14:paraId="143D4F55" w14:textId="0FB996E4" w:rsidR="00E17808" w:rsidRDefault="00026940" w:rsidP="00E17808">
      <w:pPr>
        <w:rPr>
          <w:szCs w:val="22"/>
          <w:lang w:val="en-CA" w:eastAsia="ko-KR"/>
        </w:rPr>
      </w:pPr>
      <w:r>
        <w:rPr>
          <w:szCs w:val="22"/>
          <w:lang w:val="en-CA" w:eastAsia="ko-KR"/>
        </w:rPr>
        <w:t>4-</w:t>
      </w:r>
      <w:r w:rsidR="00577631">
        <w:rPr>
          <w:szCs w:val="22"/>
          <w:lang w:val="en-CA" w:eastAsia="ko-KR"/>
        </w:rPr>
        <w:t>3</w:t>
      </w:r>
      <w:r w:rsidR="00E17808">
        <w:rPr>
          <w:szCs w:val="22"/>
          <w:lang w:val="en-CA" w:eastAsia="ko-KR"/>
        </w:rPr>
        <w:t>.4.</w:t>
      </w:r>
      <w:r w:rsidR="0045330D">
        <w:rPr>
          <w:szCs w:val="22"/>
          <w:lang w:val="en-CA" w:eastAsia="ko-KR"/>
        </w:rPr>
        <w:t>a</w:t>
      </w:r>
      <w:r w:rsidR="00E17808">
        <w:rPr>
          <w:szCs w:val="22"/>
          <w:lang w:val="en-CA" w:eastAsia="ko-KR"/>
        </w:rPr>
        <w:t xml:space="preserve">: </w:t>
      </w:r>
      <w:r w:rsidR="00577631">
        <w:t>Diagonal direction candidate for MMVD</w:t>
      </w:r>
    </w:p>
    <w:p w14:paraId="0F192F1F" w14:textId="63B2B685" w:rsidR="00E17808" w:rsidRDefault="00026940" w:rsidP="00E17808">
      <w:pPr>
        <w:rPr>
          <w:szCs w:val="22"/>
          <w:lang w:val="en-CA" w:eastAsia="ko-KR"/>
        </w:rPr>
      </w:pPr>
      <w:r>
        <w:rPr>
          <w:szCs w:val="22"/>
          <w:lang w:val="en-CA" w:eastAsia="ko-KR"/>
        </w:rPr>
        <w:t>4-</w:t>
      </w:r>
      <w:r w:rsidR="00577631">
        <w:rPr>
          <w:szCs w:val="22"/>
          <w:lang w:val="en-CA" w:eastAsia="ko-KR"/>
        </w:rPr>
        <w:t>3</w:t>
      </w:r>
      <w:r w:rsidR="00E17808">
        <w:rPr>
          <w:szCs w:val="22"/>
          <w:lang w:val="en-CA" w:eastAsia="ko-KR"/>
        </w:rPr>
        <w:t>.4.</w:t>
      </w:r>
      <w:r w:rsidR="0045330D">
        <w:rPr>
          <w:szCs w:val="22"/>
          <w:lang w:val="en-CA" w:eastAsia="ko-KR"/>
        </w:rPr>
        <w:t>b</w:t>
      </w:r>
      <w:r w:rsidR="00E17808">
        <w:rPr>
          <w:szCs w:val="22"/>
          <w:lang w:val="en-CA" w:eastAsia="ko-KR"/>
        </w:rPr>
        <w:t xml:space="preserve">: </w:t>
      </w:r>
      <w:r>
        <w:t>4-3.4.a + 4-</w:t>
      </w:r>
      <w:r w:rsidR="00577631">
        <w:t>1.1</w:t>
      </w:r>
    </w:p>
    <w:p w14:paraId="33183437" w14:textId="77777777" w:rsidR="00E17808" w:rsidRPr="00B15B0B" w:rsidRDefault="00E17808" w:rsidP="00E17808">
      <w:pPr>
        <w:rPr>
          <w:szCs w:val="22"/>
          <w:lang w:val="en-CA" w:eastAsia="ko-KR"/>
        </w:rPr>
      </w:pPr>
    </w:p>
    <w:p w14:paraId="4297DDEC" w14:textId="568B107E" w:rsidR="00E17808" w:rsidRDefault="00E17808" w:rsidP="00E17808">
      <w:pPr>
        <w:jc w:val="center"/>
        <w:rPr>
          <w:szCs w:val="22"/>
          <w:lang w:val="en-CA" w:eastAsia="ja-JP"/>
        </w:rPr>
      </w:pPr>
      <w:r>
        <w:rPr>
          <w:rFonts w:hint="eastAsia"/>
          <w:szCs w:val="22"/>
          <w:lang w:val="en-CA" w:eastAsia="ja-JP"/>
        </w:rPr>
        <w:t xml:space="preserve">Table </w:t>
      </w:r>
      <w:r w:rsidR="00540317">
        <w:rPr>
          <w:szCs w:val="22"/>
          <w:lang w:val="en-CA" w:eastAsia="ja-JP"/>
        </w:rPr>
        <w:t>2</w:t>
      </w:r>
      <w:r>
        <w:rPr>
          <w:szCs w:val="22"/>
          <w:lang w:val="en-CA" w:eastAsia="ja-JP"/>
        </w:rPr>
        <w:t xml:space="preserve">. All results </w:t>
      </w:r>
      <w:r w:rsidR="00026940">
        <w:rPr>
          <w:szCs w:val="22"/>
          <w:lang w:val="en-CA" w:eastAsia="ja-JP"/>
        </w:rPr>
        <w:t>CE4-</w:t>
      </w:r>
      <w:r w:rsidR="005C23F0">
        <w:rPr>
          <w:szCs w:val="22"/>
          <w:lang w:val="en-CA" w:eastAsia="ja-JP"/>
        </w:rPr>
        <w:t>3</w:t>
      </w:r>
      <w:r>
        <w:rPr>
          <w:szCs w:val="22"/>
          <w:lang w:val="en-CA" w:eastAsia="ja-JP"/>
        </w:rPr>
        <w:t>.4</w:t>
      </w:r>
    </w:p>
    <w:p w14:paraId="32EAF635" w14:textId="3CE22FE0" w:rsidR="007F1F8B" w:rsidRDefault="00026940" w:rsidP="005A2B7A">
      <w:pPr>
        <w:pStyle w:val="9"/>
        <w:rPr>
          <w:lang w:val="en-CA" w:eastAsia="ja-JP"/>
        </w:rPr>
      </w:pPr>
      <w:r>
        <w:rPr>
          <w:rFonts w:hint="eastAsia"/>
          <w:lang w:val="en-CA" w:eastAsia="ja-JP"/>
        </w:rPr>
        <w:t>4-</w:t>
      </w:r>
      <w:r w:rsidR="005A2B7A">
        <w:rPr>
          <w:rFonts w:hint="eastAsia"/>
          <w:lang w:val="en-CA" w:eastAsia="ja-JP"/>
        </w:rPr>
        <w:t>3.4.a</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5A2B7A" w:rsidRPr="005A2B7A" w14:paraId="33462EB3"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26CAC02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B0BF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Random Access Main 10</w:t>
            </w:r>
          </w:p>
        </w:tc>
      </w:tr>
      <w:tr w:rsidR="005A2B7A" w:rsidRPr="005A2B7A" w14:paraId="691DD0E0"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267A5AD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FC1E2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 VTM-4.0_SHARP</w:t>
            </w:r>
          </w:p>
        </w:tc>
      </w:tr>
      <w:tr w:rsidR="005A2B7A" w:rsidRPr="005A2B7A" w14:paraId="79BFF434"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37E3143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D8C537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B6A8D8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C4BF6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3EF84D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C835A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DecT</w:t>
            </w:r>
          </w:p>
        </w:tc>
      </w:tr>
      <w:tr w:rsidR="005A2B7A" w:rsidRPr="005A2B7A" w14:paraId="289F81E6"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85E4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016DA6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67C6B71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4D6A638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057986D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2236BA8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536F0A2D"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723C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6337CB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-0.17%</w:t>
            </w:r>
          </w:p>
        </w:tc>
        <w:tc>
          <w:tcPr>
            <w:tcW w:w="1144" w:type="dxa"/>
            <w:tcBorders>
              <w:top w:val="nil"/>
              <w:left w:val="nil"/>
              <w:bottom w:val="nil"/>
              <w:right w:val="nil"/>
            </w:tcBorders>
            <w:shd w:val="clear" w:color="auto" w:fill="auto"/>
            <w:noWrap/>
            <w:vAlign w:val="center"/>
            <w:hideMark/>
          </w:tcPr>
          <w:p w14:paraId="6044CEB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4ABA8EC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-0.17%</w:t>
            </w:r>
          </w:p>
        </w:tc>
        <w:tc>
          <w:tcPr>
            <w:tcW w:w="934" w:type="dxa"/>
            <w:tcBorders>
              <w:top w:val="nil"/>
              <w:left w:val="nil"/>
              <w:bottom w:val="nil"/>
              <w:right w:val="nil"/>
            </w:tcBorders>
            <w:shd w:val="clear" w:color="auto" w:fill="auto"/>
            <w:noWrap/>
            <w:vAlign w:val="center"/>
            <w:hideMark/>
          </w:tcPr>
          <w:p w14:paraId="72045BC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2C40F7C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4C0FF9DE"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63B9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C89B2A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997887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255BD26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4EA31BE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2720AA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0809EA73"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198E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E82EAC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1F756B2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769C53A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6641955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D0A1D1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5A31FF78"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73E62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C51AF6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4C3BE3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4661B9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C3DBCE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2785FC6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7C7B3382"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293E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891FC8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6391DCE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D4482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0.03%</w:t>
            </w:r>
          </w:p>
        </w:tc>
        <w:tc>
          <w:tcPr>
            <w:tcW w:w="934" w:type="dxa"/>
            <w:tcBorders>
              <w:top w:val="single" w:sz="8" w:space="0" w:color="auto"/>
              <w:left w:val="nil"/>
              <w:bottom w:val="nil"/>
              <w:right w:val="nil"/>
            </w:tcBorders>
            <w:shd w:val="clear" w:color="auto" w:fill="auto"/>
            <w:noWrap/>
            <w:vAlign w:val="center"/>
            <w:hideMark/>
          </w:tcPr>
          <w:p w14:paraId="03E20AB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2E29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0F66CFD2"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40A1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7B33A8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-0.11%</w:t>
            </w:r>
          </w:p>
        </w:tc>
        <w:tc>
          <w:tcPr>
            <w:tcW w:w="1144" w:type="dxa"/>
            <w:tcBorders>
              <w:top w:val="single" w:sz="8" w:space="0" w:color="auto"/>
              <w:left w:val="nil"/>
              <w:bottom w:val="nil"/>
              <w:right w:val="nil"/>
            </w:tcBorders>
            <w:shd w:val="clear" w:color="auto" w:fill="auto"/>
            <w:noWrap/>
            <w:vAlign w:val="center"/>
            <w:hideMark/>
          </w:tcPr>
          <w:p w14:paraId="01D8BBF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2AF965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-0.11%</w:t>
            </w:r>
          </w:p>
        </w:tc>
        <w:tc>
          <w:tcPr>
            <w:tcW w:w="934" w:type="dxa"/>
            <w:tcBorders>
              <w:top w:val="single" w:sz="8" w:space="0" w:color="auto"/>
              <w:left w:val="nil"/>
              <w:bottom w:val="nil"/>
              <w:right w:val="nil"/>
            </w:tcBorders>
            <w:shd w:val="clear" w:color="auto" w:fill="auto"/>
            <w:noWrap/>
            <w:vAlign w:val="center"/>
            <w:hideMark/>
          </w:tcPr>
          <w:p w14:paraId="5526AC5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AE93B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1DB79755" w14:textId="77777777" w:rsidTr="005A2B7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3F5F1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F</w:t>
            </w:r>
          </w:p>
        </w:tc>
        <w:tc>
          <w:tcPr>
            <w:tcW w:w="1144" w:type="dxa"/>
            <w:tcBorders>
              <w:top w:val="nil"/>
              <w:left w:val="nil"/>
              <w:bottom w:val="single" w:sz="8" w:space="0" w:color="auto"/>
              <w:right w:val="nil"/>
            </w:tcBorders>
            <w:shd w:val="clear" w:color="auto" w:fill="auto"/>
            <w:noWrap/>
            <w:vAlign w:val="center"/>
            <w:hideMark/>
          </w:tcPr>
          <w:p w14:paraId="782ED65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0.03%</w:t>
            </w:r>
          </w:p>
        </w:tc>
        <w:tc>
          <w:tcPr>
            <w:tcW w:w="1144" w:type="dxa"/>
            <w:tcBorders>
              <w:top w:val="nil"/>
              <w:left w:val="nil"/>
              <w:bottom w:val="single" w:sz="8" w:space="0" w:color="auto"/>
              <w:right w:val="nil"/>
            </w:tcBorders>
            <w:shd w:val="clear" w:color="auto" w:fill="auto"/>
            <w:noWrap/>
            <w:vAlign w:val="center"/>
            <w:hideMark/>
          </w:tcPr>
          <w:p w14:paraId="37E2507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0036360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0.07%</w:t>
            </w:r>
          </w:p>
        </w:tc>
        <w:tc>
          <w:tcPr>
            <w:tcW w:w="934" w:type="dxa"/>
            <w:tcBorders>
              <w:top w:val="nil"/>
              <w:left w:val="nil"/>
              <w:bottom w:val="single" w:sz="8" w:space="0" w:color="auto"/>
              <w:right w:val="nil"/>
            </w:tcBorders>
            <w:shd w:val="clear" w:color="auto" w:fill="auto"/>
            <w:noWrap/>
            <w:vAlign w:val="center"/>
            <w:hideMark/>
          </w:tcPr>
          <w:p w14:paraId="3AC499D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34EB66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bl>
    <w:p w14:paraId="13EB3C3D" w14:textId="77777777" w:rsidR="005A2B7A" w:rsidRDefault="005A2B7A" w:rsidP="005A2B7A">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5A2B7A" w:rsidRPr="005A2B7A" w14:paraId="100F8342"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244B3C8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5D1C3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 xml:space="preserve">Low delay B Main10 </w:t>
            </w:r>
          </w:p>
        </w:tc>
      </w:tr>
      <w:tr w:rsidR="005A2B7A" w:rsidRPr="005A2B7A" w14:paraId="6BB9DF7B"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3E2B2D6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9ABA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 VTM-4.0_SHARP</w:t>
            </w:r>
          </w:p>
        </w:tc>
      </w:tr>
      <w:tr w:rsidR="005A2B7A" w:rsidRPr="005A2B7A" w14:paraId="718C3A79"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54BF610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CFA206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2B93D7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77233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08DF46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E5F8F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DecT</w:t>
            </w:r>
          </w:p>
        </w:tc>
      </w:tr>
      <w:tr w:rsidR="005A2B7A" w:rsidRPr="005A2B7A" w14:paraId="519610D6"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C221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5A519E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29DED62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64CA9B5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BB543A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3F10D4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50686769"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0D19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1462EC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2C7D71B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380693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50509CB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F984A5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489DD36A"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3FA6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0B9A09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2C52F85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60E8EA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0.36%</w:t>
            </w:r>
          </w:p>
        </w:tc>
        <w:tc>
          <w:tcPr>
            <w:tcW w:w="934" w:type="dxa"/>
            <w:tcBorders>
              <w:top w:val="nil"/>
              <w:left w:val="nil"/>
              <w:bottom w:val="nil"/>
              <w:right w:val="nil"/>
            </w:tcBorders>
            <w:shd w:val="clear" w:color="auto" w:fill="auto"/>
            <w:noWrap/>
            <w:vAlign w:val="center"/>
            <w:hideMark/>
          </w:tcPr>
          <w:p w14:paraId="778477F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FFAEE8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62FE2D82"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4549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BEDD87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5E96C64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0.45%</w:t>
            </w:r>
          </w:p>
        </w:tc>
        <w:tc>
          <w:tcPr>
            <w:tcW w:w="1144" w:type="dxa"/>
            <w:tcBorders>
              <w:top w:val="nil"/>
              <w:left w:val="nil"/>
              <w:bottom w:val="nil"/>
              <w:right w:val="single" w:sz="4" w:space="0" w:color="auto"/>
            </w:tcBorders>
            <w:shd w:val="clear" w:color="auto" w:fill="auto"/>
            <w:noWrap/>
            <w:vAlign w:val="center"/>
            <w:hideMark/>
          </w:tcPr>
          <w:p w14:paraId="5941FC6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537C7DA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9EDCDD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1F56EE26"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B8D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7D4813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6E6E557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0.58%</w:t>
            </w:r>
          </w:p>
        </w:tc>
        <w:tc>
          <w:tcPr>
            <w:tcW w:w="1144" w:type="dxa"/>
            <w:tcBorders>
              <w:top w:val="nil"/>
              <w:left w:val="nil"/>
              <w:bottom w:val="nil"/>
              <w:right w:val="single" w:sz="4" w:space="0" w:color="auto"/>
            </w:tcBorders>
            <w:shd w:val="clear" w:color="auto" w:fill="auto"/>
            <w:noWrap/>
            <w:vAlign w:val="center"/>
            <w:hideMark/>
          </w:tcPr>
          <w:p w14:paraId="19D2072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0.17%</w:t>
            </w:r>
          </w:p>
        </w:tc>
        <w:tc>
          <w:tcPr>
            <w:tcW w:w="934" w:type="dxa"/>
            <w:tcBorders>
              <w:top w:val="nil"/>
              <w:left w:val="nil"/>
              <w:bottom w:val="nil"/>
              <w:right w:val="nil"/>
            </w:tcBorders>
            <w:shd w:val="clear" w:color="auto" w:fill="auto"/>
            <w:noWrap/>
            <w:vAlign w:val="center"/>
            <w:hideMark/>
          </w:tcPr>
          <w:p w14:paraId="296866B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539394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19BFEF0E"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FAF8B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B24D80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-0.03%</w:t>
            </w:r>
          </w:p>
        </w:tc>
        <w:tc>
          <w:tcPr>
            <w:tcW w:w="1144" w:type="dxa"/>
            <w:tcBorders>
              <w:top w:val="single" w:sz="8" w:space="0" w:color="auto"/>
              <w:left w:val="nil"/>
              <w:bottom w:val="nil"/>
              <w:right w:val="nil"/>
            </w:tcBorders>
            <w:shd w:val="clear" w:color="auto" w:fill="auto"/>
            <w:noWrap/>
            <w:vAlign w:val="center"/>
            <w:hideMark/>
          </w:tcPr>
          <w:p w14:paraId="1F7F6F7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76E2E3B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0.25%</w:t>
            </w:r>
          </w:p>
        </w:tc>
        <w:tc>
          <w:tcPr>
            <w:tcW w:w="934" w:type="dxa"/>
            <w:tcBorders>
              <w:top w:val="single" w:sz="8" w:space="0" w:color="auto"/>
              <w:left w:val="nil"/>
              <w:bottom w:val="nil"/>
              <w:right w:val="nil"/>
            </w:tcBorders>
            <w:shd w:val="clear" w:color="auto" w:fill="auto"/>
            <w:noWrap/>
            <w:vAlign w:val="center"/>
            <w:hideMark/>
          </w:tcPr>
          <w:p w14:paraId="7945EC7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A8E8CE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37E4E930" w14:textId="77777777" w:rsidTr="005A2B7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42B8F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BE9D2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-0.08%</w:t>
            </w:r>
          </w:p>
        </w:tc>
        <w:tc>
          <w:tcPr>
            <w:tcW w:w="1144" w:type="dxa"/>
            <w:tcBorders>
              <w:top w:val="single" w:sz="8" w:space="0" w:color="auto"/>
              <w:left w:val="nil"/>
              <w:bottom w:val="nil"/>
              <w:right w:val="nil"/>
            </w:tcBorders>
            <w:shd w:val="clear" w:color="auto" w:fill="auto"/>
            <w:noWrap/>
            <w:vAlign w:val="center"/>
            <w:hideMark/>
          </w:tcPr>
          <w:p w14:paraId="689F5DF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4E3EE0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-0.58%</w:t>
            </w:r>
          </w:p>
        </w:tc>
        <w:tc>
          <w:tcPr>
            <w:tcW w:w="934" w:type="dxa"/>
            <w:tcBorders>
              <w:top w:val="single" w:sz="8" w:space="0" w:color="auto"/>
              <w:left w:val="nil"/>
              <w:bottom w:val="nil"/>
              <w:right w:val="nil"/>
            </w:tcBorders>
            <w:shd w:val="clear" w:color="auto" w:fill="auto"/>
            <w:noWrap/>
            <w:vAlign w:val="center"/>
            <w:hideMark/>
          </w:tcPr>
          <w:p w14:paraId="772F1F3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CE56C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r>
      <w:tr w:rsidR="005A2B7A" w:rsidRPr="005A2B7A" w14:paraId="5C523683" w14:textId="77777777" w:rsidTr="005A2B7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D2B3C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5487F6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nil"/>
              <w:left w:val="nil"/>
              <w:bottom w:val="single" w:sz="8" w:space="0" w:color="auto"/>
              <w:right w:val="nil"/>
            </w:tcBorders>
            <w:shd w:val="clear" w:color="auto" w:fill="auto"/>
            <w:noWrap/>
            <w:vAlign w:val="center"/>
            <w:hideMark/>
          </w:tcPr>
          <w:p w14:paraId="694BD07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1C89DE8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-0.05%</w:t>
            </w:r>
          </w:p>
        </w:tc>
        <w:tc>
          <w:tcPr>
            <w:tcW w:w="934" w:type="dxa"/>
            <w:tcBorders>
              <w:top w:val="nil"/>
              <w:left w:val="nil"/>
              <w:bottom w:val="single" w:sz="8" w:space="0" w:color="auto"/>
              <w:right w:val="nil"/>
            </w:tcBorders>
            <w:shd w:val="clear" w:color="auto" w:fill="auto"/>
            <w:noWrap/>
            <w:vAlign w:val="center"/>
            <w:hideMark/>
          </w:tcPr>
          <w:p w14:paraId="702A540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2E5935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bl>
    <w:p w14:paraId="717000BB" w14:textId="77777777" w:rsidR="005A2B7A" w:rsidRDefault="005A2B7A" w:rsidP="005A2B7A">
      <w:pPr>
        <w:rPr>
          <w:lang w:val="en-CA" w:eastAsia="ja-JP"/>
        </w:rPr>
      </w:pPr>
    </w:p>
    <w:p w14:paraId="4272B325" w14:textId="398E1C1F" w:rsidR="005A2B7A" w:rsidRDefault="00026940" w:rsidP="005A2B7A">
      <w:pPr>
        <w:pStyle w:val="9"/>
        <w:rPr>
          <w:lang w:val="en-CA" w:eastAsia="ja-JP"/>
        </w:rPr>
      </w:pPr>
      <w:r>
        <w:rPr>
          <w:rFonts w:hint="eastAsia"/>
          <w:lang w:val="en-CA" w:eastAsia="ja-JP"/>
        </w:rPr>
        <w:t>4-</w:t>
      </w:r>
      <w:r w:rsidR="005A2B7A">
        <w:rPr>
          <w:rFonts w:hint="eastAsia"/>
          <w:lang w:val="en-CA" w:eastAsia="ja-JP"/>
        </w:rPr>
        <w:t>3.4.b</w:t>
      </w:r>
    </w:p>
    <w:tbl>
      <w:tblPr>
        <w:tblW w:w="6940" w:type="dxa"/>
        <w:jc w:val="center"/>
        <w:tblCellMar>
          <w:left w:w="99" w:type="dxa"/>
          <w:right w:w="99" w:type="dxa"/>
        </w:tblCellMar>
        <w:tblLook w:val="04A0" w:firstRow="1" w:lastRow="0" w:firstColumn="1" w:lastColumn="0" w:noHBand="0" w:noVBand="1"/>
      </w:tblPr>
      <w:tblGrid>
        <w:gridCol w:w="1640"/>
        <w:gridCol w:w="1169"/>
        <w:gridCol w:w="1169"/>
        <w:gridCol w:w="1052"/>
        <w:gridCol w:w="955"/>
        <w:gridCol w:w="955"/>
      </w:tblGrid>
      <w:tr w:rsidR="005A2B7A" w:rsidRPr="005A2B7A" w14:paraId="534E87AC"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4A5A036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420F3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Random Access Main 10</w:t>
            </w:r>
          </w:p>
        </w:tc>
      </w:tr>
      <w:tr w:rsidR="005A2B7A" w:rsidRPr="005A2B7A" w14:paraId="7A014313"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06B7B17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0163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 VTM-4.0_SHARP</w:t>
            </w:r>
          </w:p>
        </w:tc>
      </w:tr>
      <w:tr w:rsidR="005A2B7A" w:rsidRPr="005A2B7A" w14:paraId="6D29A925"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1D771CD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69" w:type="dxa"/>
            <w:tcBorders>
              <w:top w:val="nil"/>
              <w:left w:val="single" w:sz="8" w:space="0" w:color="auto"/>
              <w:bottom w:val="single" w:sz="8" w:space="0" w:color="auto"/>
              <w:right w:val="nil"/>
            </w:tcBorders>
            <w:shd w:val="clear" w:color="auto" w:fill="auto"/>
            <w:noWrap/>
            <w:vAlign w:val="center"/>
            <w:hideMark/>
          </w:tcPr>
          <w:p w14:paraId="7D9A8ED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D67B2E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4793F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1B039C0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486A9B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DecT</w:t>
            </w:r>
          </w:p>
        </w:tc>
      </w:tr>
      <w:tr w:rsidR="005A2B7A" w:rsidRPr="005A2B7A" w14:paraId="39A66CD1"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ADE5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A1</w:t>
            </w:r>
          </w:p>
        </w:tc>
        <w:tc>
          <w:tcPr>
            <w:tcW w:w="1169" w:type="dxa"/>
            <w:tcBorders>
              <w:top w:val="nil"/>
              <w:left w:val="nil"/>
              <w:bottom w:val="nil"/>
              <w:right w:val="nil"/>
            </w:tcBorders>
            <w:shd w:val="clear" w:color="auto" w:fill="auto"/>
            <w:noWrap/>
            <w:vAlign w:val="center"/>
            <w:hideMark/>
          </w:tcPr>
          <w:p w14:paraId="3D415B3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-0.08%</w:t>
            </w:r>
          </w:p>
        </w:tc>
        <w:tc>
          <w:tcPr>
            <w:tcW w:w="1169" w:type="dxa"/>
            <w:tcBorders>
              <w:top w:val="nil"/>
              <w:left w:val="nil"/>
              <w:bottom w:val="nil"/>
              <w:right w:val="nil"/>
            </w:tcBorders>
            <w:shd w:val="clear" w:color="auto" w:fill="auto"/>
            <w:noWrap/>
            <w:vAlign w:val="center"/>
            <w:hideMark/>
          </w:tcPr>
          <w:p w14:paraId="0F56420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052" w:type="dxa"/>
            <w:tcBorders>
              <w:top w:val="nil"/>
              <w:left w:val="nil"/>
              <w:bottom w:val="nil"/>
              <w:right w:val="single" w:sz="4" w:space="0" w:color="auto"/>
            </w:tcBorders>
            <w:shd w:val="clear" w:color="auto" w:fill="auto"/>
            <w:noWrap/>
            <w:vAlign w:val="center"/>
            <w:hideMark/>
          </w:tcPr>
          <w:p w14:paraId="7B30AF1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0.34%</w:t>
            </w:r>
          </w:p>
        </w:tc>
        <w:tc>
          <w:tcPr>
            <w:tcW w:w="955" w:type="dxa"/>
            <w:tcBorders>
              <w:top w:val="nil"/>
              <w:left w:val="nil"/>
              <w:bottom w:val="nil"/>
              <w:right w:val="nil"/>
            </w:tcBorders>
            <w:shd w:val="clear" w:color="auto" w:fill="auto"/>
            <w:noWrap/>
            <w:vAlign w:val="center"/>
            <w:hideMark/>
          </w:tcPr>
          <w:p w14:paraId="15BA9C7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33114C3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30347EC7"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971A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A2</w:t>
            </w:r>
          </w:p>
        </w:tc>
        <w:tc>
          <w:tcPr>
            <w:tcW w:w="1169" w:type="dxa"/>
            <w:tcBorders>
              <w:top w:val="nil"/>
              <w:left w:val="nil"/>
              <w:bottom w:val="nil"/>
              <w:right w:val="nil"/>
            </w:tcBorders>
            <w:shd w:val="clear" w:color="auto" w:fill="auto"/>
            <w:noWrap/>
            <w:vAlign w:val="center"/>
            <w:hideMark/>
          </w:tcPr>
          <w:p w14:paraId="3F7A0AC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-0.22%</w:t>
            </w:r>
          </w:p>
        </w:tc>
        <w:tc>
          <w:tcPr>
            <w:tcW w:w="1169" w:type="dxa"/>
            <w:tcBorders>
              <w:top w:val="nil"/>
              <w:left w:val="nil"/>
              <w:bottom w:val="nil"/>
              <w:right w:val="nil"/>
            </w:tcBorders>
            <w:shd w:val="clear" w:color="auto" w:fill="auto"/>
            <w:noWrap/>
            <w:vAlign w:val="center"/>
            <w:hideMark/>
          </w:tcPr>
          <w:p w14:paraId="47FD535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052" w:type="dxa"/>
            <w:tcBorders>
              <w:top w:val="nil"/>
              <w:left w:val="nil"/>
              <w:bottom w:val="nil"/>
              <w:right w:val="single" w:sz="4" w:space="0" w:color="auto"/>
            </w:tcBorders>
            <w:shd w:val="clear" w:color="auto" w:fill="auto"/>
            <w:noWrap/>
            <w:vAlign w:val="center"/>
            <w:hideMark/>
          </w:tcPr>
          <w:p w14:paraId="5C72BD3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38D0EE6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4257751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4CA15456"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565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B</w:t>
            </w:r>
          </w:p>
        </w:tc>
        <w:tc>
          <w:tcPr>
            <w:tcW w:w="1169" w:type="dxa"/>
            <w:tcBorders>
              <w:top w:val="nil"/>
              <w:left w:val="nil"/>
              <w:bottom w:val="nil"/>
              <w:right w:val="nil"/>
            </w:tcBorders>
            <w:shd w:val="clear" w:color="auto" w:fill="auto"/>
            <w:noWrap/>
            <w:vAlign w:val="center"/>
            <w:hideMark/>
          </w:tcPr>
          <w:p w14:paraId="672CE40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169" w:type="dxa"/>
            <w:tcBorders>
              <w:top w:val="nil"/>
              <w:left w:val="nil"/>
              <w:bottom w:val="nil"/>
              <w:right w:val="nil"/>
            </w:tcBorders>
            <w:shd w:val="clear" w:color="auto" w:fill="auto"/>
            <w:noWrap/>
            <w:vAlign w:val="center"/>
            <w:hideMark/>
          </w:tcPr>
          <w:p w14:paraId="4033CE2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0.03%</w:t>
            </w:r>
          </w:p>
        </w:tc>
        <w:tc>
          <w:tcPr>
            <w:tcW w:w="1052" w:type="dxa"/>
            <w:tcBorders>
              <w:top w:val="nil"/>
              <w:left w:val="nil"/>
              <w:bottom w:val="nil"/>
              <w:right w:val="single" w:sz="4" w:space="0" w:color="auto"/>
            </w:tcBorders>
            <w:shd w:val="clear" w:color="auto" w:fill="auto"/>
            <w:noWrap/>
            <w:vAlign w:val="center"/>
            <w:hideMark/>
          </w:tcPr>
          <w:p w14:paraId="1E77CB0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0.10%</w:t>
            </w:r>
          </w:p>
        </w:tc>
        <w:tc>
          <w:tcPr>
            <w:tcW w:w="955" w:type="dxa"/>
            <w:tcBorders>
              <w:top w:val="nil"/>
              <w:left w:val="nil"/>
              <w:bottom w:val="nil"/>
              <w:right w:val="nil"/>
            </w:tcBorders>
            <w:shd w:val="clear" w:color="auto" w:fill="auto"/>
            <w:noWrap/>
            <w:vAlign w:val="center"/>
            <w:hideMark/>
          </w:tcPr>
          <w:p w14:paraId="74B50C8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60AFA03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r w:rsidR="005A2B7A" w:rsidRPr="005A2B7A" w14:paraId="0F978CD6"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D4D9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lastRenderedPageBreak/>
              <w:t>Class C</w:t>
            </w:r>
          </w:p>
        </w:tc>
        <w:tc>
          <w:tcPr>
            <w:tcW w:w="1169" w:type="dxa"/>
            <w:tcBorders>
              <w:top w:val="nil"/>
              <w:left w:val="nil"/>
              <w:bottom w:val="nil"/>
              <w:right w:val="nil"/>
            </w:tcBorders>
            <w:shd w:val="clear" w:color="auto" w:fill="auto"/>
            <w:noWrap/>
            <w:vAlign w:val="center"/>
            <w:hideMark/>
          </w:tcPr>
          <w:p w14:paraId="39069EB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-0.11%</w:t>
            </w:r>
          </w:p>
        </w:tc>
        <w:tc>
          <w:tcPr>
            <w:tcW w:w="1169" w:type="dxa"/>
            <w:tcBorders>
              <w:top w:val="nil"/>
              <w:left w:val="nil"/>
              <w:bottom w:val="nil"/>
              <w:right w:val="nil"/>
            </w:tcBorders>
            <w:shd w:val="clear" w:color="auto" w:fill="auto"/>
            <w:noWrap/>
            <w:vAlign w:val="center"/>
            <w:hideMark/>
          </w:tcPr>
          <w:p w14:paraId="4E033B1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052" w:type="dxa"/>
            <w:tcBorders>
              <w:top w:val="nil"/>
              <w:left w:val="nil"/>
              <w:bottom w:val="nil"/>
              <w:right w:val="single" w:sz="4" w:space="0" w:color="auto"/>
            </w:tcBorders>
            <w:shd w:val="clear" w:color="auto" w:fill="auto"/>
            <w:noWrap/>
            <w:vAlign w:val="center"/>
            <w:hideMark/>
          </w:tcPr>
          <w:p w14:paraId="6CFF3AD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1682627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30846F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r w:rsidR="005A2B7A" w:rsidRPr="005A2B7A" w14:paraId="5F00C667"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2A11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E</w:t>
            </w:r>
          </w:p>
        </w:tc>
        <w:tc>
          <w:tcPr>
            <w:tcW w:w="1169" w:type="dxa"/>
            <w:tcBorders>
              <w:top w:val="nil"/>
              <w:left w:val="nil"/>
              <w:bottom w:val="nil"/>
              <w:right w:val="nil"/>
            </w:tcBorders>
            <w:shd w:val="clear" w:color="auto" w:fill="auto"/>
            <w:noWrap/>
            <w:vAlign w:val="center"/>
            <w:hideMark/>
          </w:tcPr>
          <w:p w14:paraId="33E9F34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3126A61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52" w:type="dxa"/>
            <w:tcBorders>
              <w:top w:val="nil"/>
              <w:left w:val="nil"/>
              <w:bottom w:val="nil"/>
              <w:right w:val="single" w:sz="4" w:space="0" w:color="auto"/>
            </w:tcBorders>
            <w:shd w:val="clear" w:color="auto" w:fill="auto"/>
            <w:noWrap/>
            <w:vAlign w:val="center"/>
            <w:hideMark/>
          </w:tcPr>
          <w:p w14:paraId="32BD814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2B15C6A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7D73D00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4CFC4B79"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C8553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Overall</w:t>
            </w:r>
          </w:p>
        </w:tc>
        <w:tc>
          <w:tcPr>
            <w:tcW w:w="1169" w:type="dxa"/>
            <w:tcBorders>
              <w:top w:val="single" w:sz="8" w:space="0" w:color="auto"/>
              <w:left w:val="nil"/>
              <w:bottom w:val="nil"/>
              <w:right w:val="nil"/>
            </w:tcBorders>
            <w:shd w:val="clear" w:color="auto" w:fill="auto"/>
            <w:noWrap/>
            <w:vAlign w:val="center"/>
            <w:hideMark/>
          </w:tcPr>
          <w:p w14:paraId="0F7A7CE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-0.11%</w:t>
            </w:r>
          </w:p>
        </w:tc>
        <w:tc>
          <w:tcPr>
            <w:tcW w:w="1169" w:type="dxa"/>
            <w:tcBorders>
              <w:top w:val="single" w:sz="8" w:space="0" w:color="auto"/>
              <w:left w:val="nil"/>
              <w:bottom w:val="nil"/>
              <w:right w:val="nil"/>
            </w:tcBorders>
            <w:shd w:val="clear" w:color="auto" w:fill="auto"/>
            <w:noWrap/>
            <w:vAlign w:val="center"/>
            <w:hideMark/>
          </w:tcPr>
          <w:p w14:paraId="69171DF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052" w:type="dxa"/>
            <w:tcBorders>
              <w:top w:val="single" w:sz="8" w:space="0" w:color="auto"/>
              <w:left w:val="nil"/>
              <w:bottom w:val="nil"/>
              <w:right w:val="single" w:sz="4" w:space="0" w:color="auto"/>
            </w:tcBorders>
            <w:shd w:val="clear" w:color="auto" w:fill="auto"/>
            <w:noWrap/>
            <w:vAlign w:val="center"/>
            <w:hideMark/>
          </w:tcPr>
          <w:p w14:paraId="36E530F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0.12%</w:t>
            </w:r>
          </w:p>
        </w:tc>
        <w:tc>
          <w:tcPr>
            <w:tcW w:w="955" w:type="dxa"/>
            <w:tcBorders>
              <w:top w:val="single" w:sz="8" w:space="0" w:color="auto"/>
              <w:left w:val="nil"/>
              <w:bottom w:val="nil"/>
              <w:right w:val="nil"/>
            </w:tcBorders>
            <w:shd w:val="clear" w:color="auto" w:fill="auto"/>
            <w:noWrap/>
            <w:vAlign w:val="center"/>
            <w:hideMark/>
          </w:tcPr>
          <w:p w14:paraId="11957D2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EF01FA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r w:rsidR="005A2B7A" w:rsidRPr="005A2B7A" w14:paraId="695D5B53"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8451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D</w:t>
            </w:r>
          </w:p>
        </w:tc>
        <w:tc>
          <w:tcPr>
            <w:tcW w:w="1169" w:type="dxa"/>
            <w:tcBorders>
              <w:top w:val="single" w:sz="8" w:space="0" w:color="auto"/>
              <w:left w:val="nil"/>
              <w:bottom w:val="nil"/>
              <w:right w:val="nil"/>
            </w:tcBorders>
            <w:shd w:val="clear" w:color="auto" w:fill="auto"/>
            <w:noWrap/>
            <w:vAlign w:val="center"/>
            <w:hideMark/>
          </w:tcPr>
          <w:p w14:paraId="3AAE441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4A75FE1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0.09%</w:t>
            </w:r>
          </w:p>
        </w:tc>
        <w:tc>
          <w:tcPr>
            <w:tcW w:w="1052" w:type="dxa"/>
            <w:tcBorders>
              <w:top w:val="single" w:sz="8" w:space="0" w:color="auto"/>
              <w:left w:val="nil"/>
              <w:bottom w:val="nil"/>
              <w:right w:val="single" w:sz="4" w:space="0" w:color="auto"/>
            </w:tcBorders>
            <w:shd w:val="clear" w:color="auto" w:fill="auto"/>
            <w:noWrap/>
            <w:vAlign w:val="center"/>
            <w:hideMark/>
          </w:tcPr>
          <w:p w14:paraId="2BA0AD5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0.25%</w:t>
            </w:r>
          </w:p>
        </w:tc>
        <w:tc>
          <w:tcPr>
            <w:tcW w:w="955" w:type="dxa"/>
            <w:tcBorders>
              <w:top w:val="single" w:sz="8" w:space="0" w:color="auto"/>
              <w:left w:val="nil"/>
              <w:bottom w:val="nil"/>
              <w:right w:val="nil"/>
            </w:tcBorders>
            <w:shd w:val="clear" w:color="auto" w:fill="auto"/>
            <w:noWrap/>
            <w:vAlign w:val="center"/>
            <w:hideMark/>
          </w:tcPr>
          <w:p w14:paraId="4E27A4C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1EA020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r w:rsidR="005A2B7A" w:rsidRPr="005A2B7A" w14:paraId="04D0C68A" w14:textId="77777777" w:rsidTr="005A2B7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857E9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F</w:t>
            </w:r>
          </w:p>
        </w:tc>
        <w:tc>
          <w:tcPr>
            <w:tcW w:w="1169" w:type="dxa"/>
            <w:tcBorders>
              <w:top w:val="nil"/>
              <w:left w:val="nil"/>
              <w:bottom w:val="single" w:sz="8" w:space="0" w:color="auto"/>
              <w:right w:val="nil"/>
            </w:tcBorders>
            <w:shd w:val="clear" w:color="auto" w:fill="auto"/>
            <w:noWrap/>
            <w:vAlign w:val="center"/>
            <w:hideMark/>
          </w:tcPr>
          <w:p w14:paraId="4556D90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69" w:type="dxa"/>
            <w:tcBorders>
              <w:top w:val="nil"/>
              <w:left w:val="nil"/>
              <w:bottom w:val="single" w:sz="8" w:space="0" w:color="auto"/>
              <w:right w:val="nil"/>
            </w:tcBorders>
            <w:shd w:val="clear" w:color="auto" w:fill="auto"/>
            <w:noWrap/>
            <w:vAlign w:val="center"/>
            <w:hideMark/>
          </w:tcPr>
          <w:p w14:paraId="2FD0976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0.09%</w:t>
            </w:r>
          </w:p>
        </w:tc>
        <w:tc>
          <w:tcPr>
            <w:tcW w:w="1052" w:type="dxa"/>
            <w:tcBorders>
              <w:top w:val="nil"/>
              <w:left w:val="nil"/>
              <w:bottom w:val="single" w:sz="8" w:space="0" w:color="auto"/>
              <w:right w:val="single" w:sz="4" w:space="0" w:color="auto"/>
            </w:tcBorders>
            <w:shd w:val="clear" w:color="auto" w:fill="auto"/>
            <w:noWrap/>
            <w:vAlign w:val="center"/>
            <w:hideMark/>
          </w:tcPr>
          <w:p w14:paraId="704DAE5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0.03%</w:t>
            </w:r>
          </w:p>
        </w:tc>
        <w:tc>
          <w:tcPr>
            <w:tcW w:w="955" w:type="dxa"/>
            <w:tcBorders>
              <w:top w:val="nil"/>
              <w:left w:val="nil"/>
              <w:bottom w:val="single" w:sz="8" w:space="0" w:color="auto"/>
              <w:right w:val="nil"/>
            </w:tcBorders>
            <w:shd w:val="clear" w:color="auto" w:fill="auto"/>
            <w:noWrap/>
            <w:vAlign w:val="center"/>
            <w:hideMark/>
          </w:tcPr>
          <w:p w14:paraId="6F267B4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99%</w:t>
            </w:r>
          </w:p>
        </w:tc>
        <w:tc>
          <w:tcPr>
            <w:tcW w:w="955" w:type="dxa"/>
            <w:tcBorders>
              <w:top w:val="nil"/>
              <w:left w:val="nil"/>
              <w:bottom w:val="single" w:sz="8" w:space="0" w:color="auto"/>
              <w:right w:val="single" w:sz="8" w:space="0" w:color="auto"/>
            </w:tcBorders>
            <w:shd w:val="clear" w:color="auto" w:fill="auto"/>
            <w:noWrap/>
            <w:vAlign w:val="center"/>
            <w:hideMark/>
          </w:tcPr>
          <w:p w14:paraId="3255134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bl>
    <w:p w14:paraId="454F7B1E" w14:textId="77777777" w:rsidR="005A2B7A" w:rsidRDefault="005A2B7A" w:rsidP="005A2B7A">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5A2B7A" w:rsidRPr="005A2B7A" w14:paraId="337A082E"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35DD5ED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8D657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 xml:space="preserve">Low delay B Main10 </w:t>
            </w:r>
          </w:p>
        </w:tc>
      </w:tr>
      <w:tr w:rsidR="005A2B7A" w:rsidRPr="005A2B7A" w14:paraId="5CC9AE1B"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6B989BE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A2134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 VTM-4.0_SHARP</w:t>
            </w:r>
          </w:p>
        </w:tc>
      </w:tr>
      <w:tr w:rsidR="005A2B7A" w:rsidRPr="005A2B7A" w14:paraId="5BB55DE8" w14:textId="77777777" w:rsidTr="005A2B7A">
        <w:trPr>
          <w:trHeight w:val="255"/>
          <w:jc w:val="center"/>
        </w:trPr>
        <w:tc>
          <w:tcPr>
            <w:tcW w:w="1640" w:type="dxa"/>
            <w:tcBorders>
              <w:top w:val="nil"/>
              <w:left w:val="nil"/>
              <w:bottom w:val="nil"/>
              <w:right w:val="nil"/>
            </w:tcBorders>
            <w:shd w:val="clear" w:color="auto" w:fill="auto"/>
            <w:noWrap/>
            <w:vAlign w:val="center"/>
            <w:hideMark/>
          </w:tcPr>
          <w:p w14:paraId="4029279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5DF8C6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C1A94D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CC461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1A96EF8"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12E3A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DecT</w:t>
            </w:r>
          </w:p>
        </w:tc>
      </w:tr>
      <w:tr w:rsidR="005A2B7A" w:rsidRPr="005A2B7A" w14:paraId="7992D968"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06E7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7FA954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433CF08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13E32B14"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CF86A2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10DCD8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54DC97BA"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B666B"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784BF4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AAA1D2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B2CEA1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751D191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857A18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 xml:space="preserve">　</w:t>
            </w:r>
          </w:p>
        </w:tc>
      </w:tr>
      <w:tr w:rsidR="005A2B7A" w:rsidRPr="005A2B7A" w14:paraId="5DE8531A"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592C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9CC14A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15417EB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0.20%</w:t>
            </w:r>
          </w:p>
        </w:tc>
        <w:tc>
          <w:tcPr>
            <w:tcW w:w="1144" w:type="dxa"/>
            <w:tcBorders>
              <w:top w:val="nil"/>
              <w:left w:val="nil"/>
              <w:bottom w:val="nil"/>
              <w:right w:val="single" w:sz="4" w:space="0" w:color="auto"/>
            </w:tcBorders>
            <w:shd w:val="clear" w:color="auto" w:fill="auto"/>
            <w:noWrap/>
            <w:vAlign w:val="center"/>
            <w:hideMark/>
          </w:tcPr>
          <w:p w14:paraId="0CA7453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-0.12%</w:t>
            </w:r>
          </w:p>
        </w:tc>
        <w:tc>
          <w:tcPr>
            <w:tcW w:w="934" w:type="dxa"/>
            <w:tcBorders>
              <w:top w:val="nil"/>
              <w:left w:val="nil"/>
              <w:bottom w:val="nil"/>
              <w:right w:val="nil"/>
            </w:tcBorders>
            <w:shd w:val="clear" w:color="auto" w:fill="auto"/>
            <w:noWrap/>
            <w:vAlign w:val="center"/>
            <w:hideMark/>
          </w:tcPr>
          <w:p w14:paraId="0816354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5707B64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45C61221"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8E4B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FAF2E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4B45917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46EB2EC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476E048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2B1458D"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08DDD17E" w14:textId="77777777" w:rsidTr="005A2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2690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973569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8CD585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-0.13%</w:t>
            </w:r>
          </w:p>
        </w:tc>
        <w:tc>
          <w:tcPr>
            <w:tcW w:w="1144" w:type="dxa"/>
            <w:tcBorders>
              <w:top w:val="nil"/>
              <w:left w:val="nil"/>
              <w:bottom w:val="nil"/>
              <w:right w:val="single" w:sz="4" w:space="0" w:color="auto"/>
            </w:tcBorders>
            <w:shd w:val="clear" w:color="auto" w:fill="auto"/>
            <w:noWrap/>
            <w:vAlign w:val="center"/>
            <w:hideMark/>
          </w:tcPr>
          <w:p w14:paraId="68C2BCA6"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-0.37%</w:t>
            </w:r>
          </w:p>
        </w:tc>
        <w:tc>
          <w:tcPr>
            <w:tcW w:w="934" w:type="dxa"/>
            <w:tcBorders>
              <w:top w:val="nil"/>
              <w:left w:val="nil"/>
              <w:bottom w:val="nil"/>
              <w:right w:val="nil"/>
            </w:tcBorders>
            <w:shd w:val="clear" w:color="auto" w:fill="auto"/>
            <w:noWrap/>
            <w:vAlign w:val="center"/>
            <w:hideMark/>
          </w:tcPr>
          <w:p w14:paraId="11CC0B3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5BD8025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r>
      <w:tr w:rsidR="005A2B7A" w:rsidRPr="005A2B7A" w14:paraId="136306F7" w14:textId="77777777" w:rsidTr="005A2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A901C"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B7A">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0376AF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-0.08%</w:t>
            </w:r>
          </w:p>
        </w:tc>
        <w:tc>
          <w:tcPr>
            <w:tcW w:w="1144" w:type="dxa"/>
            <w:tcBorders>
              <w:top w:val="single" w:sz="8" w:space="0" w:color="auto"/>
              <w:left w:val="nil"/>
              <w:bottom w:val="nil"/>
              <w:right w:val="nil"/>
            </w:tcBorders>
            <w:shd w:val="clear" w:color="auto" w:fill="auto"/>
            <w:noWrap/>
            <w:vAlign w:val="center"/>
            <w:hideMark/>
          </w:tcPr>
          <w:p w14:paraId="791096E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C79BC5E"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-0.14%</w:t>
            </w:r>
          </w:p>
        </w:tc>
        <w:tc>
          <w:tcPr>
            <w:tcW w:w="934" w:type="dxa"/>
            <w:tcBorders>
              <w:top w:val="single" w:sz="8" w:space="0" w:color="auto"/>
              <w:left w:val="nil"/>
              <w:bottom w:val="nil"/>
              <w:right w:val="nil"/>
            </w:tcBorders>
            <w:shd w:val="clear" w:color="auto" w:fill="auto"/>
            <w:noWrap/>
            <w:vAlign w:val="center"/>
            <w:hideMark/>
          </w:tcPr>
          <w:p w14:paraId="353C084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B16C3D1"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3057B72E" w14:textId="77777777" w:rsidTr="005A2B7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0EE3A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3F96A5"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4182F4C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57F58960"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-0.19%</w:t>
            </w:r>
          </w:p>
        </w:tc>
        <w:tc>
          <w:tcPr>
            <w:tcW w:w="934" w:type="dxa"/>
            <w:tcBorders>
              <w:top w:val="single" w:sz="8" w:space="0" w:color="auto"/>
              <w:left w:val="nil"/>
              <w:bottom w:val="nil"/>
              <w:right w:val="nil"/>
            </w:tcBorders>
            <w:shd w:val="clear" w:color="auto" w:fill="auto"/>
            <w:noWrap/>
            <w:vAlign w:val="center"/>
            <w:hideMark/>
          </w:tcPr>
          <w:p w14:paraId="01A41739"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F1B960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r w:rsidR="005A2B7A" w:rsidRPr="005A2B7A" w14:paraId="408D123D" w14:textId="77777777" w:rsidTr="005A2B7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1B31DF"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E550527"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-0.04%</w:t>
            </w:r>
          </w:p>
        </w:tc>
        <w:tc>
          <w:tcPr>
            <w:tcW w:w="1144" w:type="dxa"/>
            <w:tcBorders>
              <w:top w:val="nil"/>
              <w:left w:val="nil"/>
              <w:bottom w:val="single" w:sz="8" w:space="0" w:color="auto"/>
              <w:right w:val="nil"/>
            </w:tcBorders>
            <w:shd w:val="clear" w:color="auto" w:fill="auto"/>
            <w:noWrap/>
            <w:vAlign w:val="center"/>
            <w:hideMark/>
          </w:tcPr>
          <w:p w14:paraId="3EB36FCA"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04D4669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-0.01%</w:t>
            </w:r>
          </w:p>
        </w:tc>
        <w:tc>
          <w:tcPr>
            <w:tcW w:w="934" w:type="dxa"/>
            <w:tcBorders>
              <w:top w:val="nil"/>
              <w:left w:val="nil"/>
              <w:bottom w:val="single" w:sz="8" w:space="0" w:color="auto"/>
              <w:right w:val="nil"/>
            </w:tcBorders>
            <w:shd w:val="clear" w:color="auto" w:fill="auto"/>
            <w:noWrap/>
            <w:vAlign w:val="center"/>
            <w:hideMark/>
          </w:tcPr>
          <w:p w14:paraId="636FCA73"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2B68EB2" w14:textId="77777777" w:rsidR="005A2B7A" w:rsidRPr="005A2B7A" w:rsidRDefault="005A2B7A" w:rsidP="005A2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B7A">
              <w:rPr>
                <w:rFonts w:ascii="Arial" w:eastAsia="ＭＳ Ｐゴシック" w:hAnsi="Arial" w:cs="Arial"/>
                <w:color w:val="000000"/>
                <w:sz w:val="18"/>
                <w:szCs w:val="18"/>
                <w:lang w:eastAsia="ja-JP"/>
              </w:rPr>
              <w:t>100%</w:t>
            </w:r>
          </w:p>
        </w:tc>
      </w:tr>
    </w:tbl>
    <w:p w14:paraId="61A19FAD" w14:textId="77777777" w:rsidR="005A2B7A" w:rsidRPr="005A2B7A" w:rsidRDefault="005A2B7A" w:rsidP="005A2B7A">
      <w:pPr>
        <w:rPr>
          <w:lang w:val="en-CA" w:eastAsia="ja-JP"/>
        </w:rPr>
      </w:pPr>
    </w:p>
    <w:p w14:paraId="4A379655" w14:textId="77777777" w:rsidR="00E17808" w:rsidRPr="005B217D" w:rsidRDefault="00E17808" w:rsidP="00E17808">
      <w:pPr>
        <w:pStyle w:val="1"/>
        <w:rPr>
          <w:lang w:val="en-CA"/>
        </w:rPr>
      </w:pPr>
      <w:r>
        <w:rPr>
          <w:lang w:val="en-CA"/>
        </w:rPr>
        <w:t>Conclusion</w:t>
      </w:r>
    </w:p>
    <w:p w14:paraId="518F05A8" w14:textId="4142808A" w:rsidR="00E17808" w:rsidRDefault="00E17808" w:rsidP="00E17808">
      <w:pPr>
        <w:rPr>
          <w:szCs w:val="22"/>
          <w:lang w:val="en-CA" w:eastAsia="ko-KR"/>
        </w:rPr>
      </w:pPr>
      <w:r>
        <w:rPr>
          <w:rFonts w:hint="eastAsia"/>
          <w:lang w:val="en-CA" w:eastAsia="ko-KR"/>
        </w:rPr>
        <w:t xml:space="preserve">This contribution </w:t>
      </w:r>
      <w:r w:rsidR="00026940">
        <w:rPr>
          <w:lang w:val="en-CA" w:eastAsia="ko-KR"/>
        </w:rPr>
        <w:t xml:space="preserve">reports </w:t>
      </w:r>
      <w:r w:rsidR="00B240D9">
        <w:rPr>
          <w:lang w:val="en-CA" w:eastAsia="ko-KR"/>
        </w:rPr>
        <w:t>a</w:t>
      </w:r>
      <w:r w:rsidR="00026940">
        <w:rPr>
          <w:lang w:val="en-CA" w:eastAsia="ko-KR"/>
        </w:rPr>
        <w:t xml:space="preserve"> result of CE4-</w:t>
      </w:r>
      <w:r w:rsidR="005C23F0">
        <w:rPr>
          <w:lang w:val="en-CA" w:eastAsia="ko-KR"/>
        </w:rPr>
        <w:t>3</w:t>
      </w:r>
      <w:r>
        <w:rPr>
          <w:lang w:val="en-CA" w:eastAsia="ko-KR"/>
        </w:rPr>
        <w:t xml:space="preserve">.4 </w:t>
      </w:r>
      <w:r w:rsidR="005C23F0">
        <w:rPr>
          <w:lang w:val="en-CA" w:eastAsia="ko-KR"/>
        </w:rPr>
        <w:t>diagonal direction candidate for</w:t>
      </w:r>
      <w:r>
        <w:rPr>
          <w:rFonts w:hint="eastAsia"/>
          <w:lang w:val="en-CA" w:eastAsia="ko-KR"/>
        </w:rPr>
        <w:t xml:space="preserve"> </w:t>
      </w:r>
      <w:r>
        <w:rPr>
          <w:lang w:val="en-CA" w:eastAsia="ko-KR"/>
        </w:rPr>
        <w:t xml:space="preserve">MMVD. </w:t>
      </w:r>
      <w:r w:rsidR="00026940">
        <w:t>It is proposed to adopt test 4-</w:t>
      </w:r>
      <w:r w:rsidR="001523F8">
        <w:t>3</w:t>
      </w:r>
      <w:r>
        <w:t>.4.</w:t>
      </w:r>
      <w:r w:rsidR="001523F8">
        <w:t>b</w:t>
      </w:r>
      <w:r>
        <w:t xml:space="preserve"> method into the next VVC draft / VTM.</w:t>
      </w:r>
    </w:p>
    <w:p w14:paraId="76D8E282" w14:textId="77777777" w:rsidR="00E17808" w:rsidRDefault="00E17808" w:rsidP="00E17808">
      <w:pPr>
        <w:rPr>
          <w:szCs w:val="22"/>
          <w:lang w:val="en-CA"/>
        </w:rPr>
      </w:pPr>
    </w:p>
    <w:p w14:paraId="79768551" w14:textId="77777777" w:rsidR="00E17808" w:rsidRDefault="00E17808" w:rsidP="00E17808">
      <w:pPr>
        <w:pStyle w:val="1"/>
        <w:rPr>
          <w:lang w:val="en-CA"/>
        </w:rPr>
      </w:pPr>
      <w:r>
        <w:rPr>
          <w:lang w:val="en-CA"/>
        </w:rPr>
        <w:t>References</w:t>
      </w:r>
    </w:p>
    <w:p w14:paraId="340EA19E" w14:textId="7D1512F5" w:rsidR="00D82EFA" w:rsidRPr="00D82EFA" w:rsidRDefault="00D82EFA" w:rsidP="00D82EFA">
      <w:pPr>
        <w:tabs>
          <w:tab w:val="clear" w:pos="720"/>
        </w:tabs>
        <w:rPr>
          <w:lang w:val="en-CA" w:eastAsia="ja-JP"/>
        </w:rPr>
      </w:pPr>
      <w:r>
        <w:rPr>
          <w:rFonts w:hint="eastAsia"/>
          <w:lang w:val="en-CA" w:eastAsia="ja-JP"/>
        </w:rPr>
        <w:t>[</w:t>
      </w:r>
      <w:r>
        <w:rPr>
          <w:lang w:val="en-CA" w:eastAsia="ja-JP"/>
        </w:rPr>
        <w:t>1</w:t>
      </w:r>
      <w:r>
        <w:rPr>
          <w:rFonts w:hint="eastAsia"/>
          <w:lang w:val="en-CA" w:eastAsia="ja-JP"/>
        </w:rPr>
        <w:t>]</w:t>
      </w:r>
      <w:r>
        <w:rPr>
          <w:lang w:val="en-CA" w:eastAsia="ja-JP"/>
        </w:rPr>
        <w:t xml:space="preserve"> </w:t>
      </w:r>
      <w:r w:rsidR="00BB378C">
        <w:t xml:space="preserve">S. </w:t>
      </w:r>
      <w:r w:rsidR="007321FE">
        <w:t>Jeong</w:t>
      </w:r>
      <w:r w:rsidR="007321FE" w:rsidRPr="003A731E">
        <w:rPr>
          <w:szCs w:val="22"/>
          <w:lang w:val="en-CA" w:eastAsia="zh-CN"/>
        </w:rPr>
        <w:t xml:space="preserve">, </w:t>
      </w:r>
      <w:r w:rsidR="007321FE">
        <w:t>M</w:t>
      </w:r>
      <w:r w:rsidR="00BB378C">
        <w:t>.</w:t>
      </w:r>
      <w:r w:rsidR="007321FE">
        <w:t xml:space="preserve"> W</w:t>
      </w:r>
      <w:r w:rsidR="00BB378C">
        <w:t>.</w:t>
      </w:r>
      <w:r w:rsidR="007321FE">
        <w:t xml:space="preserve"> Park</w:t>
      </w:r>
      <w:r w:rsidR="007321FE" w:rsidRPr="003A731E">
        <w:rPr>
          <w:szCs w:val="22"/>
          <w:lang w:val="en-CA" w:eastAsia="zh-CN"/>
        </w:rPr>
        <w:t xml:space="preserve">, </w:t>
      </w:r>
      <w:r w:rsidR="006D5715">
        <w:t>Y</w:t>
      </w:r>
      <w:r w:rsidR="00BB378C">
        <w:t>.</w:t>
      </w:r>
      <w:r w:rsidR="006D5715">
        <w:t xml:space="preserve"> Piao, M</w:t>
      </w:r>
      <w:r w:rsidR="00BB378C">
        <w:t>.</w:t>
      </w:r>
      <w:r w:rsidR="006D5715">
        <w:t xml:space="preserve"> Park, K</w:t>
      </w:r>
      <w:r w:rsidR="00BB378C">
        <w:t>.</w:t>
      </w:r>
      <w:r w:rsidR="006D5715">
        <w:t xml:space="preserve"> Choi</w:t>
      </w:r>
      <w:r w:rsidR="007321FE">
        <w:rPr>
          <w:szCs w:val="22"/>
          <w:lang w:val="en-CA" w:eastAsia="zh-CN"/>
        </w:rPr>
        <w:t xml:space="preserve">, </w:t>
      </w:r>
      <w:r w:rsidR="007321FE" w:rsidRPr="002506D5">
        <w:t>“</w:t>
      </w:r>
      <w:r w:rsidR="006D5715">
        <w:t>CE4 Ultimate motion vector expression (Test 4.5.4)</w:t>
      </w:r>
      <w:r w:rsidR="007321FE">
        <w:rPr>
          <w:rFonts w:hint="eastAsia"/>
        </w:rPr>
        <w:t>,</w:t>
      </w:r>
      <w:r w:rsidR="007321FE" w:rsidRPr="002506D5">
        <w:t xml:space="preserve">” </w:t>
      </w:r>
      <w:r w:rsidR="006D5715">
        <w:t>JVET-L00</w:t>
      </w:r>
      <w:r w:rsidR="007321FE">
        <w:t>5</w:t>
      </w:r>
      <w:r w:rsidR="006D5715">
        <w:t>4</w:t>
      </w:r>
      <w:r w:rsidR="007321FE" w:rsidRPr="002506D5">
        <w:t>, ISO/IEC JTC</w:t>
      </w:r>
      <w:r w:rsidR="007321FE">
        <w:rPr>
          <w:rFonts w:hint="eastAsia"/>
        </w:rPr>
        <w:t xml:space="preserve"> </w:t>
      </w:r>
      <w:r w:rsidR="007321FE" w:rsidRPr="002506D5">
        <w:t>1/SC</w:t>
      </w:r>
      <w:r w:rsidR="007321FE">
        <w:rPr>
          <w:rFonts w:hint="eastAsia"/>
        </w:rPr>
        <w:t xml:space="preserve"> </w:t>
      </w:r>
      <w:r w:rsidR="007321FE" w:rsidRPr="002506D5">
        <w:t>29/WG</w:t>
      </w:r>
      <w:r w:rsidR="007321FE">
        <w:rPr>
          <w:rFonts w:hint="eastAsia"/>
        </w:rPr>
        <w:t xml:space="preserve"> </w:t>
      </w:r>
      <w:r w:rsidR="007321FE" w:rsidRPr="002506D5">
        <w:t xml:space="preserve">11 </w:t>
      </w:r>
      <w:r w:rsidR="007321FE" w:rsidRPr="00960B8B">
        <w:t xml:space="preserve">Joint Video Exploration Team (JVET) </w:t>
      </w:r>
      <w:r w:rsidR="006D5715">
        <w:t>12th Meeting: Macao, CN, 3–12 Oct. 2018</w:t>
      </w:r>
      <w:r w:rsidR="007321FE">
        <w:rPr>
          <w:rFonts w:hint="eastAsia"/>
        </w:rPr>
        <w:t>.</w:t>
      </w:r>
    </w:p>
    <w:p w14:paraId="60DFBF78" w14:textId="3D9F8DE2" w:rsidR="002B56A1" w:rsidRDefault="002B56A1" w:rsidP="00E17808">
      <w:pPr>
        <w:rPr>
          <w:szCs w:val="22"/>
          <w:lang w:val="en-CA" w:eastAsia="ja-JP"/>
        </w:rPr>
      </w:pPr>
      <w:r>
        <w:t xml:space="preserve">[2] </w:t>
      </w:r>
      <w:r>
        <w:rPr>
          <w:lang w:val="de-DE" w:eastAsia="zh-CN"/>
        </w:rPr>
        <w:t xml:space="preserve">E. Sasaki, T. Chujoh, T. Ikai, “Non-CE4: Syntax change of MMVD,” JVET-M0069,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13th Meeting: Marrakech, MA, 9–18 Jan. 2019</w:t>
      </w:r>
      <w:r>
        <w:rPr>
          <w:rFonts w:hint="eastAsia"/>
        </w:rPr>
        <w:t>.</w:t>
      </w:r>
    </w:p>
    <w:p w14:paraId="463127D3" w14:textId="5B04C361" w:rsidR="00E17808" w:rsidRPr="00E14BB8" w:rsidRDefault="00E17808" w:rsidP="00E17808">
      <w:pPr>
        <w:rPr>
          <w:szCs w:val="22"/>
          <w:lang w:val="en-CA" w:eastAsia="ko-KR"/>
        </w:rPr>
      </w:pPr>
      <w:r>
        <w:rPr>
          <w:szCs w:val="22"/>
          <w:lang w:val="en-CA" w:eastAsia="ko-KR"/>
        </w:rPr>
        <w:t>[</w:t>
      </w:r>
      <w:r w:rsidR="002B56A1">
        <w:rPr>
          <w:szCs w:val="22"/>
          <w:lang w:val="en-CA" w:eastAsia="ko-KR"/>
        </w:rPr>
        <w:t>3</w:t>
      </w:r>
      <w:r>
        <w:rPr>
          <w:szCs w:val="22"/>
          <w:lang w:val="en-CA" w:eastAsia="ko-KR"/>
        </w:rPr>
        <w:t xml:space="preserve">] </w:t>
      </w:r>
      <w:r w:rsidR="00BB378C" w:rsidRPr="00956EF0">
        <w:rPr>
          <w:lang w:val="en-CA"/>
        </w:rPr>
        <w:t>H</w:t>
      </w:r>
      <w:r w:rsidR="00BB378C">
        <w:rPr>
          <w:lang w:val="en-CA"/>
        </w:rPr>
        <w:t>.</w:t>
      </w:r>
      <w:r w:rsidR="00BB378C" w:rsidRPr="00956EF0">
        <w:rPr>
          <w:lang w:val="en-CA"/>
        </w:rPr>
        <w:t xml:space="preserve"> </w:t>
      </w:r>
      <w:r w:rsidRPr="00956EF0">
        <w:rPr>
          <w:lang w:val="en-CA"/>
        </w:rPr>
        <w:t>Yang</w:t>
      </w:r>
      <w:r>
        <w:rPr>
          <w:lang w:val="en-CA"/>
        </w:rPr>
        <w:t xml:space="preserve">, </w:t>
      </w:r>
      <w:r w:rsidR="00BB378C" w:rsidRPr="00956EF0">
        <w:t>S</w:t>
      </w:r>
      <w:r w:rsidR="00BB378C">
        <w:t>.</w:t>
      </w:r>
      <w:r w:rsidR="00BB378C" w:rsidRPr="00956EF0">
        <w:t xml:space="preserve"> </w:t>
      </w:r>
      <w:r w:rsidRPr="00956EF0">
        <w:t>Liu</w:t>
      </w:r>
      <w:r>
        <w:t>,</w:t>
      </w:r>
      <w:r>
        <w:rPr>
          <w:rFonts w:hint="eastAsia"/>
        </w:rPr>
        <w:t xml:space="preserve"> </w:t>
      </w:r>
      <w:r w:rsidR="00BB378C" w:rsidRPr="00956EF0">
        <w:t>K</w:t>
      </w:r>
      <w:r w:rsidR="00BB378C">
        <w:t>.</w:t>
      </w:r>
      <w:r w:rsidR="00BB378C" w:rsidRPr="00956EF0">
        <w:t xml:space="preserve"> </w:t>
      </w:r>
      <w:r w:rsidRPr="00956EF0">
        <w:t>Zhang</w:t>
      </w:r>
      <w:r>
        <w:t>,</w:t>
      </w:r>
      <w:r>
        <w:rPr>
          <w:szCs w:val="22"/>
          <w:lang w:val="en-CA" w:eastAsia="ko-KR"/>
        </w:rPr>
        <w:t xml:space="preserve"> “</w:t>
      </w:r>
      <w:r w:rsidRPr="00AE7F43">
        <w:rPr>
          <w:szCs w:val="22"/>
          <w:lang w:val="en-CA" w:eastAsia="ko-KR"/>
        </w:rPr>
        <w:t>Description of Core Experiment 4 (CE4): Inter prediction and motion vector coding</w:t>
      </w:r>
      <w:r>
        <w:rPr>
          <w:szCs w:val="22"/>
          <w:lang w:val="en-CA" w:eastAsia="ko-KR"/>
        </w:rPr>
        <w:t>,” JVET-</w:t>
      </w:r>
      <w:r w:rsidR="006A1351">
        <w:rPr>
          <w:szCs w:val="22"/>
          <w:lang w:val="en-CA" w:eastAsia="ko-KR"/>
        </w:rPr>
        <w:t>M</w:t>
      </w:r>
      <w:r>
        <w:rPr>
          <w:szCs w:val="22"/>
          <w:lang w:val="en-CA" w:eastAsia="ko-KR"/>
        </w:rPr>
        <w:t xml:space="preserve">1024,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rsidR="006A1351">
        <w:t>13th Meeting: Marrakech, MA, 9–18 Jan. 2019</w:t>
      </w:r>
      <w:r>
        <w:t>.</w:t>
      </w:r>
    </w:p>
    <w:p w14:paraId="66D19B06" w14:textId="77777777" w:rsidR="00E17808" w:rsidRDefault="00E17808" w:rsidP="00E17808">
      <w:pPr>
        <w:rPr>
          <w:szCs w:val="22"/>
          <w:lang w:val="en-CA"/>
        </w:rPr>
      </w:pPr>
    </w:p>
    <w:p w14:paraId="12351910" w14:textId="77777777" w:rsidR="00E17808" w:rsidRPr="005B217D" w:rsidRDefault="00E17808" w:rsidP="00E17808">
      <w:pPr>
        <w:pStyle w:val="1"/>
        <w:rPr>
          <w:lang w:val="en-CA"/>
        </w:rPr>
      </w:pPr>
      <w:r w:rsidRPr="005B217D">
        <w:rPr>
          <w:lang w:val="en-CA"/>
        </w:rPr>
        <w:t>Patent rights declaration(s)</w:t>
      </w:r>
    </w:p>
    <w:p w14:paraId="1A0F3329" w14:textId="77777777" w:rsidR="00E17808" w:rsidRDefault="00E17808" w:rsidP="00E17808">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4A94B3" w14:textId="77777777" w:rsidR="00E17808" w:rsidRPr="00E17808" w:rsidRDefault="00E17808" w:rsidP="00E17808">
      <w:pPr>
        <w:rPr>
          <w:szCs w:val="22"/>
          <w:lang w:val="en-CA"/>
        </w:rPr>
      </w:pPr>
    </w:p>
    <w:sectPr w:rsidR="00E17808" w:rsidRPr="00E17808"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C6A7F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E5BA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32CC0">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40"/>
    <w:rsid w:val="000308A3"/>
    <w:rsid w:val="0004101A"/>
    <w:rsid w:val="000458BC"/>
    <w:rsid w:val="00045C41"/>
    <w:rsid w:val="00046C03"/>
    <w:rsid w:val="00052956"/>
    <w:rsid w:val="0005445F"/>
    <w:rsid w:val="00065039"/>
    <w:rsid w:val="0007614F"/>
    <w:rsid w:val="00081398"/>
    <w:rsid w:val="00094479"/>
    <w:rsid w:val="000962AC"/>
    <w:rsid w:val="000B013C"/>
    <w:rsid w:val="000B0C0F"/>
    <w:rsid w:val="000B1C6B"/>
    <w:rsid w:val="000B4FF9"/>
    <w:rsid w:val="000C09AC"/>
    <w:rsid w:val="000E00F3"/>
    <w:rsid w:val="000F158C"/>
    <w:rsid w:val="00102F3D"/>
    <w:rsid w:val="00124E38"/>
    <w:rsid w:val="0012580B"/>
    <w:rsid w:val="00131F90"/>
    <w:rsid w:val="0013458C"/>
    <w:rsid w:val="0013526E"/>
    <w:rsid w:val="00141C51"/>
    <w:rsid w:val="00146152"/>
    <w:rsid w:val="001523F8"/>
    <w:rsid w:val="00155526"/>
    <w:rsid w:val="00162FBF"/>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6B59"/>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6A1"/>
    <w:rsid w:val="002D0AF6"/>
    <w:rsid w:val="002F164D"/>
    <w:rsid w:val="003021BC"/>
    <w:rsid w:val="00306206"/>
    <w:rsid w:val="00317D85"/>
    <w:rsid w:val="00327C56"/>
    <w:rsid w:val="00331144"/>
    <w:rsid w:val="003315A1"/>
    <w:rsid w:val="003373EC"/>
    <w:rsid w:val="00342FF4"/>
    <w:rsid w:val="00343861"/>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330D"/>
    <w:rsid w:val="00465A1E"/>
    <w:rsid w:val="0049445A"/>
    <w:rsid w:val="004A2A63"/>
    <w:rsid w:val="004B210C"/>
    <w:rsid w:val="004D405F"/>
    <w:rsid w:val="004E4F4F"/>
    <w:rsid w:val="004E6789"/>
    <w:rsid w:val="004F61E3"/>
    <w:rsid w:val="00502E10"/>
    <w:rsid w:val="0051015C"/>
    <w:rsid w:val="00516CF1"/>
    <w:rsid w:val="00531AE9"/>
    <w:rsid w:val="00540317"/>
    <w:rsid w:val="00550A66"/>
    <w:rsid w:val="00567EC7"/>
    <w:rsid w:val="00570013"/>
    <w:rsid w:val="005753EC"/>
    <w:rsid w:val="00577631"/>
    <w:rsid w:val="005801A2"/>
    <w:rsid w:val="005952A5"/>
    <w:rsid w:val="005A2B7A"/>
    <w:rsid w:val="005A33A1"/>
    <w:rsid w:val="005B209E"/>
    <w:rsid w:val="005B217D"/>
    <w:rsid w:val="005C23F0"/>
    <w:rsid w:val="005C385F"/>
    <w:rsid w:val="005E1AC6"/>
    <w:rsid w:val="005E5BAB"/>
    <w:rsid w:val="005F6F1B"/>
    <w:rsid w:val="005F7C92"/>
    <w:rsid w:val="00615995"/>
    <w:rsid w:val="00616155"/>
    <w:rsid w:val="00624B33"/>
    <w:rsid w:val="0063041A"/>
    <w:rsid w:val="00630AA2"/>
    <w:rsid w:val="00646707"/>
    <w:rsid w:val="00657F7E"/>
    <w:rsid w:val="00662E58"/>
    <w:rsid w:val="006637F2"/>
    <w:rsid w:val="006642A5"/>
    <w:rsid w:val="00664DCF"/>
    <w:rsid w:val="006A1351"/>
    <w:rsid w:val="006C5D39"/>
    <w:rsid w:val="006D5715"/>
    <w:rsid w:val="006D6D9B"/>
    <w:rsid w:val="006E2810"/>
    <w:rsid w:val="006E5417"/>
    <w:rsid w:val="006F0794"/>
    <w:rsid w:val="006F369B"/>
    <w:rsid w:val="006F7528"/>
    <w:rsid w:val="007023DE"/>
    <w:rsid w:val="00712F60"/>
    <w:rsid w:val="00720E3B"/>
    <w:rsid w:val="007321FE"/>
    <w:rsid w:val="0074393F"/>
    <w:rsid w:val="00745F6B"/>
    <w:rsid w:val="0075175B"/>
    <w:rsid w:val="0075585E"/>
    <w:rsid w:val="00770571"/>
    <w:rsid w:val="007768FF"/>
    <w:rsid w:val="007824D3"/>
    <w:rsid w:val="00796EE3"/>
    <w:rsid w:val="007A7D29"/>
    <w:rsid w:val="007B4AB8"/>
    <w:rsid w:val="007B7ED8"/>
    <w:rsid w:val="007D1181"/>
    <w:rsid w:val="007E01A3"/>
    <w:rsid w:val="007E158D"/>
    <w:rsid w:val="007F1F8B"/>
    <w:rsid w:val="007F67A1"/>
    <w:rsid w:val="00811C05"/>
    <w:rsid w:val="008206C8"/>
    <w:rsid w:val="0086387C"/>
    <w:rsid w:val="00874A6C"/>
    <w:rsid w:val="00876C65"/>
    <w:rsid w:val="00877382"/>
    <w:rsid w:val="00882D22"/>
    <w:rsid w:val="008A4B4C"/>
    <w:rsid w:val="008C239F"/>
    <w:rsid w:val="008E480C"/>
    <w:rsid w:val="00907757"/>
    <w:rsid w:val="009212B0"/>
    <w:rsid w:val="00921FA1"/>
    <w:rsid w:val="009234A5"/>
    <w:rsid w:val="00933453"/>
    <w:rsid w:val="009336F7"/>
    <w:rsid w:val="00934801"/>
    <w:rsid w:val="0093636C"/>
    <w:rsid w:val="009374A7"/>
    <w:rsid w:val="00955F6D"/>
    <w:rsid w:val="0097209C"/>
    <w:rsid w:val="00977C16"/>
    <w:rsid w:val="0098551D"/>
    <w:rsid w:val="00985DCB"/>
    <w:rsid w:val="009946F0"/>
    <w:rsid w:val="0099518F"/>
    <w:rsid w:val="009A523D"/>
    <w:rsid w:val="009B02A1"/>
    <w:rsid w:val="009B3361"/>
    <w:rsid w:val="009B6681"/>
    <w:rsid w:val="009B7F3F"/>
    <w:rsid w:val="009D7CE6"/>
    <w:rsid w:val="009E41D7"/>
    <w:rsid w:val="009F496B"/>
    <w:rsid w:val="00A01439"/>
    <w:rsid w:val="00A02E61"/>
    <w:rsid w:val="00A05CFF"/>
    <w:rsid w:val="00A13048"/>
    <w:rsid w:val="00A46843"/>
    <w:rsid w:val="00A56B97"/>
    <w:rsid w:val="00A6093D"/>
    <w:rsid w:val="00A74BC1"/>
    <w:rsid w:val="00A767DC"/>
    <w:rsid w:val="00A76A6D"/>
    <w:rsid w:val="00A83253"/>
    <w:rsid w:val="00AA6E84"/>
    <w:rsid w:val="00AB1A1C"/>
    <w:rsid w:val="00AD05A8"/>
    <w:rsid w:val="00AE341B"/>
    <w:rsid w:val="00B01905"/>
    <w:rsid w:val="00B072D0"/>
    <w:rsid w:val="00B07CA7"/>
    <w:rsid w:val="00B1279A"/>
    <w:rsid w:val="00B240D9"/>
    <w:rsid w:val="00B3640F"/>
    <w:rsid w:val="00B4194A"/>
    <w:rsid w:val="00B437E8"/>
    <w:rsid w:val="00B5222E"/>
    <w:rsid w:val="00B53179"/>
    <w:rsid w:val="00B57A23"/>
    <w:rsid w:val="00B600CD"/>
    <w:rsid w:val="00B61C96"/>
    <w:rsid w:val="00B73A2A"/>
    <w:rsid w:val="00B75A51"/>
    <w:rsid w:val="00B827C6"/>
    <w:rsid w:val="00B94B06"/>
    <w:rsid w:val="00B94C28"/>
    <w:rsid w:val="00BB378C"/>
    <w:rsid w:val="00BC10BA"/>
    <w:rsid w:val="00BC5AFD"/>
    <w:rsid w:val="00BF5A79"/>
    <w:rsid w:val="00C00DDE"/>
    <w:rsid w:val="00C04F43"/>
    <w:rsid w:val="00C0609D"/>
    <w:rsid w:val="00C115AB"/>
    <w:rsid w:val="00C26CCB"/>
    <w:rsid w:val="00C30249"/>
    <w:rsid w:val="00C3723B"/>
    <w:rsid w:val="00C4174C"/>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55FCD"/>
    <w:rsid w:val="00D807BF"/>
    <w:rsid w:val="00D81A78"/>
    <w:rsid w:val="00D82EFA"/>
    <w:rsid w:val="00D82FCC"/>
    <w:rsid w:val="00DA17FC"/>
    <w:rsid w:val="00DA7887"/>
    <w:rsid w:val="00DB2C26"/>
    <w:rsid w:val="00DD02F4"/>
    <w:rsid w:val="00DD6622"/>
    <w:rsid w:val="00DE1C7C"/>
    <w:rsid w:val="00DE6B43"/>
    <w:rsid w:val="00E00AF5"/>
    <w:rsid w:val="00E11923"/>
    <w:rsid w:val="00E17808"/>
    <w:rsid w:val="00E262D4"/>
    <w:rsid w:val="00E32CC0"/>
    <w:rsid w:val="00E36250"/>
    <w:rsid w:val="00E4735C"/>
    <w:rsid w:val="00E47F2D"/>
    <w:rsid w:val="00E54511"/>
    <w:rsid w:val="00E60062"/>
    <w:rsid w:val="00E60EDC"/>
    <w:rsid w:val="00E61DAC"/>
    <w:rsid w:val="00E72B80"/>
    <w:rsid w:val="00E75FE3"/>
    <w:rsid w:val="00E82728"/>
    <w:rsid w:val="00E86C4C"/>
    <w:rsid w:val="00E907A3"/>
    <w:rsid w:val="00EA5AE0"/>
    <w:rsid w:val="00EB56E1"/>
    <w:rsid w:val="00EB7AB1"/>
    <w:rsid w:val="00EE7CD8"/>
    <w:rsid w:val="00EF37F6"/>
    <w:rsid w:val="00EF48CC"/>
    <w:rsid w:val="00F00801"/>
    <w:rsid w:val="00F07361"/>
    <w:rsid w:val="00F2488D"/>
    <w:rsid w:val="00F601A0"/>
    <w:rsid w:val="00F65D74"/>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906769747">
      <w:bodyDiv w:val="1"/>
      <w:marLeft w:val="0"/>
      <w:marRight w:val="0"/>
      <w:marTop w:val="0"/>
      <w:marBottom w:val="0"/>
      <w:divBdr>
        <w:top w:val="none" w:sz="0" w:space="0" w:color="auto"/>
        <w:left w:val="none" w:sz="0" w:space="0" w:color="auto"/>
        <w:bottom w:val="none" w:sz="0" w:space="0" w:color="auto"/>
        <w:right w:val="none" w:sz="0" w:space="0" w:color="auto"/>
      </w:divBdr>
    </w:div>
    <w:div w:id="1187017056">
      <w:bodyDiv w:val="1"/>
      <w:marLeft w:val="0"/>
      <w:marRight w:val="0"/>
      <w:marTop w:val="0"/>
      <w:marBottom w:val="0"/>
      <w:divBdr>
        <w:top w:val="none" w:sz="0" w:space="0" w:color="auto"/>
        <w:left w:val="none" w:sz="0" w:space="0" w:color="auto"/>
        <w:bottom w:val="none" w:sz="0" w:space="0" w:color="auto"/>
        <w:right w:val="none" w:sz="0" w:space="0" w:color="auto"/>
      </w:divBdr>
    </w:div>
    <w:div w:id="1195465638">
      <w:bodyDiv w:val="1"/>
      <w:marLeft w:val="0"/>
      <w:marRight w:val="0"/>
      <w:marTop w:val="0"/>
      <w:marBottom w:val="0"/>
      <w:divBdr>
        <w:top w:val="none" w:sz="0" w:space="0" w:color="auto"/>
        <w:left w:val="none" w:sz="0" w:space="0" w:color="auto"/>
        <w:bottom w:val="none" w:sz="0" w:space="0" w:color="auto"/>
        <w:right w:val="none" w:sz="0" w:space="0" w:color="auto"/>
      </w:divBdr>
    </w:div>
    <w:div w:id="1382359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831</Words>
  <Characters>4742</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WPP</cp:lastModifiedBy>
  <cp:revision>57</cp:revision>
  <cp:lastPrinted>1900-01-01T08:00:00Z</cp:lastPrinted>
  <dcterms:created xsi:type="dcterms:W3CDTF">2018-08-09T13:44:00Z</dcterms:created>
  <dcterms:modified xsi:type="dcterms:W3CDTF">2019-03-12T09:41:00Z</dcterms:modified>
</cp:coreProperties>
</file>