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8F592FA"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7F14DC">
              <w:rPr>
                <w:lang w:val="en-CA"/>
              </w:rPr>
              <w:t>0061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992"/>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885329" w:rsidR="00E61DAC" w:rsidRPr="005B217D" w:rsidRDefault="00724DAF" w:rsidP="009D7CE6">
            <w:pPr>
              <w:spacing w:before="60" w:after="60"/>
              <w:rPr>
                <w:b/>
                <w:szCs w:val="22"/>
                <w:lang w:val="en-CA"/>
              </w:rPr>
            </w:pPr>
            <w:r>
              <w:rPr>
                <w:b/>
                <w:szCs w:val="22"/>
                <w:lang w:val="en-CA"/>
              </w:rPr>
              <w:t>AHG1</w:t>
            </w:r>
            <w:r w:rsidR="00741013">
              <w:rPr>
                <w:b/>
                <w:szCs w:val="22"/>
                <w:lang w:val="en-CA"/>
              </w:rPr>
              <w:t>9</w:t>
            </w:r>
            <w:r>
              <w:rPr>
                <w:b/>
                <w:szCs w:val="22"/>
                <w:lang w:val="en-CA"/>
              </w:rPr>
              <w:t xml:space="preserve">: </w:t>
            </w:r>
            <w:r w:rsidR="00741013" w:rsidRPr="00741013">
              <w:rPr>
                <w:b/>
                <w:szCs w:val="22"/>
                <w:lang w:val="en-CA"/>
              </w:rPr>
              <w:t>Signalling temporal IDs</w:t>
            </w:r>
            <w:r w:rsidR="00CC2D5C">
              <w:rPr>
                <w:b/>
                <w:szCs w:val="22"/>
                <w:lang w:val="en-CA"/>
              </w:rPr>
              <w:t xml:space="preserve"> and</w:t>
            </w:r>
            <w:r w:rsidR="00741013" w:rsidRPr="00741013">
              <w:rPr>
                <w:b/>
                <w:szCs w:val="22"/>
                <w:lang w:val="en-CA"/>
              </w:rPr>
              <w:t xml:space="preserve"> levels for HFR backwards compatible bitstreams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EDA42D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38DBE7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724DA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9D81240" w14:textId="2F69BB97" w:rsidR="00E61DAC" w:rsidRPr="005B217D" w:rsidRDefault="00724DAF">
            <w:pPr>
              <w:spacing w:before="60" w:after="60"/>
              <w:rPr>
                <w:szCs w:val="22"/>
                <w:lang w:val="en-CA"/>
              </w:rPr>
            </w:pPr>
            <w:r>
              <w:rPr>
                <w:szCs w:val="22"/>
                <w:lang w:val="en-CA"/>
              </w:rPr>
              <w:t>Virginie Drugeon</w:t>
            </w:r>
            <w:r w:rsidR="00E61DAC" w:rsidRPr="005B217D">
              <w:rPr>
                <w:szCs w:val="22"/>
                <w:lang w:val="en-CA"/>
              </w:rPr>
              <w:br/>
            </w:r>
            <w:proofErr w:type="spellStart"/>
            <w:r>
              <w:rPr>
                <w:szCs w:val="22"/>
                <w:lang w:val="en-CA"/>
              </w:rPr>
              <w:t>Monzastr</w:t>
            </w:r>
            <w:proofErr w:type="spellEnd"/>
            <w:r>
              <w:rPr>
                <w:szCs w:val="22"/>
                <w:lang w:val="en-CA"/>
              </w:rPr>
              <w:t>. 4c</w:t>
            </w:r>
            <w:r w:rsidR="00E61DAC" w:rsidRPr="005B217D">
              <w:rPr>
                <w:szCs w:val="22"/>
                <w:lang w:val="en-CA"/>
              </w:rPr>
              <w:br/>
            </w:r>
            <w:r>
              <w:rPr>
                <w:szCs w:val="22"/>
                <w:lang w:val="en-CA"/>
              </w:rPr>
              <w:t xml:space="preserve">63225 </w:t>
            </w:r>
            <w:proofErr w:type="spellStart"/>
            <w:r>
              <w:rPr>
                <w:szCs w:val="22"/>
                <w:lang w:val="en-CA"/>
              </w:rPr>
              <w:t>Langen</w:t>
            </w:r>
            <w:proofErr w:type="spellEnd"/>
            <w:r w:rsidR="00E61DAC" w:rsidRPr="005B217D">
              <w:rPr>
                <w:szCs w:val="22"/>
                <w:lang w:val="en-CA"/>
              </w:rPr>
              <w:br/>
            </w:r>
            <w:r>
              <w:rPr>
                <w:szCs w:val="22"/>
                <w:lang w:val="en-CA"/>
              </w:rPr>
              <w:t>Germany</w:t>
            </w:r>
          </w:p>
        </w:tc>
        <w:tc>
          <w:tcPr>
            <w:tcW w:w="992"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548" w:type="dxa"/>
          </w:tcPr>
          <w:p w14:paraId="32C2ABFD" w14:textId="50E5A385" w:rsidR="00E61DAC" w:rsidRPr="005B217D" w:rsidRDefault="00E61DAC" w:rsidP="005952A5">
            <w:pPr>
              <w:spacing w:before="60" w:after="60"/>
              <w:rPr>
                <w:szCs w:val="22"/>
                <w:lang w:val="en-CA"/>
              </w:rPr>
            </w:pPr>
            <w:r w:rsidRPr="005B217D">
              <w:rPr>
                <w:szCs w:val="22"/>
                <w:lang w:val="en-CA"/>
              </w:rPr>
              <w:br/>
            </w:r>
            <w:r w:rsidR="00724DAF">
              <w:rPr>
                <w:szCs w:val="22"/>
                <w:lang w:val="en-CA"/>
              </w:rPr>
              <w:t>+49-6103-766240</w:t>
            </w:r>
            <w:r w:rsidRPr="005B217D">
              <w:rPr>
                <w:szCs w:val="22"/>
                <w:lang w:val="en-CA"/>
              </w:rPr>
              <w:br/>
            </w:r>
            <w:hyperlink r:id="rId9" w:history="1">
              <w:r w:rsidR="00724DAF" w:rsidRPr="00617E1D">
                <w:rPr>
                  <w:rStyle w:val="Hyperlink"/>
                  <w:szCs w:val="22"/>
                  <w:lang w:val="en-CA"/>
                </w:rPr>
                <w:t>virginie.drugeon@eu.panasonic.com</w:t>
              </w:r>
            </w:hyperlink>
            <w:r w:rsidR="00724DAF">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DC7F74" w:rsidR="00E61DAC" w:rsidRPr="005B217D" w:rsidRDefault="00724DAF">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866281B" w:rsidR="00263398" w:rsidRPr="0019184F" w:rsidRDefault="00B417C7" w:rsidP="009234A5">
      <w:r>
        <w:rPr>
          <w:lang w:val="en-CA"/>
        </w:rPr>
        <w:t xml:space="preserve">An issue about signalling of maximum temporal ID </w:t>
      </w:r>
      <w:r w:rsidR="0019184F">
        <w:rPr>
          <w:lang w:val="en-CA"/>
        </w:rPr>
        <w:t xml:space="preserve">and level of sub-bitstreams is reported when using temporal scalability to enable backwards compatibility of High Frame Rate (HFR) bitstreams to standard frame rate receivers. Two alternative solutions are suggested that both consists in </w:t>
      </w:r>
      <w:r w:rsidR="0019184F">
        <w:t xml:space="preserve">signaling the number of frame rate versions of the content within the bitstream, together with the maximum temporal ID value and level for each frame rate version. The first solution signals the necessary information within the </w:t>
      </w:r>
      <w:proofErr w:type="spellStart"/>
      <w:r w:rsidR="0019184F">
        <w:t>profile_tier_level</w:t>
      </w:r>
      <w:proofErr w:type="spellEnd"/>
      <w:r w:rsidR="0019184F">
        <w:t xml:space="preserve"> syntax structure. The second solution signals the necessary information at the beginning of the Sequence Parameter Set and includes one </w:t>
      </w:r>
      <w:proofErr w:type="spellStart"/>
      <w:r w:rsidR="0019184F">
        <w:t>profile_tier_level</w:t>
      </w:r>
      <w:proofErr w:type="spellEnd"/>
      <w:r w:rsidR="0019184F">
        <w:t xml:space="preserve"> syntax structure for each frame rate version of the content.</w:t>
      </w:r>
    </w:p>
    <w:p w14:paraId="7D2AC1F0" w14:textId="07581AE7" w:rsidR="00745F6B" w:rsidRPr="005B217D" w:rsidRDefault="00745F6B" w:rsidP="00E11923">
      <w:pPr>
        <w:pStyle w:val="Heading1"/>
        <w:rPr>
          <w:lang w:val="en-CA"/>
        </w:rPr>
      </w:pPr>
      <w:r w:rsidRPr="005B217D">
        <w:rPr>
          <w:lang w:val="en-CA"/>
        </w:rPr>
        <w:t>Introduction</w:t>
      </w:r>
    </w:p>
    <w:p w14:paraId="124E4A93" w14:textId="77777777" w:rsidR="00FC7CE9" w:rsidRPr="00FC7CE9" w:rsidRDefault="00FC7CE9" w:rsidP="00FC7CE9">
      <w:pPr>
        <w:rPr>
          <w:szCs w:val="22"/>
          <w:lang w:val="en-CA"/>
        </w:rPr>
      </w:pPr>
      <w:r w:rsidRPr="00FC7CE9">
        <w:rPr>
          <w:szCs w:val="22"/>
          <w:lang w:val="en-CA"/>
        </w:rPr>
        <w:t xml:space="preserve">Temporal scalability has been used for several purposes in video coding, including trick-play operations and encapsulation of versions of different frame rates of the same content within the same bitstream. </w:t>
      </w:r>
    </w:p>
    <w:p w14:paraId="608FA8B8" w14:textId="61F78762" w:rsidR="00FC7CE9" w:rsidRDefault="00FC7CE9" w:rsidP="00FC7CE9">
      <w:pPr>
        <w:rPr>
          <w:szCs w:val="22"/>
          <w:lang w:val="en-CA"/>
        </w:rPr>
      </w:pPr>
      <w:r w:rsidRPr="00FC7CE9">
        <w:rPr>
          <w:szCs w:val="22"/>
          <w:lang w:val="en-CA"/>
        </w:rPr>
        <w:t xml:space="preserve">The second example is exemplified in </w:t>
      </w:r>
      <w:r w:rsidR="00EB38F8">
        <w:rPr>
          <w:szCs w:val="22"/>
          <w:lang w:val="en-CA"/>
        </w:rPr>
        <w:fldChar w:fldCharType="begin"/>
      </w:r>
      <w:r w:rsidR="00EB38F8">
        <w:rPr>
          <w:szCs w:val="22"/>
          <w:lang w:val="en-CA"/>
        </w:rPr>
        <w:instrText xml:space="preserve"> REF _Ref2933639 \h </w:instrText>
      </w:r>
      <w:r w:rsidR="00EB38F8">
        <w:rPr>
          <w:szCs w:val="22"/>
          <w:lang w:val="en-CA"/>
        </w:rPr>
      </w:r>
      <w:r w:rsidR="00EB38F8">
        <w:rPr>
          <w:szCs w:val="22"/>
          <w:lang w:val="en-CA"/>
        </w:rPr>
        <w:fldChar w:fldCharType="separate"/>
      </w:r>
      <w:r w:rsidR="00EB38F8" w:rsidRPr="00EB38F8">
        <w:t xml:space="preserve">Figure </w:t>
      </w:r>
      <w:r w:rsidR="00EB38F8" w:rsidRPr="00EB38F8">
        <w:rPr>
          <w:noProof/>
        </w:rPr>
        <w:t>1</w:t>
      </w:r>
      <w:r w:rsidR="00EB38F8">
        <w:rPr>
          <w:szCs w:val="22"/>
          <w:lang w:val="en-CA"/>
        </w:rPr>
        <w:fldChar w:fldCharType="end"/>
      </w:r>
      <w:r w:rsidRPr="00FC7CE9">
        <w:rPr>
          <w:szCs w:val="22"/>
          <w:lang w:val="en-CA"/>
        </w:rPr>
        <w:t xml:space="preserve"> below, where a standard frame rate sub-bitstream with a frame rate that is less than or equal to 60Hz can be encapsulated within an HFR bitstream with a frame rate that can go up to 120Hz.</w:t>
      </w:r>
    </w:p>
    <w:p w14:paraId="620D45D2" w14:textId="77777777" w:rsidR="00EB38F8" w:rsidRDefault="00EB38F8" w:rsidP="00EB38F8">
      <w:pPr>
        <w:keepNext/>
        <w:jc w:val="center"/>
      </w:pPr>
      <w:r w:rsidRPr="00BC09A8">
        <w:rPr>
          <w:noProof/>
        </w:rPr>
        <w:drawing>
          <wp:inline distT="0" distB="0" distL="0" distR="0" wp14:anchorId="48769BBB" wp14:editId="09413E5D">
            <wp:extent cx="5757544" cy="1690722"/>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02555" cy="1703940"/>
                    </a:xfrm>
                    <a:prstGeom prst="rect">
                      <a:avLst/>
                    </a:prstGeom>
                    <a:noFill/>
                  </pic:spPr>
                </pic:pic>
              </a:graphicData>
            </a:graphic>
          </wp:inline>
        </w:drawing>
      </w:r>
    </w:p>
    <w:p w14:paraId="20201195" w14:textId="4B48FCEA" w:rsidR="00EB38F8" w:rsidRPr="00EB38F8" w:rsidRDefault="00EB38F8" w:rsidP="00EB38F8">
      <w:pPr>
        <w:pStyle w:val="Caption"/>
        <w:jc w:val="center"/>
        <w:rPr>
          <w:sz w:val="22"/>
          <w:szCs w:val="22"/>
          <w:lang w:val="en-CA"/>
        </w:rPr>
      </w:pPr>
      <w:bookmarkStart w:id="0" w:name="_Ref2933639"/>
      <w:r w:rsidRPr="00EB38F8">
        <w:rPr>
          <w:sz w:val="22"/>
        </w:rPr>
        <w:t xml:space="preserve">Figure </w:t>
      </w:r>
      <w:r w:rsidRPr="00EB38F8">
        <w:rPr>
          <w:sz w:val="22"/>
        </w:rPr>
        <w:fldChar w:fldCharType="begin"/>
      </w:r>
      <w:r w:rsidRPr="00EB38F8">
        <w:rPr>
          <w:sz w:val="22"/>
        </w:rPr>
        <w:instrText xml:space="preserve"> SEQ Figure \* ARABIC </w:instrText>
      </w:r>
      <w:r w:rsidRPr="00EB38F8">
        <w:rPr>
          <w:sz w:val="22"/>
        </w:rPr>
        <w:fldChar w:fldCharType="separate"/>
      </w:r>
      <w:r w:rsidRPr="00EB38F8">
        <w:rPr>
          <w:noProof/>
          <w:sz w:val="22"/>
        </w:rPr>
        <w:t>1</w:t>
      </w:r>
      <w:r w:rsidRPr="00EB38F8">
        <w:rPr>
          <w:sz w:val="22"/>
        </w:rPr>
        <w:fldChar w:fldCharType="end"/>
      </w:r>
      <w:bookmarkEnd w:id="0"/>
      <w:r w:rsidRPr="00EB38F8">
        <w:rPr>
          <w:sz w:val="22"/>
        </w:rPr>
        <w:t>: HFR bitstream containing a standard frame rate version encapsulated within the same bitstream</w:t>
      </w:r>
    </w:p>
    <w:p w14:paraId="312FA98F" w14:textId="374A1173" w:rsidR="00FC7CE9" w:rsidRPr="00FC7CE9" w:rsidRDefault="00FC7CE9" w:rsidP="00FC7CE9">
      <w:pPr>
        <w:rPr>
          <w:szCs w:val="22"/>
          <w:lang w:val="en-CA"/>
        </w:rPr>
      </w:pPr>
      <w:r w:rsidRPr="00FC7CE9">
        <w:rPr>
          <w:szCs w:val="22"/>
          <w:lang w:val="en-CA"/>
        </w:rPr>
        <w:t xml:space="preserve">However, in order to efficiently encapsulate bitstreams of different frame rates within the same bitstream, it is necessary to be able to quickly identify the pictures necessary for each version of the coded video sequence. The existing temporal sub-layers as described in HEVC can be used for this purpose, but some additional signalling is required to signal the relevant temporal ID values and associated level for each version of the coded video sequence. In the example of </w:t>
      </w:r>
      <w:r w:rsidR="00EB38F8">
        <w:rPr>
          <w:szCs w:val="22"/>
          <w:lang w:val="en-CA"/>
        </w:rPr>
        <w:fldChar w:fldCharType="begin"/>
      </w:r>
      <w:r w:rsidR="00EB38F8">
        <w:rPr>
          <w:szCs w:val="22"/>
          <w:lang w:val="en-CA"/>
        </w:rPr>
        <w:instrText xml:space="preserve"> REF _Ref2933639 \h </w:instrText>
      </w:r>
      <w:r w:rsidR="00EB38F8">
        <w:rPr>
          <w:szCs w:val="22"/>
          <w:lang w:val="en-CA"/>
        </w:rPr>
      </w:r>
      <w:r w:rsidR="00EB38F8">
        <w:rPr>
          <w:szCs w:val="22"/>
          <w:lang w:val="en-CA"/>
        </w:rPr>
        <w:fldChar w:fldCharType="separate"/>
      </w:r>
      <w:r w:rsidR="00EB38F8" w:rsidRPr="00EB38F8">
        <w:t xml:space="preserve">Figure </w:t>
      </w:r>
      <w:r w:rsidR="00EB38F8" w:rsidRPr="00EB38F8">
        <w:rPr>
          <w:noProof/>
        </w:rPr>
        <w:t>1</w:t>
      </w:r>
      <w:r w:rsidR="00EB38F8">
        <w:rPr>
          <w:szCs w:val="22"/>
          <w:lang w:val="en-CA"/>
        </w:rPr>
        <w:fldChar w:fldCharType="end"/>
      </w:r>
      <w:r w:rsidRPr="00FC7CE9">
        <w:rPr>
          <w:szCs w:val="22"/>
          <w:lang w:val="en-CA"/>
        </w:rPr>
        <w:t xml:space="preserve">, a decoder that wishes to reconstruct the </w:t>
      </w:r>
      <w:r w:rsidRPr="00FC7CE9">
        <w:rPr>
          <w:szCs w:val="22"/>
          <w:lang w:val="en-CA"/>
        </w:rPr>
        <w:lastRenderedPageBreak/>
        <w:t>HFR version of the video sequence needs to know that pictures with temporal IDs ranging from 0 to N+1 are necessary and that the bitstream will fulfil the constraints associated with Level 5.2</w:t>
      </w:r>
      <w:r w:rsidR="00EB38F8">
        <w:rPr>
          <w:szCs w:val="22"/>
          <w:lang w:val="en-CA"/>
        </w:rPr>
        <w:t xml:space="preserve"> (for a video resolution of 3840x2160)</w:t>
      </w:r>
      <w:r w:rsidRPr="00FC7CE9">
        <w:rPr>
          <w:szCs w:val="22"/>
          <w:lang w:val="en-CA"/>
        </w:rPr>
        <w:t>. But if the decoder wishes to reconstruct only the standard frame rate version of the video sequence, it needs to know that pictures with temporal IDs ranging from 0 to N only are necessary and that the sub-bitstream fulfils the constraints associated with Level 5.1.</w:t>
      </w:r>
      <w:bookmarkStart w:id="1" w:name="_GoBack"/>
      <w:bookmarkEnd w:id="1"/>
    </w:p>
    <w:p w14:paraId="34014D11" w14:textId="782ECEA5" w:rsidR="00EB38F8" w:rsidRDefault="00FC7CE9" w:rsidP="00EB38F8">
      <w:pPr>
        <w:rPr>
          <w:szCs w:val="22"/>
          <w:lang w:val="en-CA"/>
        </w:rPr>
      </w:pPr>
      <w:r w:rsidRPr="00FC7CE9">
        <w:rPr>
          <w:szCs w:val="22"/>
          <w:lang w:val="en-CA"/>
        </w:rPr>
        <w:t>This has been solved in some application standards such as the DVB standard ETSI TS 101 154</w:t>
      </w:r>
      <w:r w:rsidR="00EB38F8">
        <w:rPr>
          <w:szCs w:val="22"/>
          <w:lang w:val="en-CA"/>
        </w:rPr>
        <w:t xml:space="preserve"> </w:t>
      </w:r>
      <w:r w:rsidR="00EB38F8">
        <w:rPr>
          <w:szCs w:val="22"/>
          <w:lang w:val="en-CA"/>
        </w:rPr>
        <w:fldChar w:fldCharType="begin"/>
      </w:r>
      <w:r w:rsidR="00EB38F8">
        <w:rPr>
          <w:szCs w:val="22"/>
          <w:lang w:val="en-CA"/>
        </w:rPr>
        <w:instrText xml:space="preserve"> REF _Ref2857605 \n \h </w:instrText>
      </w:r>
      <w:r w:rsidR="00EB38F8">
        <w:rPr>
          <w:szCs w:val="22"/>
          <w:lang w:val="en-CA"/>
        </w:rPr>
      </w:r>
      <w:r w:rsidR="00EB38F8">
        <w:rPr>
          <w:szCs w:val="22"/>
          <w:lang w:val="en-CA"/>
        </w:rPr>
        <w:fldChar w:fldCharType="separate"/>
      </w:r>
      <w:r w:rsidR="00EB38F8">
        <w:rPr>
          <w:szCs w:val="22"/>
          <w:lang w:val="en-CA"/>
        </w:rPr>
        <w:t>[1]</w:t>
      </w:r>
      <w:r w:rsidR="00EB38F8">
        <w:rPr>
          <w:szCs w:val="22"/>
          <w:lang w:val="en-CA"/>
        </w:rPr>
        <w:fldChar w:fldCharType="end"/>
      </w:r>
      <w:r w:rsidRPr="00FC7CE9">
        <w:rPr>
          <w:szCs w:val="22"/>
          <w:lang w:val="en-CA"/>
        </w:rPr>
        <w:t xml:space="preserve"> by using the maximum temporal ID value signalled in the HEVC video descriptor at the systems level to be able to signal the level for the standard frame rate base layer</w:t>
      </w:r>
      <w:r w:rsidR="00EB38F8">
        <w:rPr>
          <w:szCs w:val="22"/>
          <w:lang w:val="en-CA"/>
        </w:rPr>
        <w:t>,</w:t>
      </w:r>
      <w:r w:rsidRPr="00FC7CE9">
        <w:rPr>
          <w:szCs w:val="22"/>
          <w:lang w:val="en-CA"/>
        </w:rPr>
        <w:t xml:space="preserve"> </w:t>
      </w:r>
      <w:r w:rsidR="00EB38F8">
        <w:rPr>
          <w:szCs w:val="22"/>
          <w:lang w:val="en-CA"/>
        </w:rPr>
        <w:t xml:space="preserve">as in the </w:t>
      </w:r>
      <w:r w:rsidR="00EB38F8" w:rsidRPr="00390835">
        <w:rPr>
          <w:szCs w:val="22"/>
          <w:lang w:val="en-CA"/>
        </w:rPr>
        <w:t>excerpt</w:t>
      </w:r>
      <w:r w:rsidR="00EB38F8">
        <w:rPr>
          <w:szCs w:val="22"/>
          <w:lang w:val="en-CA"/>
        </w:rPr>
        <w:t xml:space="preserve"> from ETSI TS 101 154 below:</w:t>
      </w:r>
    </w:p>
    <w:p w14:paraId="36BA91CB" w14:textId="57A71EE8" w:rsidR="003A663B" w:rsidRDefault="003A663B" w:rsidP="00EB38F8">
      <w:pPr>
        <w:rPr>
          <w:szCs w:val="22"/>
          <w:lang w:val="en-CA"/>
        </w:rPr>
      </w:pPr>
      <w:r w:rsidRPr="003A663B">
        <w:rPr>
          <w:noProof/>
          <w:szCs w:val="22"/>
        </w:rPr>
        <w:drawing>
          <wp:inline distT="0" distB="0" distL="0" distR="0" wp14:anchorId="41598877" wp14:editId="22D5236F">
            <wp:extent cx="5882640" cy="4246880"/>
            <wp:effectExtent l="0" t="0" r="3810" b="1270"/>
            <wp:docPr id="28" name="Picture 1">
              <a:extLst xmlns:a="http://schemas.openxmlformats.org/drawingml/2006/main">
                <a:ext uri="{FF2B5EF4-FFF2-40B4-BE49-F238E27FC236}">
                  <a16:creationId xmlns:a16="http://schemas.microsoft.com/office/drawing/2014/main" id="{58909FC7-AFA4-4036-A067-3D4C253A0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58909FC7-AFA4-4036-A067-3D4C253A0201}"/>
                        </a:ext>
                      </a:extLst>
                    </pic:cNvPr>
                    <pic:cNvPicPr>
                      <a:picLocks noChangeAspect="1"/>
                    </pic:cNvPicPr>
                  </pic:nvPicPr>
                  <pic:blipFill rotWithShape="1">
                    <a:blip r:embed="rId11"/>
                    <a:srcRect l="38796" t="14370" r="7592" b="23704"/>
                    <a:stretch/>
                  </pic:blipFill>
                  <pic:spPr>
                    <a:xfrm>
                      <a:off x="0" y="0"/>
                      <a:ext cx="5882640" cy="4246880"/>
                    </a:xfrm>
                    <a:prstGeom prst="rect">
                      <a:avLst/>
                    </a:prstGeom>
                  </pic:spPr>
                </pic:pic>
              </a:graphicData>
            </a:graphic>
          </wp:inline>
        </w:drawing>
      </w:r>
    </w:p>
    <w:p w14:paraId="6E1B1AF1" w14:textId="04FF3C2D" w:rsidR="00FC7CE9" w:rsidRDefault="00FC7CE9" w:rsidP="00FC7CE9">
      <w:pPr>
        <w:rPr>
          <w:szCs w:val="22"/>
          <w:lang w:val="en-CA"/>
        </w:rPr>
      </w:pPr>
      <w:r w:rsidRPr="00FC7CE9">
        <w:rPr>
          <w:szCs w:val="22"/>
          <w:lang w:val="en-CA"/>
        </w:rPr>
        <w:t>However, this solution creates a dependency between the systems level syntax and the video elementary stream level syntax. Furthermore, the maximum temporal ID of the standard frame rate base layer must stay the same in case of a switch between an HFR backwards compatible bitstream and a standard frame rate bitstream, because the information contained in the HEVC video descriptor cannot be signalled with frame accuracy.</w:t>
      </w:r>
    </w:p>
    <w:p w14:paraId="4EB442D8" w14:textId="28C72340" w:rsidR="00C453DE" w:rsidRPr="00FC7CE9" w:rsidRDefault="00C453DE" w:rsidP="00FC7CE9">
      <w:pPr>
        <w:rPr>
          <w:szCs w:val="22"/>
          <w:lang w:val="en-CA"/>
        </w:rPr>
      </w:pPr>
      <w:r>
        <w:rPr>
          <w:szCs w:val="22"/>
          <w:lang w:val="en-CA"/>
        </w:rPr>
        <w:t>Two alternative solutions are presented below to signal the maximum temporal ID value and level of the standard frame rate base layer.</w:t>
      </w:r>
    </w:p>
    <w:p w14:paraId="4C6620A5" w14:textId="36C7822D" w:rsidR="00C453DE" w:rsidRDefault="00C453DE" w:rsidP="00E11923">
      <w:pPr>
        <w:pStyle w:val="Heading1"/>
        <w:rPr>
          <w:lang w:val="en-CA"/>
        </w:rPr>
      </w:pPr>
      <w:r>
        <w:rPr>
          <w:lang w:val="en-CA"/>
        </w:rPr>
        <w:t xml:space="preserve">Signalling the maximum temporal ID value and level of the standard frame rate base layer in the </w:t>
      </w:r>
      <w:proofErr w:type="spellStart"/>
      <w:r>
        <w:rPr>
          <w:lang w:val="en-CA"/>
        </w:rPr>
        <w:t>profile_tier_level</w:t>
      </w:r>
      <w:proofErr w:type="spellEnd"/>
      <w:r>
        <w:rPr>
          <w:lang w:val="en-CA"/>
        </w:rPr>
        <w:t xml:space="preserve"> syntax structure</w:t>
      </w:r>
    </w:p>
    <w:p w14:paraId="1ED9D33D" w14:textId="7EB96DF5" w:rsidR="008267B1" w:rsidRDefault="008267B1" w:rsidP="008267B1">
      <w:pPr>
        <w:pStyle w:val="Heading2"/>
        <w:rPr>
          <w:lang w:val="en-CA"/>
        </w:rPr>
      </w:pPr>
      <w:r>
        <w:rPr>
          <w:lang w:val="en-CA"/>
        </w:rPr>
        <w:t xml:space="preserve">Introduction </w:t>
      </w:r>
    </w:p>
    <w:p w14:paraId="35BB5384" w14:textId="497DDFC5" w:rsidR="00A31DA2" w:rsidRDefault="00A31DA2" w:rsidP="00A31DA2">
      <w:pPr>
        <w:rPr>
          <w:lang w:val="en-CA"/>
        </w:rPr>
      </w:pPr>
      <w:r>
        <w:rPr>
          <w:lang w:val="de-DE"/>
        </w:rPr>
        <w:t>T</w:t>
      </w:r>
      <w:r w:rsidRPr="00075E04">
        <w:rPr>
          <w:rFonts w:hint="eastAsia"/>
          <w:lang w:val="de-DE"/>
        </w:rPr>
        <w:t>he additional information required is the number of sub-bitstreams having a lower frame rate than the whole bitstream</w:t>
      </w:r>
      <w:r>
        <w:rPr>
          <w:lang w:val="de-DE"/>
        </w:rPr>
        <w:t xml:space="preserve"> and intended to be independently decodable by a receiver</w:t>
      </w:r>
      <w:r w:rsidRPr="00075E04">
        <w:rPr>
          <w:rFonts w:hint="eastAsia"/>
          <w:lang w:val="de-DE"/>
        </w:rPr>
        <w:t xml:space="preserve">, the maximum temporal ID value of the pictures necessary to decode </w:t>
      </w:r>
      <w:r w:rsidRPr="00DD0AAA">
        <w:rPr>
          <w:lang w:val="de-DE"/>
        </w:rPr>
        <w:t>each</w:t>
      </w:r>
      <w:r w:rsidRPr="00075E04">
        <w:rPr>
          <w:rFonts w:hint="eastAsia"/>
          <w:lang w:val="de-DE"/>
        </w:rPr>
        <w:t xml:space="preserve"> sub-bitstream</w:t>
      </w:r>
      <w:r>
        <w:rPr>
          <w:lang w:val="de-DE"/>
        </w:rPr>
        <w:t>, and their respective levels.</w:t>
      </w:r>
    </w:p>
    <w:p w14:paraId="2ABC4BDD" w14:textId="75C61B61" w:rsidR="00A31DA2" w:rsidRPr="00A31DA2" w:rsidRDefault="00A31DA2" w:rsidP="00A31DA2">
      <w:pPr>
        <w:rPr>
          <w:lang w:val="en-CA"/>
        </w:rPr>
      </w:pPr>
      <w:r>
        <w:rPr>
          <w:lang w:val="en-CA"/>
        </w:rPr>
        <w:lastRenderedPageBreak/>
        <w:t xml:space="preserve">The first suggested alternative is to signal the number of sub-bitstreams together with their maximum temporal ID in the </w:t>
      </w:r>
      <w:proofErr w:type="spellStart"/>
      <w:r>
        <w:rPr>
          <w:lang w:val="en-CA"/>
        </w:rPr>
        <w:t>profile_tier_level</w:t>
      </w:r>
      <w:proofErr w:type="spellEnd"/>
      <w:r>
        <w:rPr>
          <w:lang w:val="en-CA"/>
        </w:rPr>
        <w:t xml:space="preserve"> syntax structure. The rest of the syntax structure would not be modified, but an additional constraint is added that the sub-levels corresponding to every maximum temporal ID value signalled </w:t>
      </w:r>
      <w:proofErr w:type="gramStart"/>
      <w:r>
        <w:rPr>
          <w:lang w:val="en-CA"/>
        </w:rPr>
        <w:t>ha</w:t>
      </w:r>
      <w:r w:rsidR="00CC2D5C">
        <w:rPr>
          <w:lang w:val="en-CA"/>
        </w:rPr>
        <w:t>ve</w:t>
      </w:r>
      <w:r>
        <w:rPr>
          <w:lang w:val="en-CA"/>
        </w:rPr>
        <w:t xml:space="preserve"> to</w:t>
      </w:r>
      <w:proofErr w:type="gramEnd"/>
      <w:r>
        <w:rPr>
          <w:lang w:val="en-CA"/>
        </w:rPr>
        <w:t xml:space="preserve"> be signalled as well.</w:t>
      </w:r>
    </w:p>
    <w:p w14:paraId="75DFC597" w14:textId="7C9ED534" w:rsidR="008267B1" w:rsidRDefault="003F2C4D" w:rsidP="003F2C4D">
      <w:pPr>
        <w:pStyle w:val="Heading2"/>
        <w:rPr>
          <w:lang w:val="en-CA"/>
        </w:rPr>
      </w:pPr>
      <w:r>
        <w:rPr>
          <w:lang w:val="en-CA"/>
        </w:rPr>
        <w:t xml:space="preserve">Modifications to </w:t>
      </w:r>
      <w:proofErr w:type="spellStart"/>
      <w:r>
        <w:rPr>
          <w:lang w:val="en-CA"/>
        </w:rPr>
        <w:t>profile_tier_level</w:t>
      </w:r>
      <w:proofErr w:type="spellEnd"/>
      <w:r>
        <w:rPr>
          <w:lang w:val="en-CA"/>
        </w:rPr>
        <w:t xml:space="preserve"> syntax structure</w:t>
      </w:r>
    </w:p>
    <w:p w14:paraId="74661816" w14:textId="77777777" w:rsidR="004622E7" w:rsidRPr="004622E7" w:rsidRDefault="004622E7" w:rsidP="004622E7">
      <w:pPr>
        <w:rPr>
          <w:lang w:val="en-CA"/>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4622E7" w14:paraId="5D46716A" w14:textId="77777777" w:rsidTr="00F81BEF">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64B16CB" w14:textId="77777777" w:rsidR="004622E7" w:rsidRDefault="004622E7">
            <w:pPr>
              <w:pStyle w:val="tablesyntax"/>
              <w:keepNext w:val="0"/>
              <w:keepLines w:val="0"/>
              <w:spacing w:before="20" w:after="40"/>
              <w:rPr>
                <w:b/>
                <w:bCs/>
                <w:noProof/>
                <w:lang w:val="en-CA"/>
              </w:rPr>
            </w:pPr>
            <w:r>
              <w:rPr>
                <w:noProof/>
                <w:lang w:val="en-CA"/>
              </w:rPr>
              <w:t>profile_tier_level( maxNumSubLayersMinus1 ) {</w:t>
            </w:r>
          </w:p>
        </w:tc>
        <w:tc>
          <w:tcPr>
            <w:tcW w:w="1157" w:type="dxa"/>
            <w:tcBorders>
              <w:top w:val="single" w:sz="4" w:space="0" w:color="auto"/>
              <w:left w:val="single" w:sz="4" w:space="0" w:color="auto"/>
              <w:bottom w:val="single" w:sz="4" w:space="0" w:color="auto"/>
              <w:right w:val="single" w:sz="4" w:space="0" w:color="auto"/>
            </w:tcBorders>
            <w:hideMark/>
          </w:tcPr>
          <w:p w14:paraId="79B62F6D" w14:textId="77777777" w:rsidR="004622E7" w:rsidRDefault="004622E7">
            <w:pPr>
              <w:pStyle w:val="tablecell"/>
              <w:keepNext w:val="0"/>
              <w:keepLines w:val="0"/>
              <w:spacing w:before="20" w:after="40"/>
              <w:rPr>
                <w:b/>
                <w:noProof/>
                <w:lang w:val="en-CA"/>
              </w:rPr>
            </w:pPr>
            <w:r>
              <w:rPr>
                <w:b/>
                <w:noProof/>
                <w:lang w:val="en-CA"/>
              </w:rPr>
              <w:t>Descriptor</w:t>
            </w:r>
          </w:p>
        </w:tc>
      </w:tr>
      <w:tr w:rsidR="004622E7" w14:paraId="7F394ADA" w14:textId="77777777" w:rsidTr="00F81BEF">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279E36B" w14:textId="77777777" w:rsidR="004622E7" w:rsidRDefault="004622E7">
            <w:pPr>
              <w:pStyle w:val="tablesyntax"/>
              <w:keepNext w:val="0"/>
              <w:keepLines w:val="0"/>
              <w:spacing w:before="20" w:after="40"/>
              <w:rPr>
                <w:b/>
                <w:noProof/>
                <w:lang w:val="en-CA"/>
              </w:rPr>
            </w:pPr>
            <w:r>
              <w:rPr>
                <w:b/>
                <w:noProof/>
                <w:lang w:val="en-CA"/>
              </w:rPr>
              <w:tab/>
              <w:t>general_profile_idc</w:t>
            </w:r>
          </w:p>
        </w:tc>
        <w:tc>
          <w:tcPr>
            <w:tcW w:w="1157" w:type="dxa"/>
            <w:tcBorders>
              <w:top w:val="single" w:sz="4" w:space="0" w:color="auto"/>
              <w:left w:val="single" w:sz="4" w:space="0" w:color="auto"/>
              <w:bottom w:val="single" w:sz="4" w:space="0" w:color="auto"/>
              <w:right w:val="single" w:sz="4" w:space="0" w:color="auto"/>
            </w:tcBorders>
            <w:hideMark/>
          </w:tcPr>
          <w:p w14:paraId="49168000" w14:textId="77777777" w:rsidR="004622E7" w:rsidRDefault="004622E7">
            <w:pPr>
              <w:pStyle w:val="tablecell"/>
              <w:keepNext w:val="0"/>
              <w:keepLines w:val="0"/>
              <w:spacing w:before="20" w:after="40"/>
              <w:jc w:val="center"/>
              <w:rPr>
                <w:noProof/>
                <w:lang w:val="en-CA"/>
              </w:rPr>
            </w:pPr>
            <w:r>
              <w:rPr>
                <w:noProof/>
                <w:lang w:val="en-CA"/>
              </w:rPr>
              <w:t>u(7)</w:t>
            </w:r>
          </w:p>
        </w:tc>
      </w:tr>
      <w:tr w:rsidR="004622E7" w14:paraId="2D180BFD" w14:textId="77777777" w:rsidTr="00F81BEF">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3F978A4" w14:textId="77777777" w:rsidR="004622E7" w:rsidRDefault="004622E7">
            <w:pPr>
              <w:pStyle w:val="tablesyntax"/>
              <w:keepNext w:val="0"/>
              <w:keepLines w:val="0"/>
              <w:spacing w:before="20" w:after="40"/>
              <w:rPr>
                <w:noProof/>
                <w:lang w:val="en-CA"/>
              </w:rPr>
            </w:pPr>
            <w:r>
              <w:rPr>
                <w:noProof/>
                <w:lang w:val="en-CA"/>
              </w:rPr>
              <w:tab/>
            </w:r>
            <w:r>
              <w:rPr>
                <w:b/>
                <w:noProof/>
                <w:lang w:val="en-CA"/>
              </w:rPr>
              <w:t>general_tier_flag</w:t>
            </w:r>
          </w:p>
        </w:tc>
        <w:tc>
          <w:tcPr>
            <w:tcW w:w="1157" w:type="dxa"/>
            <w:tcBorders>
              <w:top w:val="single" w:sz="4" w:space="0" w:color="auto"/>
              <w:left w:val="single" w:sz="4" w:space="0" w:color="auto"/>
              <w:bottom w:val="single" w:sz="4" w:space="0" w:color="auto"/>
              <w:right w:val="single" w:sz="4" w:space="0" w:color="auto"/>
            </w:tcBorders>
            <w:hideMark/>
          </w:tcPr>
          <w:p w14:paraId="249617B4" w14:textId="77777777" w:rsidR="004622E7" w:rsidRDefault="004622E7">
            <w:pPr>
              <w:pStyle w:val="tablecell"/>
              <w:keepNext w:val="0"/>
              <w:keepLines w:val="0"/>
              <w:spacing w:before="20" w:after="40"/>
              <w:jc w:val="center"/>
              <w:rPr>
                <w:b/>
                <w:noProof/>
                <w:lang w:val="en-CA"/>
              </w:rPr>
            </w:pPr>
            <w:r>
              <w:rPr>
                <w:noProof/>
                <w:lang w:val="en-CA"/>
              </w:rPr>
              <w:t>u(1)</w:t>
            </w:r>
          </w:p>
        </w:tc>
      </w:tr>
      <w:tr w:rsidR="004622E7" w14:paraId="172A0E17" w14:textId="77777777" w:rsidTr="00F81BEF">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E90BA36" w14:textId="77777777" w:rsidR="004622E7" w:rsidRDefault="004622E7">
            <w:pPr>
              <w:pStyle w:val="tablesyntax"/>
              <w:keepNext w:val="0"/>
              <w:keepLines w:val="0"/>
              <w:spacing w:before="20" w:after="40"/>
              <w:rPr>
                <w:noProof/>
                <w:lang w:val="en-CA"/>
              </w:rPr>
            </w:pPr>
            <w:r>
              <w:rPr>
                <w:b/>
                <w:noProof/>
                <w:lang w:val="en-CA"/>
              </w:rPr>
              <w:tab/>
            </w:r>
            <w:r>
              <w:rPr>
                <w:noProof/>
                <w:lang w:val="en-CA"/>
              </w:rPr>
              <w:t>general_constraint_info( )</w:t>
            </w:r>
          </w:p>
        </w:tc>
        <w:tc>
          <w:tcPr>
            <w:tcW w:w="1157" w:type="dxa"/>
            <w:tcBorders>
              <w:top w:val="single" w:sz="4" w:space="0" w:color="auto"/>
              <w:left w:val="single" w:sz="4" w:space="0" w:color="auto"/>
              <w:bottom w:val="single" w:sz="4" w:space="0" w:color="auto"/>
              <w:right w:val="single" w:sz="4" w:space="0" w:color="auto"/>
            </w:tcBorders>
          </w:tcPr>
          <w:p w14:paraId="6144602A" w14:textId="77777777" w:rsidR="004622E7" w:rsidRDefault="004622E7">
            <w:pPr>
              <w:pStyle w:val="tablecell"/>
              <w:keepNext w:val="0"/>
              <w:keepLines w:val="0"/>
              <w:spacing w:before="20" w:after="40"/>
              <w:jc w:val="center"/>
              <w:rPr>
                <w:noProof/>
                <w:lang w:val="en-CA"/>
              </w:rPr>
            </w:pPr>
          </w:p>
        </w:tc>
      </w:tr>
      <w:tr w:rsidR="004622E7" w14:paraId="095B756D" w14:textId="77777777" w:rsidTr="00F81BEF">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36B523C" w14:textId="77777777" w:rsidR="004622E7" w:rsidRDefault="004622E7">
            <w:pPr>
              <w:pStyle w:val="tablesyntax"/>
              <w:keepNext w:val="0"/>
              <w:keepLines w:val="0"/>
              <w:spacing w:before="20" w:after="40"/>
              <w:rPr>
                <w:b/>
                <w:noProof/>
                <w:lang w:val="en-CA"/>
              </w:rPr>
            </w:pPr>
            <w:r>
              <w:rPr>
                <w:b/>
                <w:noProof/>
                <w:lang w:val="en-CA"/>
              </w:rPr>
              <w:tab/>
              <w:t>general_level_idc</w:t>
            </w:r>
          </w:p>
        </w:tc>
        <w:tc>
          <w:tcPr>
            <w:tcW w:w="1157" w:type="dxa"/>
            <w:tcBorders>
              <w:top w:val="single" w:sz="4" w:space="0" w:color="auto"/>
              <w:left w:val="single" w:sz="4" w:space="0" w:color="auto"/>
              <w:bottom w:val="single" w:sz="4" w:space="0" w:color="auto"/>
              <w:right w:val="single" w:sz="4" w:space="0" w:color="auto"/>
            </w:tcBorders>
            <w:hideMark/>
          </w:tcPr>
          <w:p w14:paraId="073EA563" w14:textId="77777777" w:rsidR="004622E7" w:rsidRDefault="004622E7">
            <w:pPr>
              <w:pStyle w:val="tablecell"/>
              <w:keepNext w:val="0"/>
              <w:keepLines w:val="0"/>
              <w:spacing w:before="20" w:after="40"/>
              <w:jc w:val="center"/>
              <w:rPr>
                <w:noProof/>
                <w:lang w:val="en-CA"/>
              </w:rPr>
            </w:pPr>
            <w:r>
              <w:rPr>
                <w:noProof/>
                <w:lang w:val="en-CA"/>
              </w:rPr>
              <w:t>u(8)</w:t>
            </w:r>
          </w:p>
        </w:tc>
      </w:tr>
      <w:tr w:rsidR="00F81BEF" w14:paraId="3C9CD11A" w14:textId="77777777" w:rsidTr="00F81BEF">
        <w:trPr>
          <w:cantSplit/>
          <w:jc w:val="center"/>
        </w:trPr>
        <w:tc>
          <w:tcPr>
            <w:tcW w:w="7918" w:type="dxa"/>
            <w:tcBorders>
              <w:top w:val="single" w:sz="4" w:space="0" w:color="auto"/>
              <w:left w:val="single" w:sz="4" w:space="0" w:color="auto"/>
              <w:bottom w:val="single" w:sz="4" w:space="0" w:color="auto"/>
              <w:right w:val="single" w:sz="4" w:space="0" w:color="auto"/>
            </w:tcBorders>
          </w:tcPr>
          <w:p w14:paraId="670E9771" w14:textId="1F2DE1B7" w:rsidR="00F81BEF" w:rsidRPr="00F81BEF" w:rsidRDefault="00F81BEF">
            <w:pPr>
              <w:pStyle w:val="tablesyntax"/>
              <w:keepNext w:val="0"/>
              <w:keepLines w:val="0"/>
              <w:spacing w:before="20" w:after="40"/>
              <w:rPr>
                <w:noProof/>
                <w:highlight w:val="yellow"/>
                <w:lang w:val="en-CA"/>
              </w:rPr>
            </w:pPr>
            <w:r w:rsidRPr="00F81BEF">
              <w:rPr>
                <w:b/>
                <w:noProof/>
                <w:highlight w:val="yellow"/>
                <w:lang w:val="en-CA"/>
              </w:rPr>
              <w:tab/>
            </w:r>
            <w:r w:rsidRPr="00F81BEF">
              <w:rPr>
                <w:noProof/>
                <w:highlight w:val="yellow"/>
                <w:lang w:val="en-CA"/>
              </w:rPr>
              <w:t>if( maxNumSubLayersMinus1 &gt; 0 )</w:t>
            </w:r>
          </w:p>
        </w:tc>
        <w:tc>
          <w:tcPr>
            <w:tcW w:w="1157" w:type="dxa"/>
            <w:tcBorders>
              <w:top w:val="single" w:sz="4" w:space="0" w:color="auto"/>
              <w:left w:val="single" w:sz="4" w:space="0" w:color="auto"/>
              <w:bottom w:val="single" w:sz="4" w:space="0" w:color="auto"/>
              <w:right w:val="single" w:sz="4" w:space="0" w:color="auto"/>
            </w:tcBorders>
          </w:tcPr>
          <w:p w14:paraId="35D4B7D2" w14:textId="77777777" w:rsidR="00F81BEF" w:rsidRPr="00F81BEF" w:rsidRDefault="00F81BEF">
            <w:pPr>
              <w:pStyle w:val="tablecell"/>
              <w:keepNext w:val="0"/>
              <w:keepLines w:val="0"/>
              <w:spacing w:before="20" w:after="40"/>
              <w:jc w:val="center"/>
              <w:rPr>
                <w:noProof/>
                <w:highlight w:val="yellow"/>
                <w:lang w:val="en-CA"/>
              </w:rPr>
            </w:pPr>
          </w:p>
        </w:tc>
      </w:tr>
      <w:tr w:rsidR="001304C8" w14:paraId="22B90D1A" w14:textId="77777777" w:rsidTr="00F81BEF">
        <w:trPr>
          <w:cantSplit/>
          <w:jc w:val="center"/>
        </w:trPr>
        <w:tc>
          <w:tcPr>
            <w:tcW w:w="7918" w:type="dxa"/>
            <w:tcBorders>
              <w:top w:val="single" w:sz="4" w:space="0" w:color="auto"/>
              <w:left w:val="single" w:sz="4" w:space="0" w:color="auto"/>
              <w:bottom w:val="single" w:sz="4" w:space="0" w:color="auto"/>
              <w:right w:val="single" w:sz="4" w:space="0" w:color="auto"/>
            </w:tcBorders>
          </w:tcPr>
          <w:p w14:paraId="24374C68" w14:textId="75641E93" w:rsidR="001304C8" w:rsidRPr="00F81BEF" w:rsidRDefault="001304C8">
            <w:pPr>
              <w:pStyle w:val="tablesyntax"/>
              <w:keepNext w:val="0"/>
              <w:keepLines w:val="0"/>
              <w:spacing w:before="20" w:after="40"/>
              <w:rPr>
                <w:b/>
                <w:noProof/>
                <w:highlight w:val="yellow"/>
                <w:lang w:val="en-CA"/>
              </w:rPr>
            </w:pPr>
            <w:r w:rsidRPr="00F81BEF">
              <w:rPr>
                <w:b/>
                <w:noProof/>
                <w:highlight w:val="yellow"/>
                <w:lang w:val="en-CA"/>
              </w:rPr>
              <w:tab/>
            </w:r>
            <w:r w:rsidR="00F81BEF" w:rsidRPr="00F81BEF">
              <w:rPr>
                <w:b/>
                <w:noProof/>
                <w:highlight w:val="yellow"/>
                <w:lang w:val="en-CA"/>
              </w:rPr>
              <w:tab/>
            </w:r>
            <w:r w:rsidRPr="00F81BEF">
              <w:rPr>
                <w:b/>
                <w:noProof/>
                <w:highlight w:val="yellow"/>
                <w:lang w:val="en-CA"/>
              </w:rPr>
              <w:t>num_fr_sb</w:t>
            </w:r>
          </w:p>
        </w:tc>
        <w:tc>
          <w:tcPr>
            <w:tcW w:w="1157" w:type="dxa"/>
            <w:tcBorders>
              <w:top w:val="single" w:sz="4" w:space="0" w:color="auto"/>
              <w:left w:val="single" w:sz="4" w:space="0" w:color="auto"/>
              <w:bottom w:val="single" w:sz="4" w:space="0" w:color="auto"/>
              <w:right w:val="single" w:sz="4" w:space="0" w:color="auto"/>
            </w:tcBorders>
          </w:tcPr>
          <w:p w14:paraId="787B0699" w14:textId="747C2ACF" w:rsidR="001304C8" w:rsidRPr="00F81BEF" w:rsidRDefault="001304C8">
            <w:pPr>
              <w:pStyle w:val="tablecell"/>
              <w:keepNext w:val="0"/>
              <w:keepLines w:val="0"/>
              <w:spacing w:before="20" w:after="40"/>
              <w:jc w:val="center"/>
              <w:rPr>
                <w:noProof/>
                <w:highlight w:val="yellow"/>
                <w:lang w:val="en-CA"/>
              </w:rPr>
            </w:pPr>
            <w:r w:rsidRPr="00F81BEF">
              <w:rPr>
                <w:noProof/>
                <w:highlight w:val="yellow"/>
                <w:lang w:val="en-CA"/>
              </w:rPr>
              <w:t>u(3)</w:t>
            </w:r>
          </w:p>
        </w:tc>
      </w:tr>
      <w:tr w:rsidR="004622E7" w14:paraId="39490669" w14:textId="77777777" w:rsidTr="00F81BEF">
        <w:trPr>
          <w:cantSplit/>
          <w:jc w:val="center"/>
        </w:trPr>
        <w:tc>
          <w:tcPr>
            <w:tcW w:w="7918" w:type="dxa"/>
            <w:tcBorders>
              <w:top w:val="single" w:sz="4" w:space="0" w:color="auto"/>
              <w:left w:val="single" w:sz="4" w:space="0" w:color="auto"/>
              <w:bottom w:val="single" w:sz="4" w:space="0" w:color="auto"/>
              <w:right w:val="single" w:sz="4" w:space="0" w:color="auto"/>
            </w:tcBorders>
          </w:tcPr>
          <w:p w14:paraId="75D211CC" w14:textId="039121E1" w:rsidR="004622E7" w:rsidRPr="001304C8" w:rsidRDefault="001304C8">
            <w:pPr>
              <w:pStyle w:val="tablesyntax"/>
              <w:keepNext w:val="0"/>
              <w:keepLines w:val="0"/>
              <w:spacing w:before="20" w:after="40"/>
              <w:rPr>
                <w:noProof/>
                <w:highlight w:val="yellow"/>
                <w:lang w:val="en-CA"/>
              </w:rPr>
            </w:pPr>
            <w:r w:rsidRPr="001304C8">
              <w:rPr>
                <w:b/>
                <w:noProof/>
                <w:highlight w:val="yellow"/>
                <w:lang w:val="en-CA"/>
              </w:rPr>
              <w:tab/>
            </w:r>
            <w:r w:rsidRPr="001304C8">
              <w:rPr>
                <w:noProof/>
                <w:highlight w:val="yellow"/>
                <w:lang w:val="en-CA"/>
              </w:rPr>
              <w:t>for( b = 0; b &lt; num_fr_sb; b++ )</w:t>
            </w:r>
          </w:p>
        </w:tc>
        <w:tc>
          <w:tcPr>
            <w:tcW w:w="1157" w:type="dxa"/>
            <w:tcBorders>
              <w:top w:val="single" w:sz="4" w:space="0" w:color="auto"/>
              <w:left w:val="single" w:sz="4" w:space="0" w:color="auto"/>
              <w:bottom w:val="single" w:sz="4" w:space="0" w:color="auto"/>
              <w:right w:val="single" w:sz="4" w:space="0" w:color="auto"/>
            </w:tcBorders>
          </w:tcPr>
          <w:p w14:paraId="1701C0AA" w14:textId="77777777" w:rsidR="004622E7" w:rsidRPr="001304C8" w:rsidRDefault="004622E7">
            <w:pPr>
              <w:pStyle w:val="tablecell"/>
              <w:keepNext w:val="0"/>
              <w:keepLines w:val="0"/>
              <w:spacing w:before="20" w:after="40"/>
              <w:jc w:val="center"/>
              <w:rPr>
                <w:noProof/>
                <w:highlight w:val="yellow"/>
                <w:lang w:val="en-CA"/>
              </w:rPr>
            </w:pPr>
          </w:p>
        </w:tc>
      </w:tr>
      <w:tr w:rsidR="004622E7" w14:paraId="1A8E01E7" w14:textId="77777777" w:rsidTr="00F81BEF">
        <w:trPr>
          <w:cantSplit/>
          <w:jc w:val="center"/>
        </w:trPr>
        <w:tc>
          <w:tcPr>
            <w:tcW w:w="7918" w:type="dxa"/>
            <w:tcBorders>
              <w:top w:val="single" w:sz="4" w:space="0" w:color="auto"/>
              <w:left w:val="single" w:sz="4" w:space="0" w:color="auto"/>
              <w:bottom w:val="single" w:sz="4" w:space="0" w:color="auto"/>
              <w:right w:val="single" w:sz="4" w:space="0" w:color="auto"/>
            </w:tcBorders>
          </w:tcPr>
          <w:p w14:paraId="4187BD04" w14:textId="022B5F83" w:rsidR="004622E7" w:rsidRPr="001304C8" w:rsidRDefault="001304C8">
            <w:pPr>
              <w:pStyle w:val="tablesyntax"/>
              <w:keepNext w:val="0"/>
              <w:keepLines w:val="0"/>
              <w:spacing w:before="20" w:after="40"/>
              <w:rPr>
                <w:b/>
                <w:noProof/>
                <w:highlight w:val="yellow"/>
                <w:lang w:val="en-CA"/>
              </w:rPr>
            </w:pPr>
            <w:r w:rsidRPr="001304C8">
              <w:rPr>
                <w:b/>
                <w:noProof/>
                <w:highlight w:val="yellow"/>
                <w:lang w:val="en-CA"/>
              </w:rPr>
              <w:tab/>
            </w:r>
            <w:r w:rsidRPr="001304C8">
              <w:rPr>
                <w:b/>
                <w:noProof/>
                <w:highlight w:val="yellow"/>
                <w:lang w:val="en-CA"/>
              </w:rPr>
              <w:tab/>
              <w:t>temporal_id_max_sb</w:t>
            </w:r>
            <w:r w:rsidRPr="001304C8">
              <w:rPr>
                <w:noProof/>
                <w:highlight w:val="yellow"/>
                <w:lang w:val="en-CA"/>
              </w:rPr>
              <w:t>[ b ]</w:t>
            </w:r>
          </w:p>
        </w:tc>
        <w:tc>
          <w:tcPr>
            <w:tcW w:w="1157" w:type="dxa"/>
            <w:tcBorders>
              <w:top w:val="single" w:sz="4" w:space="0" w:color="auto"/>
              <w:left w:val="single" w:sz="4" w:space="0" w:color="auto"/>
              <w:bottom w:val="single" w:sz="4" w:space="0" w:color="auto"/>
              <w:right w:val="single" w:sz="4" w:space="0" w:color="auto"/>
            </w:tcBorders>
          </w:tcPr>
          <w:p w14:paraId="0F6B1840" w14:textId="785CF757" w:rsidR="004622E7" w:rsidRPr="001304C8" w:rsidRDefault="001304C8">
            <w:pPr>
              <w:pStyle w:val="tablecell"/>
              <w:keepNext w:val="0"/>
              <w:keepLines w:val="0"/>
              <w:spacing w:before="20" w:after="40"/>
              <w:jc w:val="center"/>
              <w:rPr>
                <w:noProof/>
                <w:highlight w:val="yellow"/>
                <w:lang w:val="en-CA"/>
              </w:rPr>
            </w:pPr>
            <w:r w:rsidRPr="001304C8">
              <w:rPr>
                <w:noProof/>
                <w:highlight w:val="yellow"/>
                <w:lang w:val="en-CA"/>
              </w:rPr>
              <w:t>u(3)</w:t>
            </w:r>
          </w:p>
        </w:tc>
      </w:tr>
      <w:tr w:rsidR="004622E7" w14:paraId="56C8EA39" w14:textId="77777777" w:rsidTr="00F81BEF">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4B47B64" w14:textId="77777777" w:rsidR="004622E7" w:rsidRDefault="004622E7">
            <w:pPr>
              <w:pStyle w:val="tablesyntax"/>
              <w:keepNext w:val="0"/>
              <w:keepLines w:val="0"/>
              <w:spacing w:before="20" w:after="40"/>
              <w:rPr>
                <w:b/>
                <w:noProof/>
                <w:lang w:val="en-CA"/>
              </w:rPr>
            </w:pPr>
            <w:r>
              <w:rPr>
                <w:b/>
                <w:noProof/>
                <w:lang w:val="en-CA"/>
              </w:rPr>
              <w:tab/>
            </w:r>
            <w:r>
              <w:rPr>
                <w:noProof/>
                <w:lang w:val="en-CA"/>
              </w:rPr>
              <w:t>for( i = 0; i &lt; maxNumSubLayersMinus1; i++ )</w:t>
            </w:r>
          </w:p>
        </w:tc>
        <w:tc>
          <w:tcPr>
            <w:tcW w:w="1157" w:type="dxa"/>
            <w:tcBorders>
              <w:top w:val="single" w:sz="4" w:space="0" w:color="auto"/>
              <w:left w:val="single" w:sz="4" w:space="0" w:color="auto"/>
              <w:bottom w:val="single" w:sz="4" w:space="0" w:color="auto"/>
              <w:right w:val="single" w:sz="4" w:space="0" w:color="auto"/>
            </w:tcBorders>
          </w:tcPr>
          <w:p w14:paraId="6AEE65EB" w14:textId="77777777" w:rsidR="004622E7" w:rsidRDefault="004622E7">
            <w:pPr>
              <w:pStyle w:val="tablecell"/>
              <w:keepNext w:val="0"/>
              <w:keepLines w:val="0"/>
              <w:spacing w:before="20" w:after="40"/>
              <w:jc w:val="center"/>
              <w:rPr>
                <w:noProof/>
                <w:lang w:val="en-CA"/>
              </w:rPr>
            </w:pPr>
          </w:p>
        </w:tc>
      </w:tr>
      <w:tr w:rsidR="004622E7" w14:paraId="49CAECD3" w14:textId="77777777" w:rsidTr="00F81BEF">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4CE5E4D" w14:textId="77777777" w:rsidR="004622E7" w:rsidRDefault="004622E7">
            <w:pPr>
              <w:pStyle w:val="tablesyntax"/>
              <w:keepNext w:val="0"/>
              <w:keepLines w:val="0"/>
              <w:spacing w:before="20" w:after="40"/>
              <w:rPr>
                <w:b/>
                <w:noProof/>
                <w:lang w:val="en-CA"/>
              </w:rPr>
            </w:pPr>
            <w:r>
              <w:rPr>
                <w:b/>
                <w:noProof/>
                <w:lang w:val="en-CA"/>
              </w:rPr>
              <w:tab/>
            </w:r>
            <w:r>
              <w:rPr>
                <w:b/>
                <w:noProof/>
                <w:lang w:val="en-CA"/>
              </w:rPr>
              <w:tab/>
              <w:t>sub_layer_level_present_flag</w:t>
            </w:r>
            <w:r>
              <w:rPr>
                <w:bCs/>
                <w:noProof/>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2C04A8C2" w14:textId="77777777" w:rsidR="004622E7" w:rsidRDefault="004622E7">
            <w:pPr>
              <w:pStyle w:val="tablecell"/>
              <w:keepNext w:val="0"/>
              <w:keepLines w:val="0"/>
              <w:spacing w:before="20" w:after="40"/>
              <w:jc w:val="center"/>
              <w:rPr>
                <w:noProof/>
                <w:lang w:val="en-CA"/>
              </w:rPr>
            </w:pPr>
            <w:r>
              <w:rPr>
                <w:noProof/>
                <w:lang w:val="en-CA"/>
              </w:rPr>
              <w:t>u(1)</w:t>
            </w:r>
          </w:p>
        </w:tc>
      </w:tr>
      <w:tr w:rsidR="004622E7" w14:paraId="36F6F4E8" w14:textId="77777777" w:rsidTr="00F81BEF">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8EC2609" w14:textId="77777777" w:rsidR="004622E7" w:rsidRDefault="004622E7">
            <w:pPr>
              <w:pStyle w:val="tablesyntax"/>
              <w:keepNext w:val="0"/>
              <w:keepLines w:val="0"/>
              <w:spacing w:before="20" w:after="40"/>
              <w:rPr>
                <w:lang w:val="en-CA"/>
              </w:rPr>
            </w:pPr>
            <w:r>
              <w:rPr>
                <w:lang w:val="en-CA"/>
              </w:rPr>
              <w:tab/>
            </w:r>
            <w:proofErr w:type="gramStart"/>
            <w:r>
              <w:rPr>
                <w:lang w:val="en-CA"/>
              </w:rPr>
              <w:t>while( !</w:t>
            </w:r>
            <w:proofErr w:type="spellStart"/>
            <w:proofErr w:type="gramEnd"/>
            <w:r>
              <w:rPr>
                <w:lang w:val="en-CA"/>
              </w:rPr>
              <w:t>byte_aligned</w:t>
            </w:r>
            <w:proofErr w:type="spellEnd"/>
            <w:r>
              <w:rPr>
                <w:lang w:val="en-CA"/>
              </w:rPr>
              <w:t>( ) )</w:t>
            </w:r>
          </w:p>
        </w:tc>
        <w:tc>
          <w:tcPr>
            <w:tcW w:w="1157" w:type="dxa"/>
            <w:tcBorders>
              <w:top w:val="single" w:sz="4" w:space="0" w:color="auto"/>
              <w:left w:val="single" w:sz="4" w:space="0" w:color="auto"/>
              <w:bottom w:val="single" w:sz="4" w:space="0" w:color="auto"/>
              <w:right w:val="single" w:sz="4" w:space="0" w:color="auto"/>
            </w:tcBorders>
          </w:tcPr>
          <w:p w14:paraId="667BD067" w14:textId="77777777" w:rsidR="004622E7" w:rsidRDefault="004622E7">
            <w:pPr>
              <w:pStyle w:val="tablecell"/>
              <w:keepNext w:val="0"/>
              <w:keepLines w:val="0"/>
              <w:spacing w:before="20" w:after="40"/>
              <w:rPr>
                <w:lang w:val="en-CA"/>
              </w:rPr>
            </w:pPr>
          </w:p>
        </w:tc>
      </w:tr>
      <w:tr w:rsidR="004622E7" w14:paraId="2D20A4B6" w14:textId="77777777" w:rsidTr="00F81BEF">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B1E3AEE" w14:textId="77777777" w:rsidR="004622E7" w:rsidRDefault="004622E7">
            <w:pPr>
              <w:pStyle w:val="tablesyntax"/>
              <w:keepNext w:val="0"/>
              <w:keepLines w:val="0"/>
              <w:spacing w:before="20" w:after="40"/>
              <w:rPr>
                <w:b/>
                <w:bCs/>
                <w:lang w:val="en-CA"/>
              </w:rPr>
            </w:pPr>
            <w:r>
              <w:rPr>
                <w:lang w:val="en-CA"/>
              </w:rPr>
              <w:tab/>
            </w:r>
            <w:r>
              <w:rPr>
                <w:lang w:val="en-CA"/>
              </w:rPr>
              <w:tab/>
            </w:r>
            <w:proofErr w:type="spellStart"/>
            <w:r>
              <w:rPr>
                <w:b/>
                <w:lang w:val="en-CA"/>
              </w:rPr>
              <w:t>ptl_</w:t>
            </w:r>
            <w:r>
              <w:rPr>
                <w:b/>
                <w:bCs/>
                <w:lang w:val="en-CA"/>
              </w:rPr>
              <w:t>alignment_zero_bit</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1C77D5A" w14:textId="77777777" w:rsidR="004622E7" w:rsidRDefault="004622E7">
            <w:pPr>
              <w:pStyle w:val="tablecell"/>
              <w:keepNext w:val="0"/>
              <w:keepLines w:val="0"/>
              <w:spacing w:before="20" w:after="40"/>
              <w:jc w:val="center"/>
              <w:rPr>
                <w:lang w:val="en-CA"/>
              </w:rPr>
            </w:pPr>
            <w:proofErr w:type="gramStart"/>
            <w:r>
              <w:rPr>
                <w:lang w:val="en-CA"/>
              </w:rPr>
              <w:t>f(</w:t>
            </w:r>
            <w:proofErr w:type="gramEnd"/>
            <w:r>
              <w:rPr>
                <w:lang w:val="en-CA"/>
              </w:rPr>
              <w:t>1)</w:t>
            </w:r>
          </w:p>
        </w:tc>
      </w:tr>
      <w:tr w:rsidR="004622E7" w14:paraId="7AA6D8AF" w14:textId="77777777" w:rsidTr="00F81BEF">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85BAABD" w14:textId="77777777" w:rsidR="004622E7" w:rsidRDefault="004622E7">
            <w:pPr>
              <w:pStyle w:val="tablesyntax"/>
              <w:keepNext w:val="0"/>
              <w:keepLines w:val="0"/>
              <w:spacing w:before="20" w:after="40"/>
              <w:rPr>
                <w:noProof/>
                <w:lang w:val="en-CA"/>
              </w:rPr>
            </w:pPr>
            <w:r>
              <w:rPr>
                <w:b/>
                <w:noProof/>
                <w:lang w:val="en-CA"/>
              </w:rPr>
              <w:tab/>
            </w:r>
            <w:r>
              <w:rPr>
                <w:noProof/>
                <w:lang w:val="en-CA"/>
              </w:rPr>
              <w:t>for( i = 0; i &lt; maxNumSubLayersMinus1; i++ )</w:t>
            </w:r>
          </w:p>
        </w:tc>
        <w:tc>
          <w:tcPr>
            <w:tcW w:w="1157" w:type="dxa"/>
            <w:tcBorders>
              <w:top w:val="single" w:sz="4" w:space="0" w:color="auto"/>
              <w:left w:val="single" w:sz="4" w:space="0" w:color="auto"/>
              <w:bottom w:val="single" w:sz="4" w:space="0" w:color="auto"/>
              <w:right w:val="single" w:sz="4" w:space="0" w:color="auto"/>
            </w:tcBorders>
          </w:tcPr>
          <w:p w14:paraId="4FB1FF95" w14:textId="77777777" w:rsidR="004622E7" w:rsidRDefault="004622E7">
            <w:pPr>
              <w:pStyle w:val="tablecell"/>
              <w:keepNext w:val="0"/>
              <w:keepLines w:val="0"/>
              <w:spacing w:before="20" w:after="40"/>
              <w:jc w:val="center"/>
              <w:rPr>
                <w:noProof/>
                <w:lang w:val="en-CA"/>
              </w:rPr>
            </w:pPr>
          </w:p>
        </w:tc>
      </w:tr>
      <w:tr w:rsidR="004622E7" w14:paraId="3ED03546" w14:textId="77777777" w:rsidTr="00F81BEF">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DD39E71" w14:textId="77777777" w:rsidR="004622E7" w:rsidRDefault="004622E7">
            <w:pPr>
              <w:pStyle w:val="tablesyntax"/>
              <w:spacing w:before="20" w:after="40"/>
              <w:rPr>
                <w:b/>
                <w:noProof/>
                <w:lang w:val="en-CA"/>
              </w:rPr>
            </w:pPr>
            <w:r>
              <w:rPr>
                <w:noProof/>
                <w:lang w:val="en-CA"/>
              </w:rPr>
              <w:tab/>
            </w:r>
            <w:r>
              <w:rPr>
                <w:noProof/>
                <w:lang w:val="en-CA"/>
              </w:rPr>
              <w:tab/>
              <w:t>if( sub_layer_level_present_flag[ i ] )</w:t>
            </w:r>
          </w:p>
        </w:tc>
        <w:tc>
          <w:tcPr>
            <w:tcW w:w="1157" w:type="dxa"/>
            <w:tcBorders>
              <w:top w:val="single" w:sz="4" w:space="0" w:color="auto"/>
              <w:left w:val="single" w:sz="4" w:space="0" w:color="auto"/>
              <w:bottom w:val="single" w:sz="4" w:space="0" w:color="auto"/>
              <w:right w:val="single" w:sz="4" w:space="0" w:color="auto"/>
            </w:tcBorders>
          </w:tcPr>
          <w:p w14:paraId="6A725267" w14:textId="77777777" w:rsidR="004622E7" w:rsidRDefault="004622E7">
            <w:pPr>
              <w:pStyle w:val="tablecell"/>
              <w:spacing w:before="20" w:after="40"/>
              <w:jc w:val="center"/>
              <w:rPr>
                <w:noProof/>
                <w:lang w:val="en-CA"/>
              </w:rPr>
            </w:pPr>
          </w:p>
        </w:tc>
      </w:tr>
      <w:tr w:rsidR="004622E7" w14:paraId="700567F1" w14:textId="77777777" w:rsidTr="00F81BEF">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498A1EF" w14:textId="77777777" w:rsidR="004622E7" w:rsidRDefault="004622E7">
            <w:pPr>
              <w:pStyle w:val="tablesyntax"/>
              <w:spacing w:before="20" w:after="40"/>
              <w:rPr>
                <w:noProof/>
                <w:lang w:val="en-CA"/>
              </w:rPr>
            </w:pPr>
            <w:r>
              <w:rPr>
                <w:b/>
                <w:noProof/>
                <w:lang w:val="en-CA"/>
              </w:rPr>
              <w:tab/>
            </w:r>
            <w:r>
              <w:rPr>
                <w:b/>
                <w:noProof/>
                <w:lang w:val="en-CA"/>
              </w:rPr>
              <w:tab/>
            </w:r>
            <w:r>
              <w:rPr>
                <w:b/>
                <w:noProof/>
                <w:lang w:val="en-CA"/>
              </w:rPr>
              <w:tab/>
              <w:t>sub_layer_level_idc</w:t>
            </w:r>
            <w:r>
              <w:rPr>
                <w:noProof/>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7E89300D" w14:textId="77777777" w:rsidR="004622E7" w:rsidRDefault="004622E7">
            <w:pPr>
              <w:pStyle w:val="tablecell"/>
              <w:spacing w:before="20" w:after="40"/>
              <w:jc w:val="center"/>
              <w:rPr>
                <w:noProof/>
                <w:lang w:val="en-CA"/>
              </w:rPr>
            </w:pPr>
            <w:r>
              <w:rPr>
                <w:noProof/>
                <w:lang w:val="en-CA"/>
              </w:rPr>
              <w:t>u(8)</w:t>
            </w:r>
          </w:p>
        </w:tc>
      </w:tr>
      <w:tr w:rsidR="004622E7" w14:paraId="1A710378" w14:textId="77777777" w:rsidTr="00F81BEF">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A718742" w14:textId="77777777" w:rsidR="004622E7" w:rsidRDefault="004622E7">
            <w:pPr>
              <w:pStyle w:val="tablesyntax"/>
              <w:spacing w:before="20" w:after="40"/>
              <w:rPr>
                <w:b/>
                <w:noProof/>
                <w:lang w:val="en-CA" w:eastAsia="ko-KR"/>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105EA873" w14:textId="77777777" w:rsidR="004622E7" w:rsidRDefault="004622E7">
            <w:pPr>
              <w:pStyle w:val="tablecell"/>
              <w:spacing w:before="20" w:after="40"/>
              <w:jc w:val="center"/>
              <w:rPr>
                <w:noProof/>
                <w:lang w:val="en-CA" w:eastAsia="ko-KR"/>
              </w:rPr>
            </w:pPr>
          </w:p>
        </w:tc>
      </w:tr>
    </w:tbl>
    <w:p w14:paraId="15A600A1" w14:textId="6C7FEE21" w:rsidR="004622E7" w:rsidRPr="003535B7" w:rsidRDefault="00F81BEF" w:rsidP="004622E7">
      <w:pPr>
        <w:rPr>
          <w:highlight w:val="yellow"/>
          <w:lang w:val="en-CA"/>
        </w:rPr>
      </w:pPr>
      <w:proofErr w:type="spellStart"/>
      <w:r w:rsidRPr="003535B7">
        <w:rPr>
          <w:b/>
          <w:highlight w:val="yellow"/>
          <w:lang w:val="en-CA"/>
        </w:rPr>
        <w:t>num_fr_sb</w:t>
      </w:r>
      <w:proofErr w:type="spellEnd"/>
      <w:r w:rsidRPr="003535B7">
        <w:rPr>
          <w:highlight w:val="yellow"/>
          <w:lang w:val="en-CA"/>
        </w:rPr>
        <w:t xml:space="preserve"> specifies the number of sub-bitstreams with a lower frame rate within the bitstream. When not present, </w:t>
      </w:r>
      <w:proofErr w:type="spellStart"/>
      <w:r w:rsidRPr="003535B7">
        <w:rPr>
          <w:highlight w:val="yellow"/>
          <w:lang w:val="en-CA"/>
        </w:rPr>
        <w:t>num_fr_sb</w:t>
      </w:r>
      <w:proofErr w:type="spellEnd"/>
      <w:r w:rsidRPr="003535B7">
        <w:rPr>
          <w:highlight w:val="yellow"/>
          <w:lang w:val="en-CA"/>
        </w:rPr>
        <w:t xml:space="preserve"> in inferred to be equal to 0.</w:t>
      </w:r>
    </w:p>
    <w:p w14:paraId="02DF6B0B" w14:textId="5A3AE7D5" w:rsidR="006A23A7" w:rsidRDefault="006A23A7" w:rsidP="004622E7">
      <w:pPr>
        <w:rPr>
          <w:lang w:val="en-CA"/>
        </w:rPr>
      </w:pPr>
      <w:proofErr w:type="spellStart"/>
      <w:r w:rsidRPr="003535B7">
        <w:rPr>
          <w:b/>
          <w:highlight w:val="yellow"/>
          <w:lang w:val="en-CA"/>
        </w:rPr>
        <w:t>temporal_id_max_</w:t>
      </w:r>
      <w:proofErr w:type="gramStart"/>
      <w:r w:rsidRPr="003535B7">
        <w:rPr>
          <w:b/>
          <w:highlight w:val="yellow"/>
          <w:lang w:val="en-CA"/>
        </w:rPr>
        <w:t>sb</w:t>
      </w:r>
      <w:proofErr w:type="spellEnd"/>
      <w:r w:rsidRPr="003535B7">
        <w:rPr>
          <w:highlight w:val="yellow"/>
          <w:lang w:val="en-CA"/>
        </w:rPr>
        <w:t>[</w:t>
      </w:r>
      <w:proofErr w:type="gramEnd"/>
      <w:r w:rsidRPr="003535B7">
        <w:rPr>
          <w:highlight w:val="yellow"/>
          <w:lang w:val="en-CA"/>
        </w:rPr>
        <w:t xml:space="preserve"> b ] specifies the maximum temporal ID value to decode sub-bitstream b.</w:t>
      </w:r>
    </w:p>
    <w:p w14:paraId="6395A9DE" w14:textId="77777777" w:rsidR="00AA34E6" w:rsidRDefault="00AA34E6" w:rsidP="00AA34E6">
      <w:pPr>
        <w:rPr>
          <w:bCs/>
          <w:noProof/>
          <w:sz w:val="20"/>
          <w:szCs w:val="22"/>
          <w:lang w:val="en-CA"/>
        </w:rPr>
      </w:pPr>
      <w:r>
        <w:rPr>
          <w:b/>
          <w:bCs/>
          <w:noProof/>
          <w:szCs w:val="22"/>
          <w:lang w:val="en-CA"/>
        </w:rPr>
        <w:t>sub_layer_level_present_flag</w:t>
      </w:r>
      <w:r>
        <w:rPr>
          <w:bCs/>
          <w:noProof/>
          <w:szCs w:val="22"/>
          <w:lang w:val="en-CA"/>
        </w:rPr>
        <w:t>[ i ] equal to 1 specifies that level information is present in the profile_tier_level( ) syntax structure for the sub-layer representation with TemporalId equal to i. sub_layer_level_present_flag[ i ] equal to 0 specifies that level information is not present in the profile_tier_level( ) syntax structure for the sub-layer representation with TemporalId equal to i.</w:t>
      </w:r>
    </w:p>
    <w:p w14:paraId="20DCCBA5" w14:textId="7F938E6C" w:rsidR="006A23A7" w:rsidRPr="004622E7" w:rsidRDefault="003535B7" w:rsidP="004622E7">
      <w:pPr>
        <w:rPr>
          <w:lang w:val="en-CA"/>
        </w:rPr>
      </w:pPr>
      <w:r w:rsidRPr="003535B7">
        <w:rPr>
          <w:highlight w:val="yellow"/>
          <w:lang w:val="en-CA"/>
        </w:rPr>
        <w:t xml:space="preserve">It is a requirement of bitstream conformance that </w:t>
      </w:r>
      <w:proofErr w:type="spellStart"/>
      <w:r w:rsidRPr="003535B7">
        <w:rPr>
          <w:highlight w:val="yellow"/>
          <w:lang w:val="en-CA"/>
        </w:rPr>
        <w:t>sub_layer_level_present_</w:t>
      </w:r>
      <w:proofErr w:type="gramStart"/>
      <w:r w:rsidRPr="003535B7">
        <w:rPr>
          <w:highlight w:val="yellow"/>
          <w:lang w:val="en-CA"/>
        </w:rPr>
        <w:t>flag</w:t>
      </w:r>
      <w:proofErr w:type="spellEnd"/>
      <w:r w:rsidRPr="003535B7">
        <w:rPr>
          <w:highlight w:val="yellow"/>
          <w:lang w:val="en-CA"/>
        </w:rPr>
        <w:t>[</w:t>
      </w:r>
      <w:proofErr w:type="gramEnd"/>
      <w:r w:rsidRPr="003535B7">
        <w:rPr>
          <w:highlight w:val="yellow"/>
          <w:lang w:val="en-CA"/>
        </w:rPr>
        <w:t xml:space="preserve"> </w:t>
      </w:r>
      <w:proofErr w:type="spellStart"/>
      <w:r w:rsidRPr="003535B7">
        <w:rPr>
          <w:highlight w:val="yellow"/>
          <w:lang w:val="en-CA"/>
        </w:rPr>
        <w:t>i</w:t>
      </w:r>
      <w:proofErr w:type="spellEnd"/>
      <w:r w:rsidRPr="003535B7">
        <w:rPr>
          <w:highlight w:val="yellow"/>
          <w:lang w:val="en-CA"/>
        </w:rPr>
        <w:t xml:space="preserve"> ] shall be equal to 1 for </w:t>
      </w:r>
      <w:proofErr w:type="spellStart"/>
      <w:r w:rsidRPr="003535B7">
        <w:rPr>
          <w:highlight w:val="yellow"/>
          <w:lang w:val="en-CA"/>
        </w:rPr>
        <w:t>i</w:t>
      </w:r>
      <w:proofErr w:type="spellEnd"/>
      <w:r w:rsidRPr="003535B7">
        <w:rPr>
          <w:highlight w:val="yellow"/>
          <w:lang w:val="en-CA"/>
        </w:rPr>
        <w:t xml:space="preserve"> equal to </w:t>
      </w:r>
      <w:proofErr w:type="spellStart"/>
      <w:r w:rsidRPr="003535B7">
        <w:rPr>
          <w:highlight w:val="yellow"/>
          <w:lang w:val="en-CA"/>
        </w:rPr>
        <w:t>temporal_id_max_sb</w:t>
      </w:r>
      <w:proofErr w:type="spellEnd"/>
      <w:r w:rsidRPr="003535B7">
        <w:rPr>
          <w:highlight w:val="yellow"/>
          <w:lang w:val="en-CA"/>
        </w:rPr>
        <w:t>[ b ] with b=0..num_fr_sb – 1.</w:t>
      </w:r>
    </w:p>
    <w:p w14:paraId="4071F45A" w14:textId="7C24F540" w:rsidR="00C453DE" w:rsidRDefault="00C453DE" w:rsidP="00E11923">
      <w:pPr>
        <w:pStyle w:val="Heading1"/>
        <w:rPr>
          <w:lang w:val="en-CA"/>
        </w:rPr>
      </w:pPr>
      <w:r w:rsidRPr="00B907B4">
        <w:t xml:space="preserve">Including one </w:t>
      </w:r>
      <w:proofErr w:type="spellStart"/>
      <w:r w:rsidRPr="00B907B4">
        <w:t>profile_tier_level</w:t>
      </w:r>
      <w:proofErr w:type="spellEnd"/>
      <w:r w:rsidRPr="00B907B4">
        <w:t xml:space="preserve"> syntax structure for every version of the content</w:t>
      </w:r>
      <w:r>
        <w:rPr>
          <w:lang w:val="en-CA"/>
        </w:rPr>
        <w:t xml:space="preserve"> </w:t>
      </w:r>
    </w:p>
    <w:p w14:paraId="30E18F2A" w14:textId="39F975BD" w:rsidR="003F2C4D" w:rsidRDefault="003F2C4D" w:rsidP="003F2C4D">
      <w:pPr>
        <w:pStyle w:val="Heading2"/>
        <w:rPr>
          <w:lang w:val="en-CA"/>
        </w:rPr>
      </w:pPr>
      <w:r>
        <w:rPr>
          <w:lang w:val="en-CA"/>
        </w:rPr>
        <w:t>Introduction</w:t>
      </w:r>
    </w:p>
    <w:p w14:paraId="3226B91D" w14:textId="681A7C7E" w:rsidR="001C356C" w:rsidRPr="001C356C" w:rsidRDefault="005A7FF6" w:rsidP="001C356C">
      <w:pPr>
        <w:rPr>
          <w:lang w:val="en-CA"/>
        </w:rPr>
      </w:pPr>
      <w:r>
        <w:rPr>
          <w:lang w:val="en-CA"/>
        </w:rPr>
        <w:t>The second suggested alternative is to signal</w:t>
      </w:r>
      <w:r w:rsidRPr="005A7FF6">
        <w:rPr>
          <w:rFonts w:hint="eastAsia"/>
          <w:lang w:val="de-DE"/>
        </w:rPr>
        <w:t xml:space="preserve"> </w:t>
      </w:r>
      <w:r w:rsidR="001F6DB1" w:rsidRPr="00B907B4">
        <w:rPr>
          <w:lang w:val="de-DE"/>
        </w:rPr>
        <w:t>the number</w:t>
      </w:r>
      <w:r w:rsidRPr="00B907B4">
        <w:rPr>
          <w:rFonts w:hint="eastAsia"/>
          <w:lang w:val="de-DE"/>
        </w:rPr>
        <w:t xml:space="preserve"> of temporal</w:t>
      </w:r>
      <w:r w:rsidRPr="00B907B4">
        <w:rPr>
          <w:lang w:val="de-DE"/>
        </w:rPr>
        <w:t xml:space="preserve"> </w:t>
      </w:r>
      <w:r w:rsidRPr="00B907B4">
        <w:rPr>
          <w:rFonts w:hint="eastAsia"/>
          <w:lang w:val="de-DE"/>
        </w:rPr>
        <w:t>sub-layers of every</w:t>
      </w:r>
      <w:r>
        <w:rPr>
          <w:lang w:val="de-DE"/>
        </w:rPr>
        <w:t xml:space="preserve"> frame rate</w:t>
      </w:r>
      <w:r w:rsidRPr="00B907B4">
        <w:rPr>
          <w:rFonts w:hint="eastAsia"/>
          <w:lang w:val="de-DE"/>
        </w:rPr>
        <w:t xml:space="preserve"> version of the bitstream in the Sequence Parameter Set before the</w:t>
      </w:r>
      <w:r w:rsidRPr="00B907B4">
        <w:rPr>
          <w:lang w:val="de-DE"/>
        </w:rPr>
        <w:t xml:space="preserve"> </w:t>
      </w:r>
      <w:r w:rsidRPr="00B907B4">
        <w:rPr>
          <w:rFonts w:hint="eastAsia"/>
          <w:lang w:val="de-DE"/>
        </w:rPr>
        <w:t>profile_tier_level syntax structure,</w:t>
      </w:r>
      <w:r w:rsidRPr="00B907B4">
        <w:rPr>
          <w:lang w:val="de-DE"/>
        </w:rPr>
        <w:t xml:space="preserve"> </w:t>
      </w:r>
      <w:r w:rsidRPr="00B907B4">
        <w:rPr>
          <w:rFonts w:hint="eastAsia"/>
          <w:lang w:val="de-DE"/>
        </w:rPr>
        <w:t>and to including a profile_tier_level syntax structure for</w:t>
      </w:r>
      <w:r w:rsidRPr="00B907B4">
        <w:rPr>
          <w:lang w:val="de-DE"/>
        </w:rPr>
        <w:t xml:space="preserve"> </w:t>
      </w:r>
      <w:r w:rsidRPr="00B907B4">
        <w:rPr>
          <w:rFonts w:hint="eastAsia"/>
          <w:lang w:val="de-DE"/>
        </w:rPr>
        <w:t xml:space="preserve">every </w:t>
      </w:r>
      <w:r>
        <w:rPr>
          <w:lang w:val="de-DE"/>
        </w:rPr>
        <w:t>version</w:t>
      </w:r>
      <w:r w:rsidRPr="00B907B4">
        <w:rPr>
          <w:rFonts w:hint="eastAsia"/>
          <w:lang w:val="de-DE"/>
        </w:rPr>
        <w:t>.</w:t>
      </w:r>
    </w:p>
    <w:p w14:paraId="68A3A0E0" w14:textId="67389E01" w:rsidR="003F2C4D" w:rsidRDefault="003F2C4D" w:rsidP="003F2C4D">
      <w:pPr>
        <w:pStyle w:val="Heading2"/>
        <w:rPr>
          <w:lang w:val="en-CA"/>
        </w:rPr>
      </w:pPr>
      <w:r>
        <w:rPr>
          <w:lang w:val="en-CA"/>
        </w:rPr>
        <w:t>Modifications to Sequence Parameter Set</w:t>
      </w:r>
    </w:p>
    <w:p w14:paraId="02127A4A" w14:textId="77777777" w:rsidR="005A7FF6" w:rsidRPr="005A7FF6" w:rsidRDefault="005A7FF6" w:rsidP="005A7FF6">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5A7FF6" w14:paraId="7E6FA357" w14:textId="77777777" w:rsidTr="005A7FF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2E0BCA7" w14:textId="77777777" w:rsidR="005A7FF6" w:rsidRDefault="005A7FF6">
            <w:pPr>
              <w:pStyle w:val="tablesyntax"/>
              <w:keepNext w:val="0"/>
              <w:keepLines w:val="0"/>
              <w:spacing w:before="20" w:after="40"/>
              <w:rPr>
                <w:noProof/>
                <w:lang w:val="en-CA"/>
              </w:rPr>
            </w:pPr>
            <w:r>
              <w:rPr>
                <w:noProof/>
                <w:lang w:val="en-CA"/>
              </w:rPr>
              <w:t>seq_parameter_set_rbsp( ) {</w:t>
            </w:r>
          </w:p>
        </w:tc>
        <w:tc>
          <w:tcPr>
            <w:tcW w:w="1152" w:type="dxa"/>
            <w:tcBorders>
              <w:top w:val="single" w:sz="4" w:space="0" w:color="auto"/>
              <w:left w:val="single" w:sz="4" w:space="0" w:color="auto"/>
              <w:bottom w:val="single" w:sz="4" w:space="0" w:color="auto"/>
              <w:right w:val="single" w:sz="4" w:space="0" w:color="auto"/>
            </w:tcBorders>
            <w:hideMark/>
          </w:tcPr>
          <w:p w14:paraId="32B254E5" w14:textId="77777777" w:rsidR="005A7FF6" w:rsidRDefault="005A7FF6">
            <w:pPr>
              <w:pStyle w:val="tableheading"/>
              <w:keepNext w:val="0"/>
              <w:keepLines w:val="0"/>
              <w:spacing w:before="20" w:after="40"/>
              <w:rPr>
                <w:noProof/>
                <w:lang w:val="en-CA"/>
              </w:rPr>
            </w:pPr>
            <w:r>
              <w:rPr>
                <w:noProof/>
                <w:lang w:val="en-CA"/>
              </w:rPr>
              <w:t>Descriptor</w:t>
            </w:r>
          </w:p>
        </w:tc>
      </w:tr>
      <w:tr w:rsidR="005A7FF6" w14:paraId="3036C6DE" w14:textId="77777777" w:rsidTr="005A7FF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BDA2BC1" w14:textId="027BD86C" w:rsidR="005A7FF6" w:rsidRPr="00A37131" w:rsidRDefault="005A7FF6">
            <w:pPr>
              <w:pStyle w:val="tablesyntax"/>
              <w:keepNext w:val="0"/>
              <w:keepLines w:val="0"/>
              <w:spacing w:before="20" w:after="40"/>
              <w:rPr>
                <w:b/>
                <w:highlight w:val="yellow"/>
                <w:lang w:val="en-CA"/>
              </w:rPr>
            </w:pPr>
            <w:r w:rsidRPr="00A37131">
              <w:rPr>
                <w:b/>
                <w:highlight w:val="yellow"/>
                <w:lang w:val="en-CA"/>
              </w:rPr>
              <w:tab/>
              <w:t>sps_max_bitstreams_minus1</w:t>
            </w:r>
          </w:p>
        </w:tc>
        <w:tc>
          <w:tcPr>
            <w:tcW w:w="1152" w:type="dxa"/>
            <w:tcBorders>
              <w:top w:val="single" w:sz="4" w:space="0" w:color="auto"/>
              <w:left w:val="single" w:sz="4" w:space="0" w:color="auto"/>
              <w:bottom w:val="single" w:sz="4" w:space="0" w:color="auto"/>
              <w:right w:val="single" w:sz="4" w:space="0" w:color="auto"/>
            </w:tcBorders>
            <w:hideMark/>
          </w:tcPr>
          <w:p w14:paraId="1BCD5B5D" w14:textId="77777777" w:rsidR="005A7FF6" w:rsidRPr="00A37131" w:rsidRDefault="005A7FF6">
            <w:pPr>
              <w:pStyle w:val="tablecell"/>
              <w:keepNext w:val="0"/>
              <w:keepLines w:val="0"/>
              <w:spacing w:before="20" w:after="40"/>
              <w:jc w:val="center"/>
              <w:rPr>
                <w:highlight w:val="yellow"/>
                <w:lang w:val="en-CA"/>
              </w:rPr>
            </w:pPr>
            <w:proofErr w:type="gramStart"/>
            <w:r w:rsidRPr="00A37131">
              <w:rPr>
                <w:highlight w:val="yellow"/>
                <w:lang w:val="en-CA"/>
              </w:rPr>
              <w:t>u(</w:t>
            </w:r>
            <w:proofErr w:type="gramEnd"/>
            <w:r w:rsidRPr="00A37131">
              <w:rPr>
                <w:highlight w:val="yellow"/>
                <w:lang w:val="en-CA"/>
              </w:rPr>
              <w:t>3)</w:t>
            </w:r>
          </w:p>
        </w:tc>
      </w:tr>
      <w:tr w:rsidR="005A7FF6" w14:paraId="1EB636AC" w14:textId="77777777" w:rsidTr="005A7FF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0780273" w14:textId="68174E0D" w:rsidR="005A7FF6" w:rsidRDefault="005A7FF6" w:rsidP="005A7FF6">
            <w:pPr>
              <w:pStyle w:val="tablesyntax"/>
              <w:keepNext w:val="0"/>
              <w:keepLines w:val="0"/>
              <w:spacing w:before="20" w:after="40"/>
              <w:rPr>
                <w:b/>
                <w:lang w:val="en-CA"/>
              </w:rPr>
            </w:pPr>
            <w:r>
              <w:rPr>
                <w:b/>
                <w:lang w:val="en-CA"/>
              </w:rPr>
              <w:lastRenderedPageBreak/>
              <w:tab/>
              <w:t>sps_reserved_zero_5bits</w:t>
            </w:r>
          </w:p>
        </w:tc>
        <w:tc>
          <w:tcPr>
            <w:tcW w:w="1152" w:type="dxa"/>
            <w:tcBorders>
              <w:top w:val="single" w:sz="4" w:space="0" w:color="auto"/>
              <w:left w:val="single" w:sz="4" w:space="0" w:color="auto"/>
              <w:bottom w:val="single" w:sz="4" w:space="0" w:color="auto"/>
              <w:right w:val="single" w:sz="4" w:space="0" w:color="auto"/>
            </w:tcBorders>
            <w:hideMark/>
          </w:tcPr>
          <w:p w14:paraId="5702BA69" w14:textId="43451921" w:rsidR="005A7FF6" w:rsidRDefault="005A7FF6" w:rsidP="005A7FF6">
            <w:pPr>
              <w:pStyle w:val="tablecell"/>
              <w:keepNext w:val="0"/>
              <w:keepLines w:val="0"/>
              <w:spacing w:before="20" w:after="40"/>
              <w:jc w:val="center"/>
              <w:rPr>
                <w:lang w:val="en-CA"/>
              </w:rPr>
            </w:pPr>
            <w:proofErr w:type="gramStart"/>
            <w:r>
              <w:rPr>
                <w:lang w:val="en-CA"/>
              </w:rPr>
              <w:t>u(</w:t>
            </w:r>
            <w:proofErr w:type="gramEnd"/>
            <w:r>
              <w:rPr>
                <w:lang w:val="en-CA"/>
              </w:rPr>
              <w:t>5)</w:t>
            </w:r>
          </w:p>
        </w:tc>
      </w:tr>
      <w:tr w:rsidR="005A7FF6" w14:paraId="6AF7BC59" w14:textId="77777777" w:rsidTr="005A7FF6">
        <w:trPr>
          <w:cantSplit/>
          <w:jc w:val="center"/>
        </w:trPr>
        <w:tc>
          <w:tcPr>
            <w:tcW w:w="7920" w:type="dxa"/>
            <w:tcBorders>
              <w:top w:val="single" w:sz="4" w:space="0" w:color="auto"/>
              <w:left w:val="single" w:sz="4" w:space="0" w:color="auto"/>
              <w:bottom w:val="single" w:sz="4" w:space="0" w:color="auto"/>
              <w:right w:val="single" w:sz="4" w:space="0" w:color="auto"/>
            </w:tcBorders>
          </w:tcPr>
          <w:p w14:paraId="0D91D0E3" w14:textId="4620BCE1" w:rsidR="005A7FF6" w:rsidRPr="00A37131" w:rsidRDefault="005A7FF6">
            <w:pPr>
              <w:pStyle w:val="tablesyntax"/>
              <w:keepNext w:val="0"/>
              <w:keepLines w:val="0"/>
              <w:spacing w:before="20" w:after="40"/>
              <w:rPr>
                <w:highlight w:val="yellow"/>
                <w:lang w:val="en-CA"/>
              </w:rPr>
            </w:pPr>
            <w:r w:rsidRPr="00A37131">
              <w:rPr>
                <w:b/>
                <w:highlight w:val="yellow"/>
                <w:lang w:val="en-CA"/>
              </w:rPr>
              <w:tab/>
            </w:r>
            <w:proofErr w:type="gramStart"/>
            <w:r w:rsidRPr="00A37131">
              <w:rPr>
                <w:highlight w:val="yellow"/>
                <w:lang w:val="en-CA"/>
              </w:rPr>
              <w:t>for( b</w:t>
            </w:r>
            <w:proofErr w:type="gramEnd"/>
            <w:r w:rsidRPr="00A37131">
              <w:rPr>
                <w:highlight w:val="yellow"/>
                <w:lang w:val="en-CA"/>
              </w:rPr>
              <w:t xml:space="preserve"> = 0; b &lt; sps_max_bitstreams_minus1 + 1; b++ ) {</w:t>
            </w:r>
          </w:p>
        </w:tc>
        <w:tc>
          <w:tcPr>
            <w:tcW w:w="1152" w:type="dxa"/>
            <w:tcBorders>
              <w:top w:val="single" w:sz="4" w:space="0" w:color="auto"/>
              <w:left w:val="single" w:sz="4" w:space="0" w:color="auto"/>
              <w:bottom w:val="single" w:sz="4" w:space="0" w:color="auto"/>
              <w:right w:val="single" w:sz="4" w:space="0" w:color="auto"/>
            </w:tcBorders>
          </w:tcPr>
          <w:p w14:paraId="2E075940" w14:textId="77777777" w:rsidR="005A7FF6" w:rsidRPr="00A37131" w:rsidRDefault="005A7FF6">
            <w:pPr>
              <w:pStyle w:val="tablecell"/>
              <w:keepNext w:val="0"/>
              <w:keepLines w:val="0"/>
              <w:spacing w:before="20" w:after="40"/>
              <w:jc w:val="center"/>
              <w:rPr>
                <w:highlight w:val="yellow"/>
                <w:lang w:val="en-CA"/>
              </w:rPr>
            </w:pPr>
          </w:p>
        </w:tc>
      </w:tr>
      <w:tr w:rsidR="005A7FF6" w14:paraId="2BFA57B1" w14:textId="77777777" w:rsidTr="005A7FF6">
        <w:trPr>
          <w:cantSplit/>
          <w:jc w:val="center"/>
        </w:trPr>
        <w:tc>
          <w:tcPr>
            <w:tcW w:w="7920" w:type="dxa"/>
            <w:tcBorders>
              <w:top w:val="single" w:sz="4" w:space="0" w:color="auto"/>
              <w:left w:val="single" w:sz="4" w:space="0" w:color="auto"/>
              <w:bottom w:val="single" w:sz="4" w:space="0" w:color="auto"/>
              <w:right w:val="single" w:sz="4" w:space="0" w:color="auto"/>
            </w:tcBorders>
          </w:tcPr>
          <w:p w14:paraId="3D0182D7" w14:textId="5CDC12C6" w:rsidR="005A7FF6" w:rsidRPr="00A37131" w:rsidRDefault="005A7FF6">
            <w:pPr>
              <w:pStyle w:val="tablesyntax"/>
              <w:keepNext w:val="0"/>
              <w:keepLines w:val="0"/>
              <w:spacing w:before="20" w:after="40"/>
              <w:rPr>
                <w:highlight w:val="yellow"/>
                <w:lang w:val="en-CA"/>
              </w:rPr>
            </w:pPr>
            <w:r w:rsidRPr="00A37131">
              <w:rPr>
                <w:b/>
                <w:highlight w:val="yellow"/>
                <w:lang w:val="en-CA"/>
              </w:rPr>
              <w:tab/>
            </w:r>
            <w:r w:rsidRPr="00A37131">
              <w:rPr>
                <w:b/>
                <w:highlight w:val="yellow"/>
                <w:lang w:val="en-CA"/>
              </w:rPr>
              <w:tab/>
              <w:t>sps_max_sub_layers_minus1</w:t>
            </w:r>
            <w:r w:rsidRPr="00A37131">
              <w:rPr>
                <w:highlight w:val="yellow"/>
                <w:lang w:val="en-CA"/>
              </w:rPr>
              <w:t xml:space="preserve">[ </w:t>
            </w:r>
            <w:proofErr w:type="gramStart"/>
            <w:r w:rsidRPr="00A37131">
              <w:rPr>
                <w:highlight w:val="yellow"/>
                <w:lang w:val="en-CA"/>
              </w:rPr>
              <w:t>b ]</w:t>
            </w:r>
            <w:proofErr w:type="gramEnd"/>
          </w:p>
        </w:tc>
        <w:tc>
          <w:tcPr>
            <w:tcW w:w="1152" w:type="dxa"/>
            <w:tcBorders>
              <w:top w:val="single" w:sz="4" w:space="0" w:color="auto"/>
              <w:left w:val="single" w:sz="4" w:space="0" w:color="auto"/>
              <w:bottom w:val="single" w:sz="4" w:space="0" w:color="auto"/>
              <w:right w:val="single" w:sz="4" w:space="0" w:color="auto"/>
            </w:tcBorders>
          </w:tcPr>
          <w:p w14:paraId="7E054A25" w14:textId="7B236C54" w:rsidR="005A7FF6" w:rsidRPr="00A37131" w:rsidRDefault="005A7FF6">
            <w:pPr>
              <w:pStyle w:val="tablecell"/>
              <w:keepNext w:val="0"/>
              <w:keepLines w:val="0"/>
              <w:spacing w:before="20" w:after="40"/>
              <w:jc w:val="center"/>
              <w:rPr>
                <w:highlight w:val="yellow"/>
                <w:lang w:val="en-CA"/>
              </w:rPr>
            </w:pPr>
            <w:proofErr w:type="gramStart"/>
            <w:r w:rsidRPr="00A37131">
              <w:rPr>
                <w:highlight w:val="yellow"/>
                <w:lang w:val="en-CA"/>
              </w:rPr>
              <w:t>u(</w:t>
            </w:r>
            <w:proofErr w:type="gramEnd"/>
            <w:r w:rsidRPr="00A37131">
              <w:rPr>
                <w:highlight w:val="yellow"/>
                <w:lang w:val="en-CA"/>
              </w:rPr>
              <w:t>3)</w:t>
            </w:r>
          </w:p>
        </w:tc>
      </w:tr>
      <w:tr w:rsidR="005A7FF6" w14:paraId="3A65BD87" w14:textId="77777777" w:rsidTr="005A7FF6">
        <w:trPr>
          <w:cantSplit/>
          <w:jc w:val="center"/>
        </w:trPr>
        <w:tc>
          <w:tcPr>
            <w:tcW w:w="7920" w:type="dxa"/>
            <w:tcBorders>
              <w:top w:val="single" w:sz="4" w:space="0" w:color="auto"/>
              <w:left w:val="single" w:sz="4" w:space="0" w:color="auto"/>
              <w:bottom w:val="single" w:sz="4" w:space="0" w:color="auto"/>
              <w:right w:val="single" w:sz="4" w:space="0" w:color="auto"/>
            </w:tcBorders>
          </w:tcPr>
          <w:p w14:paraId="37EF1ECB" w14:textId="5DA4DDF7" w:rsidR="005A7FF6" w:rsidRPr="00A37131" w:rsidRDefault="005A7FF6" w:rsidP="005A7FF6">
            <w:pPr>
              <w:pStyle w:val="tablesyntax"/>
              <w:keepNext w:val="0"/>
              <w:keepLines w:val="0"/>
              <w:spacing w:before="20" w:after="40"/>
              <w:rPr>
                <w:highlight w:val="yellow"/>
                <w:lang w:val="en-CA"/>
              </w:rPr>
            </w:pPr>
            <w:r w:rsidRPr="00A37131">
              <w:rPr>
                <w:b/>
                <w:highlight w:val="yellow"/>
                <w:lang w:val="en-CA"/>
              </w:rPr>
              <w:tab/>
            </w:r>
            <w:r w:rsidRPr="00A37131">
              <w:rPr>
                <w:b/>
                <w:highlight w:val="yellow"/>
                <w:lang w:val="en-CA"/>
              </w:rPr>
              <w:tab/>
              <w:t>sps_reserved_zero_5bits</w:t>
            </w:r>
          </w:p>
        </w:tc>
        <w:tc>
          <w:tcPr>
            <w:tcW w:w="1152" w:type="dxa"/>
            <w:tcBorders>
              <w:top w:val="single" w:sz="4" w:space="0" w:color="auto"/>
              <w:left w:val="single" w:sz="4" w:space="0" w:color="auto"/>
              <w:bottom w:val="single" w:sz="4" w:space="0" w:color="auto"/>
              <w:right w:val="single" w:sz="4" w:space="0" w:color="auto"/>
            </w:tcBorders>
          </w:tcPr>
          <w:p w14:paraId="6B7D20F1" w14:textId="43FE404B" w:rsidR="005A7FF6" w:rsidRPr="00A37131" w:rsidRDefault="005A7FF6" w:rsidP="005A7FF6">
            <w:pPr>
              <w:pStyle w:val="tablecell"/>
              <w:keepNext w:val="0"/>
              <w:keepLines w:val="0"/>
              <w:spacing w:before="20" w:after="40"/>
              <w:jc w:val="center"/>
              <w:rPr>
                <w:highlight w:val="yellow"/>
                <w:lang w:val="en-CA"/>
              </w:rPr>
            </w:pPr>
            <w:proofErr w:type="gramStart"/>
            <w:r w:rsidRPr="00A37131">
              <w:rPr>
                <w:highlight w:val="yellow"/>
                <w:lang w:val="en-CA"/>
              </w:rPr>
              <w:t>u(</w:t>
            </w:r>
            <w:proofErr w:type="gramEnd"/>
            <w:r w:rsidRPr="00A37131">
              <w:rPr>
                <w:highlight w:val="yellow"/>
                <w:lang w:val="en-CA"/>
              </w:rPr>
              <w:t>5)</w:t>
            </w:r>
          </w:p>
        </w:tc>
      </w:tr>
      <w:tr w:rsidR="005A7FF6" w14:paraId="0A1A4B45" w14:textId="77777777" w:rsidTr="005A7FF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F5C26DF" w14:textId="3DA5A310" w:rsidR="005A7FF6" w:rsidRPr="00A37131" w:rsidRDefault="005A7FF6" w:rsidP="005A7FF6">
            <w:pPr>
              <w:pStyle w:val="tablesyntax"/>
              <w:keepNext w:val="0"/>
              <w:keepLines w:val="0"/>
              <w:spacing w:before="20" w:after="40"/>
              <w:rPr>
                <w:highlight w:val="yellow"/>
                <w:lang w:val="en-CA"/>
              </w:rPr>
            </w:pPr>
            <w:r w:rsidRPr="00A37131">
              <w:rPr>
                <w:highlight w:val="yellow"/>
                <w:lang w:val="en-CA"/>
              </w:rPr>
              <w:tab/>
            </w:r>
            <w:r w:rsidRPr="00A37131">
              <w:rPr>
                <w:highlight w:val="yellow"/>
                <w:lang w:val="en-CA"/>
              </w:rPr>
              <w:tab/>
            </w:r>
            <w:proofErr w:type="spellStart"/>
            <w:r w:rsidRPr="00A37131">
              <w:rPr>
                <w:highlight w:val="yellow"/>
                <w:lang w:val="en-CA"/>
              </w:rPr>
              <w:t>profile_tier_</w:t>
            </w:r>
            <w:proofErr w:type="gramStart"/>
            <w:r w:rsidRPr="00A37131">
              <w:rPr>
                <w:highlight w:val="yellow"/>
                <w:lang w:val="en-CA"/>
              </w:rPr>
              <w:t>level</w:t>
            </w:r>
            <w:proofErr w:type="spellEnd"/>
            <w:r w:rsidRPr="00A37131">
              <w:rPr>
                <w:highlight w:val="yellow"/>
                <w:lang w:val="en-CA"/>
              </w:rPr>
              <w:t>( sps</w:t>
            </w:r>
            <w:proofErr w:type="gramEnd"/>
            <w:r w:rsidRPr="00A37131">
              <w:rPr>
                <w:highlight w:val="yellow"/>
                <w:lang w:val="en-CA"/>
              </w:rPr>
              <w:t>_max_sub_layers_minus1[ b ] )</w:t>
            </w:r>
          </w:p>
        </w:tc>
        <w:tc>
          <w:tcPr>
            <w:tcW w:w="1152" w:type="dxa"/>
            <w:tcBorders>
              <w:top w:val="single" w:sz="4" w:space="0" w:color="auto"/>
              <w:left w:val="single" w:sz="4" w:space="0" w:color="auto"/>
              <w:bottom w:val="single" w:sz="4" w:space="0" w:color="auto"/>
              <w:right w:val="single" w:sz="4" w:space="0" w:color="auto"/>
            </w:tcBorders>
          </w:tcPr>
          <w:p w14:paraId="1D4C104E" w14:textId="77777777" w:rsidR="005A7FF6" w:rsidRPr="00A37131" w:rsidRDefault="005A7FF6" w:rsidP="005A7FF6">
            <w:pPr>
              <w:pStyle w:val="tablecell"/>
              <w:keepNext w:val="0"/>
              <w:keepLines w:val="0"/>
              <w:spacing w:before="20" w:after="40"/>
              <w:jc w:val="center"/>
              <w:rPr>
                <w:highlight w:val="yellow"/>
                <w:lang w:val="en-CA"/>
              </w:rPr>
            </w:pPr>
          </w:p>
        </w:tc>
      </w:tr>
      <w:tr w:rsidR="005A7FF6" w14:paraId="5C250609" w14:textId="77777777" w:rsidTr="005A7FF6">
        <w:trPr>
          <w:cantSplit/>
          <w:jc w:val="center"/>
        </w:trPr>
        <w:tc>
          <w:tcPr>
            <w:tcW w:w="7920" w:type="dxa"/>
            <w:tcBorders>
              <w:top w:val="single" w:sz="4" w:space="0" w:color="auto"/>
              <w:left w:val="single" w:sz="4" w:space="0" w:color="auto"/>
              <w:bottom w:val="single" w:sz="4" w:space="0" w:color="auto"/>
              <w:right w:val="single" w:sz="4" w:space="0" w:color="auto"/>
            </w:tcBorders>
          </w:tcPr>
          <w:p w14:paraId="1CD68192" w14:textId="32D84605" w:rsidR="005A7FF6" w:rsidRPr="00A37131" w:rsidRDefault="005A7FF6" w:rsidP="005A7FF6">
            <w:pPr>
              <w:pStyle w:val="tablesyntax"/>
              <w:keepNext w:val="0"/>
              <w:keepLines w:val="0"/>
              <w:spacing w:before="20" w:after="40"/>
              <w:rPr>
                <w:highlight w:val="yellow"/>
                <w:lang w:val="en-CA"/>
              </w:rPr>
            </w:pPr>
            <w:r w:rsidRPr="00A37131">
              <w:rPr>
                <w:highlight w:val="yellow"/>
                <w:lang w:val="en-CA"/>
              </w:rPr>
              <w:tab/>
              <w:t>}</w:t>
            </w:r>
          </w:p>
        </w:tc>
        <w:tc>
          <w:tcPr>
            <w:tcW w:w="1152" w:type="dxa"/>
            <w:tcBorders>
              <w:top w:val="single" w:sz="4" w:space="0" w:color="auto"/>
              <w:left w:val="single" w:sz="4" w:space="0" w:color="auto"/>
              <w:bottom w:val="single" w:sz="4" w:space="0" w:color="auto"/>
              <w:right w:val="single" w:sz="4" w:space="0" w:color="auto"/>
            </w:tcBorders>
          </w:tcPr>
          <w:p w14:paraId="6C358465" w14:textId="77777777" w:rsidR="005A7FF6" w:rsidRPr="00A37131" w:rsidRDefault="005A7FF6" w:rsidP="005A7FF6">
            <w:pPr>
              <w:pStyle w:val="tablecell"/>
              <w:keepNext w:val="0"/>
              <w:keepLines w:val="0"/>
              <w:spacing w:before="20" w:after="40"/>
              <w:jc w:val="center"/>
              <w:rPr>
                <w:highlight w:val="yellow"/>
                <w:lang w:val="en-CA"/>
              </w:rPr>
            </w:pPr>
          </w:p>
        </w:tc>
      </w:tr>
      <w:tr w:rsidR="005A7FF6" w14:paraId="7DE8CE20" w14:textId="77777777" w:rsidTr="005A7FF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DC63BC2" w14:textId="77777777" w:rsidR="005A7FF6" w:rsidRDefault="005A7FF6" w:rsidP="005A7FF6">
            <w:pPr>
              <w:pStyle w:val="tablesyntax"/>
              <w:keepNext w:val="0"/>
              <w:keepLines w:val="0"/>
              <w:spacing w:before="20" w:after="40"/>
              <w:rPr>
                <w:b/>
                <w:bCs/>
                <w:noProof/>
                <w:sz w:val="22"/>
                <w:szCs w:val="22"/>
                <w:lang w:val="en-CA"/>
              </w:rPr>
            </w:pPr>
            <w:r>
              <w:rPr>
                <w:b/>
                <w:noProof/>
                <w:lang w:val="en-CA"/>
              </w:rPr>
              <w:tab/>
              <w:t>sps_</w:t>
            </w:r>
            <w:r>
              <w:rPr>
                <w:b/>
                <w:bCs/>
                <w:noProof/>
                <w:lang w:val="en-CA"/>
              </w:rPr>
              <w:t>seq_parameter_set_id</w:t>
            </w:r>
          </w:p>
        </w:tc>
        <w:tc>
          <w:tcPr>
            <w:tcW w:w="1152" w:type="dxa"/>
            <w:tcBorders>
              <w:top w:val="single" w:sz="4" w:space="0" w:color="auto"/>
              <w:left w:val="single" w:sz="4" w:space="0" w:color="auto"/>
              <w:bottom w:val="single" w:sz="4" w:space="0" w:color="auto"/>
              <w:right w:val="single" w:sz="4" w:space="0" w:color="auto"/>
            </w:tcBorders>
            <w:hideMark/>
          </w:tcPr>
          <w:p w14:paraId="28EF42F7" w14:textId="77777777" w:rsidR="005A7FF6" w:rsidRDefault="005A7FF6" w:rsidP="005A7FF6">
            <w:pPr>
              <w:pStyle w:val="tablecell"/>
              <w:keepNext w:val="0"/>
              <w:keepLines w:val="0"/>
              <w:spacing w:before="20" w:after="40"/>
              <w:jc w:val="center"/>
              <w:rPr>
                <w:noProof/>
                <w:lang w:val="en-CA"/>
              </w:rPr>
            </w:pPr>
            <w:r>
              <w:rPr>
                <w:noProof/>
                <w:lang w:val="en-CA"/>
              </w:rPr>
              <w:t>ue(v)</w:t>
            </w:r>
          </w:p>
        </w:tc>
      </w:tr>
      <w:tr w:rsidR="005A7FF6" w14:paraId="0049CA82" w14:textId="77777777" w:rsidTr="005A7FF6">
        <w:trPr>
          <w:cantSplit/>
          <w:jc w:val="center"/>
        </w:trPr>
        <w:tc>
          <w:tcPr>
            <w:tcW w:w="7920" w:type="dxa"/>
            <w:tcBorders>
              <w:top w:val="single" w:sz="4" w:space="0" w:color="auto"/>
              <w:left w:val="single" w:sz="4" w:space="0" w:color="auto"/>
              <w:bottom w:val="single" w:sz="4" w:space="0" w:color="auto"/>
              <w:right w:val="single" w:sz="4" w:space="0" w:color="auto"/>
            </w:tcBorders>
          </w:tcPr>
          <w:p w14:paraId="6121E7F5" w14:textId="115C9F08" w:rsidR="005A7FF6" w:rsidRPr="005A7FF6" w:rsidRDefault="005A7FF6" w:rsidP="005A7FF6">
            <w:pPr>
              <w:pStyle w:val="tablesyntax"/>
              <w:keepNext w:val="0"/>
              <w:keepLines w:val="0"/>
              <w:spacing w:before="20" w:after="40"/>
              <w:rPr>
                <w:noProof/>
                <w:lang w:val="en-CA"/>
              </w:rPr>
            </w:pPr>
            <w:r w:rsidRPr="005A7FF6">
              <w:rPr>
                <w:noProof/>
                <w:lang w:val="en-CA"/>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6CCC9A56" w14:textId="77777777" w:rsidR="005A7FF6" w:rsidRDefault="005A7FF6" w:rsidP="005A7FF6">
            <w:pPr>
              <w:pStyle w:val="tablecell"/>
              <w:keepNext w:val="0"/>
              <w:keepLines w:val="0"/>
              <w:spacing w:before="20" w:after="40"/>
              <w:jc w:val="center"/>
              <w:rPr>
                <w:noProof/>
                <w:lang w:val="en-CA"/>
              </w:rPr>
            </w:pPr>
          </w:p>
        </w:tc>
      </w:tr>
      <w:tr w:rsidR="005A7FF6" w14:paraId="58163180" w14:textId="77777777" w:rsidTr="005A7FF6">
        <w:trPr>
          <w:cantSplit/>
          <w:jc w:val="center"/>
        </w:trPr>
        <w:tc>
          <w:tcPr>
            <w:tcW w:w="7920" w:type="dxa"/>
            <w:tcBorders>
              <w:top w:val="single" w:sz="4" w:space="0" w:color="auto"/>
              <w:left w:val="single" w:sz="4" w:space="0" w:color="auto"/>
              <w:bottom w:val="single" w:sz="4" w:space="0" w:color="auto"/>
              <w:right w:val="single" w:sz="4" w:space="0" w:color="auto"/>
            </w:tcBorders>
          </w:tcPr>
          <w:p w14:paraId="29EA9B0B" w14:textId="294DAD48" w:rsidR="005A7FF6" w:rsidRPr="005A7FF6" w:rsidRDefault="005A7FF6" w:rsidP="005A7FF6">
            <w:pPr>
              <w:pStyle w:val="tablesyntax"/>
              <w:keepNext w:val="0"/>
              <w:keepLines w:val="0"/>
              <w:spacing w:before="20" w:after="40"/>
              <w:rPr>
                <w:noProof/>
                <w:lang w:val="en-CA"/>
              </w:rPr>
            </w:pPr>
            <w:r w:rsidRPr="005A7FF6">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284AC938" w14:textId="77777777" w:rsidR="005A7FF6" w:rsidRDefault="005A7FF6" w:rsidP="005A7FF6">
            <w:pPr>
              <w:pStyle w:val="tablecell"/>
              <w:keepNext w:val="0"/>
              <w:keepLines w:val="0"/>
              <w:spacing w:before="20" w:after="40"/>
              <w:jc w:val="center"/>
              <w:rPr>
                <w:noProof/>
                <w:lang w:val="en-CA"/>
              </w:rPr>
            </w:pPr>
          </w:p>
        </w:tc>
      </w:tr>
    </w:tbl>
    <w:p w14:paraId="172D1779" w14:textId="02764913" w:rsidR="00641E7A" w:rsidRDefault="00641E7A" w:rsidP="00641E7A">
      <w:pPr>
        <w:rPr>
          <w:sz w:val="20"/>
          <w:lang w:val="en-CA"/>
        </w:rPr>
      </w:pPr>
      <w:r w:rsidRPr="00530CCE">
        <w:rPr>
          <w:b/>
          <w:bCs/>
          <w:highlight w:val="yellow"/>
          <w:lang w:val="en-CA"/>
        </w:rPr>
        <w:t xml:space="preserve">sps_max_bitstreams_minus1 </w:t>
      </w:r>
      <w:r w:rsidRPr="00530CCE">
        <w:rPr>
          <w:highlight w:val="yellow"/>
          <w:lang w:val="en-CA"/>
        </w:rPr>
        <w:t>plus 1 specifies the maximum number of frame rate versions of the content that may be present in each CVS referring to the SPS. The value of sps_max_bitstreams_minus1 shall be in the range of 0 to 6, inclusive. The value of sps_max_bitstreams_minus1 shall be less than or equal to dps_max_sub_layers_minus1.</w:t>
      </w:r>
    </w:p>
    <w:p w14:paraId="3FA34BBB" w14:textId="0FD2DECC" w:rsidR="005A7FF6" w:rsidRPr="00641E7A" w:rsidRDefault="00641E7A" w:rsidP="005A7FF6">
      <w:pPr>
        <w:rPr>
          <w:sz w:val="20"/>
          <w:lang w:val="en-CA"/>
        </w:rPr>
      </w:pPr>
      <w:r>
        <w:rPr>
          <w:b/>
          <w:bCs/>
          <w:lang w:val="en-CA"/>
        </w:rPr>
        <w:t>sps_max_sub_layers_minus1</w:t>
      </w:r>
      <w:r w:rsidRPr="00530CCE">
        <w:rPr>
          <w:bCs/>
          <w:highlight w:val="yellow"/>
          <w:lang w:val="en-CA"/>
        </w:rPr>
        <w:t xml:space="preserve">[ </w:t>
      </w:r>
      <w:proofErr w:type="gramStart"/>
      <w:r w:rsidRPr="00530CCE">
        <w:rPr>
          <w:bCs/>
          <w:highlight w:val="yellow"/>
          <w:lang w:val="en-CA"/>
        </w:rPr>
        <w:t>b ]</w:t>
      </w:r>
      <w:proofErr w:type="gramEnd"/>
      <w:r>
        <w:rPr>
          <w:b/>
          <w:bCs/>
          <w:lang w:val="en-CA"/>
        </w:rPr>
        <w:t xml:space="preserve"> </w:t>
      </w:r>
      <w:r>
        <w:rPr>
          <w:lang w:val="en-CA"/>
        </w:rPr>
        <w:t>plus 1 specifies the maximum number of temporal sub-layers that may be present in each CVS referring to the SPS</w:t>
      </w:r>
      <w:r w:rsidR="00530CCE">
        <w:rPr>
          <w:lang w:val="en-CA"/>
        </w:rPr>
        <w:t xml:space="preserve"> </w:t>
      </w:r>
      <w:r w:rsidR="00530CCE" w:rsidRPr="00530CCE">
        <w:rPr>
          <w:highlight w:val="yellow"/>
          <w:lang w:val="en-CA"/>
        </w:rPr>
        <w:t>for the frame rate version of the content that corresponds to bitstream b</w:t>
      </w:r>
      <w:r>
        <w:rPr>
          <w:lang w:val="en-CA"/>
        </w:rPr>
        <w:t>. The value of sps_max_sub_layers_minus1</w:t>
      </w:r>
      <w:r w:rsidR="00530CCE" w:rsidRPr="00530CCE">
        <w:rPr>
          <w:highlight w:val="yellow"/>
          <w:lang w:val="en-CA"/>
        </w:rPr>
        <w:t xml:space="preserve">[ </w:t>
      </w:r>
      <w:proofErr w:type="gramStart"/>
      <w:r w:rsidR="00530CCE" w:rsidRPr="00530CCE">
        <w:rPr>
          <w:highlight w:val="yellow"/>
          <w:lang w:val="en-CA"/>
        </w:rPr>
        <w:t>b ]</w:t>
      </w:r>
      <w:proofErr w:type="gramEnd"/>
      <w:r>
        <w:rPr>
          <w:lang w:val="en-CA"/>
        </w:rPr>
        <w:t xml:space="preserve"> shall be in the range of 0 to 6, inclusive. The value of sps_max_sub_layers_minus1</w:t>
      </w:r>
      <w:r w:rsidR="00530CCE" w:rsidRPr="00530CCE">
        <w:rPr>
          <w:highlight w:val="yellow"/>
          <w:lang w:val="en-CA"/>
        </w:rPr>
        <w:t xml:space="preserve">[ </w:t>
      </w:r>
      <w:proofErr w:type="gramStart"/>
      <w:r w:rsidR="00530CCE" w:rsidRPr="00530CCE">
        <w:rPr>
          <w:highlight w:val="yellow"/>
          <w:lang w:val="en-CA"/>
        </w:rPr>
        <w:t>b ]</w:t>
      </w:r>
      <w:proofErr w:type="gramEnd"/>
      <w:r>
        <w:rPr>
          <w:lang w:val="en-CA"/>
        </w:rPr>
        <w:t xml:space="preserve"> shall be less than or equal to dps_max_sub_layers_minus1</w:t>
      </w:r>
      <w:r w:rsidR="00530CCE">
        <w:rPr>
          <w:lang w:val="en-CA"/>
        </w:rPr>
        <w:t xml:space="preserve"> </w:t>
      </w:r>
      <w:r w:rsidR="00530CCE" w:rsidRPr="00530CCE">
        <w:rPr>
          <w:highlight w:val="yellow"/>
          <w:lang w:val="en-CA"/>
        </w:rPr>
        <w:t>and shall be less than sps_max_sub_layers_minus1[ b – 1 ] for b &gt; 0</w:t>
      </w:r>
      <w:r w:rsidRPr="00530CCE">
        <w:rPr>
          <w:highlight w:val="yellow"/>
          <w:lang w:val="en-CA"/>
        </w:rPr>
        <w:t>.</w:t>
      </w:r>
    </w:p>
    <w:p w14:paraId="4C328E32" w14:textId="4A37DDB2" w:rsidR="00C453DE" w:rsidRDefault="003D32AB" w:rsidP="00E11923">
      <w:pPr>
        <w:pStyle w:val="Heading1"/>
      </w:pPr>
      <w:r>
        <w:t>Conclusion</w:t>
      </w:r>
    </w:p>
    <w:p w14:paraId="5C40E262" w14:textId="550977E5" w:rsidR="003D32AB" w:rsidRDefault="003D32AB" w:rsidP="003D32AB">
      <w:r>
        <w:t xml:space="preserve">When using temporal sub-layers for encapsulating a standard frame rate version of the content within a High Frame Rate bitstream, the maximum temporal ID and level of the standard frame rate base layer </w:t>
      </w:r>
      <w:proofErr w:type="gramStart"/>
      <w:r>
        <w:t>have to</w:t>
      </w:r>
      <w:proofErr w:type="gramEnd"/>
      <w:r>
        <w:t xml:space="preserve"> be signaled to receivers that are not HFR capable to enable them to extract and decode the standard frame rate version of the content. This proposal suggests signaling the number of frame rate versions of the content within the bitstream, together with the maximum temporal ID value and level for each frame rate version.</w:t>
      </w:r>
    </w:p>
    <w:p w14:paraId="2341EDB5" w14:textId="5D0FC591" w:rsidR="003D32AB" w:rsidRPr="003D32AB" w:rsidRDefault="003D32AB" w:rsidP="003D32AB">
      <w:r>
        <w:t xml:space="preserve">Two alternative solutions are proposed. The first one signals the necessary information within the </w:t>
      </w:r>
      <w:proofErr w:type="spellStart"/>
      <w:r>
        <w:t>profile_tier_level</w:t>
      </w:r>
      <w:proofErr w:type="spellEnd"/>
      <w:r>
        <w:t xml:space="preserve"> syntax structure. The second signals the necessary information at the beginning of the Sequence Parameter Set and includes one </w:t>
      </w:r>
      <w:proofErr w:type="spellStart"/>
      <w:r>
        <w:t>profile_tier_level</w:t>
      </w:r>
      <w:proofErr w:type="spellEnd"/>
      <w:r>
        <w:t xml:space="preserve"> syntax structure for each frame rate version of the content.</w:t>
      </w:r>
    </w:p>
    <w:p w14:paraId="44B52DF1" w14:textId="2A4FA325" w:rsidR="00EB38F8" w:rsidRDefault="00EB38F8" w:rsidP="00E11923">
      <w:pPr>
        <w:pStyle w:val="Heading1"/>
        <w:rPr>
          <w:lang w:val="en-CA"/>
        </w:rPr>
      </w:pPr>
      <w:r>
        <w:rPr>
          <w:lang w:val="en-CA"/>
        </w:rPr>
        <w:t>References</w:t>
      </w:r>
    </w:p>
    <w:p w14:paraId="22123CCC" w14:textId="7FAAD451" w:rsidR="00EB38F8" w:rsidRPr="00EB38F8" w:rsidRDefault="00EB38F8" w:rsidP="00EB38F8">
      <w:pPr>
        <w:pStyle w:val="ListParagraph"/>
        <w:numPr>
          <w:ilvl w:val="0"/>
          <w:numId w:val="12"/>
        </w:numPr>
        <w:rPr>
          <w:lang w:val="en-CA"/>
        </w:rPr>
      </w:pPr>
      <w:bookmarkStart w:id="2" w:name="_Ref2857605"/>
      <w:r>
        <w:rPr>
          <w:lang w:val="en-CA"/>
        </w:rPr>
        <w:t>ETSI TS 101 154 “</w:t>
      </w:r>
      <w:r w:rsidRPr="00914B92">
        <w:rPr>
          <w:lang w:val="en-CA"/>
        </w:rPr>
        <w:t>Digital Video Broadcasting (DVB); Specification for the use of Video and Audio Coding in Broadcast and Broadband Applications</w:t>
      </w:r>
      <w:r>
        <w:rPr>
          <w:lang w:val="en-CA"/>
        </w:rPr>
        <w:t xml:space="preserve">” </w:t>
      </w:r>
      <w:hyperlink r:id="rId12" w:history="1">
        <w:r w:rsidRPr="00DC4CD8">
          <w:rPr>
            <w:rStyle w:val="Hyperlink"/>
            <w:szCs w:val="22"/>
            <w:lang w:val="en-CA"/>
          </w:rPr>
          <w:t>https://www.etsi.org/deliver/etsi_ts/101100_101199/101154/02.05.01_60/ts_101154v020501p.pdf</w:t>
        </w:r>
      </w:hyperlink>
      <w:bookmarkEnd w:id="2"/>
    </w:p>
    <w:p w14:paraId="5F0CF8E4" w14:textId="75331B8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D801611" w:rsidR="00342FF4" w:rsidRPr="005B217D" w:rsidRDefault="00724DAF" w:rsidP="009234A5">
      <w:pPr>
        <w:rPr>
          <w:szCs w:val="22"/>
          <w:lang w:val="en-CA"/>
        </w:rPr>
      </w:pPr>
      <w:r w:rsidRPr="00390CF4">
        <w:rPr>
          <w:b/>
          <w:szCs w:val="22"/>
          <w:lang w:val="en-CA"/>
        </w:rPr>
        <w:t>Panasonic</w:t>
      </w:r>
      <w:r w:rsidR="009234A5" w:rsidRPr="00390CF4">
        <w:rPr>
          <w:b/>
          <w:szCs w:val="22"/>
          <w:lang w:val="en-CA"/>
        </w:rPr>
        <w:t> </w:t>
      </w:r>
      <w:r w:rsidR="001F2594" w:rsidRPr="00390CF4">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D262F" w14:textId="77777777" w:rsidR="00483BBC" w:rsidRDefault="00483BBC">
      <w:r>
        <w:separator/>
      </w:r>
    </w:p>
  </w:endnote>
  <w:endnote w:type="continuationSeparator" w:id="0">
    <w:p w14:paraId="1C46BC55" w14:textId="77777777" w:rsidR="00483BBC" w:rsidRDefault="00483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77BD1A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F14DC">
      <w:rPr>
        <w:rStyle w:val="PageNumber"/>
        <w:noProof/>
      </w:rPr>
      <w:t>2019-03-08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3E4E1" w14:textId="77777777" w:rsidR="00483BBC" w:rsidRDefault="00483BBC">
      <w:r>
        <w:separator/>
      </w:r>
    </w:p>
  </w:footnote>
  <w:footnote w:type="continuationSeparator" w:id="0">
    <w:p w14:paraId="4954140B" w14:textId="77777777" w:rsidR="00483BBC" w:rsidRDefault="00483B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E046C"/>
    <w:multiLevelType w:val="hybridMultilevel"/>
    <w:tmpl w:val="C4B29BEE"/>
    <w:lvl w:ilvl="0" w:tplc="88602BF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884"/>
    <w:rsid w:val="000308A3"/>
    <w:rsid w:val="000458BC"/>
    <w:rsid w:val="00045C41"/>
    <w:rsid w:val="00046C03"/>
    <w:rsid w:val="00055A85"/>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04C8"/>
    <w:rsid w:val="00131F90"/>
    <w:rsid w:val="0013458C"/>
    <w:rsid w:val="0013526E"/>
    <w:rsid w:val="00146152"/>
    <w:rsid w:val="00155526"/>
    <w:rsid w:val="00171371"/>
    <w:rsid w:val="00175A24"/>
    <w:rsid w:val="00187E58"/>
    <w:rsid w:val="0019184F"/>
    <w:rsid w:val="001A297E"/>
    <w:rsid w:val="001A368E"/>
    <w:rsid w:val="001A7329"/>
    <w:rsid w:val="001A792F"/>
    <w:rsid w:val="001B4E28"/>
    <w:rsid w:val="001C3525"/>
    <w:rsid w:val="001C356C"/>
    <w:rsid w:val="001C3AFB"/>
    <w:rsid w:val="001D1BD2"/>
    <w:rsid w:val="001E0248"/>
    <w:rsid w:val="001E02BE"/>
    <w:rsid w:val="001E3B37"/>
    <w:rsid w:val="001F2594"/>
    <w:rsid w:val="001F6DB1"/>
    <w:rsid w:val="002055A6"/>
    <w:rsid w:val="00206460"/>
    <w:rsid w:val="002069B4"/>
    <w:rsid w:val="002153EE"/>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35B7"/>
    <w:rsid w:val="003669EA"/>
    <w:rsid w:val="003706CC"/>
    <w:rsid w:val="00377710"/>
    <w:rsid w:val="00390CF4"/>
    <w:rsid w:val="003A2D8E"/>
    <w:rsid w:val="003A663B"/>
    <w:rsid w:val="003A7CE6"/>
    <w:rsid w:val="003C20E4"/>
    <w:rsid w:val="003D32AB"/>
    <w:rsid w:val="003D6342"/>
    <w:rsid w:val="003E6F90"/>
    <w:rsid w:val="003E73ED"/>
    <w:rsid w:val="003F2C4D"/>
    <w:rsid w:val="003F5D0F"/>
    <w:rsid w:val="00414101"/>
    <w:rsid w:val="004219CF"/>
    <w:rsid w:val="004234F0"/>
    <w:rsid w:val="00433DDB"/>
    <w:rsid w:val="00435A29"/>
    <w:rsid w:val="00437619"/>
    <w:rsid w:val="004622E7"/>
    <w:rsid w:val="00465A1E"/>
    <w:rsid w:val="00483BBC"/>
    <w:rsid w:val="0049445A"/>
    <w:rsid w:val="004A2A63"/>
    <w:rsid w:val="004B210C"/>
    <w:rsid w:val="004D405F"/>
    <w:rsid w:val="004E4F4F"/>
    <w:rsid w:val="004E6789"/>
    <w:rsid w:val="004F61E3"/>
    <w:rsid w:val="00502E10"/>
    <w:rsid w:val="0051015C"/>
    <w:rsid w:val="00516CF1"/>
    <w:rsid w:val="00530CCE"/>
    <w:rsid w:val="00531AE9"/>
    <w:rsid w:val="00550A66"/>
    <w:rsid w:val="00567EC7"/>
    <w:rsid w:val="00570013"/>
    <w:rsid w:val="005753EC"/>
    <w:rsid w:val="005801A2"/>
    <w:rsid w:val="005952A5"/>
    <w:rsid w:val="005A33A1"/>
    <w:rsid w:val="005A7FF6"/>
    <w:rsid w:val="005B217D"/>
    <w:rsid w:val="005C385F"/>
    <w:rsid w:val="005E1AC6"/>
    <w:rsid w:val="005F6F1B"/>
    <w:rsid w:val="00615995"/>
    <w:rsid w:val="00616155"/>
    <w:rsid w:val="00624B33"/>
    <w:rsid w:val="0063041A"/>
    <w:rsid w:val="00630AA2"/>
    <w:rsid w:val="00641E7A"/>
    <w:rsid w:val="00646707"/>
    <w:rsid w:val="00657F7E"/>
    <w:rsid w:val="00662E58"/>
    <w:rsid w:val="006637F2"/>
    <w:rsid w:val="006642A5"/>
    <w:rsid w:val="00664DCF"/>
    <w:rsid w:val="006A23A7"/>
    <w:rsid w:val="006C5D39"/>
    <w:rsid w:val="006D6D9B"/>
    <w:rsid w:val="006E2810"/>
    <w:rsid w:val="006E5417"/>
    <w:rsid w:val="006F0794"/>
    <w:rsid w:val="006F7528"/>
    <w:rsid w:val="007023DE"/>
    <w:rsid w:val="00712F60"/>
    <w:rsid w:val="00720E3B"/>
    <w:rsid w:val="00724DAF"/>
    <w:rsid w:val="00741013"/>
    <w:rsid w:val="0074393F"/>
    <w:rsid w:val="00745F6B"/>
    <w:rsid w:val="0075175B"/>
    <w:rsid w:val="0075585E"/>
    <w:rsid w:val="00770571"/>
    <w:rsid w:val="007768FF"/>
    <w:rsid w:val="007824D3"/>
    <w:rsid w:val="00796EE3"/>
    <w:rsid w:val="007A7D29"/>
    <w:rsid w:val="007B4AB8"/>
    <w:rsid w:val="007D1181"/>
    <w:rsid w:val="007E01A3"/>
    <w:rsid w:val="007F14DC"/>
    <w:rsid w:val="007F1F8B"/>
    <w:rsid w:val="007F67A1"/>
    <w:rsid w:val="00802DBE"/>
    <w:rsid w:val="00811C05"/>
    <w:rsid w:val="008206C8"/>
    <w:rsid w:val="008267B1"/>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198B"/>
    <w:rsid w:val="00977C16"/>
    <w:rsid w:val="00977FE0"/>
    <w:rsid w:val="0098551D"/>
    <w:rsid w:val="00985DCB"/>
    <w:rsid w:val="0099518F"/>
    <w:rsid w:val="009A523D"/>
    <w:rsid w:val="009B02A1"/>
    <w:rsid w:val="009B3361"/>
    <w:rsid w:val="009B7F3F"/>
    <w:rsid w:val="009D7CE6"/>
    <w:rsid w:val="009F496B"/>
    <w:rsid w:val="00A01439"/>
    <w:rsid w:val="00A02E61"/>
    <w:rsid w:val="00A05CFF"/>
    <w:rsid w:val="00A13048"/>
    <w:rsid w:val="00A31DA2"/>
    <w:rsid w:val="00A37131"/>
    <w:rsid w:val="00A46843"/>
    <w:rsid w:val="00A56B97"/>
    <w:rsid w:val="00A6093D"/>
    <w:rsid w:val="00A767DC"/>
    <w:rsid w:val="00A76A6D"/>
    <w:rsid w:val="00A83253"/>
    <w:rsid w:val="00AA34E6"/>
    <w:rsid w:val="00AA6E84"/>
    <w:rsid w:val="00AB1A1C"/>
    <w:rsid w:val="00AD05A8"/>
    <w:rsid w:val="00AE341B"/>
    <w:rsid w:val="00B01905"/>
    <w:rsid w:val="00B07CA7"/>
    <w:rsid w:val="00B1279A"/>
    <w:rsid w:val="00B3640F"/>
    <w:rsid w:val="00B417C7"/>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453DE"/>
    <w:rsid w:val="00C606C9"/>
    <w:rsid w:val="00C80288"/>
    <w:rsid w:val="00C84003"/>
    <w:rsid w:val="00C90650"/>
    <w:rsid w:val="00C97D78"/>
    <w:rsid w:val="00CA4D6F"/>
    <w:rsid w:val="00CC2AAE"/>
    <w:rsid w:val="00CC2D5C"/>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38F8"/>
    <w:rsid w:val="00EB56E1"/>
    <w:rsid w:val="00EB7AB1"/>
    <w:rsid w:val="00EE7CD8"/>
    <w:rsid w:val="00EF37F6"/>
    <w:rsid w:val="00EF48CC"/>
    <w:rsid w:val="00F00801"/>
    <w:rsid w:val="00F2488D"/>
    <w:rsid w:val="00F601A0"/>
    <w:rsid w:val="00F712E9"/>
    <w:rsid w:val="00F73032"/>
    <w:rsid w:val="00F81BEF"/>
    <w:rsid w:val="00F848FC"/>
    <w:rsid w:val="00F906F6"/>
    <w:rsid w:val="00F9282A"/>
    <w:rsid w:val="00F96BAD"/>
    <w:rsid w:val="00FA139D"/>
    <w:rsid w:val="00FA60F5"/>
    <w:rsid w:val="00FB0E84"/>
    <w:rsid w:val="00FC2405"/>
    <w:rsid w:val="00FC7CE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724DAF"/>
    <w:rPr>
      <w:color w:val="605E5C"/>
      <w:shd w:val="clear" w:color="auto" w:fill="E1DFDD"/>
    </w:rPr>
  </w:style>
  <w:style w:type="paragraph" w:styleId="Caption">
    <w:name w:val="caption"/>
    <w:basedOn w:val="Normal"/>
    <w:next w:val="Normal"/>
    <w:unhideWhenUsed/>
    <w:qFormat/>
    <w:rsid w:val="00EB38F8"/>
    <w:pPr>
      <w:spacing w:before="0" w:after="200"/>
    </w:pPr>
    <w:rPr>
      <w:i/>
      <w:iCs/>
      <w:color w:val="44546A" w:themeColor="text2"/>
      <w:sz w:val="18"/>
      <w:szCs w:val="18"/>
    </w:rPr>
  </w:style>
  <w:style w:type="paragraph" w:styleId="ListParagraph">
    <w:name w:val="List Paragraph"/>
    <w:basedOn w:val="Normal"/>
    <w:uiPriority w:val="34"/>
    <w:qFormat/>
    <w:rsid w:val="00EB38F8"/>
    <w:pPr>
      <w:ind w:left="720"/>
      <w:contextualSpacing/>
    </w:pPr>
  </w:style>
  <w:style w:type="paragraph" w:customStyle="1" w:styleId="tablecell">
    <w:name w:val="table cell"/>
    <w:basedOn w:val="Normal"/>
    <w:rsid w:val="004622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4622E7"/>
    <w:rPr>
      <w:rFonts w:eastAsia="Malgun Gothic"/>
      <w:lang w:val="en-GB"/>
    </w:rPr>
  </w:style>
  <w:style w:type="paragraph" w:customStyle="1" w:styleId="tablesyntax">
    <w:name w:val="table syntax"/>
    <w:basedOn w:val="Normal"/>
    <w:link w:val="tablesyntaxChar"/>
    <w:rsid w:val="004622E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tableheading">
    <w:name w:val="table heading"/>
    <w:basedOn w:val="Normal"/>
    <w:rsid w:val="005A7F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36793">
      <w:bodyDiv w:val="1"/>
      <w:marLeft w:val="0"/>
      <w:marRight w:val="0"/>
      <w:marTop w:val="0"/>
      <w:marBottom w:val="0"/>
      <w:divBdr>
        <w:top w:val="none" w:sz="0" w:space="0" w:color="auto"/>
        <w:left w:val="none" w:sz="0" w:space="0" w:color="auto"/>
        <w:bottom w:val="none" w:sz="0" w:space="0" w:color="auto"/>
        <w:right w:val="none" w:sz="0" w:space="0" w:color="auto"/>
      </w:divBdr>
    </w:div>
    <w:div w:id="248392397">
      <w:bodyDiv w:val="1"/>
      <w:marLeft w:val="0"/>
      <w:marRight w:val="0"/>
      <w:marTop w:val="0"/>
      <w:marBottom w:val="0"/>
      <w:divBdr>
        <w:top w:val="none" w:sz="0" w:space="0" w:color="auto"/>
        <w:left w:val="none" w:sz="0" w:space="0" w:color="auto"/>
        <w:bottom w:val="none" w:sz="0" w:space="0" w:color="auto"/>
        <w:right w:val="none" w:sz="0" w:space="0" w:color="auto"/>
      </w:divBdr>
    </w:div>
    <w:div w:id="639312724">
      <w:bodyDiv w:val="1"/>
      <w:marLeft w:val="0"/>
      <w:marRight w:val="0"/>
      <w:marTop w:val="0"/>
      <w:marBottom w:val="0"/>
      <w:divBdr>
        <w:top w:val="none" w:sz="0" w:space="0" w:color="auto"/>
        <w:left w:val="none" w:sz="0" w:space="0" w:color="auto"/>
        <w:bottom w:val="none" w:sz="0" w:space="0" w:color="auto"/>
        <w:right w:val="none" w:sz="0" w:space="0" w:color="auto"/>
      </w:divBdr>
    </w:div>
    <w:div w:id="811946047">
      <w:bodyDiv w:val="1"/>
      <w:marLeft w:val="0"/>
      <w:marRight w:val="0"/>
      <w:marTop w:val="0"/>
      <w:marBottom w:val="0"/>
      <w:divBdr>
        <w:top w:val="none" w:sz="0" w:space="0" w:color="auto"/>
        <w:left w:val="none" w:sz="0" w:space="0" w:color="auto"/>
        <w:bottom w:val="none" w:sz="0" w:space="0" w:color="auto"/>
        <w:right w:val="none" w:sz="0" w:space="0" w:color="auto"/>
      </w:divBdr>
    </w:div>
    <w:div w:id="12948657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6579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etsi.org/deliver/etsi_ts/101100_101199/101154/02.05.01_60/ts_101154v020501p.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virginie.drugeon@eu.panasonic.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1277</Words>
  <Characters>8050</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cp:lastModifiedBy>
  <cp:revision>36</cp:revision>
  <cp:lastPrinted>1900-01-01T08:00:00Z</cp:lastPrinted>
  <dcterms:created xsi:type="dcterms:W3CDTF">2018-08-09T13:44:00Z</dcterms:created>
  <dcterms:modified xsi:type="dcterms:W3CDTF">2019-03-12T10:28:00Z</dcterms:modified>
</cp:coreProperties>
</file>