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F2F8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B78610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33FBB">
              <w:rPr>
                <w:lang w:val="en-CA"/>
              </w:rPr>
              <w:t>0043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34D00C" w:rsidR="00E61DAC" w:rsidRPr="005B217D" w:rsidRDefault="00A61240" w:rsidP="009D7CE6">
            <w:pPr>
              <w:spacing w:before="60" w:after="60"/>
              <w:rPr>
                <w:b/>
                <w:szCs w:val="22"/>
                <w:lang w:val="en-CA"/>
              </w:rPr>
            </w:pPr>
            <w:r>
              <w:rPr>
                <w:b/>
                <w:szCs w:val="22"/>
                <w:lang w:val="en-CA"/>
              </w:rPr>
              <w:t xml:space="preserve">AHG12: </w:t>
            </w:r>
            <w:r w:rsidR="00894974">
              <w:rPr>
                <w:b/>
                <w:szCs w:val="22"/>
                <w:lang w:val="en-CA"/>
              </w:rPr>
              <w:t xml:space="preserve">VVC design goals related to MPEG requirements on immersive media </w:t>
            </w:r>
            <w:r w:rsidR="00BF434E">
              <w:rPr>
                <w:b/>
                <w:szCs w:val="22"/>
                <w:lang w:val="en-CA"/>
              </w:rPr>
              <w:t>access and delivery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B07C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9DB0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D44929" w:rsidR="00E61DAC" w:rsidRPr="005B217D" w:rsidRDefault="00A243E8">
            <w:pPr>
              <w:spacing w:before="60" w:after="60"/>
              <w:rPr>
                <w:szCs w:val="22"/>
                <w:lang w:val="en-CA"/>
              </w:rPr>
            </w:pPr>
            <w:r>
              <w:rPr>
                <w:szCs w:val="22"/>
                <w:lang w:val="en-CA"/>
              </w:rPr>
              <w:t>Miska M. Hannuksela, Emre B. Aksu</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5F07553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4369974" w:rsidR="00E61DAC" w:rsidRPr="005B217D" w:rsidRDefault="00E61DAC" w:rsidP="005952A5">
            <w:pPr>
              <w:spacing w:before="60" w:after="60"/>
              <w:rPr>
                <w:szCs w:val="22"/>
                <w:lang w:val="en-CA"/>
              </w:rPr>
            </w:pPr>
            <w:r w:rsidRPr="005B217D">
              <w:rPr>
                <w:szCs w:val="22"/>
                <w:lang w:val="en-CA"/>
              </w:rPr>
              <w:br/>
            </w:r>
            <w:r w:rsidR="00A243E8">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183A9A" w:rsidR="00E61DAC" w:rsidRPr="005B217D" w:rsidRDefault="0089497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65AEE5" w:rsidR="00263398" w:rsidRPr="005B217D" w:rsidRDefault="00BB4AC5" w:rsidP="009234A5">
      <w:pPr>
        <w:rPr>
          <w:szCs w:val="22"/>
          <w:lang w:val="en-CA"/>
        </w:rPr>
      </w:pPr>
      <w:r>
        <w:rPr>
          <w:lang w:val="en-CA"/>
        </w:rPr>
        <w:t xml:space="preserve">This contribution proposes how the VVC design should reflect MPEG's work on the decoding interface for immersive media </w:t>
      </w:r>
      <w:r w:rsidR="00BF434E">
        <w:rPr>
          <w:lang w:val="en-CA"/>
        </w:rPr>
        <w:t>access and delivery</w:t>
      </w:r>
      <w:r>
        <w:rPr>
          <w:lang w:val="en-CA"/>
        </w:rPr>
        <w:t xml:space="preserve">. </w:t>
      </w:r>
      <w:r>
        <w:rPr>
          <w:szCs w:val="22"/>
          <w:lang w:val="en-CA"/>
        </w:rPr>
        <w:t xml:space="preserve">It is proposed to have a design goal that VVC natively supports the requirements on the decoding interface of the immersive media </w:t>
      </w:r>
      <w:r w:rsidR="00BF434E">
        <w:rPr>
          <w:szCs w:val="22"/>
          <w:lang w:val="en-CA"/>
        </w:rPr>
        <w:t>access and delivery</w:t>
      </w:r>
      <w:r>
        <w:rPr>
          <w:szCs w:val="22"/>
          <w:lang w:val="en-CA"/>
        </w:rPr>
        <w:t>, if possible without substantial burden (e.g., in codec architecture). However, it is proposed that the VVC design is only required to handle multiplexed bitstreams in which the bitstreams of video objects have a non-contradicting decoding order.</w:t>
      </w:r>
    </w:p>
    <w:p w14:paraId="3125D79F" w14:textId="4502F48E" w:rsidR="00894974" w:rsidRDefault="00894974" w:rsidP="00894974">
      <w:pPr>
        <w:pStyle w:val="Heading1"/>
      </w:pPr>
      <w:r>
        <w:t xml:space="preserve">Background: MPEG work on immersive media </w:t>
      </w:r>
      <w:r w:rsidR="00BF434E">
        <w:t>access and delivery</w:t>
      </w:r>
    </w:p>
    <w:p w14:paraId="13CDB3B3" w14:textId="77777777" w:rsidR="00894974" w:rsidRDefault="00894974" w:rsidP="00894974">
      <w:pPr>
        <w:pStyle w:val="Heading2"/>
        <w:rPr>
          <w:lang w:val="en-CA"/>
        </w:rPr>
      </w:pPr>
      <w:r>
        <w:rPr>
          <w:lang w:val="en-CA"/>
        </w:rPr>
        <w:t>Overview</w:t>
      </w:r>
    </w:p>
    <w:p w14:paraId="557391B3" w14:textId="00D656E9" w:rsidR="00894974" w:rsidRPr="00C46188" w:rsidRDefault="00894974" w:rsidP="00894974">
      <w:pPr>
        <w:rPr>
          <w:szCs w:val="22"/>
          <w:lang w:val="en-CA"/>
        </w:rPr>
      </w:pPr>
      <w:r w:rsidRPr="00C46188">
        <w:t xml:space="preserve">MPEG is carrying out preparatory work, such as defining requirements, on immersive media </w:t>
      </w:r>
      <w:r w:rsidR="00BF434E">
        <w:t>access and delivery</w:t>
      </w:r>
      <w:r w:rsidRPr="00C46188">
        <w:t xml:space="preserve">. The draft requirements are described in MPEG document N18134 </w:t>
      </w:r>
      <w:r w:rsidR="00F741E0">
        <w:fldChar w:fldCharType="begin"/>
      </w:r>
      <w:r w:rsidR="00F741E0">
        <w:instrText xml:space="preserve"> REF _Ref2759417 \r \h </w:instrText>
      </w:r>
      <w:r w:rsidR="00F741E0">
        <w:fldChar w:fldCharType="separate"/>
      </w:r>
      <w:r w:rsidR="00F741E0">
        <w:t>[1]</w:t>
      </w:r>
      <w:r w:rsidR="00F741E0">
        <w:fldChar w:fldCharType="end"/>
      </w:r>
      <w:r w:rsidR="00F741E0">
        <w:t xml:space="preserve"> </w:t>
      </w:r>
      <w:r w:rsidRPr="00C46188">
        <w:t>and a presentation of the topic is available in MPEG document M46578</w:t>
      </w:r>
      <w:r w:rsidR="00F741E0">
        <w:t xml:space="preserve"> </w:t>
      </w:r>
      <w:r w:rsidR="00F741E0">
        <w:fldChar w:fldCharType="begin"/>
      </w:r>
      <w:r w:rsidR="00F741E0">
        <w:instrText xml:space="preserve"> REF _Ref2759434 \r \h </w:instrText>
      </w:r>
      <w:r w:rsidR="00F741E0">
        <w:fldChar w:fldCharType="separate"/>
      </w:r>
      <w:r w:rsidR="00F741E0">
        <w:t>[2]</w:t>
      </w:r>
      <w:r w:rsidR="00F741E0">
        <w:fldChar w:fldCharType="end"/>
      </w:r>
      <w:r w:rsidRPr="00C46188">
        <w:t xml:space="preserve">. A key message is a request to avoid the "shoehorning approach" of merging motion-constrained tile sets (MCTSs) of HEVC into the same coded picture, depicted in </w:t>
      </w:r>
      <w:r w:rsidRPr="00C46188">
        <w:fldChar w:fldCharType="begin"/>
      </w:r>
      <w:r w:rsidRPr="00C46188">
        <w:instrText xml:space="preserve"> REF _Ref982854 \h </w:instrText>
      </w:r>
      <w:r w:rsidRPr="00C46188">
        <w:fldChar w:fldCharType="separate"/>
      </w:r>
      <w:r w:rsidRPr="00C46188">
        <w:t xml:space="preserve">Figure </w:t>
      </w:r>
      <w:r w:rsidRPr="00C46188">
        <w:rPr>
          <w:noProof/>
        </w:rPr>
        <w:t>1</w:t>
      </w:r>
      <w:r w:rsidRPr="00C46188">
        <w:fldChar w:fldCharType="end"/>
      </w:r>
      <w:r w:rsidRPr="00C46188">
        <w:t xml:space="preserve">. In many applications, such shoehorning is unnecessary since the decoded pictures are not displayed as such but undergo a rendering process. Furthermore, MCTSs require specific encoding constraints, and merging of MCTSs into the same coded picture requires rewriting of some header and parameter set data. </w:t>
      </w:r>
    </w:p>
    <w:p w14:paraId="4DA9584B" w14:textId="77777777" w:rsidR="00894974" w:rsidRPr="00C46188" w:rsidRDefault="00894974" w:rsidP="00894974">
      <w:pPr>
        <w:rPr>
          <w:szCs w:val="22"/>
          <w:lang w:val="en-CA"/>
        </w:rPr>
      </w:pPr>
      <w:r w:rsidRPr="00C46188">
        <w:rPr>
          <w:noProof/>
          <w:szCs w:val="22"/>
          <w:lang w:val="en-CA"/>
        </w:rPr>
        <w:drawing>
          <wp:inline distT="0" distB="0" distL="0" distR="0" wp14:anchorId="4A94C38D" wp14:editId="481ED5CF">
            <wp:extent cx="5619600" cy="2448000"/>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600" cy="2448000"/>
                    </a:xfrm>
                    <a:prstGeom prst="rect">
                      <a:avLst/>
                    </a:prstGeom>
                    <a:noFill/>
                  </pic:spPr>
                </pic:pic>
              </a:graphicData>
            </a:graphic>
          </wp:inline>
        </w:drawing>
      </w:r>
    </w:p>
    <w:p w14:paraId="74AD0E09" w14:textId="77777777" w:rsidR="00894974" w:rsidRPr="00C46188" w:rsidRDefault="00894974" w:rsidP="00894974">
      <w:pPr>
        <w:tabs>
          <w:tab w:val="clear" w:pos="1800"/>
          <w:tab w:val="clear" w:pos="2160"/>
          <w:tab w:val="clear" w:pos="2520"/>
          <w:tab w:val="clear" w:pos="2880"/>
          <w:tab w:val="clear" w:pos="3240"/>
          <w:tab w:val="clear" w:pos="3600"/>
          <w:tab w:val="clear" w:pos="3960"/>
          <w:tab w:val="clear" w:pos="4320"/>
        </w:tabs>
        <w:jc w:val="center"/>
        <w:textAlignment w:val="auto"/>
        <w:rPr>
          <w:b/>
          <w:bCs/>
        </w:rPr>
      </w:pPr>
      <w:bookmarkStart w:id="0" w:name="_Ref982854"/>
      <w:r w:rsidRPr="00C46188">
        <w:rPr>
          <w:b/>
          <w:bCs/>
        </w:rPr>
        <w:t xml:space="preserve">Figure </w:t>
      </w:r>
      <w:r w:rsidRPr="00C46188">
        <w:rPr>
          <w:b/>
          <w:bCs/>
        </w:rPr>
        <w:fldChar w:fldCharType="begin"/>
      </w:r>
      <w:r w:rsidRPr="00C46188">
        <w:rPr>
          <w:b/>
          <w:bCs/>
          <w:noProof/>
        </w:rPr>
        <w:instrText xml:space="preserve"> SEQ Figure \* ARABIC </w:instrText>
      </w:r>
      <w:r w:rsidRPr="00C46188">
        <w:rPr>
          <w:b/>
          <w:bCs/>
        </w:rPr>
        <w:fldChar w:fldCharType="separate"/>
      </w:r>
      <w:r w:rsidRPr="00C46188">
        <w:rPr>
          <w:b/>
          <w:bCs/>
          <w:noProof/>
        </w:rPr>
        <w:t>1</w:t>
      </w:r>
      <w:r w:rsidRPr="00C46188">
        <w:rPr>
          <w:b/>
          <w:bCs/>
        </w:rPr>
        <w:fldChar w:fldCharType="end"/>
      </w:r>
      <w:bookmarkEnd w:id="0"/>
      <w:r>
        <w:rPr>
          <w:b/>
          <w:bCs/>
        </w:rPr>
        <w:t>. S</w:t>
      </w:r>
      <w:r w:rsidRPr="00C46188">
        <w:rPr>
          <w:b/>
          <w:bCs/>
        </w:rPr>
        <w:t>hoehorning of HEVC MCTSs into the same coded picture (source: MPEG M46578).</w:t>
      </w:r>
    </w:p>
    <w:p w14:paraId="2E00527A" w14:textId="77777777" w:rsidR="00894974" w:rsidRPr="00C46188" w:rsidRDefault="00894974" w:rsidP="00894974">
      <w:pPr>
        <w:rPr>
          <w:szCs w:val="22"/>
          <w:lang w:val="en-CA"/>
        </w:rPr>
      </w:pPr>
      <w:r w:rsidRPr="00C46188">
        <w:t xml:space="preserve">Instead of shoehorning, it is suggested in the MPEG N18134 and M46578 that decoders should offer the capability of decoding several sub-picture sequences independently with the same decoder instance as illustrated in </w:t>
      </w:r>
      <w:r w:rsidRPr="00C46188">
        <w:fldChar w:fldCharType="begin"/>
      </w:r>
      <w:r w:rsidRPr="00C46188">
        <w:instrText xml:space="preserve"> REF _Ref983299 \h </w:instrText>
      </w:r>
      <w:r w:rsidRPr="00C46188">
        <w:fldChar w:fldCharType="separate"/>
      </w:r>
      <w:r w:rsidRPr="00C46188">
        <w:t xml:space="preserve">Figure </w:t>
      </w:r>
      <w:r w:rsidRPr="00C46188">
        <w:rPr>
          <w:noProof/>
        </w:rPr>
        <w:t>2</w:t>
      </w:r>
      <w:r w:rsidRPr="00C46188">
        <w:fldChar w:fldCharType="end"/>
      </w:r>
      <w:r w:rsidRPr="00C46188">
        <w:t>.</w:t>
      </w:r>
    </w:p>
    <w:p w14:paraId="5D68D8AD" w14:textId="77777777" w:rsidR="00894974" w:rsidRPr="00C46188" w:rsidRDefault="00894974" w:rsidP="00894974">
      <w:pPr>
        <w:rPr>
          <w:szCs w:val="22"/>
          <w:lang w:val="en-CA"/>
        </w:rPr>
      </w:pPr>
      <w:r w:rsidRPr="00C46188">
        <w:rPr>
          <w:noProof/>
          <w:szCs w:val="22"/>
          <w:lang w:val="en-CA"/>
        </w:rPr>
        <w:lastRenderedPageBreak/>
        <w:drawing>
          <wp:inline distT="0" distB="0" distL="0" distR="0" wp14:anchorId="61FD3B04" wp14:editId="4ACDF9F8">
            <wp:extent cx="5576400" cy="246600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6400" cy="2466000"/>
                    </a:xfrm>
                    <a:prstGeom prst="rect">
                      <a:avLst/>
                    </a:prstGeom>
                    <a:noFill/>
                  </pic:spPr>
                </pic:pic>
              </a:graphicData>
            </a:graphic>
          </wp:inline>
        </w:drawing>
      </w:r>
    </w:p>
    <w:p w14:paraId="1A4D5432" w14:textId="77777777" w:rsidR="00894974" w:rsidRPr="00C46188" w:rsidRDefault="00894974" w:rsidP="00894974">
      <w:pPr>
        <w:tabs>
          <w:tab w:val="clear" w:pos="1800"/>
          <w:tab w:val="clear" w:pos="2160"/>
          <w:tab w:val="clear" w:pos="2520"/>
          <w:tab w:val="clear" w:pos="2880"/>
          <w:tab w:val="clear" w:pos="3240"/>
          <w:tab w:val="clear" w:pos="3600"/>
          <w:tab w:val="clear" w:pos="3960"/>
          <w:tab w:val="clear" w:pos="4320"/>
        </w:tabs>
        <w:jc w:val="center"/>
        <w:textAlignment w:val="auto"/>
        <w:rPr>
          <w:b/>
          <w:bCs/>
        </w:rPr>
      </w:pPr>
      <w:bookmarkStart w:id="1" w:name="_Ref983299"/>
      <w:r w:rsidRPr="00C46188">
        <w:rPr>
          <w:b/>
          <w:bCs/>
        </w:rPr>
        <w:t xml:space="preserve">Figure </w:t>
      </w:r>
      <w:r w:rsidRPr="00C46188">
        <w:rPr>
          <w:b/>
          <w:bCs/>
        </w:rPr>
        <w:fldChar w:fldCharType="begin"/>
      </w:r>
      <w:r w:rsidRPr="00C46188">
        <w:rPr>
          <w:b/>
          <w:bCs/>
          <w:noProof/>
        </w:rPr>
        <w:instrText xml:space="preserve"> SEQ Figure \* ARABIC </w:instrText>
      </w:r>
      <w:r w:rsidRPr="00C46188">
        <w:rPr>
          <w:b/>
          <w:bCs/>
        </w:rPr>
        <w:fldChar w:fldCharType="separate"/>
      </w:r>
      <w:r w:rsidRPr="00C46188">
        <w:rPr>
          <w:b/>
          <w:bCs/>
          <w:noProof/>
        </w:rPr>
        <w:t>2</w:t>
      </w:r>
      <w:r w:rsidRPr="00C46188">
        <w:rPr>
          <w:b/>
          <w:bCs/>
        </w:rPr>
        <w:fldChar w:fldCharType="end"/>
      </w:r>
      <w:bookmarkEnd w:id="1"/>
      <w:r>
        <w:rPr>
          <w:b/>
          <w:bCs/>
        </w:rPr>
        <w:t>. D</w:t>
      </w:r>
      <w:r w:rsidRPr="00C46188">
        <w:rPr>
          <w:b/>
          <w:bCs/>
        </w:rPr>
        <w:t>ecoding of sub-picture sequences independently (source: MPEG M46578).</w:t>
      </w:r>
    </w:p>
    <w:p w14:paraId="23A3B27F" w14:textId="77777777" w:rsidR="00894974" w:rsidRDefault="00894974" w:rsidP="00894974">
      <w:pPr>
        <w:pStyle w:val="Heading2"/>
        <w:rPr>
          <w:lang w:val="en-CA"/>
        </w:rPr>
      </w:pPr>
      <w:r>
        <w:rPr>
          <w:lang w:val="en-CA"/>
        </w:rPr>
        <w:t>Draft requirements</w:t>
      </w:r>
    </w:p>
    <w:p w14:paraId="5A036BAE" w14:textId="77777777" w:rsidR="00894974" w:rsidRDefault="00894974" w:rsidP="00894974">
      <w:pPr>
        <w:rPr>
          <w:szCs w:val="22"/>
          <w:lang w:val="en-CA"/>
        </w:rPr>
      </w:pPr>
      <w:r>
        <w:rPr>
          <w:szCs w:val="22"/>
          <w:lang w:val="en-CA"/>
        </w:rPr>
        <w:t>The draft requirements on video decoding interface are copied from MPEG N18134 below:</w:t>
      </w:r>
    </w:p>
    <w:p w14:paraId="5046DF3B" w14:textId="77777777" w:rsidR="00894974" w:rsidRPr="00C46188" w:rsidRDefault="00894974" w:rsidP="00894974">
      <w:pPr>
        <w:pStyle w:val="Note"/>
        <w:ind w:left="426"/>
        <w:rPr>
          <w:sz w:val="20"/>
          <w:szCs w:val="20"/>
        </w:rPr>
      </w:pPr>
      <w:r w:rsidRPr="00C46188">
        <w:rPr>
          <w:sz w:val="20"/>
          <w:szCs w:val="20"/>
        </w:rPr>
        <w:t>In the context of these requirements, an “Object” is defined as a visual element that is independently decodable and represented by its own fully conformant bitstream. This is a draft definition that implies that there is no “</w:t>
      </w:r>
      <w:proofErr w:type="spellStart"/>
      <w:r w:rsidRPr="00C46188">
        <w:rPr>
          <w:sz w:val="20"/>
          <w:szCs w:val="20"/>
        </w:rPr>
        <w:t>subbitstream</w:t>
      </w:r>
      <w:proofErr w:type="spellEnd"/>
      <w:r w:rsidRPr="00C46188">
        <w:rPr>
          <w:sz w:val="20"/>
          <w:szCs w:val="20"/>
        </w:rPr>
        <w:t>” or something similar.</w:t>
      </w:r>
    </w:p>
    <w:p w14:paraId="49EEBF49" w14:textId="77777777" w:rsidR="00894974" w:rsidRPr="00C46188" w:rsidRDefault="00894974" w:rsidP="00894974">
      <w:pPr>
        <w:pStyle w:val="reql1"/>
        <w:rPr>
          <w:sz w:val="20"/>
          <w:szCs w:val="20"/>
        </w:rPr>
      </w:pPr>
      <w:r w:rsidRPr="00C46188">
        <w:rPr>
          <w:sz w:val="20"/>
          <w:szCs w:val="20"/>
        </w:rPr>
        <w:t>The decoding interface shall allow multiple independent video objects to be decoded</w:t>
      </w:r>
    </w:p>
    <w:p w14:paraId="672D4017" w14:textId="77777777" w:rsidR="00894974" w:rsidRPr="00C46188" w:rsidRDefault="00894974" w:rsidP="00894974">
      <w:pPr>
        <w:pStyle w:val="reql2"/>
        <w:rPr>
          <w:sz w:val="20"/>
          <w:szCs w:val="20"/>
        </w:rPr>
      </w:pPr>
      <w:bookmarkStart w:id="2" w:name="_Hlk1137914"/>
      <w:r w:rsidRPr="00C46188">
        <w:rPr>
          <w:sz w:val="20"/>
          <w:szCs w:val="20"/>
        </w:rPr>
        <w:t>The decoding interface shall not require rewriting of the bitstream(s) corresponding to these objects, by the user of the decoding resources</w:t>
      </w:r>
    </w:p>
    <w:p w14:paraId="4E0093C3" w14:textId="77777777" w:rsidR="00894974" w:rsidRPr="00C46188" w:rsidRDefault="00894974" w:rsidP="00894974">
      <w:pPr>
        <w:pStyle w:val="Note"/>
        <w:ind w:left="1418"/>
        <w:rPr>
          <w:sz w:val="20"/>
          <w:szCs w:val="20"/>
        </w:rPr>
      </w:pPr>
      <w:r w:rsidRPr="00C46188">
        <w:rPr>
          <w:sz w:val="20"/>
          <w:szCs w:val="20"/>
        </w:rPr>
        <w:t>NB: bitstream rewriting refers to more than simple operations (like concatenation) that would be required to decode all objects by feeding a single bitstream through a single decoding resource</w:t>
      </w:r>
    </w:p>
    <w:bookmarkEnd w:id="2"/>
    <w:p w14:paraId="07317EC7" w14:textId="77777777" w:rsidR="00894974" w:rsidRPr="00C46188" w:rsidRDefault="00894974" w:rsidP="00894974">
      <w:pPr>
        <w:pStyle w:val="reql2"/>
        <w:rPr>
          <w:sz w:val="20"/>
          <w:szCs w:val="20"/>
        </w:rPr>
      </w:pPr>
      <w:r w:rsidRPr="00C46188">
        <w:rPr>
          <w:sz w:val="20"/>
          <w:szCs w:val="20"/>
        </w:rPr>
        <w:t xml:space="preserve">It shall be possible to maintain absolute, frame-level sync between these decoded objects </w:t>
      </w:r>
    </w:p>
    <w:p w14:paraId="10D95118" w14:textId="77777777" w:rsidR="00894974" w:rsidRPr="00C46188" w:rsidRDefault="00894974" w:rsidP="00894974">
      <w:pPr>
        <w:pStyle w:val="reql2"/>
        <w:rPr>
          <w:sz w:val="20"/>
          <w:szCs w:val="20"/>
        </w:rPr>
      </w:pPr>
      <w:r w:rsidRPr="00C46188">
        <w:rPr>
          <w:sz w:val="20"/>
          <w:szCs w:val="20"/>
        </w:rPr>
        <w:t>The maximum number of objects shall be a function of the total number of macroblocks/CTU/samples/pixels per second that the decoding resources can process</w:t>
      </w:r>
    </w:p>
    <w:p w14:paraId="7C08AD0E" w14:textId="77777777" w:rsidR="00894974" w:rsidRPr="00C46188" w:rsidRDefault="00894974" w:rsidP="00894974">
      <w:pPr>
        <w:pStyle w:val="Note"/>
        <w:ind w:left="1440"/>
        <w:rPr>
          <w:sz w:val="20"/>
          <w:szCs w:val="20"/>
        </w:rPr>
      </w:pPr>
      <w:r w:rsidRPr="00C46188">
        <w:rPr>
          <w:sz w:val="20"/>
          <w:szCs w:val="20"/>
        </w:rPr>
        <w:t xml:space="preserve">Note: This should allow for a number of objects that is at least an order of magnitude more than the </w:t>
      </w:r>
      <w:proofErr w:type="gramStart"/>
      <w:r w:rsidRPr="00C46188">
        <w:rPr>
          <w:sz w:val="20"/>
          <w:szCs w:val="20"/>
        </w:rPr>
        <w:t>amount</w:t>
      </w:r>
      <w:proofErr w:type="gramEnd"/>
      <w:r w:rsidRPr="00C46188">
        <w:rPr>
          <w:sz w:val="20"/>
          <w:szCs w:val="20"/>
        </w:rPr>
        <w:t xml:space="preserve"> of decoders that can typically be instantiated in a device today (e.g. 4).</w:t>
      </w:r>
    </w:p>
    <w:p w14:paraId="73E3D9C9" w14:textId="77777777" w:rsidR="00894974" w:rsidRPr="00C46188" w:rsidRDefault="00894974" w:rsidP="00894974">
      <w:pPr>
        <w:pStyle w:val="Note"/>
        <w:ind w:left="1440"/>
        <w:rPr>
          <w:sz w:val="20"/>
          <w:szCs w:val="20"/>
        </w:rPr>
      </w:pPr>
      <w:r w:rsidRPr="00C46188">
        <w:rPr>
          <w:sz w:val="20"/>
          <w:szCs w:val="20"/>
        </w:rPr>
        <w:t>Note: it is understood that the number of pixels that a decoder can handle will be constrained by a Level specification, and that this Level specification also constrains the number of objects.</w:t>
      </w:r>
    </w:p>
    <w:p w14:paraId="0726DCD9" w14:textId="77777777" w:rsidR="00894974" w:rsidRPr="00C46188" w:rsidRDefault="00894974" w:rsidP="00894974">
      <w:pPr>
        <w:pStyle w:val="reql2"/>
        <w:rPr>
          <w:sz w:val="20"/>
          <w:szCs w:val="20"/>
        </w:rPr>
      </w:pPr>
      <w:r w:rsidRPr="00C46188">
        <w:rPr>
          <w:sz w:val="20"/>
          <w:szCs w:val="20"/>
        </w:rPr>
        <w:t>It shall be possible to simultaneously decode objects with different parameters:</w:t>
      </w:r>
    </w:p>
    <w:p w14:paraId="78F328CD" w14:textId="77777777" w:rsidR="00894974" w:rsidRPr="00C46188" w:rsidRDefault="00894974" w:rsidP="00894974">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 w:rsidRPr="00C46188">
        <w:t>different object sizes and, for rectangular objects, aspect ratios</w:t>
      </w:r>
    </w:p>
    <w:p w14:paraId="2371349D" w14:textId="77777777" w:rsidR="00894974" w:rsidRPr="00C46188" w:rsidRDefault="00894974" w:rsidP="00894974">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 w:rsidRPr="00C46188">
        <w:t>different framerates</w:t>
      </w:r>
    </w:p>
    <w:p w14:paraId="48FC337E" w14:textId="77777777" w:rsidR="00894974" w:rsidRPr="00C46188" w:rsidRDefault="00894974" w:rsidP="00894974">
      <w:pPr>
        <w:pStyle w:val="Note"/>
        <w:ind w:left="2160"/>
        <w:rPr>
          <w:sz w:val="20"/>
          <w:szCs w:val="20"/>
        </w:rPr>
      </w:pPr>
      <w:r w:rsidRPr="00C46188">
        <w:rPr>
          <w:sz w:val="20"/>
          <w:szCs w:val="20"/>
        </w:rPr>
        <w:t xml:space="preserve">e.g., have a </w:t>
      </w:r>
      <w:proofErr w:type="gramStart"/>
      <w:r w:rsidRPr="00C46188">
        <w:rPr>
          <w:sz w:val="20"/>
          <w:szCs w:val="20"/>
        </w:rPr>
        <w:t>30 fps</w:t>
      </w:r>
      <w:proofErr w:type="gramEnd"/>
      <w:r w:rsidRPr="00C46188">
        <w:rPr>
          <w:sz w:val="20"/>
          <w:szCs w:val="20"/>
        </w:rPr>
        <w:t xml:space="preserve"> </w:t>
      </w:r>
      <w:proofErr w:type="spellStart"/>
      <w:r w:rsidRPr="00C46188">
        <w:rPr>
          <w:sz w:val="20"/>
          <w:szCs w:val="20"/>
        </w:rPr>
        <w:t>fall-back</w:t>
      </w:r>
      <w:proofErr w:type="spellEnd"/>
      <w:r w:rsidRPr="00C46188">
        <w:rPr>
          <w:sz w:val="20"/>
          <w:szCs w:val="20"/>
        </w:rPr>
        <w:t xml:space="preserve"> layer in tiled VR streaming, ad a 90 fps foreground (viewport) layer</w:t>
      </w:r>
    </w:p>
    <w:p w14:paraId="0E50350E" w14:textId="77777777" w:rsidR="00894974" w:rsidRPr="00C46188" w:rsidRDefault="00894974" w:rsidP="00894974">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 w:rsidRPr="00C46188">
        <w:t>Different resolutions (sampling density)</w:t>
      </w:r>
    </w:p>
    <w:p w14:paraId="36100A1E" w14:textId="77777777" w:rsidR="00894974" w:rsidRPr="00C46188" w:rsidRDefault="00894974" w:rsidP="00894974">
      <w:pPr>
        <w:pStyle w:val="note0"/>
        <w:ind w:left="2160"/>
        <w:rPr>
          <w:sz w:val="20"/>
          <w:szCs w:val="20"/>
        </w:rPr>
      </w:pPr>
      <w:r w:rsidRPr="00C46188">
        <w:rPr>
          <w:sz w:val="20"/>
          <w:szCs w:val="20"/>
        </w:rPr>
        <w:t xml:space="preserve">e.g. have a mix of 4K, 6K and 8K representations for different parts of the same 8K ERP or </w:t>
      </w:r>
      <w:proofErr w:type="spellStart"/>
      <w:r w:rsidRPr="00C46188">
        <w:rPr>
          <w:sz w:val="20"/>
          <w:szCs w:val="20"/>
        </w:rPr>
        <w:t>cubemap</w:t>
      </w:r>
      <w:proofErr w:type="spellEnd"/>
      <w:r w:rsidRPr="00C46188">
        <w:rPr>
          <w:sz w:val="20"/>
          <w:szCs w:val="20"/>
        </w:rPr>
        <w:t>.</w:t>
      </w:r>
    </w:p>
    <w:p w14:paraId="2060E4F0" w14:textId="77777777" w:rsidR="00894974" w:rsidRPr="00C46188" w:rsidRDefault="00894974" w:rsidP="00894974">
      <w:pPr>
        <w:pStyle w:val="reql2"/>
        <w:rPr>
          <w:sz w:val="20"/>
          <w:szCs w:val="20"/>
        </w:rPr>
      </w:pPr>
      <w:r w:rsidRPr="00C46188">
        <w:rPr>
          <w:sz w:val="20"/>
          <w:szCs w:val="20"/>
        </w:rPr>
        <w:t xml:space="preserve">The interface shall support decoding objects that have different image parameters, such as </w:t>
      </w:r>
      <w:proofErr w:type="spellStart"/>
      <w:r w:rsidRPr="00C46188">
        <w:rPr>
          <w:sz w:val="20"/>
          <w:szCs w:val="20"/>
        </w:rPr>
        <w:t>color</w:t>
      </w:r>
      <w:proofErr w:type="spellEnd"/>
      <w:r w:rsidRPr="00C46188">
        <w:rPr>
          <w:sz w:val="20"/>
          <w:szCs w:val="20"/>
        </w:rPr>
        <w:t xml:space="preserve"> space and bit depth.</w:t>
      </w:r>
    </w:p>
    <w:p w14:paraId="403B7BF7" w14:textId="77777777" w:rsidR="00894974" w:rsidRPr="00C46188" w:rsidRDefault="00894974" w:rsidP="00894974">
      <w:pPr>
        <w:pStyle w:val="reql2"/>
        <w:rPr>
          <w:sz w:val="20"/>
          <w:szCs w:val="20"/>
        </w:rPr>
      </w:pPr>
      <w:r w:rsidRPr="00C46188">
        <w:rPr>
          <w:sz w:val="20"/>
          <w:szCs w:val="20"/>
        </w:rPr>
        <w:t>The interface shall support maintaining the association of metadata with the decoded object</w:t>
      </w:r>
    </w:p>
    <w:p w14:paraId="450F9616" w14:textId="77777777" w:rsidR="00894974" w:rsidRPr="00C46188" w:rsidRDefault="00894974" w:rsidP="00894974">
      <w:pPr>
        <w:pStyle w:val="reql3"/>
        <w:rPr>
          <w:sz w:val="20"/>
          <w:szCs w:val="20"/>
        </w:rPr>
      </w:pPr>
      <w:r w:rsidRPr="00C46188">
        <w:rPr>
          <w:sz w:val="20"/>
          <w:szCs w:val="20"/>
        </w:rPr>
        <w:t>It shall be possible to keep objects in absolute (frame-level) sync with their associated metadata</w:t>
      </w:r>
    </w:p>
    <w:p w14:paraId="01FD9E4A" w14:textId="77777777" w:rsidR="00894974" w:rsidRPr="00C46188" w:rsidRDefault="00894974" w:rsidP="00894974">
      <w:pPr>
        <w:pStyle w:val="reql2"/>
        <w:rPr>
          <w:sz w:val="20"/>
          <w:szCs w:val="20"/>
        </w:rPr>
      </w:pPr>
      <w:r w:rsidRPr="00C46188">
        <w:rPr>
          <w:sz w:val="20"/>
          <w:szCs w:val="20"/>
        </w:rPr>
        <w:t>The conformance requirements for the decoding interface shall include a well-defined maximum decoding latency for all objects on a per-frame basis</w:t>
      </w:r>
    </w:p>
    <w:p w14:paraId="79AE3D9E" w14:textId="77777777" w:rsidR="00894974" w:rsidRPr="00C46188" w:rsidRDefault="00894974" w:rsidP="00894974">
      <w:pPr>
        <w:pStyle w:val="reql1"/>
        <w:rPr>
          <w:sz w:val="20"/>
          <w:szCs w:val="20"/>
        </w:rPr>
      </w:pPr>
      <w:r w:rsidRPr="00C46188">
        <w:rPr>
          <w:sz w:val="20"/>
          <w:szCs w:val="20"/>
        </w:rPr>
        <w:lastRenderedPageBreak/>
        <w:t xml:space="preserve">It shall be possible to do </w:t>
      </w:r>
      <w:proofErr w:type="gramStart"/>
      <w:r w:rsidRPr="00C46188">
        <w:rPr>
          <w:sz w:val="20"/>
          <w:szCs w:val="20"/>
        </w:rPr>
        <w:t>all of</w:t>
      </w:r>
      <w:proofErr w:type="gramEnd"/>
      <w:r w:rsidRPr="00C46188">
        <w:rPr>
          <w:sz w:val="20"/>
          <w:szCs w:val="20"/>
        </w:rPr>
        <w:t xml:space="preserve"> the above with protected content</w:t>
      </w:r>
    </w:p>
    <w:p w14:paraId="2C7ED435" w14:textId="77777777" w:rsidR="00894974" w:rsidRPr="00C46188" w:rsidRDefault="00894974" w:rsidP="00894974">
      <w:pPr>
        <w:pStyle w:val="reql2"/>
        <w:rPr>
          <w:sz w:val="20"/>
          <w:szCs w:val="20"/>
        </w:rPr>
      </w:pPr>
      <w:r w:rsidRPr="00C46188">
        <w:rPr>
          <w:sz w:val="20"/>
          <w:szCs w:val="20"/>
        </w:rPr>
        <w:t>It should be possible to mix protected and non-protected content</w:t>
      </w:r>
    </w:p>
    <w:p w14:paraId="189FBEC3" w14:textId="77777777" w:rsidR="00894974" w:rsidRPr="00C46188" w:rsidRDefault="00894974" w:rsidP="00894974">
      <w:pPr>
        <w:pStyle w:val="Note"/>
        <w:ind w:left="844"/>
        <w:rPr>
          <w:sz w:val="20"/>
          <w:szCs w:val="20"/>
        </w:rPr>
      </w:pPr>
      <w:r w:rsidRPr="00C46188">
        <w:rPr>
          <w:sz w:val="20"/>
          <w:szCs w:val="20"/>
        </w:rPr>
        <w:t>Note: whether support for different keys is required for these objects is for discussion, and it may not impact the decoding interface.</w:t>
      </w:r>
    </w:p>
    <w:p w14:paraId="4365F995" w14:textId="77777777" w:rsidR="00894974" w:rsidRPr="00C46188" w:rsidRDefault="00894974" w:rsidP="00894974">
      <w:pPr>
        <w:pStyle w:val="reql1"/>
        <w:rPr>
          <w:sz w:val="20"/>
          <w:szCs w:val="20"/>
        </w:rPr>
      </w:pPr>
      <w:r w:rsidRPr="00C46188">
        <w:rPr>
          <w:sz w:val="20"/>
          <w:szCs w:val="20"/>
        </w:rPr>
        <w:t>The decoding interface shall allow efficient handling by graphics processors</w:t>
      </w:r>
    </w:p>
    <w:p w14:paraId="3A24B28E" w14:textId="77777777" w:rsidR="00894974" w:rsidRPr="00C46188" w:rsidRDefault="00894974" w:rsidP="00894974">
      <w:pPr>
        <w:pStyle w:val="Note"/>
        <w:ind w:left="844"/>
        <w:rPr>
          <w:sz w:val="20"/>
          <w:szCs w:val="20"/>
        </w:rPr>
      </w:pPr>
      <w:r w:rsidRPr="00C46188">
        <w:rPr>
          <w:sz w:val="20"/>
          <w:szCs w:val="20"/>
        </w:rPr>
        <w:t>Note: this might be done by, e.g., allowing decoded objects to be packed into texture buffer(s) as appropriate</w:t>
      </w:r>
    </w:p>
    <w:p w14:paraId="2CE2BADE" w14:textId="77777777" w:rsidR="00894974" w:rsidRPr="00C46188" w:rsidRDefault="00894974" w:rsidP="00894974">
      <w:pPr>
        <w:ind w:left="360"/>
      </w:pPr>
      <w:r w:rsidRPr="00C46188">
        <w:t>The following requirement is perhaps not on the decoding interface, but is nevertheless important for the system:</w:t>
      </w:r>
    </w:p>
    <w:p w14:paraId="1127A2DB" w14:textId="77777777" w:rsidR="00894974" w:rsidRPr="00C46188" w:rsidRDefault="00894974" w:rsidP="00894974">
      <w:pPr>
        <w:pStyle w:val="reql1"/>
        <w:rPr>
          <w:sz w:val="20"/>
          <w:szCs w:val="20"/>
        </w:rPr>
      </w:pPr>
      <w:r w:rsidRPr="00C46188">
        <w:rPr>
          <w:sz w:val="20"/>
          <w:szCs w:val="20"/>
        </w:rPr>
        <w:t>It shall be possible to manipulate decoded objects without having access to the actual pixel information</w:t>
      </w:r>
    </w:p>
    <w:p w14:paraId="389F549F" w14:textId="77777777" w:rsidR="00894974" w:rsidRPr="00C46188" w:rsidRDefault="00894974" w:rsidP="00894974">
      <w:pPr>
        <w:pStyle w:val="Note"/>
        <w:rPr>
          <w:sz w:val="20"/>
          <w:szCs w:val="20"/>
        </w:rPr>
      </w:pPr>
      <w:r w:rsidRPr="00C46188">
        <w:rPr>
          <w:sz w:val="20"/>
          <w:szCs w:val="20"/>
        </w:rPr>
        <w:t>Note: this is to be able to manipulate objects in a secure pipeline. Keeping with the tiling example: this would allow placing protected tiles in the right position on a sphere.</w:t>
      </w:r>
    </w:p>
    <w:p w14:paraId="537E1FEB" w14:textId="77777777" w:rsidR="00894974" w:rsidRDefault="00894974" w:rsidP="00894974">
      <w:pPr>
        <w:pStyle w:val="Heading2"/>
        <w:rPr>
          <w:lang w:val="en-CA"/>
        </w:rPr>
      </w:pPr>
      <w:r>
        <w:rPr>
          <w:lang w:val="en-CA"/>
        </w:rPr>
        <w:t>Inputs to MPEG#126</w:t>
      </w:r>
    </w:p>
    <w:p w14:paraId="289B5124" w14:textId="38B750D3" w:rsidR="00894974" w:rsidRDefault="00894974" w:rsidP="00894974">
      <w:pPr>
        <w:rPr>
          <w:szCs w:val="22"/>
          <w:lang w:val="en-CA"/>
        </w:rPr>
      </w:pPr>
      <w:r>
        <w:rPr>
          <w:szCs w:val="22"/>
          <w:lang w:val="en-CA"/>
        </w:rPr>
        <w:t xml:space="preserve">Further work on the requirements taking MPEG N18134 as a starting point has been carried out as input to MPEG#126. MPEG </w:t>
      </w:r>
      <w:r w:rsidR="007B28EE">
        <w:rPr>
          <w:szCs w:val="22"/>
          <w:lang w:val="en-CA"/>
        </w:rPr>
        <w:t>M46668</w:t>
      </w:r>
      <w:r w:rsidR="00A243E8">
        <w:rPr>
          <w:szCs w:val="22"/>
          <w:lang w:val="en-CA"/>
        </w:rPr>
        <w:t xml:space="preserve"> </w:t>
      </w:r>
      <w:r w:rsidR="00A243E8">
        <w:rPr>
          <w:szCs w:val="22"/>
          <w:lang w:val="en-CA"/>
        </w:rPr>
        <w:fldChar w:fldCharType="begin"/>
      </w:r>
      <w:r w:rsidR="00A243E8">
        <w:rPr>
          <w:szCs w:val="22"/>
          <w:lang w:val="en-CA"/>
        </w:rPr>
        <w:instrText xml:space="preserve"> REF _Ref2777690 \r \h </w:instrText>
      </w:r>
      <w:r w:rsidR="00A243E8">
        <w:rPr>
          <w:szCs w:val="22"/>
          <w:lang w:val="en-CA"/>
        </w:rPr>
      </w:r>
      <w:r w:rsidR="00A243E8">
        <w:rPr>
          <w:szCs w:val="22"/>
          <w:lang w:val="en-CA"/>
        </w:rPr>
        <w:fldChar w:fldCharType="separate"/>
      </w:r>
      <w:r w:rsidR="00A243E8">
        <w:rPr>
          <w:szCs w:val="22"/>
          <w:lang w:val="en-CA"/>
        </w:rPr>
        <w:t>[4]</w:t>
      </w:r>
      <w:r w:rsidR="00A243E8">
        <w:rPr>
          <w:szCs w:val="22"/>
          <w:lang w:val="en-CA"/>
        </w:rPr>
        <w:fldChar w:fldCharType="end"/>
      </w:r>
      <w:r>
        <w:rPr>
          <w:szCs w:val="22"/>
          <w:lang w:val="en-CA"/>
        </w:rPr>
        <w:t>, which is also made available as JVET-</w:t>
      </w:r>
      <w:r w:rsidR="00A243E8">
        <w:rPr>
          <w:szCs w:val="22"/>
          <w:lang w:val="en-CA"/>
        </w:rPr>
        <w:t>N0042</w:t>
      </w:r>
      <w:r>
        <w:rPr>
          <w:szCs w:val="22"/>
          <w:lang w:val="en-CA"/>
        </w:rPr>
        <w:t xml:space="preserve">, proposes the following new or clarified requirements: </w:t>
      </w:r>
    </w:p>
    <w:p w14:paraId="6BB16EC4" w14:textId="77777777" w:rsidR="00A243E8" w:rsidRPr="00A243E8" w:rsidRDefault="00A243E8" w:rsidP="00A243E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4"/>
        </w:rPr>
      </w:pPr>
      <w:r w:rsidRPr="00A243E8">
        <w:rPr>
          <w:rFonts w:eastAsia="MS Mincho"/>
          <w:szCs w:val="24"/>
        </w:rPr>
        <w:t>The following new requirement is proposed:</w:t>
      </w:r>
    </w:p>
    <w:p w14:paraId="10F34A05" w14:textId="77777777" w:rsidR="00A243E8" w:rsidRPr="00A243E8" w:rsidRDefault="00A243E8" w:rsidP="00A2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textAlignment w:val="auto"/>
        <w:rPr>
          <w:rFonts w:eastAsia="MS Mincho"/>
          <w:szCs w:val="22"/>
          <w:lang w:val="en-CA"/>
        </w:rPr>
      </w:pPr>
      <w:r w:rsidRPr="00A243E8">
        <w:rPr>
          <w:rFonts w:eastAsia="MS Mincho"/>
          <w:szCs w:val="22"/>
          <w:lang w:val="en-CA"/>
        </w:rPr>
        <w:t>1.x0. It shall be possible to control whether decoded objects of the same timestamp are output separately or spatially arranged onto the same output picture.</w:t>
      </w:r>
    </w:p>
    <w:p w14:paraId="6096D281" w14:textId="77777777" w:rsidR="00714697" w:rsidRPr="00A243E8" w:rsidRDefault="00714697" w:rsidP="0071469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2"/>
          <w:lang w:val="en-CA"/>
        </w:rPr>
      </w:pPr>
      <w:r w:rsidRPr="00A243E8">
        <w:rPr>
          <w:rFonts w:eastAsia="MS Mincho"/>
          <w:szCs w:val="22"/>
          <w:lang w:val="en-CA"/>
        </w:rPr>
        <w:t>Requirement 1.1 is proposed to be clarified as follows (underlined text indicates the proposed clarifications):</w:t>
      </w:r>
    </w:p>
    <w:p w14:paraId="151698ED" w14:textId="77777777" w:rsidR="00714697" w:rsidRPr="00A243E8" w:rsidRDefault="00714697" w:rsidP="00714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textAlignment w:val="auto"/>
        <w:rPr>
          <w:rFonts w:eastAsia="MS Mincho"/>
          <w:szCs w:val="22"/>
          <w:lang w:val="en-CA"/>
        </w:rPr>
      </w:pPr>
      <w:r w:rsidRPr="00A243E8">
        <w:rPr>
          <w:rFonts w:eastAsia="MS Mincho"/>
          <w:szCs w:val="22"/>
          <w:lang w:val="en-CA"/>
        </w:rPr>
        <w:t xml:space="preserve">1.1. </w:t>
      </w:r>
      <w:r w:rsidRPr="00A243E8">
        <w:rPr>
          <w:rFonts w:eastAsia="MS Mincho"/>
          <w:szCs w:val="22"/>
          <w:u w:val="single"/>
          <w:lang w:val="en-CA"/>
        </w:rPr>
        <w:t>The decoding interface inputs a single multiplexed bitstream comprising bitstreams(s) of the video objects</w:t>
      </w:r>
      <w:r w:rsidRPr="00A243E8">
        <w:rPr>
          <w:rFonts w:eastAsia="MS Mincho"/>
          <w:szCs w:val="22"/>
          <w:lang w:val="en-CA"/>
        </w:rPr>
        <w:t xml:space="preserve">. The decoding interface shall not require </w:t>
      </w:r>
      <w:r w:rsidRPr="00A243E8">
        <w:rPr>
          <w:rFonts w:eastAsia="MS Mincho"/>
          <w:szCs w:val="22"/>
          <w:u w:val="single"/>
          <w:lang w:val="en-CA"/>
        </w:rPr>
        <w:t>more than simple operations (like concatenation) to multiplex</w:t>
      </w:r>
      <w:r w:rsidRPr="00A243E8">
        <w:rPr>
          <w:rFonts w:eastAsia="MS Mincho"/>
          <w:szCs w:val="22"/>
          <w:lang w:val="en-CA"/>
        </w:rPr>
        <w:t xml:space="preserve"> the bitstream(s) corresponding to these objects </w:t>
      </w:r>
      <w:r w:rsidRPr="00A243E8">
        <w:rPr>
          <w:rFonts w:eastAsia="MS Mincho"/>
          <w:szCs w:val="22"/>
          <w:u w:val="single"/>
          <w:lang w:val="en-CA"/>
        </w:rPr>
        <w:t>into the single multiplexed bitstream</w:t>
      </w:r>
      <w:r w:rsidRPr="00A243E8">
        <w:rPr>
          <w:rFonts w:eastAsia="MS Mincho"/>
          <w:szCs w:val="22"/>
          <w:lang w:val="en-CA"/>
        </w:rPr>
        <w:t>, by the user of the decoding resources</w:t>
      </w:r>
    </w:p>
    <w:p w14:paraId="1EF56B74" w14:textId="77777777" w:rsidR="00714697" w:rsidRPr="00A243E8" w:rsidRDefault="00714697" w:rsidP="00714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1080"/>
        <w:textAlignment w:val="auto"/>
        <w:rPr>
          <w:rFonts w:eastAsia="MS Mincho"/>
          <w:szCs w:val="22"/>
          <w:lang w:val="en-CA"/>
        </w:rPr>
      </w:pPr>
      <w:r w:rsidRPr="00A243E8">
        <w:rPr>
          <w:rFonts w:eastAsia="MS Mincho"/>
          <w:szCs w:val="22"/>
          <w:lang w:val="en-CA"/>
        </w:rPr>
        <w:t>NB: This requirement enables decoding of all objects by feeding a single bitstream through a single decoding resource.</w:t>
      </w:r>
    </w:p>
    <w:p w14:paraId="48281330" w14:textId="77777777" w:rsidR="00714697" w:rsidRPr="00A243E8" w:rsidRDefault="00714697" w:rsidP="00714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1080"/>
        <w:textAlignment w:val="auto"/>
        <w:rPr>
          <w:rFonts w:eastAsia="MS Mincho"/>
          <w:szCs w:val="22"/>
          <w:u w:val="single"/>
          <w:lang w:val="en-CA"/>
        </w:rPr>
      </w:pPr>
      <w:r w:rsidRPr="00A243E8">
        <w:rPr>
          <w:rFonts w:eastAsia="MS Mincho"/>
          <w:szCs w:val="22"/>
          <w:u w:val="single"/>
          <w:lang w:val="en-CA"/>
        </w:rPr>
        <w:t>NB: The multiplexed bitstream is not required to contain all video objects that were encoded. The user of the decoding resources selects which video objects are included into the multiplexed bitstream.</w:t>
      </w:r>
    </w:p>
    <w:p w14:paraId="606B5C2F" w14:textId="77777777" w:rsidR="00A243E8" w:rsidRPr="00A243E8" w:rsidRDefault="00A243E8" w:rsidP="00A243E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eastAsia="MS Mincho"/>
          <w:szCs w:val="22"/>
          <w:lang w:val="en-CA"/>
        </w:rPr>
      </w:pPr>
      <w:r w:rsidRPr="00A243E8">
        <w:rPr>
          <w:rFonts w:eastAsia="MS Mincho"/>
          <w:szCs w:val="22"/>
          <w:lang w:val="en-CA"/>
        </w:rPr>
        <w:t>It is proposed to replace requirement 1.2 ("</w:t>
      </w:r>
      <w:r w:rsidRPr="00A243E8">
        <w:rPr>
          <w:rFonts w:eastAsia="MS Mincho"/>
        </w:rPr>
        <w:t>It shall be possible to maintain absolute, frame-level sync between these decoded objects"</w:t>
      </w:r>
      <w:r w:rsidRPr="00A243E8">
        <w:rPr>
          <w:rFonts w:eastAsia="MS Mincho"/>
          <w:szCs w:val="22"/>
          <w:lang w:val="en-CA"/>
        </w:rPr>
        <w:t>) with the following requirements:</w:t>
      </w:r>
    </w:p>
    <w:p w14:paraId="11BC6406" w14:textId="77777777" w:rsidR="00A243E8" w:rsidRPr="00A243E8" w:rsidRDefault="00A243E8" w:rsidP="00A2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textAlignment w:val="auto"/>
        <w:rPr>
          <w:rFonts w:eastAsia="MS Mincho"/>
          <w:szCs w:val="22"/>
          <w:lang w:val="en-CA"/>
        </w:rPr>
      </w:pPr>
      <w:r w:rsidRPr="00A243E8">
        <w:rPr>
          <w:rFonts w:eastAsia="MS Mincho"/>
          <w:szCs w:val="22"/>
          <w:lang w:val="en-CA"/>
        </w:rPr>
        <w:t>1.x1. The decoding interface shall provide a possibility to output decoded objects in decoding order (possibly out of presentation order).</w:t>
      </w:r>
    </w:p>
    <w:p w14:paraId="0355F1B5" w14:textId="701AA1B4" w:rsidR="00A243E8" w:rsidRPr="00A243E8" w:rsidRDefault="00A243E8" w:rsidP="00A2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textAlignment w:val="auto"/>
        <w:rPr>
          <w:rFonts w:eastAsia="MS Mincho"/>
          <w:szCs w:val="22"/>
          <w:lang w:val="en-CA"/>
        </w:rPr>
      </w:pPr>
      <w:r w:rsidRPr="00A243E8">
        <w:rPr>
          <w:rFonts w:eastAsia="MS Mincho"/>
          <w:szCs w:val="22"/>
          <w:lang w:val="en-CA"/>
        </w:rPr>
        <w:t xml:space="preserve">1.x2. When </w:t>
      </w:r>
      <w:r w:rsidR="00714697">
        <w:rPr>
          <w:rFonts w:eastAsia="MS Mincho"/>
          <w:szCs w:val="22"/>
          <w:lang w:val="en-CA"/>
        </w:rPr>
        <w:t xml:space="preserve">object </w:t>
      </w:r>
      <w:r w:rsidRPr="00A243E8">
        <w:rPr>
          <w:rFonts w:eastAsia="MS Mincho"/>
          <w:szCs w:val="22"/>
          <w:lang w:val="en-CA"/>
        </w:rPr>
        <w:t>video bitstreams have a non-contradicting decoding order, the decoding interface shall provide a possibility to output decoded objects in presentation order with frame-level sync across video objects.</w:t>
      </w:r>
    </w:p>
    <w:p w14:paraId="132650B9" w14:textId="77777777" w:rsidR="00A243E8" w:rsidRPr="00A243E8" w:rsidRDefault="00A243E8" w:rsidP="00A2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1080"/>
        <w:textAlignment w:val="auto"/>
        <w:rPr>
          <w:rFonts w:eastAsia="MS Mincho"/>
          <w:szCs w:val="22"/>
          <w:lang w:val="en-CA"/>
        </w:rPr>
      </w:pPr>
      <w:r w:rsidRPr="00A243E8">
        <w:rPr>
          <w:rFonts w:eastAsia="MS Mincho"/>
          <w:szCs w:val="22"/>
          <w:lang w:val="en-CA"/>
        </w:rPr>
        <w:t>A non-contradicting decoding order of two bitstreams is such that when only those coded objects that have the same presentation timestamp are kept in both bitstreams, the coded objects appear in the same order in both bitstreams with respect to their presentation timestamps. This definition allows one bitstream may have low picture rate than the other.</w:t>
      </w:r>
    </w:p>
    <w:p w14:paraId="69849297" w14:textId="2D8E64DF" w:rsidR="00894974" w:rsidRDefault="00894974" w:rsidP="00894974">
      <w:pPr>
        <w:pStyle w:val="Heading1"/>
        <w:rPr>
          <w:lang w:val="en-CA"/>
        </w:rPr>
      </w:pPr>
      <w:r>
        <w:rPr>
          <w:lang w:val="en-CA"/>
        </w:rPr>
        <w:t>Proposal</w:t>
      </w:r>
    </w:p>
    <w:p w14:paraId="028A9E17" w14:textId="207F9CD1" w:rsidR="00092C44" w:rsidRDefault="00BB4AC5" w:rsidP="00092C44">
      <w:pPr>
        <w:pStyle w:val="Heading2"/>
        <w:rPr>
          <w:lang w:val="en-CA"/>
        </w:rPr>
      </w:pPr>
      <w:r>
        <w:rPr>
          <w:lang w:val="en-CA"/>
        </w:rPr>
        <w:t xml:space="preserve">Support of decoding interface of the immersive media </w:t>
      </w:r>
      <w:r w:rsidR="00BF434E">
        <w:rPr>
          <w:lang w:val="en-CA"/>
        </w:rPr>
        <w:t>access and delivery</w:t>
      </w:r>
    </w:p>
    <w:p w14:paraId="7776CA9D" w14:textId="2288BED5" w:rsidR="00894974" w:rsidRDefault="00894974" w:rsidP="00894974">
      <w:pPr>
        <w:rPr>
          <w:szCs w:val="22"/>
          <w:lang w:val="en-CA"/>
        </w:rPr>
      </w:pPr>
      <w:r>
        <w:rPr>
          <w:szCs w:val="22"/>
          <w:lang w:val="en-CA"/>
        </w:rPr>
        <w:t xml:space="preserve">It is proposed </w:t>
      </w:r>
      <w:r w:rsidR="005253E0">
        <w:rPr>
          <w:szCs w:val="22"/>
          <w:lang w:val="en-CA"/>
        </w:rPr>
        <w:t xml:space="preserve">to have a design goal that VVC natively </w:t>
      </w:r>
      <w:r>
        <w:rPr>
          <w:szCs w:val="22"/>
          <w:lang w:val="en-CA"/>
        </w:rPr>
        <w:t>support</w:t>
      </w:r>
      <w:r w:rsidR="005253E0">
        <w:rPr>
          <w:szCs w:val="22"/>
          <w:lang w:val="en-CA"/>
        </w:rPr>
        <w:t>s</w:t>
      </w:r>
      <w:r>
        <w:rPr>
          <w:szCs w:val="22"/>
          <w:lang w:val="en-CA"/>
        </w:rPr>
        <w:t xml:space="preserve"> the requirements on the decoding interface of the immersive media </w:t>
      </w:r>
      <w:r w:rsidR="00BF434E">
        <w:rPr>
          <w:szCs w:val="22"/>
          <w:lang w:val="en-CA"/>
        </w:rPr>
        <w:t>access and delivery</w:t>
      </w:r>
      <w:r w:rsidR="005253E0">
        <w:rPr>
          <w:szCs w:val="22"/>
          <w:lang w:val="en-CA"/>
        </w:rPr>
        <w:t>, if possible without substantial burden</w:t>
      </w:r>
      <w:r w:rsidR="00092C44">
        <w:rPr>
          <w:szCs w:val="22"/>
          <w:lang w:val="en-CA"/>
        </w:rPr>
        <w:t xml:space="preserve"> (</w:t>
      </w:r>
      <w:r w:rsidR="005253E0">
        <w:rPr>
          <w:szCs w:val="22"/>
          <w:lang w:val="en-CA"/>
        </w:rPr>
        <w:t>e.g.</w:t>
      </w:r>
      <w:r w:rsidR="00092C44">
        <w:rPr>
          <w:szCs w:val="22"/>
          <w:lang w:val="en-CA"/>
        </w:rPr>
        <w:t>,</w:t>
      </w:r>
      <w:r w:rsidR="005253E0">
        <w:rPr>
          <w:szCs w:val="22"/>
          <w:lang w:val="en-CA"/>
        </w:rPr>
        <w:t xml:space="preserve"> in codec architecture</w:t>
      </w:r>
      <w:r w:rsidR="00092C44">
        <w:rPr>
          <w:szCs w:val="22"/>
          <w:lang w:val="en-CA"/>
        </w:rPr>
        <w:t>)</w:t>
      </w:r>
      <w:r>
        <w:rPr>
          <w:szCs w:val="22"/>
          <w:lang w:val="en-CA"/>
        </w:rPr>
        <w:t xml:space="preserve">. </w:t>
      </w:r>
    </w:p>
    <w:p w14:paraId="18F998D7" w14:textId="77777777" w:rsidR="00894974" w:rsidRDefault="00894974" w:rsidP="00894974">
      <w:pPr>
        <w:rPr>
          <w:szCs w:val="22"/>
          <w:lang w:val="en-CA"/>
        </w:rPr>
      </w:pPr>
      <w:r>
        <w:rPr>
          <w:szCs w:val="22"/>
          <w:lang w:val="en-CA"/>
        </w:rPr>
        <w:t xml:space="preserve">Motivation: </w:t>
      </w:r>
    </w:p>
    <w:p w14:paraId="4DAEA17C" w14:textId="6F462289" w:rsidR="00894974" w:rsidRDefault="00894974" w:rsidP="00312794">
      <w:pPr>
        <w:pStyle w:val="ListParagraph"/>
        <w:numPr>
          <w:ilvl w:val="0"/>
          <w:numId w:val="16"/>
        </w:numPr>
        <w:contextualSpacing w:val="0"/>
        <w:rPr>
          <w:szCs w:val="22"/>
          <w:lang w:val="en-CA"/>
        </w:rPr>
      </w:pPr>
      <w:r>
        <w:rPr>
          <w:szCs w:val="22"/>
          <w:lang w:val="en-CA"/>
        </w:rPr>
        <w:t xml:space="preserve">When VVC decoders natively support the decoding interface for immersive media </w:t>
      </w:r>
      <w:r w:rsidR="00BF434E">
        <w:rPr>
          <w:szCs w:val="22"/>
          <w:lang w:val="en-CA"/>
        </w:rPr>
        <w:t>access and delivery</w:t>
      </w:r>
      <w:r>
        <w:rPr>
          <w:szCs w:val="22"/>
          <w:lang w:val="en-CA"/>
        </w:rPr>
        <w:t xml:space="preserve">, there is no need to specify or implement </w:t>
      </w:r>
      <w:r w:rsidRPr="00894974">
        <w:rPr>
          <w:szCs w:val="22"/>
          <w:lang w:val="en-CA"/>
        </w:rPr>
        <w:t>a separate "multi-</w:t>
      </w:r>
      <w:r>
        <w:rPr>
          <w:szCs w:val="22"/>
          <w:lang w:val="en-CA"/>
        </w:rPr>
        <w:t>bitstream</w:t>
      </w:r>
      <w:r w:rsidRPr="00894974">
        <w:rPr>
          <w:szCs w:val="22"/>
          <w:lang w:val="en-CA"/>
        </w:rPr>
        <w:t xml:space="preserve"> wrapper </w:t>
      </w:r>
      <w:r>
        <w:rPr>
          <w:szCs w:val="22"/>
          <w:lang w:val="en-CA"/>
        </w:rPr>
        <w:t>decoder</w:t>
      </w:r>
      <w:r w:rsidRPr="00894974">
        <w:rPr>
          <w:szCs w:val="22"/>
          <w:lang w:val="en-CA"/>
        </w:rPr>
        <w:t>"</w:t>
      </w:r>
      <w:r>
        <w:rPr>
          <w:szCs w:val="22"/>
          <w:lang w:val="en-CA"/>
        </w:rPr>
        <w:t xml:space="preserve">. Such a wrapper layer would have </w:t>
      </w:r>
      <w:r w:rsidRPr="00894974">
        <w:rPr>
          <w:szCs w:val="22"/>
          <w:lang w:val="en-CA"/>
        </w:rPr>
        <w:t xml:space="preserve">the danger of not becoming broadly implemented. </w:t>
      </w:r>
    </w:p>
    <w:p w14:paraId="68034AA7" w14:textId="00233CFD" w:rsidR="00894974" w:rsidRDefault="00894974" w:rsidP="00312794">
      <w:pPr>
        <w:pStyle w:val="ListParagraph"/>
        <w:numPr>
          <w:ilvl w:val="0"/>
          <w:numId w:val="16"/>
        </w:numPr>
        <w:contextualSpacing w:val="0"/>
        <w:rPr>
          <w:szCs w:val="22"/>
          <w:lang w:val="en-CA"/>
        </w:rPr>
      </w:pPr>
      <w:r w:rsidRPr="00894974">
        <w:rPr>
          <w:szCs w:val="22"/>
          <w:lang w:val="en-CA"/>
        </w:rPr>
        <w:lastRenderedPageBreak/>
        <w:t xml:space="preserve">Even if </w:t>
      </w:r>
      <w:r>
        <w:rPr>
          <w:szCs w:val="22"/>
          <w:lang w:val="en-CA"/>
        </w:rPr>
        <w:t>a standard for</w:t>
      </w:r>
      <w:r w:rsidRPr="00894974">
        <w:rPr>
          <w:szCs w:val="22"/>
          <w:lang w:val="en-CA"/>
        </w:rPr>
        <w:t xml:space="preserve"> "multi-bitstream wrapper </w:t>
      </w:r>
      <w:r>
        <w:rPr>
          <w:szCs w:val="22"/>
          <w:lang w:val="en-CA"/>
        </w:rPr>
        <w:t xml:space="preserve">decoder" </w:t>
      </w:r>
      <w:r w:rsidRPr="00894974">
        <w:rPr>
          <w:szCs w:val="22"/>
          <w:lang w:val="en-CA"/>
        </w:rPr>
        <w:t xml:space="preserve">would </w:t>
      </w:r>
      <w:r>
        <w:rPr>
          <w:szCs w:val="22"/>
          <w:lang w:val="en-CA"/>
        </w:rPr>
        <w:t>be specified</w:t>
      </w:r>
      <w:r w:rsidRPr="00894974">
        <w:rPr>
          <w:szCs w:val="22"/>
          <w:lang w:val="en-CA"/>
        </w:rPr>
        <w:t xml:space="preserve"> and be implemented, its implementation for VVC would become much simpler when VVC natively supports </w:t>
      </w:r>
      <w:r>
        <w:rPr>
          <w:szCs w:val="22"/>
          <w:lang w:val="en-CA"/>
        </w:rPr>
        <w:t>its</w:t>
      </w:r>
      <w:r w:rsidRPr="00894974">
        <w:rPr>
          <w:szCs w:val="22"/>
          <w:lang w:val="en-CA"/>
        </w:rPr>
        <w:t xml:space="preserve"> features.</w:t>
      </w:r>
    </w:p>
    <w:p w14:paraId="62E775BF" w14:textId="0D9E1BE4" w:rsidR="00894974" w:rsidRPr="005D4B6D" w:rsidRDefault="005253E0" w:rsidP="00312794">
      <w:pPr>
        <w:pStyle w:val="ListParagraph"/>
        <w:numPr>
          <w:ilvl w:val="0"/>
          <w:numId w:val="16"/>
        </w:numPr>
        <w:contextualSpacing w:val="0"/>
        <w:rPr>
          <w:szCs w:val="22"/>
          <w:lang w:val="en-CA"/>
        </w:rPr>
      </w:pPr>
      <w:r>
        <w:t xml:space="preserve">It is believed that VVC would have an advantage over other video codecs if it natively supports the requirements of the decoding interface for immersive media </w:t>
      </w:r>
      <w:r w:rsidR="00BF434E">
        <w:t>access and delivery</w:t>
      </w:r>
      <w:r>
        <w:t xml:space="preserve">. </w:t>
      </w:r>
      <w:r w:rsidR="00894974">
        <w:rPr>
          <w:szCs w:val="22"/>
          <w:lang w:val="en-CA"/>
        </w:rPr>
        <w:t xml:space="preserve">As documented in </w:t>
      </w:r>
      <w:r w:rsidR="00894974" w:rsidRPr="00C46188">
        <w:t>MPEG N18134 and M46578</w:t>
      </w:r>
      <w:r w:rsidR="00894974">
        <w:t xml:space="preserve">, video codecs suit </w:t>
      </w:r>
      <w:r>
        <w:t xml:space="preserve">immersive media applications, such as VR and point cloud video, </w:t>
      </w:r>
      <w:proofErr w:type="gramStart"/>
      <w:r>
        <w:t>provided that</w:t>
      </w:r>
      <w:proofErr w:type="gramEnd"/>
      <w:r>
        <w:t xml:space="preserve"> several "object" bitstreams can be decoded parallelly and synchronously. It is envisioned that usage of video codecs will also be used for other types of immersive video (3DoF+, 6DoF). </w:t>
      </w:r>
    </w:p>
    <w:p w14:paraId="4DD27EC1" w14:textId="6EB4D4CA" w:rsidR="00EF6E56" w:rsidRDefault="00EF6E56" w:rsidP="00312794">
      <w:pPr>
        <w:pStyle w:val="ListParagraph"/>
        <w:numPr>
          <w:ilvl w:val="0"/>
          <w:numId w:val="16"/>
        </w:numPr>
        <w:contextualSpacing w:val="0"/>
        <w:rPr>
          <w:szCs w:val="22"/>
          <w:lang w:val="en-CA"/>
        </w:rPr>
      </w:pPr>
      <w:r>
        <w:rPr>
          <w:szCs w:val="22"/>
          <w:lang w:val="en-CA"/>
        </w:rPr>
        <w:t>In our experience, t</w:t>
      </w:r>
      <w:r w:rsidR="005D4B6D" w:rsidRPr="00A46B88">
        <w:rPr>
          <w:szCs w:val="22"/>
          <w:lang w:val="en-CA"/>
        </w:rPr>
        <w:t xml:space="preserve">he capability of supporting multiple concurrent </w:t>
      </w:r>
      <w:r>
        <w:rPr>
          <w:szCs w:val="22"/>
          <w:lang w:val="en-CA"/>
        </w:rPr>
        <w:t xml:space="preserve">hardware </w:t>
      </w:r>
      <w:r w:rsidR="005D4B6D" w:rsidRPr="00A46B88">
        <w:rPr>
          <w:szCs w:val="22"/>
          <w:lang w:val="en-CA"/>
        </w:rPr>
        <w:t xml:space="preserve">decoder instances </w:t>
      </w:r>
      <w:r w:rsidR="00FA1FC6">
        <w:rPr>
          <w:szCs w:val="22"/>
          <w:lang w:val="en-CA"/>
        </w:rPr>
        <w:t>is</w:t>
      </w:r>
      <w:r w:rsidRPr="00A46B88">
        <w:rPr>
          <w:szCs w:val="22"/>
          <w:lang w:val="en-CA"/>
        </w:rPr>
        <w:t xml:space="preserve"> </w:t>
      </w:r>
      <w:r w:rsidR="005D4B6D" w:rsidRPr="00A46B88">
        <w:rPr>
          <w:szCs w:val="22"/>
          <w:lang w:val="en-CA"/>
        </w:rPr>
        <w:t>common</w:t>
      </w:r>
      <w:r>
        <w:rPr>
          <w:szCs w:val="22"/>
          <w:lang w:val="en-CA"/>
        </w:rPr>
        <w:t xml:space="preserve">, and the hardware decoders can also share their total decoding capacity in pixels/second to a flexible number of decoder instances. For example, in our measurements, Samsung Galaxy S9+ with </w:t>
      </w:r>
      <w:proofErr w:type="spellStart"/>
      <w:r>
        <w:rPr>
          <w:szCs w:val="22"/>
          <w:lang w:val="en-CA"/>
        </w:rPr>
        <w:t>Exynos</w:t>
      </w:r>
      <w:proofErr w:type="spellEnd"/>
      <w:r>
        <w:rPr>
          <w:szCs w:val="22"/>
          <w:lang w:val="en-CA"/>
        </w:rPr>
        <w:t xml:space="preserve"> 9810 chipset was able to run either of the following setups:</w:t>
      </w:r>
    </w:p>
    <w:p w14:paraId="226F0CCC" w14:textId="77777777" w:rsidR="00EF6E56" w:rsidRDefault="00EF6E56" w:rsidP="00EF6E56">
      <w:pPr>
        <w:pStyle w:val="ListParagraph"/>
        <w:numPr>
          <w:ilvl w:val="0"/>
          <w:numId w:val="18"/>
        </w:numPr>
        <w:contextualSpacing w:val="0"/>
        <w:rPr>
          <w:szCs w:val="22"/>
          <w:lang w:val="en-CA"/>
        </w:rPr>
      </w:pPr>
      <w:r>
        <w:rPr>
          <w:szCs w:val="22"/>
          <w:lang w:val="en-CA"/>
        </w:rPr>
        <w:t>Decoding of 4 HEVC 4K (3840×2160) bitstreams, each at 37 frames per second</w:t>
      </w:r>
    </w:p>
    <w:p w14:paraId="3782C152" w14:textId="77777777" w:rsidR="00EF6E56" w:rsidRDefault="00EF6E56" w:rsidP="00EF6E56">
      <w:pPr>
        <w:pStyle w:val="ListParagraph"/>
        <w:numPr>
          <w:ilvl w:val="0"/>
          <w:numId w:val="18"/>
        </w:numPr>
        <w:contextualSpacing w:val="0"/>
        <w:rPr>
          <w:szCs w:val="22"/>
          <w:lang w:val="en-CA"/>
        </w:rPr>
      </w:pPr>
      <w:r>
        <w:rPr>
          <w:szCs w:val="22"/>
          <w:lang w:val="en-CA"/>
        </w:rPr>
        <w:t>Decoding of 16 HEVC HD (1920×1080) bitstreams, each at 30 frames per second</w:t>
      </w:r>
    </w:p>
    <w:p w14:paraId="05A0BE64" w14:textId="77222BC7" w:rsidR="005D4B6D" w:rsidRPr="00EF6E56" w:rsidRDefault="00FA1FC6" w:rsidP="00A46B88">
      <w:pPr>
        <w:ind w:left="360"/>
        <w:rPr>
          <w:szCs w:val="22"/>
          <w:lang w:val="en-CA"/>
        </w:rPr>
      </w:pPr>
      <w:r>
        <w:rPr>
          <w:szCs w:val="22"/>
          <w:lang w:val="en-CA"/>
        </w:rPr>
        <w:t>Decoding independent bitstreams with separate decoding instances leaves the burden of synchronizing the outputs of the decoders to the rendering process. I</w:t>
      </w:r>
      <w:r w:rsidR="005D4B6D" w:rsidRPr="00A46B88">
        <w:rPr>
          <w:szCs w:val="22"/>
          <w:lang w:val="en-CA"/>
        </w:rPr>
        <w:t xml:space="preserve">t is considered reasonable to take advantage of </w:t>
      </w:r>
      <w:r w:rsidR="00EF6E56">
        <w:rPr>
          <w:szCs w:val="22"/>
          <w:lang w:val="en-CA"/>
        </w:rPr>
        <w:t xml:space="preserve">concurrent decoding </w:t>
      </w:r>
      <w:r>
        <w:rPr>
          <w:szCs w:val="22"/>
          <w:lang w:val="en-CA"/>
        </w:rPr>
        <w:t>instances</w:t>
      </w:r>
      <w:r w:rsidR="00EF6E56">
        <w:rPr>
          <w:szCs w:val="22"/>
          <w:lang w:val="en-CA"/>
        </w:rPr>
        <w:t xml:space="preserve"> by having</w:t>
      </w:r>
      <w:r w:rsidR="005D4B6D" w:rsidRPr="00A46B88">
        <w:rPr>
          <w:szCs w:val="22"/>
          <w:lang w:val="en-CA"/>
        </w:rPr>
        <w:t xml:space="preserve"> CPB and DPB operation managed across </w:t>
      </w:r>
      <w:r w:rsidR="00F741E0" w:rsidRPr="00A46B88">
        <w:rPr>
          <w:szCs w:val="22"/>
          <w:lang w:val="en-CA"/>
        </w:rPr>
        <w:t>video object bitstreams</w:t>
      </w:r>
      <w:r>
        <w:rPr>
          <w:szCs w:val="22"/>
          <w:lang w:val="en-CA"/>
        </w:rPr>
        <w:t xml:space="preserve"> </w:t>
      </w:r>
      <w:r w:rsidR="005D4B6D" w:rsidRPr="00A46B88">
        <w:rPr>
          <w:szCs w:val="22"/>
          <w:lang w:val="en-CA"/>
        </w:rPr>
        <w:t>within a VVC decoder.</w:t>
      </w:r>
      <w:r>
        <w:rPr>
          <w:szCs w:val="22"/>
          <w:lang w:val="en-CA"/>
        </w:rPr>
        <w:t xml:space="preserve"> Such synchronization is one of the key </w:t>
      </w:r>
      <w:r w:rsidRPr="0072209F">
        <w:rPr>
          <w:szCs w:val="22"/>
          <w:lang w:val="en-CA"/>
        </w:rPr>
        <w:t>requirements of MPEG N18134</w:t>
      </w:r>
      <w:r>
        <w:rPr>
          <w:szCs w:val="22"/>
          <w:lang w:val="en-CA"/>
        </w:rPr>
        <w:t>.</w:t>
      </w:r>
    </w:p>
    <w:p w14:paraId="0CF8BC93" w14:textId="63D85433" w:rsidR="00092C44" w:rsidRDefault="00BB4AC5" w:rsidP="00092C44">
      <w:pPr>
        <w:pStyle w:val="Heading2"/>
        <w:rPr>
          <w:lang w:val="en-CA"/>
        </w:rPr>
      </w:pPr>
      <w:r>
        <w:rPr>
          <w:lang w:val="en-CA"/>
        </w:rPr>
        <w:t>Exclusion of video object bitstreams with different inter prediction hierarchy</w:t>
      </w:r>
    </w:p>
    <w:p w14:paraId="044776E6" w14:textId="412FEE3B" w:rsidR="00BB4AC5" w:rsidRDefault="00BB4AC5" w:rsidP="00BB4AC5">
      <w:pPr>
        <w:pStyle w:val="Heading3"/>
        <w:rPr>
          <w:lang w:val="en-CA"/>
        </w:rPr>
      </w:pPr>
      <w:r>
        <w:rPr>
          <w:lang w:val="en-CA"/>
        </w:rPr>
        <w:t>Issues</w:t>
      </w:r>
    </w:p>
    <w:p w14:paraId="086026A8" w14:textId="08F6EDFD" w:rsidR="00BB4AC5" w:rsidRDefault="00BB4AC5" w:rsidP="00BB4AC5">
      <w:r>
        <w:rPr>
          <w:szCs w:val="22"/>
          <w:lang w:val="en-CA"/>
        </w:rPr>
        <w:t xml:space="preserve">MPEG N18134 and </w:t>
      </w:r>
      <w:r w:rsidRPr="00C46188">
        <w:t>M46578</w:t>
      </w:r>
      <w:r>
        <w:t xml:space="preserve"> imply that the bitstreams of the video objects are not required to have the same inter prediction hierarchy. In other words, the decoding order of pictures relative to the output order of pictures may differ in the bitstreams. MPEG N18134 anyhow includes a requirement to output the decoded objects synchronously. </w:t>
      </w:r>
    </w:p>
    <w:p w14:paraId="6BB7BE04" w14:textId="19DA4F4B" w:rsidR="00BB4AC5" w:rsidRPr="00BB4AC5" w:rsidRDefault="00BB4AC5" w:rsidP="00BB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szCs w:val="22"/>
          <w:lang w:val="en-CA"/>
        </w:rPr>
        <w:t>An implication of the features discussed in the previous paragraph is that t</w:t>
      </w:r>
      <w:r w:rsidRPr="00BB4AC5">
        <w:rPr>
          <w:szCs w:val="22"/>
          <w:lang w:val="en-CA"/>
        </w:rPr>
        <w:t>he initial delay and size of the decoded object buffer depends on which other objects are fed to the same decoder instance. Since the selection of video objects changes dynamically in many of the immersive media applications (e.g. VR video streaming), it is challenging to determine a proper initial delay and size for the decoded object buffer.</w:t>
      </w:r>
    </w:p>
    <w:p w14:paraId="03018822" w14:textId="32A7A9EC" w:rsidR="00BB4AC5" w:rsidRPr="00BB4AC5" w:rsidRDefault="00BB4AC5" w:rsidP="00BB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BB4AC5">
        <w:rPr>
          <w:szCs w:val="22"/>
          <w:lang w:val="en-CA"/>
        </w:rPr>
        <w:t xml:space="preserve">A similar implication on decoded picture buffer was studied in Nokia's SHVC call-for-proposals response, which included the possibility to use different inter prediction hierarchies in different layers of the scalable video bitstream. The </w:t>
      </w:r>
      <w:proofErr w:type="spellStart"/>
      <w:r w:rsidRPr="00BB4AC5">
        <w:rPr>
          <w:szCs w:val="22"/>
          <w:lang w:val="en-CA"/>
        </w:rPr>
        <w:t>CfP</w:t>
      </w:r>
      <w:proofErr w:type="spellEnd"/>
      <w:r w:rsidRPr="00BB4AC5">
        <w:rPr>
          <w:szCs w:val="22"/>
          <w:lang w:val="en-CA"/>
        </w:rPr>
        <w:t xml:space="preserve"> response with the uneven inter prediction hierarchy configuration was described in JCTVC-K0047</w:t>
      </w:r>
      <w:r w:rsidR="00A243E8">
        <w:rPr>
          <w:szCs w:val="22"/>
          <w:lang w:val="en-CA"/>
        </w:rPr>
        <w:t xml:space="preserve"> </w:t>
      </w:r>
      <w:r w:rsidR="00A243E8">
        <w:rPr>
          <w:szCs w:val="22"/>
          <w:lang w:val="en-CA"/>
        </w:rPr>
        <w:fldChar w:fldCharType="begin"/>
      </w:r>
      <w:r w:rsidR="00A243E8">
        <w:rPr>
          <w:szCs w:val="22"/>
          <w:lang w:val="en-CA"/>
        </w:rPr>
        <w:instrText xml:space="preserve"> REF _Ref2759480 \r \h </w:instrText>
      </w:r>
      <w:r w:rsidR="00A243E8">
        <w:rPr>
          <w:szCs w:val="22"/>
          <w:lang w:val="en-CA"/>
        </w:rPr>
      </w:r>
      <w:r w:rsidR="00A243E8">
        <w:rPr>
          <w:szCs w:val="22"/>
          <w:lang w:val="en-CA"/>
        </w:rPr>
        <w:fldChar w:fldCharType="separate"/>
      </w:r>
      <w:r w:rsidR="00A243E8">
        <w:rPr>
          <w:szCs w:val="22"/>
          <w:lang w:val="en-CA"/>
        </w:rPr>
        <w:t>[5]</w:t>
      </w:r>
      <w:r w:rsidR="00A243E8">
        <w:rPr>
          <w:szCs w:val="22"/>
          <w:lang w:val="en-CA"/>
        </w:rPr>
        <w:fldChar w:fldCharType="end"/>
      </w:r>
      <w:r w:rsidRPr="00BB4AC5">
        <w:rPr>
          <w:szCs w:val="22"/>
          <w:lang w:val="en-CA"/>
        </w:rPr>
        <w:t>, and a presentation was included in JCTVC-K0040</w:t>
      </w:r>
      <w:r w:rsidR="00A243E8">
        <w:rPr>
          <w:szCs w:val="22"/>
          <w:lang w:val="en-CA"/>
        </w:rPr>
        <w:t xml:space="preserve"> </w:t>
      </w:r>
      <w:r w:rsidR="00A243E8">
        <w:rPr>
          <w:szCs w:val="22"/>
          <w:lang w:val="en-CA"/>
        </w:rPr>
        <w:fldChar w:fldCharType="begin"/>
      </w:r>
      <w:r w:rsidR="00A243E8">
        <w:rPr>
          <w:szCs w:val="22"/>
          <w:lang w:val="en-CA"/>
        </w:rPr>
        <w:instrText xml:space="preserve"> REF _Ref2759481 \r \h </w:instrText>
      </w:r>
      <w:r w:rsidR="00A243E8">
        <w:rPr>
          <w:szCs w:val="22"/>
          <w:lang w:val="en-CA"/>
        </w:rPr>
      </w:r>
      <w:r w:rsidR="00A243E8">
        <w:rPr>
          <w:szCs w:val="22"/>
          <w:lang w:val="en-CA"/>
        </w:rPr>
        <w:fldChar w:fldCharType="separate"/>
      </w:r>
      <w:r w:rsidR="00A243E8">
        <w:rPr>
          <w:szCs w:val="22"/>
          <w:lang w:val="en-CA"/>
        </w:rPr>
        <w:t>[6]</w:t>
      </w:r>
      <w:r w:rsidR="00A243E8">
        <w:rPr>
          <w:szCs w:val="22"/>
          <w:lang w:val="en-CA"/>
        </w:rPr>
        <w:fldChar w:fldCharType="end"/>
      </w:r>
      <w:r w:rsidRPr="00BB4AC5">
        <w:rPr>
          <w:szCs w:val="22"/>
          <w:lang w:val="en-CA"/>
        </w:rPr>
        <w:t>. The topic was studied further in JCTVC-L0171</w:t>
      </w:r>
      <w:r w:rsidR="00A243E8">
        <w:rPr>
          <w:szCs w:val="22"/>
          <w:lang w:val="en-CA"/>
        </w:rPr>
        <w:t xml:space="preserve"> </w:t>
      </w:r>
      <w:r w:rsidR="00A243E8">
        <w:rPr>
          <w:szCs w:val="22"/>
          <w:lang w:val="en-CA"/>
        </w:rPr>
        <w:fldChar w:fldCharType="begin"/>
      </w:r>
      <w:r w:rsidR="00A243E8">
        <w:rPr>
          <w:szCs w:val="22"/>
          <w:lang w:val="en-CA"/>
        </w:rPr>
        <w:instrText xml:space="preserve"> REF _Ref2759483 \r \h </w:instrText>
      </w:r>
      <w:r w:rsidR="00A243E8">
        <w:rPr>
          <w:szCs w:val="22"/>
          <w:lang w:val="en-CA"/>
        </w:rPr>
      </w:r>
      <w:r w:rsidR="00A243E8">
        <w:rPr>
          <w:szCs w:val="22"/>
          <w:lang w:val="en-CA"/>
        </w:rPr>
        <w:fldChar w:fldCharType="separate"/>
      </w:r>
      <w:r w:rsidR="00A243E8">
        <w:rPr>
          <w:szCs w:val="22"/>
          <w:lang w:val="en-CA"/>
        </w:rPr>
        <w:t>[7]</w:t>
      </w:r>
      <w:r w:rsidR="00A243E8">
        <w:rPr>
          <w:szCs w:val="22"/>
          <w:lang w:val="en-CA"/>
        </w:rPr>
        <w:fldChar w:fldCharType="end"/>
      </w:r>
      <w:r w:rsidRPr="00BB4AC5">
        <w:rPr>
          <w:szCs w:val="22"/>
          <w:lang w:val="en-CA"/>
        </w:rPr>
        <w:t>.</w:t>
      </w:r>
    </w:p>
    <w:p w14:paraId="6CD02A62" w14:textId="77777777" w:rsidR="00BB4AC5" w:rsidRPr="00BB4AC5" w:rsidRDefault="00BB4AC5" w:rsidP="00BB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BB4AC5">
        <w:rPr>
          <w:szCs w:val="22"/>
          <w:lang w:val="en-CA"/>
        </w:rPr>
        <w:t>A consequence of allowing different inter prediction hierarchies for different video objects is that in a multiplexed bitstream the coded video objects of different bitstreams would not necessarily appear in ascending decoding timestamp. It would not be possible to define the concept of access unit as a contiguous piece of coded data (in the decoding order within the multiplexed bitstream) having the same presentation timestamp.</w:t>
      </w:r>
    </w:p>
    <w:p w14:paraId="18607B5E" w14:textId="649D7A0D" w:rsidR="00BB4AC5" w:rsidRDefault="00BB4AC5" w:rsidP="00BB4AC5">
      <w:pPr>
        <w:pStyle w:val="Heading3"/>
        <w:rPr>
          <w:lang w:val="en-CA"/>
        </w:rPr>
      </w:pPr>
      <w:r>
        <w:rPr>
          <w:lang w:val="en-CA"/>
        </w:rPr>
        <w:t>Proposal</w:t>
      </w:r>
    </w:p>
    <w:p w14:paraId="03883128" w14:textId="3EBA186A" w:rsidR="00092C44" w:rsidRDefault="00894974" w:rsidP="00894974">
      <w:pPr>
        <w:rPr>
          <w:szCs w:val="22"/>
          <w:lang w:val="en-CA"/>
        </w:rPr>
      </w:pPr>
      <w:r>
        <w:rPr>
          <w:szCs w:val="22"/>
          <w:lang w:val="en-CA"/>
        </w:rPr>
        <w:t xml:space="preserve">It is proposed that the VVC design is </w:t>
      </w:r>
      <w:r w:rsidR="00092C44">
        <w:rPr>
          <w:szCs w:val="22"/>
          <w:lang w:val="en-CA"/>
        </w:rPr>
        <w:t xml:space="preserve">only </w:t>
      </w:r>
      <w:r>
        <w:rPr>
          <w:szCs w:val="22"/>
          <w:lang w:val="en-CA"/>
        </w:rPr>
        <w:t>required to handle</w:t>
      </w:r>
      <w:r w:rsidR="00092C44">
        <w:rPr>
          <w:szCs w:val="22"/>
          <w:lang w:val="en-CA"/>
        </w:rPr>
        <w:t xml:space="preserve"> multiplexed</w:t>
      </w:r>
      <w:r>
        <w:rPr>
          <w:szCs w:val="22"/>
          <w:lang w:val="en-CA"/>
        </w:rPr>
        <w:t xml:space="preserve"> bitstreams </w:t>
      </w:r>
      <w:r w:rsidR="00BB4AC5">
        <w:rPr>
          <w:szCs w:val="22"/>
          <w:lang w:val="en-CA"/>
        </w:rPr>
        <w:t xml:space="preserve">in which the bitstreams of video objects have a </w:t>
      </w:r>
      <w:r>
        <w:rPr>
          <w:szCs w:val="22"/>
          <w:lang w:val="en-CA"/>
        </w:rPr>
        <w:t xml:space="preserve">non-contradicting decoding order. </w:t>
      </w:r>
    </w:p>
    <w:p w14:paraId="557D05B6" w14:textId="77777777" w:rsidR="00092C44" w:rsidRDefault="00092C44" w:rsidP="00092C44">
      <w:pPr>
        <w:ind w:left="360"/>
        <w:rPr>
          <w:szCs w:val="22"/>
          <w:lang w:val="en-CA"/>
        </w:rPr>
      </w:pPr>
      <w:r>
        <w:rPr>
          <w:szCs w:val="22"/>
          <w:lang w:val="en-CA"/>
        </w:rPr>
        <w:t>A non-contradicting decoding order of two bitstreams is such that when only those coded objects that have the same presentation timestamp are kept in both bitstreams, the coded objects appear in the same order in both bitstreams with respect to their presentation timestamps. This definition allows one bitstream may have low picture rate than the other.</w:t>
      </w:r>
    </w:p>
    <w:p w14:paraId="69255B2F" w14:textId="50C295EF" w:rsidR="00894974" w:rsidRDefault="00894974" w:rsidP="00894974">
      <w:pPr>
        <w:rPr>
          <w:szCs w:val="22"/>
          <w:lang w:val="en-CA"/>
        </w:rPr>
      </w:pPr>
      <w:r>
        <w:rPr>
          <w:szCs w:val="22"/>
          <w:lang w:val="en-CA"/>
        </w:rPr>
        <w:t xml:space="preserve">It is suggested to use different VVC decoder instances for </w:t>
      </w:r>
      <w:r w:rsidR="00BB4AC5">
        <w:rPr>
          <w:szCs w:val="22"/>
          <w:lang w:val="en-CA"/>
        </w:rPr>
        <w:t xml:space="preserve">video object </w:t>
      </w:r>
      <w:r>
        <w:rPr>
          <w:szCs w:val="22"/>
          <w:lang w:val="en-CA"/>
        </w:rPr>
        <w:t>bits</w:t>
      </w:r>
      <w:bookmarkStart w:id="3" w:name="_GoBack"/>
      <w:bookmarkEnd w:id="3"/>
      <w:r>
        <w:rPr>
          <w:szCs w:val="22"/>
          <w:lang w:val="en-CA"/>
        </w:rPr>
        <w:t xml:space="preserve">treams with contradicting decoding orders and perform the buffering to reconstruct the correct output order and timing </w:t>
      </w:r>
      <w:r w:rsidR="00BB4AC5">
        <w:rPr>
          <w:szCs w:val="22"/>
          <w:lang w:val="en-CA"/>
        </w:rPr>
        <w:t xml:space="preserve">synchronization </w:t>
      </w:r>
      <w:r>
        <w:rPr>
          <w:szCs w:val="22"/>
          <w:lang w:val="en-CA"/>
        </w:rPr>
        <w:t>outside the VVC decoder instances.</w:t>
      </w:r>
    </w:p>
    <w:p w14:paraId="6DAE6365" w14:textId="79418AFA" w:rsidR="00894974" w:rsidRDefault="00894974" w:rsidP="00894974">
      <w:pPr>
        <w:pStyle w:val="Heading1"/>
        <w:rPr>
          <w:lang w:val="en-CA"/>
        </w:rPr>
      </w:pPr>
      <w:r>
        <w:rPr>
          <w:lang w:val="en-CA"/>
        </w:rPr>
        <w:lastRenderedPageBreak/>
        <w:t>References</w:t>
      </w:r>
    </w:p>
    <w:p w14:paraId="0D3DD481" w14:textId="74F66C3F" w:rsidR="00F741E0" w:rsidRDefault="00F741E0" w:rsidP="00F741E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4" w:name="_Ref2759417"/>
      <w:r>
        <w:t xml:space="preserve">E. Thomas, T. Stockhammer, R. Koenen (editors), "Draft requirements on immersive media delivery and access," MPEG </w:t>
      </w:r>
      <w:r w:rsidRPr="00C46188">
        <w:t>N18134</w:t>
      </w:r>
      <w:r>
        <w:t xml:space="preserve">, </w:t>
      </w:r>
      <w:r>
        <w:br/>
      </w:r>
      <w:hyperlink r:id="rId12" w:history="1">
        <w:r w:rsidRPr="00085EC8">
          <w:rPr>
            <w:rStyle w:val="Hyperlink"/>
          </w:rPr>
          <w:t>http://phenix.it-sudparis.eu/mpeg/doc_end_user/documents/125_Marrakech/wg11/w18134.zip</w:t>
        </w:r>
      </w:hyperlink>
      <w:r>
        <w:t>.</w:t>
      </w:r>
      <w:bookmarkEnd w:id="4"/>
      <w:r>
        <w:t xml:space="preserve"> </w:t>
      </w:r>
    </w:p>
    <w:p w14:paraId="180E0047" w14:textId="77777777" w:rsidR="00F741E0" w:rsidRDefault="00F741E0" w:rsidP="00F741E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5" w:name="_Ref2759434"/>
      <w:r>
        <w:t>E. Thomas, R. Koenen, T. Stockhammer, "</w:t>
      </w:r>
      <w:r w:rsidRPr="00085EC8">
        <w:t xml:space="preserve">On the decoding interface for </w:t>
      </w:r>
      <w:r>
        <w:t>i</w:t>
      </w:r>
      <w:r w:rsidRPr="00085EC8">
        <w:t xml:space="preserve">mmersive </w:t>
      </w:r>
      <w:r>
        <w:t>m</w:t>
      </w:r>
      <w:r w:rsidRPr="00085EC8">
        <w:t>edia</w:t>
      </w:r>
      <w:r>
        <w:t xml:space="preserve">," </w:t>
      </w:r>
      <w:r w:rsidRPr="00C46188">
        <w:t>MPEG M46578</w:t>
      </w:r>
      <w:r>
        <w:t xml:space="preserve">, </w:t>
      </w:r>
      <w:r>
        <w:br/>
      </w:r>
      <w:hyperlink r:id="rId13" w:history="1">
        <w:r w:rsidRPr="007771D5">
          <w:rPr>
            <w:rStyle w:val="Hyperlink"/>
          </w:rPr>
          <w:t>http://phenix.it-sudparis.eu/mpeg/doc_end_user/documents/125_Marrakech/wg11/m46578-v3-m46578-OnthedecodinginterfaceforImmersiveMedia.zip</w:t>
        </w:r>
      </w:hyperlink>
      <w:r>
        <w:t>.</w:t>
      </w:r>
      <w:bookmarkEnd w:id="5"/>
      <w:r>
        <w:t xml:space="preserve"> </w:t>
      </w:r>
    </w:p>
    <w:p w14:paraId="6C2D6C19" w14:textId="023984CA" w:rsidR="00F741E0" w:rsidRDefault="00F741E0" w:rsidP="00F741E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6" w:name="_Ref2759457"/>
      <w:r>
        <w:t>E. Thomas, A. Gabriel, "</w:t>
      </w:r>
      <w:r w:rsidRPr="00085EC8">
        <w:t>AHG12: On picture-level tiles and sequence-level tiles for VVC</w:t>
      </w:r>
      <w:r>
        <w:t xml:space="preserve">," </w:t>
      </w:r>
      <w:r>
        <w:rPr>
          <w:szCs w:val="22"/>
          <w:lang w:val="en-CA"/>
        </w:rPr>
        <w:t xml:space="preserve">JVET-M0536, </w:t>
      </w:r>
      <w:r>
        <w:rPr>
          <w:szCs w:val="22"/>
          <w:lang w:val="en-CA"/>
        </w:rPr>
        <w:br/>
      </w:r>
      <w:hyperlink r:id="rId14" w:history="1">
        <w:r w:rsidRPr="007771D5">
          <w:rPr>
            <w:rStyle w:val="Hyperlink"/>
          </w:rPr>
          <w:t>http://phenix.it-sudparis.eu/jvet/doc_end_user/documents/13_Marrakech/wg11/JVET-M0536-v1.zip</w:t>
        </w:r>
      </w:hyperlink>
      <w:r>
        <w:t>.</w:t>
      </w:r>
      <w:bookmarkEnd w:id="6"/>
      <w:r>
        <w:t xml:space="preserve"> </w:t>
      </w:r>
    </w:p>
    <w:p w14:paraId="73A7E1B1" w14:textId="2412CE7A" w:rsidR="00A243E8" w:rsidRDefault="00A243E8" w:rsidP="00F741E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7" w:name="_Ref2777690"/>
      <w:r>
        <w:t xml:space="preserve">M. M. Hannuksela, E. B. Aksu, and A. Hourunranta, "Comments on the draft requirements on immersive media access and delivery," MPEG M46668, </w:t>
      </w:r>
      <w:hyperlink r:id="rId15" w:history="1">
        <w:r w:rsidRPr="00C50965">
          <w:rPr>
            <w:rStyle w:val="Hyperlink"/>
          </w:rPr>
          <w:t>http://phenix.it-sudparis.eu/mpeg/doc_end_user/current_document.php?id=66519&amp;id_meeting=178</w:t>
        </w:r>
      </w:hyperlink>
      <w:r>
        <w:t xml:space="preserve">, also available as JVET-N0042, </w:t>
      </w:r>
      <w:hyperlink r:id="rId16" w:history="1">
        <w:r w:rsidRPr="00C50965">
          <w:rPr>
            <w:rStyle w:val="Hyperlink"/>
          </w:rPr>
          <w:t>http://phenix.it-sudparis.eu/jvet/doc_end_user/current_document.php?id=5762</w:t>
        </w:r>
      </w:hyperlink>
      <w:r>
        <w:t>.</w:t>
      </w:r>
      <w:bookmarkEnd w:id="7"/>
      <w:r>
        <w:t xml:space="preserve"> </w:t>
      </w:r>
    </w:p>
    <w:p w14:paraId="2598DFCA" w14:textId="77777777" w:rsidR="00F741E0" w:rsidRDefault="00F741E0" w:rsidP="00F741E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8" w:name="_Ref2759480"/>
      <w:r w:rsidRPr="00085EC8">
        <w:t>O. Bici, D. Bugdayci, A. Aminlou, A. Hallapuro, M. Hannuksela, J. Lainema, K. Ugur</w:t>
      </w:r>
      <w:r>
        <w:t xml:space="preserve">, "Description of scalable video coding technology proposal by Nokia (encoder configuration 2)," </w:t>
      </w:r>
      <w:r>
        <w:rPr>
          <w:szCs w:val="22"/>
          <w:lang w:val="en-CA"/>
        </w:rPr>
        <w:t>JCTVC-K0047,</w:t>
      </w:r>
      <w:r>
        <w:rPr>
          <w:szCs w:val="22"/>
          <w:lang w:val="en-CA"/>
        </w:rPr>
        <w:br/>
      </w:r>
      <w:hyperlink r:id="rId17" w:history="1">
        <w:r w:rsidRPr="007771D5">
          <w:rPr>
            <w:rStyle w:val="Hyperlink"/>
          </w:rPr>
          <w:t>http://phenix.it-sudparis.eu/jct/doc_end_user/documents/11_Shanghai/wg11/JCTVC-K0047-v2.zip</w:t>
        </w:r>
      </w:hyperlink>
      <w:r>
        <w:t>.</w:t>
      </w:r>
      <w:bookmarkEnd w:id="8"/>
      <w:r>
        <w:t xml:space="preserve"> </w:t>
      </w:r>
    </w:p>
    <w:p w14:paraId="74CE00A7" w14:textId="77777777" w:rsidR="00F741E0" w:rsidRDefault="00F741E0" w:rsidP="00F741E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9" w:name="_Ref2759481"/>
      <w:r>
        <w:t xml:space="preserve">O. Bici, D. Bugdayci, A. Aminlou, A. Hallapuro, M. Hannuksela, J. Lainema, K. Ugur, "Description of scalable video coding technology proposal by Nokia (encoder configuration 1)," </w:t>
      </w:r>
      <w:r>
        <w:rPr>
          <w:szCs w:val="22"/>
          <w:lang w:val="en-CA"/>
        </w:rPr>
        <w:t xml:space="preserve">JCTVC-K0040, </w:t>
      </w:r>
      <w:r>
        <w:rPr>
          <w:szCs w:val="22"/>
          <w:lang w:val="en-CA"/>
        </w:rPr>
        <w:br/>
      </w:r>
      <w:hyperlink r:id="rId18" w:history="1">
        <w:r w:rsidRPr="007771D5">
          <w:rPr>
            <w:rStyle w:val="Hyperlink"/>
          </w:rPr>
          <w:t>http://phenix.it-sudparis.eu/jct/doc_end_user/documents/11_Shanghai/wg11/JCTVC-K0040-v3.zip</w:t>
        </w:r>
      </w:hyperlink>
      <w:r>
        <w:t>.</w:t>
      </w:r>
      <w:bookmarkEnd w:id="9"/>
      <w:r>
        <w:t xml:space="preserve"> </w:t>
      </w:r>
    </w:p>
    <w:p w14:paraId="0647D833" w14:textId="56AD4142" w:rsidR="00F741E0" w:rsidRPr="00F741E0" w:rsidRDefault="00F741E0" w:rsidP="00A46B88">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rPr>
          <w:szCs w:val="22"/>
          <w:lang w:val="en-CA"/>
        </w:rPr>
      </w:pPr>
      <w:bookmarkStart w:id="10" w:name="_Ref2759483"/>
      <w:r>
        <w:t xml:space="preserve">M. M. Hannuksela, A. Hallapuro, K. Ugur, "SHVC HLS: support for unequal BL and EL GOP lengths," </w:t>
      </w:r>
      <w:r w:rsidRPr="00F741E0">
        <w:rPr>
          <w:szCs w:val="22"/>
          <w:lang w:val="en-CA"/>
        </w:rPr>
        <w:t xml:space="preserve">JCTVC-L0171, </w:t>
      </w:r>
      <w:hyperlink r:id="rId19" w:history="1">
        <w:r w:rsidRPr="00F741E0">
          <w:rPr>
            <w:rStyle w:val="Hyperlink"/>
            <w:szCs w:val="22"/>
            <w:lang w:val="en-CA"/>
          </w:rPr>
          <w:t>http://phenix.it-sudparis.eu/jct/doc_end_user/documents/12_Geneva/wg11/JCTVC-L0171-v2.zip</w:t>
        </w:r>
      </w:hyperlink>
      <w:r w:rsidRPr="00F741E0">
        <w:rPr>
          <w:szCs w:val="22"/>
          <w:lang w:val="en-CA"/>
        </w:rPr>
        <w:t>.</w:t>
      </w:r>
      <w:bookmarkEnd w:id="10"/>
      <w:r w:rsidRPr="00F741E0">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52991EC" w:rsidR="00342FF4" w:rsidRPr="005B217D" w:rsidRDefault="00BB4AC5"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A510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6B88">
      <w:rPr>
        <w:rStyle w:val="PageNumber"/>
        <w:noProof/>
      </w:rPr>
      <w:t>2019-03-06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B78F9"/>
    <w:multiLevelType w:val="hybridMultilevel"/>
    <w:tmpl w:val="3620F966"/>
    <w:lvl w:ilvl="0" w:tplc="C052C2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23ACB"/>
    <w:multiLevelType w:val="hybridMultilevel"/>
    <w:tmpl w:val="7F66123A"/>
    <w:lvl w:ilvl="0" w:tplc="08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53833"/>
    <w:multiLevelType w:val="hybridMultilevel"/>
    <w:tmpl w:val="86B0A0FC"/>
    <w:lvl w:ilvl="0" w:tplc="03D8C3F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9364C6"/>
    <w:multiLevelType w:val="hybridMultilevel"/>
    <w:tmpl w:val="AD423D8C"/>
    <w:lvl w:ilvl="0" w:tplc="0809000F">
      <w:start w:val="1"/>
      <w:numFmt w:val="decimal"/>
      <w:lvlText w:val="%1."/>
      <w:lvlJc w:val="left"/>
      <w:pPr>
        <w:ind w:left="360" w:hanging="360"/>
      </w:pPr>
      <w:rPr>
        <w:rFonts w:cs="Times New Roman"/>
      </w:r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D22CF4"/>
    <w:multiLevelType w:val="hybridMultilevel"/>
    <w:tmpl w:val="6DF24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DD6B2D"/>
    <w:multiLevelType w:val="multilevel"/>
    <w:tmpl w:val="E78C877A"/>
    <w:lvl w:ilvl="0">
      <w:start w:val="1"/>
      <w:numFmt w:val="decimal"/>
      <w:pStyle w:val="reql1"/>
      <w:lvlText w:val="%1."/>
      <w:lvlJc w:val="left"/>
      <w:pPr>
        <w:ind w:left="720" w:hanging="360"/>
      </w:pPr>
    </w:lvl>
    <w:lvl w:ilvl="1">
      <w:start w:val="1"/>
      <w:numFmt w:val="decimal"/>
      <w:pStyle w:val="reql2"/>
      <w:lvlText w:val="%1.%2."/>
      <w:lvlJc w:val="left"/>
      <w:pPr>
        <w:ind w:left="6386" w:hanging="432"/>
      </w:pPr>
    </w:lvl>
    <w:lvl w:ilvl="2">
      <w:start w:val="1"/>
      <w:numFmt w:val="decimal"/>
      <w:pStyle w:val="reql3"/>
      <w:lvlText w:val="%1.%2.%3."/>
      <w:lvlJc w:val="left"/>
      <w:pPr>
        <w:ind w:left="1584" w:hanging="504"/>
      </w:p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76859BC"/>
    <w:multiLevelType w:val="hybridMultilevel"/>
    <w:tmpl w:val="A880A1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7B14DBD"/>
    <w:multiLevelType w:val="hybridMultilevel"/>
    <w:tmpl w:val="F25E8B9E"/>
    <w:lvl w:ilvl="0" w:tplc="17AA580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2"/>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6A0C"/>
    <w:rsid w:val="0007614F"/>
    <w:rsid w:val="00081398"/>
    <w:rsid w:val="00092C44"/>
    <w:rsid w:val="00094479"/>
    <w:rsid w:val="000962AC"/>
    <w:rsid w:val="000B0C0F"/>
    <w:rsid w:val="000B1C6B"/>
    <w:rsid w:val="000B4FF9"/>
    <w:rsid w:val="000C09AC"/>
    <w:rsid w:val="000E00F3"/>
    <w:rsid w:val="000F158C"/>
    <w:rsid w:val="000F6AC0"/>
    <w:rsid w:val="00102F3D"/>
    <w:rsid w:val="00124E38"/>
    <w:rsid w:val="0012580B"/>
    <w:rsid w:val="00131F90"/>
    <w:rsid w:val="0013458C"/>
    <w:rsid w:val="0013526E"/>
    <w:rsid w:val="00146152"/>
    <w:rsid w:val="00151F59"/>
    <w:rsid w:val="00152BA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2794"/>
    <w:rsid w:val="00317D85"/>
    <w:rsid w:val="00327C56"/>
    <w:rsid w:val="003315A1"/>
    <w:rsid w:val="00333FBB"/>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53E0"/>
    <w:rsid w:val="00531AE9"/>
    <w:rsid w:val="00550A66"/>
    <w:rsid w:val="00567EC7"/>
    <w:rsid w:val="00570013"/>
    <w:rsid w:val="005753EC"/>
    <w:rsid w:val="005801A2"/>
    <w:rsid w:val="005952A5"/>
    <w:rsid w:val="005A33A1"/>
    <w:rsid w:val="005B217D"/>
    <w:rsid w:val="005C385F"/>
    <w:rsid w:val="005D4B6D"/>
    <w:rsid w:val="005E1AC6"/>
    <w:rsid w:val="005F6F1B"/>
    <w:rsid w:val="00615995"/>
    <w:rsid w:val="00616155"/>
    <w:rsid w:val="00624B33"/>
    <w:rsid w:val="0063041A"/>
    <w:rsid w:val="00630AA2"/>
    <w:rsid w:val="00646707"/>
    <w:rsid w:val="00657F7E"/>
    <w:rsid w:val="00662E58"/>
    <w:rsid w:val="006637F2"/>
    <w:rsid w:val="006642A5"/>
    <w:rsid w:val="00664DCF"/>
    <w:rsid w:val="006654A7"/>
    <w:rsid w:val="006C5D39"/>
    <w:rsid w:val="006D6D9B"/>
    <w:rsid w:val="006E2810"/>
    <w:rsid w:val="006E5417"/>
    <w:rsid w:val="006F0794"/>
    <w:rsid w:val="006F7528"/>
    <w:rsid w:val="007023DE"/>
    <w:rsid w:val="00712F60"/>
    <w:rsid w:val="00714697"/>
    <w:rsid w:val="00720E3B"/>
    <w:rsid w:val="00725632"/>
    <w:rsid w:val="0074393F"/>
    <w:rsid w:val="00745136"/>
    <w:rsid w:val="00745F6B"/>
    <w:rsid w:val="0075175B"/>
    <w:rsid w:val="0075585E"/>
    <w:rsid w:val="00770571"/>
    <w:rsid w:val="00772D8A"/>
    <w:rsid w:val="007768FF"/>
    <w:rsid w:val="007824D3"/>
    <w:rsid w:val="00796EE3"/>
    <w:rsid w:val="007A7D29"/>
    <w:rsid w:val="007B28EE"/>
    <w:rsid w:val="007B4AB8"/>
    <w:rsid w:val="007D1181"/>
    <w:rsid w:val="007E01A3"/>
    <w:rsid w:val="007F1F8B"/>
    <w:rsid w:val="007F67A1"/>
    <w:rsid w:val="00811C05"/>
    <w:rsid w:val="008206C8"/>
    <w:rsid w:val="0086387C"/>
    <w:rsid w:val="00874A6C"/>
    <w:rsid w:val="00876C65"/>
    <w:rsid w:val="0089497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43E8"/>
    <w:rsid w:val="00A46843"/>
    <w:rsid w:val="00A46B88"/>
    <w:rsid w:val="00A56B97"/>
    <w:rsid w:val="00A6093D"/>
    <w:rsid w:val="00A61240"/>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4AC5"/>
    <w:rsid w:val="00BC10BA"/>
    <w:rsid w:val="00BC5AFD"/>
    <w:rsid w:val="00BF434E"/>
    <w:rsid w:val="00C00DDE"/>
    <w:rsid w:val="00C04F43"/>
    <w:rsid w:val="00C0609D"/>
    <w:rsid w:val="00C115AB"/>
    <w:rsid w:val="00C26CCB"/>
    <w:rsid w:val="00C30249"/>
    <w:rsid w:val="00C3723B"/>
    <w:rsid w:val="00C41B14"/>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EF6E56"/>
    <w:rsid w:val="00F00801"/>
    <w:rsid w:val="00F2488D"/>
    <w:rsid w:val="00F601A0"/>
    <w:rsid w:val="00F712E9"/>
    <w:rsid w:val="00F73032"/>
    <w:rsid w:val="00F741E0"/>
    <w:rsid w:val="00F848FC"/>
    <w:rsid w:val="00F906F6"/>
    <w:rsid w:val="00F9282A"/>
    <w:rsid w:val="00F96BAD"/>
    <w:rsid w:val="00FA139D"/>
    <w:rsid w:val="00FA1FC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49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94974"/>
    <w:pPr>
      <w:ind w:left="720"/>
      <w:contextualSpacing/>
    </w:pPr>
  </w:style>
  <w:style w:type="paragraph" w:styleId="CommentText">
    <w:name w:val="annotation text"/>
    <w:basedOn w:val="Normal"/>
    <w:link w:val="CommentTextChar"/>
    <w:uiPriority w:val="99"/>
    <w:unhideWhenUsed/>
    <w:rsid w:val="00894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rPr>
  </w:style>
  <w:style w:type="character" w:customStyle="1" w:styleId="CommentTextChar">
    <w:name w:val="Comment Text Char"/>
    <w:basedOn w:val="DefaultParagraphFont"/>
    <w:link w:val="CommentText"/>
    <w:uiPriority w:val="99"/>
    <w:rsid w:val="00894974"/>
    <w:rPr>
      <w:rFonts w:eastAsia="MS Mincho"/>
    </w:rPr>
  </w:style>
  <w:style w:type="paragraph" w:customStyle="1" w:styleId="Note">
    <w:name w:val="Note"/>
    <w:basedOn w:val="Normal"/>
    <w:qFormat/>
    <w:rsid w:val="00894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jc w:val="left"/>
      <w:textAlignment w:val="auto"/>
    </w:pPr>
    <w:rPr>
      <w:rFonts w:eastAsia="MS Mincho"/>
      <w:i/>
      <w:sz w:val="24"/>
      <w:szCs w:val="24"/>
    </w:rPr>
  </w:style>
  <w:style w:type="paragraph" w:customStyle="1" w:styleId="note0">
    <w:name w:val="note"/>
    <w:basedOn w:val="ListParagraph"/>
    <w:qFormat/>
    <w:rsid w:val="00894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rPr>
      <w:rFonts w:eastAsia="MS Mincho"/>
      <w:i/>
      <w:sz w:val="24"/>
      <w:szCs w:val="24"/>
    </w:rPr>
  </w:style>
  <w:style w:type="paragraph" w:customStyle="1" w:styleId="reql1">
    <w:name w:val="req l1"/>
    <w:basedOn w:val="Normal"/>
    <w:qFormat/>
    <w:rsid w:val="0089497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851" w:hanging="425"/>
      <w:jc w:val="left"/>
      <w:textAlignment w:val="auto"/>
    </w:pPr>
    <w:rPr>
      <w:rFonts w:eastAsia="MS Mincho"/>
      <w:sz w:val="24"/>
      <w:szCs w:val="24"/>
      <w:lang w:val="en-GB"/>
    </w:rPr>
  </w:style>
  <w:style w:type="paragraph" w:customStyle="1" w:styleId="reql2">
    <w:name w:val="req l2"/>
    <w:basedOn w:val="Normal"/>
    <w:qFormat/>
    <w:rsid w:val="00894974"/>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1418" w:hanging="567"/>
      <w:jc w:val="left"/>
      <w:textAlignment w:val="auto"/>
    </w:pPr>
    <w:rPr>
      <w:rFonts w:eastAsia="MS Mincho"/>
      <w:sz w:val="24"/>
      <w:szCs w:val="24"/>
      <w:lang w:val="en-GB" w:eastAsia="ko-KR"/>
    </w:rPr>
  </w:style>
  <w:style w:type="paragraph" w:customStyle="1" w:styleId="reql3">
    <w:name w:val="req l3"/>
    <w:basedOn w:val="reql2"/>
    <w:qFormat/>
    <w:rsid w:val="00894974"/>
    <w:pPr>
      <w:numPr>
        <w:ilvl w:val="2"/>
      </w:numPr>
      <w:ind w:left="2410" w:hanging="905"/>
    </w:pPr>
  </w:style>
  <w:style w:type="paragraph" w:customStyle="1" w:styleId="reql4">
    <w:name w:val="req l4"/>
    <w:basedOn w:val="reql1"/>
    <w:qFormat/>
    <w:rsid w:val="00894974"/>
    <w:pPr>
      <w:numPr>
        <w:ilvl w:val="3"/>
      </w:numPr>
    </w:pPr>
  </w:style>
  <w:style w:type="character" w:styleId="CommentReference">
    <w:name w:val="annotation reference"/>
    <w:basedOn w:val="DefaultParagraphFont"/>
    <w:uiPriority w:val="99"/>
    <w:unhideWhenUsed/>
    <w:rsid w:val="00894974"/>
    <w:rPr>
      <w:sz w:val="16"/>
      <w:szCs w:val="16"/>
    </w:rPr>
  </w:style>
  <w:style w:type="character" w:customStyle="1" w:styleId="ListParagraphChar">
    <w:name w:val="List Paragraph Char"/>
    <w:basedOn w:val="DefaultParagraphFont"/>
    <w:link w:val="ListParagraph"/>
    <w:uiPriority w:val="34"/>
    <w:rsid w:val="00894974"/>
  </w:style>
  <w:style w:type="character" w:styleId="UnresolvedMention">
    <w:name w:val="Unresolved Mention"/>
    <w:basedOn w:val="DefaultParagraphFont"/>
    <w:uiPriority w:val="99"/>
    <w:semiHidden/>
    <w:unhideWhenUsed/>
    <w:rsid w:val="00A243E8"/>
    <w:rPr>
      <w:color w:val="605E5C"/>
      <w:shd w:val="clear" w:color="auto" w:fill="E1DFDD"/>
    </w:rPr>
  </w:style>
  <w:style w:type="paragraph" w:styleId="CommentSubject">
    <w:name w:val="annotation subject"/>
    <w:basedOn w:val="CommentText"/>
    <w:next w:val="CommentText"/>
    <w:link w:val="CommentSubjectChar"/>
    <w:rsid w:val="006654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b/>
      <w:bCs/>
    </w:rPr>
  </w:style>
  <w:style w:type="character" w:customStyle="1" w:styleId="CommentSubjectChar">
    <w:name w:val="Comment Subject Char"/>
    <w:basedOn w:val="CommentTextChar"/>
    <w:link w:val="CommentSubject"/>
    <w:rsid w:val="006654A7"/>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mpeg/doc_end_user/documents/125_Marrakech/wg11/m46578-v3-m46578-OnthedecodinginterfaceforImmersiveMedia.zip" TargetMode="External"/><Relationship Id="rId18" Type="http://schemas.openxmlformats.org/officeDocument/2006/relationships/hyperlink" Target="http://phenix.it-sudparis.eu/jct/doc_end_user/documents/11_Shanghai/wg11/JCTVC-K0040-v3.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mpeg/doc_end_user/documents/125_Marrakech/wg11/w18134.zip" TargetMode="External"/><Relationship Id="rId17" Type="http://schemas.openxmlformats.org/officeDocument/2006/relationships/hyperlink" Target="http://phenix.it-sudparis.eu/jct/doc_end_user/documents/11_Shanghai/wg11/JCTVC-K0047-v2.zip"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76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phenix.it-sudparis.eu/mpeg/doc_end_user/current_document.php?id=66519&amp;id_meeting=178" TargetMode="External"/><Relationship Id="rId10" Type="http://schemas.openxmlformats.org/officeDocument/2006/relationships/image" Target="media/image3.png"/><Relationship Id="rId19" Type="http://schemas.openxmlformats.org/officeDocument/2006/relationships/hyperlink" Target="http://phenix.it-sudparis.eu/jct/doc_end_user/documents/12_Geneva/wg11/JCTVC-L0171-v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documents/13_Marrakech/wg11/JVET-M0536-v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5E15E-F6D7-4660-AFEA-4367E4F80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2317</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2019-03-06T19:31:00Z</dcterms:created>
  <dcterms:modified xsi:type="dcterms:W3CDTF">2019-03-06T19:31:00Z</dcterms:modified>
</cp:coreProperties>
</file>