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B87F5E" w:rsidRPr="005B217D" w14:paraId="066D55B9" w14:textId="77777777" w:rsidTr="0059294F">
        <w:tc>
          <w:tcPr>
            <w:tcW w:w="6408" w:type="dxa"/>
          </w:tcPr>
          <w:p w14:paraId="00C4EDA4" w14:textId="77777777" w:rsidR="00B87F5E" w:rsidRPr="005B217D" w:rsidRDefault="00B87F5E" w:rsidP="0059294F">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DDD5365" w14:textId="77777777" w:rsidR="00B87F5E" w:rsidRPr="005B217D" w:rsidRDefault="00B87F5E" w:rsidP="0059294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ED5009D" w14:textId="77777777" w:rsidR="00B87F5E" w:rsidRPr="005B217D" w:rsidRDefault="00821CA5" w:rsidP="0059294F">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C8571D8" w14:textId="07D6B259" w:rsidR="00B87F5E" w:rsidRPr="005B217D" w:rsidRDefault="00AA0D75" w:rsidP="0059294F">
            <w:pPr>
              <w:tabs>
                <w:tab w:val="left" w:pos="7200"/>
              </w:tabs>
              <w:rPr>
                <w:u w:val="single"/>
                <w:lang w:val="en-CA"/>
              </w:rPr>
            </w:pPr>
            <w:r>
              <w:rPr>
                <w:lang w:val="en-CA"/>
              </w:rPr>
              <w:t xml:space="preserve">       </w:t>
            </w:r>
            <w:r w:rsidR="008E03BD">
              <w:rPr>
                <w:lang w:val="en-CA"/>
              </w:rPr>
              <w:t xml:space="preserve">   </w:t>
            </w:r>
            <w:bookmarkStart w:id="0" w:name="_GoBack"/>
            <w:bookmarkEnd w:id="0"/>
            <w:r w:rsidR="00B87F5E" w:rsidRPr="005B217D">
              <w:rPr>
                <w:lang w:val="en-CA"/>
              </w:rPr>
              <w:t xml:space="preserve">Document: </w:t>
            </w:r>
            <w:r w:rsidR="00B87F5E">
              <w:rPr>
                <w:lang w:val="en-CA"/>
              </w:rPr>
              <w:t>JVET</w:t>
            </w:r>
            <w:r w:rsidR="00B87F5E" w:rsidRPr="005B217D">
              <w:rPr>
                <w:lang w:val="en-CA"/>
              </w:rPr>
              <w:t>-</w:t>
            </w:r>
            <w:r w:rsidR="002C0EB9">
              <w:rPr>
                <w:lang w:val="en-CA"/>
              </w:rPr>
              <w:t>M0</w:t>
            </w:r>
            <w:r w:rsidR="008E03BD">
              <w:rPr>
                <w:lang w:val="en-CA"/>
              </w:rPr>
              <w:t>822</w:t>
            </w:r>
          </w:p>
        </w:tc>
      </w:tr>
    </w:tbl>
    <w:p w14:paraId="2B7E3D0D" w14:textId="77777777" w:rsidR="00B87F5E" w:rsidRPr="005B217D" w:rsidRDefault="00B87F5E" w:rsidP="00B87F5E">
      <w:pPr>
        <w:spacing w:before="0"/>
        <w:rPr>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5B217D" w14:paraId="3B64EB01" w14:textId="77777777" w:rsidTr="0059294F">
        <w:trPr>
          <w:trHeight w:val="357"/>
        </w:trPr>
        <w:tc>
          <w:tcPr>
            <w:tcW w:w="1524" w:type="dxa"/>
          </w:tcPr>
          <w:p w14:paraId="24F8E0F5" w14:textId="77777777" w:rsidR="00B87F5E" w:rsidRPr="005B217D" w:rsidRDefault="00B87F5E" w:rsidP="0059294F">
            <w:pPr>
              <w:spacing w:before="60" w:after="60"/>
              <w:rPr>
                <w:i/>
                <w:szCs w:val="22"/>
                <w:lang w:val="en-CA"/>
              </w:rPr>
            </w:pPr>
            <w:r w:rsidRPr="005B217D">
              <w:rPr>
                <w:i/>
                <w:szCs w:val="22"/>
                <w:lang w:val="en-CA"/>
              </w:rPr>
              <w:t>Title:</w:t>
            </w:r>
          </w:p>
        </w:tc>
        <w:tc>
          <w:tcPr>
            <w:tcW w:w="8408" w:type="dxa"/>
            <w:gridSpan w:val="3"/>
          </w:tcPr>
          <w:p w14:paraId="7ADAEA8C" w14:textId="496F9129" w:rsidR="00B87F5E" w:rsidRPr="00DD24FD" w:rsidRDefault="00DD24FD" w:rsidP="0059294F">
            <w:pPr>
              <w:spacing w:before="60" w:after="60"/>
              <w:rPr>
                <w:b/>
                <w:szCs w:val="22"/>
                <w:lang w:val="en-CA"/>
              </w:rPr>
            </w:pPr>
            <w:r w:rsidRPr="00DD24FD">
              <w:rPr>
                <w:b/>
              </w:rPr>
              <w:t>Non-CE8</w:t>
            </w:r>
            <w:r w:rsidR="00B87F5E" w:rsidRPr="00DD24FD">
              <w:rPr>
                <w:b/>
                <w:szCs w:val="22"/>
                <w:lang w:val="en-CA"/>
              </w:rPr>
              <w:t xml:space="preserve">: </w:t>
            </w:r>
            <w:r w:rsidRPr="00DD24FD">
              <w:rPr>
                <w:b/>
                <w:szCs w:val="22"/>
                <w:lang w:val="en-CA"/>
              </w:rPr>
              <w:t>Encoder optimization for palette mode</w:t>
            </w:r>
          </w:p>
        </w:tc>
      </w:tr>
      <w:tr w:rsidR="00B87F5E" w:rsidRPr="005B217D" w14:paraId="7ABFFFD3" w14:textId="77777777" w:rsidTr="0059294F">
        <w:trPr>
          <w:trHeight w:val="357"/>
        </w:trPr>
        <w:tc>
          <w:tcPr>
            <w:tcW w:w="1524" w:type="dxa"/>
          </w:tcPr>
          <w:p w14:paraId="29985FCE" w14:textId="77777777" w:rsidR="00B87F5E" w:rsidRPr="005B217D" w:rsidRDefault="00B87F5E" w:rsidP="0059294F">
            <w:pPr>
              <w:spacing w:before="60" w:after="60"/>
              <w:rPr>
                <w:i/>
                <w:szCs w:val="22"/>
                <w:lang w:val="en-CA"/>
              </w:rPr>
            </w:pPr>
            <w:r w:rsidRPr="005B217D">
              <w:rPr>
                <w:i/>
                <w:szCs w:val="22"/>
                <w:lang w:val="en-CA"/>
              </w:rPr>
              <w:t>Status:</w:t>
            </w:r>
          </w:p>
        </w:tc>
        <w:tc>
          <w:tcPr>
            <w:tcW w:w="8408" w:type="dxa"/>
            <w:gridSpan w:val="3"/>
          </w:tcPr>
          <w:p w14:paraId="55A01E87" w14:textId="77777777" w:rsidR="00B87F5E" w:rsidRPr="005B217D" w:rsidRDefault="00B87F5E" w:rsidP="0059294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87F5E" w:rsidRPr="005B217D" w14:paraId="71E05F65" w14:textId="77777777" w:rsidTr="0059294F">
        <w:trPr>
          <w:trHeight w:val="357"/>
        </w:trPr>
        <w:tc>
          <w:tcPr>
            <w:tcW w:w="1524" w:type="dxa"/>
          </w:tcPr>
          <w:p w14:paraId="32C6393D" w14:textId="77777777" w:rsidR="00B87F5E" w:rsidRPr="005B217D" w:rsidRDefault="00B87F5E" w:rsidP="0059294F">
            <w:pPr>
              <w:spacing w:before="60" w:after="60"/>
              <w:rPr>
                <w:i/>
                <w:szCs w:val="22"/>
                <w:lang w:val="en-CA"/>
              </w:rPr>
            </w:pPr>
            <w:r w:rsidRPr="005B217D">
              <w:rPr>
                <w:i/>
                <w:szCs w:val="22"/>
                <w:lang w:val="en-CA"/>
              </w:rPr>
              <w:t>Purpose:</w:t>
            </w:r>
          </w:p>
        </w:tc>
        <w:tc>
          <w:tcPr>
            <w:tcW w:w="8408" w:type="dxa"/>
            <w:gridSpan w:val="3"/>
          </w:tcPr>
          <w:p w14:paraId="798EAF1A" w14:textId="77777777" w:rsidR="00B87F5E" w:rsidRPr="005B217D" w:rsidRDefault="00B87F5E" w:rsidP="0059294F">
            <w:pPr>
              <w:spacing w:before="60" w:after="60"/>
              <w:rPr>
                <w:szCs w:val="22"/>
                <w:lang w:val="en-CA"/>
              </w:rPr>
            </w:pPr>
            <w:r w:rsidRPr="005B217D">
              <w:rPr>
                <w:szCs w:val="22"/>
                <w:lang w:val="en-CA"/>
              </w:rPr>
              <w:t>Proposa</w:t>
            </w:r>
            <w:r>
              <w:rPr>
                <w:szCs w:val="22"/>
                <w:lang w:val="en-CA"/>
              </w:rPr>
              <w:t>l</w:t>
            </w:r>
            <w:r w:rsidRPr="005B217D">
              <w:rPr>
                <w:szCs w:val="22"/>
                <w:lang w:val="en-CA"/>
              </w:rPr>
              <w:t xml:space="preserve"> </w:t>
            </w:r>
          </w:p>
        </w:tc>
      </w:tr>
      <w:tr w:rsidR="00A36030" w:rsidRPr="005B217D" w14:paraId="0B897A28" w14:textId="77777777" w:rsidTr="00A36030">
        <w:trPr>
          <w:trHeight w:val="1732"/>
        </w:trPr>
        <w:tc>
          <w:tcPr>
            <w:tcW w:w="1524" w:type="dxa"/>
          </w:tcPr>
          <w:p w14:paraId="47B895B6" w14:textId="77777777" w:rsidR="00A36030" w:rsidRPr="005B217D" w:rsidRDefault="00A36030" w:rsidP="00A36030">
            <w:pPr>
              <w:spacing w:before="60" w:after="60"/>
              <w:rPr>
                <w:i/>
                <w:szCs w:val="22"/>
                <w:lang w:val="en-CA"/>
              </w:rPr>
            </w:pPr>
            <w:r w:rsidRPr="005B217D">
              <w:rPr>
                <w:i/>
                <w:szCs w:val="22"/>
                <w:lang w:val="en-CA"/>
              </w:rPr>
              <w:t>Author(s) or</w:t>
            </w:r>
            <w:r w:rsidRPr="005B217D">
              <w:rPr>
                <w:i/>
                <w:szCs w:val="22"/>
                <w:lang w:val="en-CA"/>
              </w:rPr>
              <w:br/>
              <w:t>Contact(s):</w:t>
            </w:r>
          </w:p>
        </w:tc>
        <w:tc>
          <w:tcPr>
            <w:tcW w:w="4235" w:type="dxa"/>
          </w:tcPr>
          <w:p w14:paraId="0F542FE0" w14:textId="19946E28" w:rsidR="00A36030" w:rsidRPr="005B217D" w:rsidRDefault="003F4E72" w:rsidP="00A36030">
            <w:pPr>
              <w:spacing w:before="60" w:after="60"/>
              <w:jc w:val="left"/>
              <w:rPr>
                <w:szCs w:val="22"/>
                <w:lang w:val="en-CA"/>
              </w:rPr>
            </w:pPr>
            <w:r>
              <w:rPr>
                <w:szCs w:val="22"/>
                <w:lang w:val="en-CA"/>
              </w:rPr>
              <w:t xml:space="preserve">Hongtao Wang, </w:t>
            </w:r>
            <w:r w:rsidR="00A36030">
              <w:rPr>
                <w:szCs w:val="22"/>
                <w:lang w:val="en-CA"/>
              </w:rPr>
              <w:t>Yung-Hsuan Chao</w:t>
            </w:r>
            <w:r w:rsidR="00A36030">
              <w:t xml:space="preserve">, </w:t>
            </w:r>
            <w:r>
              <w:t>Vadim Seregin,</w:t>
            </w:r>
            <w:r w:rsidR="00A36030">
              <w:t xml:space="preserve"> </w:t>
            </w:r>
            <w:r w:rsidR="00A36030" w:rsidRPr="00AD39F4">
              <w:t>Marta</w:t>
            </w:r>
            <w:r w:rsidR="00A36030">
              <w:rPr>
                <w:szCs w:val="22"/>
                <w:lang w:val="en-CA"/>
              </w:rPr>
              <w:t xml:space="preserve"> Karczewicz</w:t>
            </w:r>
            <w:r w:rsidR="00A36030" w:rsidRPr="005B217D">
              <w:rPr>
                <w:szCs w:val="22"/>
                <w:lang w:val="en-CA"/>
              </w:rPr>
              <w:br/>
            </w:r>
            <w:r w:rsidR="00A36030" w:rsidRPr="005B217D">
              <w:rPr>
                <w:szCs w:val="22"/>
                <w:lang w:val="en-CA"/>
              </w:rPr>
              <w:br/>
            </w:r>
            <w:r w:rsidR="00A36030">
              <w:rPr>
                <w:szCs w:val="22"/>
                <w:lang w:val="en-CA"/>
              </w:rPr>
              <w:t xml:space="preserve">5775 </w:t>
            </w:r>
            <w:proofErr w:type="spellStart"/>
            <w:r w:rsidR="00A36030">
              <w:rPr>
                <w:szCs w:val="22"/>
                <w:lang w:val="en-CA"/>
              </w:rPr>
              <w:t>Morehouse</w:t>
            </w:r>
            <w:proofErr w:type="spellEnd"/>
            <w:r w:rsidR="00A36030">
              <w:rPr>
                <w:szCs w:val="22"/>
                <w:lang w:val="en-CA"/>
              </w:rPr>
              <w:t xml:space="preserve"> Drive</w:t>
            </w:r>
            <w:r w:rsidR="00A36030" w:rsidRPr="005B217D">
              <w:rPr>
                <w:szCs w:val="22"/>
                <w:lang w:val="en-CA"/>
              </w:rPr>
              <w:br/>
            </w:r>
            <w:r w:rsidR="00A36030">
              <w:rPr>
                <w:szCs w:val="22"/>
                <w:lang w:val="en-CA"/>
              </w:rPr>
              <w:t>San Diego, CA, U.S.A.  92121</w:t>
            </w:r>
          </w:p>
        </w:tc>
        <w:tc>
          <w:tcPr>
            <w:tcW w:w="941" w:type="dxa"/>
          </w:tcPr>
          <w:p w14:paraId="2BBD662A" w14:textId="77777777" w:rsidR="00A36030" w:rsidRPr="005B217D" w:rsidRDefault="00A36030" w:rsidP="00A36030">
            <w:pPr>
              <w:spacing w:before="60" w:after="60"/>
              <w:rPr>
                <w:szCs w:val="22"/>
                <w:lang w:val="en-CA"/>
              </w:rPr>
            </w:pPr>
            <w:r w:rsidRPr="005B217D">
              <w:rPr>
                <w:szCs w:val="22"/>
                <w:lang w:val="en-CA"/>
              </w:rPr>
              <w:br/>
              <w:t>Tel:</w:t>
            </w:r>
            <w:r w:rsidRPr="005B217D">
              <w:rPr>
                <w:szCs w:val="22"/>
                <w:lang w:val="en-CA"/>
              </w:rPr>
              <w:br/>
              <w:t>Email:</w:t>
            </w:r>
          </w:p>
        </w:tc>
        <w:tc>
          <w:tcPr>
            <w:tcW w:w="3232" w:type="dxa"/>
          </w:tcPr>
          <w:p w14:paraId="25050B9B" w14:textId="0057DDD5" w:rsidR="00A06D05" w:rsidRDefault="00A36030" w:rsidP="00A36030">
            <w:pPr>
              <w:spacing w:before="60" w:after="60"/>
              <w:rPr>
                <w:szCs w:val="22"/>
                <w:lang w:val="en-CA"/>
              </w:rPr>
            </w:pPr>
            <w:r w:rsidRPr="005B217D">
              <w:rPr>
                <w:szCs w:val="22"/>
                <w:lang w:val="en-CA"/>
              </w:rPr>
              <w:br/>
            </w:r>
            <w:r w:rsidRPr="005B217D">
              <w:rPr>
                <w:szCs w:val="22"/>
                <w:lang w:val="en-CA"/>
              </w:rPr>
              <w:br/>
            </w:r>
            <w:r w:rsidR="00A06D05" w:rsidRPr="00A06D05">
              <w:rPr>
                <w:szCs w:val="22"/>
                <w:lang w:val="en-CA"/>
              </w:rPr>
              <w:t>hongtaow@qti.qualcomm.com</w:t>
            </w:r>
          </w:p>
          <w:p w14:paraId="1C051F2B" w14:textId="154F79EC" w:rsidR="00A36030" w:rsidRPr="005B217D" w:rsidRDefault="00A36030" w:rsidP="00A36030">
            <w:pPr>
              <w:spacing w:before="60" w:after="60"/>
              <w:rPr>
                <w:szCs w:val="22"/>
                <w:lang w:val="en-CA"/>
              </w:rPr>
            </w:pPr>
            <w:r>
              <w:rPr>
                <w:szCs w:val="22"/>
                <w:lang w:val="en-CA"/>
              </w:rPr>
              <w:t>yunghsua@qti.qualcomm.com</w:t>
            </w:r>
          </w:p>
        </w:tc>
      </w:tr>
      <w:tr w:rsidR="00A36030" w:rsidRPr="005B217D" w14:paraId="7CA24CF4" w14:textId="77777777" w:rsidTr="0059294F">
        <w:trPr>
          <w:trHeight w:val="357"/>
        </w:trPr>
        <w:tc>
          <w:tcPr>
            <w:tcW w:w="1524" w:type="dxa"/>
          </w:tcPr>
          <w:p w14:paraId="34201996" w14:textId="77777777" w:rsidR="00A36030" w:rsidRPr="005B217D" w:rsidRDefault="00A36030" w:rsidP="00A36030">
            <w:pPr>
              <w:spacing w:before="60" w:after="60"/>
              <w:rPr>
                <w:i/>
                <w:szCs w:val="22"/>
                <w:lang w:val="en-CA"/>
              </w:rPr>
            </w:pPr>
            <w:r w:rsidRPr="005B217D">
              <w:rPr>
                <w:i/>
                <w:szCs w:val="22"/>
                <w:lang w:val="en-CA"/>
              </w:rPr>
              <w:t>Source:</w:t>
            </w:r>
          </w:p>
        </w:tc>
        <w:tc>
          <w:tcPr>
            <w:tcW w:w="8408" w:type="dxa"/>
            <w:gridSpan w:val="3"/>
          </w:tcPr>
          <w:p w14:paraId="4E826D27" w14:textId="77777777" w:rsidR="00A36030" w:rsidRPr="005B217D" w:rsidRDefault="00A36030" w:rsidP="00A36030">
            <w:pPr>
              <w:spacing w:before="60" w:after="60"/>
              <w:rPr>
                <w:szCs w:val="22"/>
                <w:lang w:val="en-CA"/>
              </w:rPr>
            </w:pPr>
            <w:r>
              <w:rPr>
                <w:szCs w:val="22"/>
                <w:lang w:val="en-CA"/>
              </w:rPr>
              <w:t>Qualcomm Incorporated</w:t>
            </w:r>
          </w:p>
        </w:tc>
      </w:tr>
    </w:tbl>
    <w:p w14:paraId="796F1A08" w14:textId="77777777" w:rsidR="00EE332A" w:rsidRDefault="00EE332A" w:rsidP="00EE332A">
      <w:pPr>
        <w:pStyle w:val="Heading1"/>
        <w:numPr>
          <w:ilvl w:val="0"/>
          <w:numId w:val="0"/>
        </w:numPr>
        <w:ind w:left="432" w:hanging="432"/>
        <w:rPr>
          <w:lang w:val="en-CA"/>
        </w:rPr>
      </w:pPr>
      <w:r w:rsidRPr="005B217D">
        <w:rPr>
          <w:lang w:val="en-CA"/>
        </w:rPr>
        <w:t>Abstract</w:t>
      </w:r>
    </w:p>
    <w:p w14:paraId="3646AC9A" w14:textId="4AAB1F43" w:rsidR="004D5319" w:rsidRDefault="004D5319" w:rsidP="004D5319">
      <w:pPr>
        <w:rPr>
          <w:lang w:val="en-CA"/>
        </w:rPr>
      </w:pPr>
      <w:r>
        <w:rPr>
          <w:lang w:val="en-CA"/>
        </w:rPr>
        <w:t>This contribution proposes a</w:t>
      </w:r>
      <w:r w:rsidR="00487051">
        <w:rPr>
          <w:lang w:val="en-CA"/>
        </w:rPr>
        <w:t>n</w:t>
      </w:r>
      <w:r>
        <w:rPr>
          <w:lang w:val="en-CA"/>
        </w:rPr>
        <w:t xml:space="preserve"> </w:t>
      </w:r>
      <w:r w:rsidR="00487051">
        <w:rPr>
          <w:lang w:val="en-CA"/>
        </w:rPr>
        <w:t xml:space="preserve">encoder optimization for palette mode. </w:t>
      </w:r>
      <w:r w:rsidR="001F1B5C">
        <w:rPr>
          <w:lang w:val="en-CA"/>
        </w:rPr>
        <w:t xml:space="preserve">The results show more than 20% encoding time reduction for AI for screen content sequences. When tested with CPR enabled, </w:t>
      </w:r>
      <w:r w:rsidR="009355AD">
        <w:rPr>
          <w:lang w:val="en-CA"/>
        </w:rPr>
        <w:t xml:space="preserve">the partial results </w:t>
      </w:r>
      <w:r w:rsidR="00055C48">
        <w:rPr>
          <w:lang w:val="en-CA"/>
        </w:rPr>
        <w:t>show</w:t>
      </w:r>
      <w:r w:rsidR="009355AD">
        <w:rPr>
          <w:lang w:val="en-CA"/>
        </w:rPr>
        <w:t xml:space="preserve"> that the </w:t>
      </w:r>
      <w:r w:rsidR="001F1B5C">
        <w:rPr>
          <w:lang w:val="en-CA"/>
        </w:rPr>
        <w:t>encoding time is reduced from 157% to 11</w:t>
      </w:r>
      <w:r w:rsidR="009355AD">
        <w:rPr>
          <w:lang w:val="en-CA"/>
        </w:rPr>
        <w:t>5</w:t>
      </w:r>
      <w:r w:rsidR="001F1B5C">
        <w:rPr>
          <w:lang w:val="en-CA"/>
        </w:rPr>
        <w:t>% with only 0.14% (Y) BD rate loss for TGM420</w:t>
      </w:r>
      <w:r w:rsidR="00055C48">
        <w:rPr>
          <w:lang w:val="en-CA"/>
        </w:rPr>
        <w:t xml:space="preserve"> sequences</w:t>
      </w:r>
      <w:r w:rsidR="001F1B5C">
        <w:rPr>
          <w:lang w:val="en-CA"/>
        </w:rPr>
        <w:t xml:space="preserve">.  </w:t>
      </w:r>
    </w:p>
    <w:p w14:paraId="505867FC" w14:textId="35EA4A76" w:rsidR="000E472C" w:rsidRDefault="000E472C" w:rsidP="000E472C">
      <w:pPr>
        <w:pStyle w:val="Heading1"/>
        <w:rPr>
          <w:lang w:val="en-CA"/>
        </w:rPr>
      </w:pPr>
      <w:r>
        <w:rPr>
          <w:lang w:val="en-CA"/>
        </w:rPr>
        <w:t>Introductio</w:t>
      </w:r>
      <w:r w:rsidR="00F27E81">
        <w:rPr>
          <w:lang w:val="en-CA"/>
        </w:rPr>
        <w:t>n</w:t>
      </w:r>
    </w:p>
    <w:p w14:paraId="78375C9E" w14:textId="7161E594" w:rsidR="00F27E81" w:rsidRPr="00F27E81" w:rsidRDefault="00F27E81" w:rsidP="00F27E81">
      <w:pPr>
        <w:rPr>
          <w:lang w:val="en-CA"/>
        </w:rPr>
      </w:pPr>
      <w:r>
        <w:rPr>
          <w:lang w:val="en-CA"/>
        </w:rPr>
        <w:t>In the 12</w:t>
      </w:r>
      <w:r w:rsidRPr="00F27E81">
        <w:rPr>
          <w:vertAlign w:val="superscript"/>
          <w:lang w:val="en-CA"/>
        </w:rPr>
        <w:t>th</w:t>
      </w:r>
      <w:r>
        <w:rPr>
          <w:lang w:val="en-CA"/>
        </w:rPr>
        <w:t xml:space="preserve"> JVET meeting in Macao, CN, palette mode is been studied on top of</w:t>
      </w:r>
      <w:r w:rsidR="00D9514A">
        <w:rPr>
          <w:lang w:val="en-CA"/>
        </w:rPr>
        <w:t xml:space="preserve"> VTM</w:t>
      </w:r>
      <w:r>
        <w:rPr>
          <w:lang w:val="en-CA"/>
        </w:rPr>
        <w:t xml:space="preserve">. The method provides high coding efficiency for coding screen content sequences with low complexity </w:t>
      </w:r>
      <w:r w:rsidR="00CD6F94">
        <w:rPr>
          <w:lang w:val="en-CA"/>
        </w:rPr>
        <w:t>on</w:t>
      </w:r>
      <w:r>
        <w:rPr>
          <w:lang w:val="en-CA"/>
        </w:rPr>
        <w:t xml:space="preserve"> decoder</w:t>
      </w:r>
      <w:r w:rsidR="00F76A41">
        <w:rPr>
          <w:lang w:val="en-CA"/>
        </w:rPr>
        <w:t xml:space="preserve"> side</w:t>
      </w:r>
      <w:r>
        <w:rPr>
          <w:lang w:val="en-CA"/>
        </w:rPr>
        <w:t>. However, some encoder complexity is also introduced.</w:t>
      </w:r>
      <w:r w:rsidR="00CD6F94">
        <w:rPr>
          <w:lang w:val="en-CA"/>
        </w:rPr>
        <w:t xml:space="preserve"> In this proposal, we propose an encoder only optimization to reduce the encoder complexity. </w:t>
      </w:r>
    </w:p>
    <w:p w14:paraId="34B61351" w14:textId="6E5AB06B" w:rsidR="000C772E" w:rsidRDefault="000C772E" w:rsidP="000C772E">
      <w:pPr>
        <w:pStyle w:val="Heading1"/>
        <w:rPr>
          <w:lang w:val="en-CA"/>
        </w:rPr>
      </w:pPr>
      <w:r>
        <w:rPr>
          <w:lang w:val="en-CA"/>
        </w:rPr>
        <w:t xml:space="preserve">Proposed </w:t>
      </w:r>
      <w:r w:rsidR="002E1189">
        <w:rPr>
          <w:lang w:val="en-CA"/>
        </w:rPr>
        <w:t>encoder optimization for palette mode</w:t>
      </w:r>
    </w:p>
    <w:p w14:paraId="282E38A7" w14:textId="4D2AA822" w:rsidR="00706010" w:rsidRDefault="001A7B74" w:rsidP="001A7B74">
      <w:pPr>
        <w:rPr>
          <w:lang w:val="en-CA"/>
        </w:rPr>
      </w:pPr>
      <w:r>
        <w:rPr>
          <w:lang w:val="en-CA"/>
        </w:rPr>
        <w:t xml:space="preserve">In this </w:t>
      </w:r>
      <w:r w:rsidR="00706010">
        <w:rPr>
          <w:lang w:val="en-CA"/>
        </w:rPr>
        <w:t xml:space="preserve">proposal, three </w:t>
      </w:r>
      <w:r w:rsidR="00494132">
        <w:rPr>
          <w:lang w:val="en-CA"/>
        </w:rPr>
        <w:t>encoder-</w:t>
      </w:r>
      <w:r w:rsidR="001B08E9">
        <w:rPr>
          <w:lang w:val="en-CA"/>
        </w:rPr>
        <w:t>only</w:t>
      </w:r>
      <w:r w:rsidR="00706010">
        <w:rPr>
          <w:lang w:val="en-CA"/>
        </w:rPr>
        <w:t xml:space="preserve"> modifications are included on top of </w:t>
      </w:r>
      <w:r w:rsidR="00494132">
        <w:rPr>
          <w:lang w:val="en-CA"/>
        </w:rPr>
        <w:t>CE8.2.1 palette base code.</w:t>
      </w:r>
    </w:p>
    <w:p w14:paraId="282EDA34" w14:textId="12ABE4EE" w:rsidR="001A7B74" w:rsidRDefault="00494132" w:rsidP="00706010">
      <w:pPr>
        <w:pStyle w:val="ListParagraph"/>
        <w:numPr>
          <w:ilvl w:val="0"/>
          <w:numId w:val="8"/>
        </w:numPr>
        <w:rPr>
          <w:lang w:val="en-CA"/>
        </w:rPr>
      </w:pPr>
      <w:r>
        <w:rPr>
          <w:lang w:val="en-CA"/>
        </w:rPr>
        <w:t xml:space="preserve">For intra slice, palette mode is checked </w:t>
      </w:r>
      <w:r w:rsidR="0066231E">
        <w:rPr>
          <w:lang w:val="en-CA"/>
        </w:rPr>
        <w:t xml:space="preserve">before intra mode on encoder side. The RD cost of palette is compared with the first intra mode (in the loop of full RD checking). If palette mode has lower cost than the first intra mode, the rest of the intra modes will be skipped. Otherwise, intra </w:t>
      </w:r>
      <w:r w:rsidR="000D34CA">
        <w:rPr>
          <w:lang w:val="en-CA"/>
        </w:rPr>
        <w:t>mode checking will be continued until all intra modes selected for full RD check are processed. The method is similar as in the encoder modification proposed in JVET-M005</w:t>
      </w:r>
      <w:r w:rsidR="00F823BE">
        <w:rPr>
          <w:lang w:val="en-CA"/>
        </w:rPr>
        <w:t>6</w:t>
      </w:r>
      <w:r w:rsidR="000D34CA">
        <w:rPr>
          <w:lang w:val="en-CA"/>
        </w:rPr>
        <w:t>.</w:t>
      </w:r>
    </w:p>
    <w:p w14:paraId="0295A919" w14:textId="77777777" w:rsidR="00E249F9" w:rsidRDefault="00E249F9" w:rsidP="00E249F9">
      <w:pPr>
        <w:pStyle w:val="ListParagraph"/>
        <w:ind w:left="780"/>
        <w:rPr>
          <w:lang w:val="en-CA"/>
        </w:rPr>
      </w:pPr>
    </w:p>
    <w:p w14:paraId="2DDDF85E" w14:textId="713102E7" w:rsidR="009D08B7" w:rsidRDefault="009D08B7" w:rsidP="009D08B7">
      <w:pPr>
        <w:pStyle w:val="ListParagraph"/>
        <w:numPr>
          <w:ilvl w:val="0"/>
          <w:numId w:val="8"/>
        </w:numPr>
        <w:rPr>
          <w:lang w:val="en-CA"/>
        </w:rPr>
      </w:pPr>
      <w:r>
        <w:rPr>
          <w:lang w:val="en-CA"/>
        </w:rPr>
        <w:t xml:space="preserve">In the current VTM3.0 software, </w:t>
      </w:r>
      <w:r w:rsidR="0005684D">
        <w:rPr>
          <w:lang w:val="en-CA"/>
        </w:rPr>
        <w:t>an encoder fast algorithm is applied</w:t>
      </w:r>
      <w:r w:rsidR="00215429">
        <w:rPr>
          <w:lang w:val="en-CA"/>
        </w:rPr>
        <w:t xml:space="preserve"> for BT/TT partition</w:t>
      </w:r>
      <w:r w:rsidR="0005684D">
        <w:rPr>
          <w:lang w:val="en-CA"/>
        </w:rPr>
        <w:t xml:space="preserve">. In this fast algorithm, </w:t>
      </w:r>
      <w:r>
        <w:rPr>
          <w:lang w:val="en-CA"/>
        </w:rPr>
        <w:t>encoder will skip checking BT/TT split if the maximum QT depth derived from QT split check is larger than the QT depth of the current CU + 1. The code is shown as below:</w:t>
      </w:r>
    </w:p>
    <w:p w14:paraId="6361EB92" w14:textId="77777777"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30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FF"/>
          <w:sz w:val="19"/>
          <w:szCs w:val="19"/>
          <w:lang w:eastAsia="zh-TW"/>
        </w:rPr>
        <w:t>case</w:t>
      </w:r>
      <w:r w:rsidRPr="009D08B7">
        <w:rPr>
          <w:rFonts w:ascii="Consolas" w:eastAsiaTheme="minorEastAsia" w:hAnsi="Consolas" w:cs="Consolas"/>
          <w:color w:val="000000"/>
          <w:sz w:val="19"/>
          <w:szCs w:val="19"/>
          <w:lang w:eastAsia="zh-TW"/>
        </w:rPr>
        <w:t xml:space="preserve"> </w:t>
      </w:r>
      <w:r w:rsidRPr="009D08B7">
        <w:rPr>
          <w:rFonts w:ascii="Consolas" w:eastAsiaTheme="minorEastAsia" w:hAnsi="Consolas" w:cs="Consolas"/>
          <w:color w:val="2F4F4F"/>
          <w:sz w:val="19"/>
          <w:szCs w:val="19"/>
          <w:lang w:eastAsia="zh-TW"/>
        </w:rPr>
        <w:t>CU_HORZ_SPLIT</w:t>
      </w:r>
      <w:r w:rsidRPr="009D08B7">
        <w:rPr>
          <w:rFonts w:ascii="Consolas" w:eastAsiaTheme="minorEastAsia" w:hAnsi="Consolas" w:cs="Consolas"/>
          <w:color w:val="000000"/>
          <w:sz w:val="19"/>
          <w:szCs w:val="19"/>
          <w:lang w:eastAsia="zh-TW"/>
        </w:rPr>
        <w:t>:</w:t>
      </w:r>
    </w:p>
    <w:p w14:paraId="3E9739A6" w14:textId="57AFEAEC"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30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FF"/>
          <w:sz w:val="19"/>
          <w:szCs w:val="19"/>
          <w:lang w:eastAsia="zh-TW"/>
        </w:rPr>
        <w:t>case</w:t>
      </w:r>
      <w:r w:rsidRPr="009D08B7">
        <w:rPr>
          <w:rFonts w:ascii="Consolas" w:eastAsiaTheme="minorEastAsia" w:hAnsi="Consolas" w:cs="Consolas"/>
          <w:color w:val="000000"/>
          <w:sz w:val="19"/>
          <w:szCs w:val="19"/>
          <w:lang w:eastAsia="zh-TW"/>
        </w:rPr>
        <w:t xml:space="preserve"> </w:t>
      </w:r>
      <w:r w:rsidRPr="009D08B7">
        <w:rPr>
          <w:rFonts w:ascii="Consolas" w:eastAsiaTheme="minorEastAsia" w:hAnsi="Consolas" w:cs="Consolas"/>
          <w:color w:val="2F4F4F"/>
          <w:sz w:val="19"/>
          <w:szCs w:val="19"/>
          <w:lang w:eastAsia="zh-TW"/>
        </w:rPr>
        <w:t>CU_TRIH_SPLIT</w:t>
      </w:r>
      <w:r w:rsidRPr="009D08B7">
        <w:rPr>
          <w:rFonts w:ascii="Consolas" w:eastAsiaTheme="minorEastAsia" w:hAnsi="Consolas" w:cs="Consolas"/>
          <w:color w:val="000000"/>
          <w:sz w:val="19"/>
          <w:szCs w:val="19"/>
          <w:lang w:eastAsia="zh-TW"/>
        </w:rPr>
        <w:t>:</w:t>
      </w:r>
    </w:p>
    <w:p w14:paraId="4A8B6793" w14:textId="5F62D85F"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proofErr w:type="gramStart"/>
      <w:r w:rsidRPr="009D08B7">
        <w:rPr>
          <w:rFonts w:ascii="Consolas" w:eastAsiaTheme="minorEastAsia" w:hAnsi="Consolas" w:cs="Consolas"/>
          <w:color w:val="0000FF"/>
          <w:sz w:val="19"/>
          <w:szCs w:val="19"/>
          <w:lang w:eastAsia="zh-TW"/>
        </w:rPr>
        <w:t>if</w:t>
      </w:r>
      <w:r w:rsidRPr="009D08B7">
        <w:rPr>
          <w:rFonts w:ascii="Consolas" w:eastAsiaTheme="minorEastAsia" w:hAnsi="Consolas" w:cs="Consolas"/>
          <w:color w:val="000000"/>
          <w:sz w:val="19"/>
          <w:szCs w:val="19"/>
          <w:lang w:eastAsia="zh-TW"/>
        </w:rPr>
        <w:t xml:space="preserve">( </w:t>
      </w:r>
      <w:proofErr w:type="spellStart"/>
      <w:r w:rsidRPr="009D08B7">
        <w:rPr>
          <w:rFonts w:ascii="Consolas" w:eastAsiaTheme="minorEastAsia" w:hAnsi="Consolas" w:cs="Consolas"/>
          <w:color w:val="000000"/>
          <w:sz w:val="19"/>
          <w:szCs w:val="19"/>
          <w:lang w:eastAsia="zh-TW"/>
        </w:rPr>
        <w:t>cuECtx.get</w:t>
      </w:r>
      <w:proofErr w:type="spellEnd"/>
      <w:proofErr w:type="gram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QT_BEFORE_BT</w:t>
      </w:r>
      <w:r w:rsidRPr="009D08B7">
        <w:rPr>
          <w:rFonts w:ascii="Consolas" w:eastAsiaTheme="minorEastAsia" w:hAnsi="Consolas" w:cs="Consolas"/>
          <w:color w:val="000000"/>
          <w:sz w:val="19"/>
          <w:szCs w:val="19"/>
          <w:lang w:eastAsia="zh-TW"/>
        </w:rPr>
        <w:t xml:space="preserve"> ) &amp;&amp; </w:t>
      </w:r>
      <w:proofErr w:type="spellStart"/>
      <w:r w:rsidRPr="009D08B7">
        <w:rPr>
          <w:rFonts w:ascii="Consolas" w:eastAsiaTheme="minorEastAsia" w:hAnsi="Consolas" w:cs="Consolas"/>
          <w:color w:val="000000"/>
          <w:sz w:val="19"/>
          <w:szCs w:val="19"/>
          <w:lang w:eastAsia="zh-TW"/>
        </w:rPr>
        <w:t>cuECtx.get</w:t>
      </w:r>
      <w:proofErr w:type="spell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DID_QUAD_SPLIT</w:t>
      </w:r>
      <w:r w:rsidRPr="009D08B7">
        <w:rPr>
          <w:rFonts w:ascii="Consolas" w:eastAsiaTheme="minorEastAsia" w:hAnsi="Consolas" w:cs="Consolas"/>
          <w:color w:val="000000"/>
          <w:sz w:val="19"/>
          <w:szCs w:val="19"/>
          <w:lang w:eastAsia="zh-TW"/>
        </w:rPr>
        <w:t xml:space="preserve"> ) )</w:t>
      </w:r>
    </w:p>
    <w:p w14:paraId="61115D2C" w14:textId="2F83ADC7" w:rsidR="009D08B7" w:rsidRPr="009D08B7" w:rsidRDefault="009D08B7" w:rsidP="009D0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00"/>
          <w:sz w:val="19"/>
          <w:szCs w:val="19"/>
          <w:lang w:eastAsia="zh-TW"/>
        </w:rPr>
        <w:t>{</w:t>
      </w:r>
    </w:p>
    <w:p w14:paraId="25E18095" w14:textId="2B7B5719"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cuECtx.get</w:t>
      </w:r>
      <w:proofErr w:type="spellEnd"/>
      <w:proofErr w:type="gramEnd"/>
      <w:r w:rsidRPr="00DF2E13">
        <w:rPr>
          <w:rFonts w:ascii="Consolas" w:eastAsiaTheme="minorEastAsia" w:hAnsi="Consolas" w:cs="Consolas"/>
          <w:color w:val="000000"/>
          <w:sz w:val="19"/>
          <w:szCs w:val="19"/>
          <w:lang w:eastAsia="zh-TW"/>
        </w:rPr>
        <w:t>&lt;</w:t>
      </w:r>
      <w:r w:rsidRPr="00DF2E13">
        <w:rPr>
          <w:rFonts w:ascii="Consolas" w:eastAsiaTheme="minorEastAsia" w:hAnsi="Consolas" w:cs="Consolas"/>
          <w:color w:val="0000FF"/>
          <w:sz w:val="19"/>
          <w:szCs w:val="19"/>
          <w:lang w:eastAsia="zh-TW"/>
        </w:rPr>
        <w:t>int</w:t>
      </w:r>
      <w:r w:rsidRPr="00DF2E13">
        <w:rPr>
          <w:rFonts w:ascii="Consolas" w:eastAsiaTheme="minorEastAsia" w:hAnsi="Consolas" w:cs="Consolas"/>
          <w:color w:val="000000"/>
          <w:sz w:val="19"/>
          <w:szCs w:val="19"/>
          <w:lang w:eastAsia="zh-TW"/>
        </w:rPr>
        <w:t xml:space="preserve">&gt;( MAX_QT_SUB_DEPTH ) &gt; </w:t>
      </w:r>
      <w:proofErr w:type="spellStart"/>
      <w:r w:rsidRPr="00DF2E13">
        <w:rPr>
          <w:rFonts w:ascii="Consolas" w:eastAsiaTheme="minorEastAsia" w:hAnsi="Consolas" w:cs="Consolas"/>
          <w:color w:val="000000"/>
          <w:sz w:val="19"/>
          <w:szCs w:val="19"/>
          <w:lang w:eastAsia="zh-TW"/>
        </w:rPr>
        <w:t>partitioner.currQtDepth</w:t>
      </w:r>
      <w:proofErr w:type="spellEnd"/>
      <w:r w:rsidRPr="00DF2E13">
        <w:rPr>
          <w:rFonts w:ascii="Consolas" w:eastAsiaTheme="minorEastAsia" w:hAnsi="Consolas" w:cs="Consolas"/>
          <w:color w:val="000000"/>
          <w:sz w:val="19"/>
          <w:szCs w:val="19"/>
          <w:lang w:eastAsia="zh-TW"/>
        </w:rPr>
        <w:t xml:space="preserve"> + 1 )</w:t>
      </w:r>
    </w:p>
    <w:p w14:paraId="6449CD69" w14:textId="6820D479"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7E5A107B" w14:textId="2DEC7F0E"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44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proofErr w:type="gramEnd"/>
      <w:r w:rsidRPr="00DF2E13">
        <w:rPr>
          <w:rFonts w:ascii="Consolas" w:eastAsiaTheme="minorEastAsia" w:hAnsi="Consolas" w:cs="Consolas"/>
          <w:color w:val="000000"/>
          <w:sz w:val="19"/>
          <w:szCs w:val="19"/>
          <w:lang w:eastAsia="zh-TW"/>
        </w:rPr>
        <w:t xml:space="preserve"> &gt;= 0 ) </w:t>
      </w:r>
      <w:proofErr w:type="spellStart"/>
      <w:r w:rsidRPr="00DF2E13">
        <w:rPr>
          <w:rFonts w:ascii="Consolas" w:eastAsiaTheme="minorEastAsia" w:hAnsi="Consolas" w:cs="Consolas"/>
          <w:color w:val="000000"/>
          <w:sz w:val="19"/>
          <w:szCs w:val="19"/>
          <w:lang w:eastAsia="zh-TW"/>
        </w:rPr>
        <w:t>cuECtx.set</w:t>
      </w:r>
      <w:proofErr w:type="spellEnd"/>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 xml:space="preserve"> );</w:t>
      </w:r>
    </w:p>
    <w:p w14:paraId="603728A1" w14:textId="17C4E524"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 xml:space="preserve">     </w:t>
      </w:r>
      <w:r w:rsidR="00DF2E13">
        <w:rPr>
          <w:rFonts w:ascii="Consolas" w:eastAsiaTheme="minorEastAsia" w:hAnsi="Consolas" w:cs="Consolas"/>
          <w:color w:val="000000"/>
          <w:sz w:val="19"/>
          <w:szCs w:val="19"/>
          <w:lang w:eastAsia="zh-TW"/>
        </w:rPr>
        <w:tab/>
      </w:r>
      <w:r w:rsidR="00DF2E13">
        <w:rPr>
          <w:rFonts w:ascii="Consolas" w:eastAsiaTheme="minorEastAsia" w:hAnsi="Consolas" w:cs="Consolas"/>
          <w:color w:val="000000"/>
          <w:sz w:val="19"/>
          <w:szCs w:val="19"/>
          <w:lang w:eastAsia="zh-TW"/>
        </w:rPr>
        <w:tab/>
      </w:r>
      <w:r w:rsidRPr="00DF2E13">
        <w:rPr>
          <w:rFonts w:ascii="Consolas" w:eastAsiaTheme="minorEastAsia" w:hAnsi="Consolas" w:cs="Consolas"/>
          <w:color w:val="0000FF"/>
          <w:sz w:val="19"/>
          <w:szCs w:val="19"/>
          <w:lang w:eastAsia="zh-TW"/>
        </w:rPr>
        <w:t>return</w:t>
      </w:r>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w:t>
      </w:r>
    </w:p>
    <w:p w14:paraId="3F1EA2B2" w14:textId="1EFB05A0"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lastRenderedPageBreak/>
        <w:t>}</w:t>
      </w:r>
    </w:p>
    <w:p w14:paraId="15546A52" w14:textId="6B117278"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627F9597" w14:textId="3229B30B"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FF"/>
          <w:sz w:val="19"/>
          <w:szCs w:val="19"/>
          <w:lang w:eastAsia="zh-TW"/>
        </w:rPr>
        <w:t>break</w:t>
      </w:r>
      <w:r w:rsidRPr="00DF2E13">
        <w:rPr>
          <w:rFonts w:ascii="Consolas" w:eastAsiaTheme="minorEastAsia" w:hAnsi="Consolas" w:cs="Consolas"/>
          <w:color w:val="000000"/>
          <w:sz w:val="19"/>
          <w:szCs w:val="19"/>
          <w:lang w:eastAsia="zh-TW"/>
        </w:rPr>
        <w:t>;</w:t>
      </w:r>
    </w:p>
    <w:p w14:paraId="539ABED6" w14:textId="224E6D6C" w:rsidR="009D08B7" w:rsidRPr="00DF2E13" w:rsidRDefault="009D08B7"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FF"/>
          <w:sz w:val="19"/>
          <w:szCs w:val="19"/>
          <w:lang w:eastAsia="zh-TW"/>
        </w:rPr>
        <w:t>case</w:t>
      </w:r>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2F4F4F"/>
          <w:sz w:val="19"/>
          <w:szCs w:val="19"/>
          <w:lang w:eastAsia="zh-TW"/>
        </w:rPr>
        <w:t>CU_VERT_SPLIT</w:t>
      </w:r>
      <w:r w:rsidRPr="00DF2E13">
        <w:rPr>
          <w:rFonts w:ascii="Consolas" w:eastAsiaTheme="minorEastAsia" w:hAnsi="Consolas" w:cs="Consolas"/>
          <w:color w:val="000000"/>
          <w:sz w:val="19"/>
          <w:szCs w:val="19"/>
          <w:lang w:eastAsia="zh-TW"/>
        </w:rPr>
        <w:t>:</w:t>
      </w:r>
    </w:p>
    <w:p w14:paraId="2EE12869" w14:textId="577E2223" w:rsidR="00ED7CD5"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Theme="minorEastAsia" w:hAnsi="Consolas" w:cs="Consolas"/>
          <w:color w:val="000000"/>
          <w:sz w:val="19"/>
          <w:szCs w:val="19"/>
          <w:lang w:eastAsia="zh-TW"/>
        </w:rPr>
      </w:pPr>
      <w:r>
        <w:rPr>
          <w:rFonts w:ascii="Consolas" w:eastAsiaTheme="minorEastAsia" w:hAnsi="Consolas" w:cs="Consolas"/>
          <w:color w:val="0000FF"/>
          <w:sz w:val="19"/>
          <w:szCs w:val="19"/>
          <w:lang w:eastAsia="zh-TW"/>
        </w:rPr>
        <w:t xml:space="preserve">    </w:t>
      </w:r>
      <w:r w:rsidR="009D08B7" w:rsidRPr="00DF2E13">
        <w:rPr>
          <w:rFonts w:ascii="Consolas" w:eastAsiaTheme="minorEastAsia" w:hAnsi="Consolas" w:cs="Consolas"/>
          <w:color w:val="0000FF"/>
          <w:sz w:val="19"/>
          <w:szCs w:val="19"/>
          <w:lang w:eastAsia="zh-TW"/>
        </w:rPr>
        <w:t>case</w:t>
      </w:r>
      <w:r w:rsidR="009D08B7" w:rsidRPr="00DF2E13">
        <w:rPr>
          <w:rFonts w:ascii="Consolas" w:eastAsiaTheme="minorEastAsia" w:hAnsi="Consolas" w:cs="Consolas"/>
          <w:color w:val="000000"/>
          <w:sz w:val="19"/>
          <w:szCs w:val="19"/>
          <w:lang w:eastAsia="zh-TW"/>
        </w:rPr>
        <w:t xml:space="preserve"> </w:t>
      </w:r>
      <w:r w:rsidR="009D08B7" w:rsidRPr="00DF2E13">
        <w:rPr>
          <w:rFonts w:ascii="Consolas" w:eastAsiaTheme="minorEastAsia" w:hAnsi="Consolas" w:cs="Consolas"/>
          <w:color w:val="2F4F4F"/>
          <w:sz w:val="19"/>
          <w:szCs w:val="19"/>
          <w:lang w:eastAsia="zh-TW"/>
        </w:rPr>
        <w:t>CU_TRIV_SPLIT</w:t>
      </w:r>
      <w:r w:rsidR="009D08B7" w:rsidRPr="00DF2E13">
        <w:rPr>
          <w:rFonts w:ascii="Consolas" w:eastAsiaTheme="minorEastAsia" w:hAnsi="Consolas" w:cs="Consolas"/>
          <w:color w:val="000000"/>
          <w:sz w:val="19"/>
          <w:szCs w:val="19"/>
          <w:lang w:eastAsia="zh-TW"/>
        </w:rPr>
        <w:t>:</w:t>
      </w:r>
    </w:p>
    <w:p w14:paraId="46C42F2A" w14:textId="77777777" w:rsidR="00DF2E13" w:rsidRPr="009D08B7"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420"/>
        <w:jc w:val="left"/>
        <w:textAlignment w:val="auto"/>
        <w:rPr>
          <w:rFonts w:ascii="Consolas" w:eastAsiaTheme="minorEastAsia" w:hAnsi="Consolas" w:cs="Consolas"/>
          <w:color w:val="000000"/>
          <w:sz w:val="19"/>
          <w:szCs w:val="19"/>
          <w:lang w:eastAsia="zh-TW"/>
        </w:rPr>
      </w:pPr>
      <w:proofErr w:type="gramStart"/>
      <w:r w:rsidRPr="009D08B7">
        <w:rPr>
          <w:rFonts w:ascii="Consolas" w:eastAsiaTheme="minorEastAsia" w:hAnsi="Consolas" w:cs="Consolas"/>
          <w:color w:val="0000FF"/>
          <w:sz w:val="19"/>
          <w:szCs w:val="19"/>
          <w:lang w:eastAsia="zh-TW"/>
        </w:rPr>
        <w:t>if</w:t>
      </w:r>
      <w:r w:rsidRPr="009D08B7">
        <w:rPr>
          <w:rFonts w:ascii="Consolas" w:eastAsiaTheme="minorEastAsia" w:hAnsi="Consolas" w:cs="Consolas"/>
          <w:color w:val="000000"/>
          <w:sz w:val="19"/>
          <w:szCs w:val="19"/>
          <w:lang w:eastAsia="zh-TW"/>
        </w:rPr>
        <w:t xml:space="preserve">( </w:t>
      </w:r>
      <w:proofErr w:type="spellStart"/>
      <w:r w:rsidRPr="009D08B7">
        <w:rPr>
          <w:rFonts w:ascii="Consolas" w:eastAsiaTheme="minorEastAsia" w:hAnsi="Consolas" w:cs="Consolas"/>
          <w:color w:val="000000"/>
          <w:sz w:val="19"/>
          <w:szCs w:val="19"/>
          <w:lang w:eastAsia="zh-TW"/>
        </w:rPr>
        <w:t>cuECtx.get</w:t>
      </w:r>
      <w:proofErr w:type="spellEnd"/>
      <w:proofErr w:type="gram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QT_BEFORE_BT</w:t>
      </w:r>
      <w:r w:rsidRPr="009D08B7">
        <w:rPr>
          <w:rFonts w:ascii="Consolas" w:eastAsiaTheme="minorEastAsia" w:hAnsi="Consolas" w:cs="Consolas"/>
          <w:color w:val="000000"/>
          <w:sz w:val="19"/>
          <w:szCs w:val="19"/>
          <w:lang w:eastAsia="zh-TW"/>
        </w:rPr>
        <w:t xml:space="preserve"> ) &amp;&amp; </w:t>
      </w:r>
      <w:proofErr w:type="spellStart"/>
      <w:r w:rsidRPr="009D08B7">
        <w:rPr>
          <w:rFonts w:ascii="Consolas" w:eastAsiaTheme="minorEastAsia" w:hAnsi="Consolas" w:cs="Consolas"/>
          <w:color w:val="000000"/>
          <w:sz w:val="19"/>
          <w:szCs w:val="19"/>
          <w:lang w:eastAsia="zh-TW"/>
        </w:rPr>
        <w:t>cuECtx.get</w:t>
      </w:r>
      <w:proofErr w:type="spellEnd"/>
      <w:r w:rsidRPr="009D08B7">
        <w:rPr>
          <w:rFonts w:ascii="Consolas" w:eastAsiaTheme="minorEastAsia" w:hAnsi="Consolas" w:cs="Consolas"/>
          <w:color w:val="000000"/>
          <w:sz w:val="19"/>
          <w:szCs w:val="19"/>
          <w:lang w:eastAsia="zh-TW"/>
        </w:rPr>
        <w:t>&lt;</w:t>
      </w:r>
      <w:r w:rsidRPr="009D08B7">
        <w:rPr>
          <w:rFonts w:ascii="Consolas" w:eastAsiaTheme="minorEastAsia" w:hAnsi="Consolas" w:cs="Consolas"/>
          <w:color w:val="0000FF"/>
          <w:sz w:val="19"/>
          <w:szCs w:val="19"/>
          <w:lang w:eastAsia="zh-TW"/>
        </w:rPr>
        <w:t>bool</w:t>
      </w:r>
      <w:r w:rsidRPr="009D08B7">
        <w:rPr>
          <w:rFonts w:ascii="Consolas" w:eastAsiaTheme="minorEastAsia" w:hAnsi="Consolas" w:cs="Consolas"/>
          <w:color w:val="000000"/>
          <w:sz w:val="19"/>
          <w:szCs w:val="19"/>
          <w:lang w:eastAsia="zh-TW"/>
        </w:rPr>
        <w:t xml:space="preserve">&gt;( </w:t>
      </w:r>
      <w:r w:rsidRPr="009D08B7">
        <w:rPr>
          <w:rFonts w:ascii="Consolas" w:eastAsiaTheme="minorEastAsia" w:hAnsi="Consolas" w:cs="Consolas"/>
          <w:color w:val="2F4F4F"/>
          <w:sz w:val="19"/>
          <w:szCs w:val="19"/>
          <w:lang w:eastAsia="zh-TW"/>
        </w:rPr>
        <w:t>DID_QUAD_SPLIT</w:t>
      </w:r>
      <w:r w:rsidRPr="009D08B7">
        <w:rPr>
          <w:rFonts w:ascii="Consolas" w:eastAsiaTheme="minorEastAsia" w:hAnsi="Consolas" w:cs="Consolas"/>
          <w:color w:val="000000"/>
          <w:sz w:val="19"/>
          <w:szCs w:val="19"/>
          <w:lang w:eastAsia="zh-TW"/>
        </w:rPr>
        <w:t xml:space="preserve"> ) )</w:t>
      </w:r>
    </w:p>
    <w:p w14:paraId="6F523DA4" w14:textId="77777777" w:rsidR="00DF2E13" w:rsidRPr="009D08B7"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sz w:val="19"/>
          <w:szCs w:val="19"/>
          <w:lang w:eastAsia="zh-TW"/>
        </w:rPr>
      </w:pPr>
      <w:r w:rsidRPr="009D08B7">
        <w:rPr>
          <w:rFonts w:ascii="Consolas" w:eastAsiaTheme="minorEastAsia" w:hAnsi="Consolas" w:cs="Consolas"/>
          <w:color w:val="000000"/>
          <w:sz w:val="19"/>
          <w:szCs w:val="19"/>
          <w:lang w:eastAsia="zh-TW"/>
        </w:rPr>
        <w:t>{</w:t>
      </w:r>
    </w:p>
    <w:p w14:paraId="41139F2F"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cuECtx.get</w:t>
      </w:r>
      <w:proofErr w:type="spellEnd"/>
      <w:proofErr w:type="gramEnd"/>
      <w:r w:rsidRPr="00DF2E13">
        <w:rPr>
          <w:rFonts w:ascii="Consolas" w:eastAsiaTheme="minorEastAsia" w:hAnsi="Consolas" w:cs="Consolas"/>
          <w:color w:val="000000"/>
          <w:sz w:val="19"/>
          <w:szCs w:val="19"/>
          <w:lang w:eastAsia="zh-TW"/>
        </w:rPr>
        <w:t>&lt;</w:t>
      </w:r>
      <w:r w:rsidRPr="00DF2E13">
        <w:rPr>
          <w:rFonts w:ascii="Consolas" w:eastAsiaTheme="minorEastAsia" w:hAnsi="Consolas" w:cs="Consolas"/>
          <w:color w:val="0000FF"/>
          <w:sz w:val="19"/>
          <w:szCs w:val="19"/>
          <w:lang w:eastAsia="zh-TW"/>
        </w:rPr>
        <w:t>int</w:t>
      </w:r>
      <w:r w:rsidRPr="00DF2E13">
        <w:rPr>
          <w:rFonts w:ascii="Consolas" w:eastAsiaTheme="minorEastAsia" w:hAnsi="Consolas" w:cs="Consolas"/>
          <w:color w:val="000000"/>
          <w:sz w:val="19"/>
          <w:szCs w:val="19"/>
          <w:lang w:eastAsia="zh-TW"/>
        </w:rPr>
        <w:t xml:space="preserve">&gt;( MAX_QT_SUB_DEPTH ) &gt; </w:t>
      </w:r>
      <w:proofErr w:type="spellStart"/>
      <w:r w:rsidRPr="00DF2E13">
        <w:rPr>
          <w:rFonts w:ascii="Consolas" w:eastAsiaTheme="minorEastAsia" w:hAnsi="Consolas" w:cs="Consolas"/>
          <w:color w:val="000000"/>
          <w:sz w:val="19"/>
          <w:szCs w:val="19"/>
          <w:lang w:eastAsia="zh-TW"/>
        </w:rPr>
        <w:t>partitioner.currQtDepth</w:t>
      </w:r>
      <w:proofErr w:type="spellEnd"/>
      <w:r w:rsidRPr="00DF2E13">
        <w:rPr>
          <w:rFonts w:ascii="Consolas" w:eastAsiaTheme="minorEastAsia" w:hAnsi="Consolas" w:cs="Consolas"/>
          <w:color w:val="000000"/>
          <w:sz w:val="19"/>
          <w:szCs w:val="19"/>
          <w:lang w:eastAsia="zh-TW"/>
        </w:rPr>
        <w:t xml:space="preserve"> + 1 )</w:t>
      </w:r>
    </w:p>
    <w:p w14:paraId="28CEA96A"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1B460B18"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140" w:firstLine="720"/>
        <w:jc w:val="left"/>
        <w:textAlignment w:val="auto"/>
        <w:rPr>
          <w:rFonts w:ascii="Consolas" w:eastAsiaTheme="minorEastAsia" w:hAnsi="Consolas" w:cs="Consolas"/>
          <w:color w:val="000000"/>
          <w:sz w:val="19"/>
          <w:szCs w:val="19"/>
          <w:lang w:eastAsia="zh-TW"/>
        </w:rPr>
      </w:pPr>
      <w:proofErr w:type="gramStart"/>
      <w:r w:rsidRPr="00DF2E13">
        <w:rPr>
          <w:rFonts w:ascii="Consolas" w:eastAsiaTheme="minorEastAsia" w:hAnsi="Consolas" w:cs="Consolas"/>
          <w:color w:val="0000FF"/>
          <w:sz w:val="19"/>
          <w:szCs w:val="19"/>
          <w:lang w:eastAsia="zh-TW"/>
        </w:rPr>
        <w:t>if</w:t>
      </w:r>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proofErr w:type="gramEnd"/>
      <w:r w:rsidRPr="00DF2E13">
        <w:rPr>
          <w:rFonts w:ascii="Consolas" w:eastAsiaTheme="minorEastAsia" w:hAnsi="Consolas" w:cs="Consolas"/>
          <w:color w:val="000000"/>
          <w:sz w:val="19"/>
          <w:szCs w:val="19"/>
          <w:lang w:eastAsia="zh-TW"/>
        </w:rPr>
        <w:t xml:space="preserve"> &gt;= 0 ) </w:t>
      </w:r>
      <w:proofErr w:type="spellStart"/>
      <w:r w:rsidRPr="00DF2E13">
        <w:rPr>
          <w:rFonts w:ascii="Consolas" w:eastAsiaTheme="minorEastAsia" w:hAnsi="Consolas" w:cs="Consolas"/>
          <w:color w:val="000000"/>
          <w:sz w:val="19"/>
          <w:szCs w:val="19"/>
          <w:lang w:eastAsia="zh-TW"/>
        </w:rPr>
        <w:t>cuECtx.set</w:t>
      </w:r>
      <w:proofErr w:type="spellEnd"/>
      <w:r w:rsidRPr="00DF2E13">
        <w:rPr>
          <w:rFonts w:ascii="Consolas" w:eastAsiaTheme="minorEastAsia" w:hAnsi="Consolas" w:cs="Consolas"/>
          <w:color w:val="000000"/>
          <w:sz w:val="19"/>
          <w:szCs w:val="19"/>
          <w:lang w:eastAsia="zh-TW"/>
        </w:rPr>
        <w:t xml:space="preserve">( </w:t>
      </w:r>
      <w:proofErr w:type="spellStart"/>
      <w:r w:rsidRPr="00DF2E13">
        <w:rPr>
          <w:rFonts w:ascii="Consolas" w:eastAsiaTheme="minorEastAsia" w:hAnsi="Consolas" w:cs="Consolas"/>
          <w:color w:val="000000"/>
          <w:sz w:val="19"/>
          <w:szCs w:val="19"/>
          <w:lang w:eastAsia="zh-TW"/>
        </w:rPr>
        <w:t>featureToSet</w:t>
      </w:r>
      <w:proofErr w:type="spellEnd"/>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 xml:space="preserve"> );</w:t>
      </w:r>
    </w:p>
    <w:p w14:paraId="69246B69"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 xml:space="preserve">     </w:t>
      </w:r>
      <w:r>
        <w:rPr>
          <w:rFonts w:ascii="Consolas" w:eastAsiaTheme="minorEastAsia" w:hAnsi="Consolas" w:cs="Consolas"/>
          <w:color w:val="000000"/>
          <w:sz w:val="19"/>
          <w:szCs w:val="19"/>
          <w:lang w:eastAsia="zh-TW"/>
        </w:rPr>
        <w:tab/>
      </w:r>
      <w:r>
        <w:rPr>
          <w:rFonts w:ascii="Consolas" w:eastAsiaTheme="minorEastAsia" w:hAnsi="Consolas" w:cs="Consolas"/>
          <w:color w:val="000000"/>
          <w:sz w:val="19"/>
          <w:szCs w:val="19"/>
          <w:lang w:eastAsia="zh-TW"/>
        </w:rPr>
        <w:tab/>
      </w:r>
      <w:r w:rsidRPr="00DF2E13">
        <w:rPr>
          <w:rFonts w:ascii="Consolas" w:eastAsiaTheme="minorEastAsia" w:hAnsi="Consolas" w:cs="Consolas"/>
          <w:color w:val="0000FF"/>
          <w:sz w:val="19"/>
          <w:szCs w:val="19"/>
          <w:lang w:eastAsia="zh-TW"/>
        </w:rPr>
        <w:t>return</w:t>
      </w:r>
      <w:r w:rsidRPr="00DF2E13">
        <w:rPr>
          <w:rFonts w:ascii="Consolas" w:eastAsiaTheme="minorEastAsia" w:hAnsi="Consolas" w:cs="Consolas"/>
          <w:color w:val="000000"/>
          <w:sz w:val="19"/>
          <w:szCs w:val="19"/>
          <w:lang w:eastAsia="zh-TW"/>
        </w:rPr>
        <w:t xml:space="preserve"> </w:t>
      </w:r>
      <w:r w:rsidRPr="00DF2E13">
        <w:rPr>
          <w:rFonts w:ascii="Consolas" w:eastAsiaTheme="minorEastAsia" w:hAnsi="Consolas" w:cs="Consolas"/>
          <w:color w:val="0000FF"/>
          <w:sz w:val="19"/>
          <w:szCs w:val="19"/>
          <w:lang w:eastAsia="zh-TW"/>
        </w:rPr>
        <w:t>false</w:t>
      </w:r>
      <w:r w:rsidRPr="00DF2E13">
        <w:rPr>
          <w:rFonts w:ascii="Consolas" w:eastAsiaTheme="minorEastAsia" w:hAnsi="Consolas" w:cs="Consolas"/>
          <w:color w:val="000000"/>
          <w:sz w:val="19"/>
          <w:szCs w:val="19"/>
          <w:lang w:eastAsia="zh-TW"/>
        </w:rPr>
        <w:t>;</w:t>
      </w:r>
    </w:p>
    <w:p w14:paraId="3539973A"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42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7D6B5E1D" w14:textId="77777777" w:rsidR="00DF2E13" w:rsidRPr="00DF2E13" w:rsidRDefault="00DF2E13" w:rsidP="00DF2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00"/>
          <w:sz w:val="19"/>
          <w:szCs w:val="19"/>
          <w:lang w:eastAsia="zh-TW"/>
        </w:rPr>
        <w:t>}</w:t>
      </w:r>
    </w:p>
    <w:p w14:paraId="250B8A45" w14:textId="4A4598A8" w:rsidR="00DF2E13" w:rsidRDefault="00DF2E13"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sz w:val="19"/>
          <w:szCs w:val="19"/>
          <w:lang w:eastAsia="zh-TW"/>
        </w:rPr>
      </w:pPr>
      <w:r w:rsidRPr="00DF2E13">
        <w:rPr>
          <w:rFonts w:ascii="Consolas" w:eastAsiaTheme="minorEastAsia" w:hAnsi="Consolas" w:cs="Consolas"/>
          <w:color w:val="0000FF"/>
          <w:sz w:val="19"/>
          <w:szCs w:val="19"/>
          <w:lang w:eastAsia="zh-TW"/>
        </w:rPr>
        <w:t>break</w:t>
      </w:r>
      <w:r w:rsidRPr="00DF2E13">
        <w:rPr>
          <w:rFonts w:ascii="Consolas" w:eastAsiaTheme="minorEastAsia" w:hAnsi="Consolas" w:cs="Consolas"/>
          <w:color w:val="000000"/>
          <w:sz w:val="19"/>
          <w:szCs w:val="19"/>
          <w:lang w:eastAsia="zh-TW"/>
        </w:rPr>
        <w:t>;</w:t>
      </w:r>
    </w:p>
    <w:p w14:paraId="6AFE4529" w14:textId="19666C42"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ascii="Consolas" w:eastAsiaTheme="minorEastAsia" w:hAnsi="Consolas" w:cs="Consolas"/>
          <w:color w:val="000000" w:themeColor="text1"/>
          <w:szCs w:val="22"/>
          <w:lang w:eastAsia="zh-TW"/>
        </w:rPr>
      </w:pPr>
    </w:p>
    <w:p w14:paraId="29A36A01" w14:textId="77777777"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eastAsiaTheme="minorEastAsia"/>
          <w:color w:val="000000" w:themeColor="text1"/>
          <w:szCs w:val="22"/>
          <w:lang w:eastAsia="zh-TW"/>
        </w:rPr>
      </w:pPr>
      <w:r>
        <w:rPr>
          <w:rFonts w:eastAsiaTheme="minorEastAsia"/>
          <w:color w:val="000000" w:themeColor="text1"/>
          <w:szCs w:val="22"/>
          <w:lang w:eastAsia="zh-TW"/>
        </w:rPr>
        <w:t xml:space="preserve">In our proposed method, the maximum QT depth derived from QT split will be based on the RD    </w:t>
      </w:r>
    </w:p>
    <w:p w14:paraId="1706BD58" w14:textId="5B4A2BC0"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eastAsiaTheme="minorEastAsia"/>
          <w:color w:val="000000" w:themeColor="text1"/>
          <w:szCs w:val="22"/>
          <w:lang w:eastAsia="zh-TW"/>
        </w:rPr>
      </w:pPr>
      <w:r>
        <w:rPr>
          <w:rFonts w:eastAsiaTheme="minorEastAsia"/>
          <w:color w:val="000000" w:themeColor="text1"/>
          <w:szCs w:val="22"/>
          <w:lang w:eastAsia="zh-TW"/>
        </w:rPr>
        <w:t xml:space="preserve">optimization </w:t>
      </w:r>
      <w:r w:rsidRPr="00504523">
        <w:rPr>
          <w:rFonts w:eastAsiaTheme="minorEastAsia"/>
          <w:b/>
          <w:color w:val="000000" w:themeColor="text1"/>
          <w:szCs w:val="22"/>
          <w:lang w:eastAsia="zh-TW"/>
        </w:rPr>
        <w:t>without</w:t>
      </w:r>
      <w:r>
        <w:rPr>
          <w:rFonts w:eastAsiaTheme="minorEastAsia"/>
          <w:color w:val="000000" w:themeColor="text1"/>
          <w:szCs w:val="22"/>
          <w:lang w:eastAsia="zh-TW"/>
        </w:rPr>
        <w:t xml:space="preserve"> palette mode. </w:t>
      </w:r>
    </w:p>
    <w:p w14:paraId="477D45C8" w14:textId="2BEAEC1D" w:rsidR="00B80A0D" w:rsidRDefault="00B80A0D" w:rsidP="00B8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00" w:firstLine="720"/>
        <w:jc w:val="left"/>
        <w:textAlignment w:val="auto"/>
        <w:rPr>
          <w:rFonts w:eastAsiaTheme="minorEastAsia"/>
          <w:color w:val="000000" w:themeColor="text1"/>
          <w:szCs w:val="22"/>
          <w:lang w:eastAsia="zh-TW"/>
        </w:rPr>
      </w:pPr>
    </w:p>
    <w:p w14:paraId="6E70E1EF" w14:textId="5A5F51DE" w:rsidR="00B80A0D" w:rsidRPr="00B80A0D" w:rsidRDefault="006A233D" w:rsidP="00B80A0D">
      <w:pPr>
        <w:pStyle w:val="ListParagraph"/>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Theme="minorEastAsia"/>
          <w:color w:val="000000" w:themeColor="text1"/>
          <w:szCs w:val="22"/>
          <w:lang w:eastAsia="zh-TW"/>
        </w:rPr>
      </w:pPr>
      <w:r>
        <w:rPr>
          <w:lang w:val="en-CA"/>
        </w:rPr>
        <w:t>For AI configuration, the ratio of area using palette mode is checked</w:t>
      </w:r>
      <w:r w:rsidR="0075390A">
        <w:rPr>
          <w:lang w:val="en-CA"/>
        </w:rPr>
        <w:t xml:space="preserve"> in the first I slice</w:t>
      </w:r>
      <w:r>
        <w:rPr>
          <w:lang w:val="en-CA"/>
        </w:rPr>
        <w:t>. If the area using palette mode is smaller than 1% of the total area</w:t>
      </w:r>
      <w:r w:rsidR="0075390A">
        <w:rPr>
          <w:lang w:val="en-CA"/>
        </w:rPr>
        <w:t xml:space="preserve">, palette will be disabled for the rest of the sequence. For RA and LD configuration, the ratio of area using palette mode will be checked for each IRAP frame. </w:t>
      </w:r>
      <w:r>
        <w:rPr>
          <w:lang w:val="en-CA"/>
        </w:rPr>
        <w:t xml:space="preserve"> </w:t>
      </w:r>
      <w:r w:rsidR="00E86F94">
        <w:rPr>
          <w:lang w:val="en-CA"/>
        </w:rPr>
        <w:t xml:space="preserve">If the area using palette mode is smaller than 1% of the total area in the IRAP frame, palette mode will be disabled until the next IRAP frame is processed. </w:t>
      </w:r>
    </w:p>
    <w:p w14:paraId="147BD8CA" w14:textId="77777777" w:rsidR="00ED7CD5" w:rsidRDefault="00ED7CD5" w:rsidP="00ED7CD5">
      <w:pPr>
        <w:rPr>
          <w:lang w:val="en-CA"/>
        </w:rPr>
      </w:pPr>
    </w:p>
    <w:p w14:paraId="292B1020" w14:textId="234F0689" w:rsidR="002F51E9" w:rsidRDefault="002F51E9" w:rsidP="002F51E9">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29BA8652" w14:textId="6D17BCD4" w:rsidR="004376E6" w:rsidRDefault="00CA7CBE" w:rsidP="004376E6">
      <w:r>
        <w:t xml:space="preserve">The proposed encoder optimization is tested on top of palette base code in CE8.2.1. In AI configuration, parallelization is not used in the simulation. The anchor is VTM3.0. In this proposal, we test </w:t>
      </w:r>
      <w:r w:rsidR="003D3CE3">
        <w:t>CE8.2.1 with proposed encoder speed up with</w:t>
      </w:r>
      <w:r>
        <w:t xml:space="preserve"> CPR enabled. </w:t>
      </w:r>
    </w:p>
    <w:p w14:paraId="42B3FA37" w14:textId="77777777" w:rsidR="00BB7D4C" w:rsidRDefault="00BB7D4C" w:rsidP="004376E6"/>
    <w:tbl>
      <w:tblPr>
        <w:tblW w:w="6940" w:type="dxa"/>
        <w:jc w:val="center"/>
        <w:tblLook w:val="04A0" w:firstRow="1" w:lastRow="0" w:firstColumn="1" w:lastColumn="0" w:noHBand="0" w:noVBand="1"/>
      </w:tblPr>
      <w:tblGrid>
        <w:gridCol w:w="1640"/>
        <w:gridCol w:w="1144"/>
        <w:gridCol w:w="1143"/>
        <w:gridCol w:w="1143"/>
        <w:gridCol w:w="935"/>
        <w:gridCol w:w="935"/>
      </w:tblGrid>
      <w:tr w:rsidR="00BB7D4C" w:rsidRPr="00BB7D4C" w14:paraId="69C5F234" w14:textId="77777777" w:rsidTr="00BB7D4C">
        <w:trPr>
          <w:trHeight w:val="255"/>
          <w:jc w:val="center"/>
        </w:trPr>
        <w:tc>
          <w:tcPr>
            <w:tcW w:w="1640" w:type="dxa"/>
            <w:tcBorders>
              <w:top w:val="nil"/>
              <w:left w:val="nil"/>
              <w:bottom w:val="nil"/>
              <w:right w:val="nil"/>
            </w:tcBorders>
            <w:shd w:val="clear" w:color="auto" w:fill="auto"/>
            <w:noWrap/>
            <w:vAlign w:val="center"/>
            <w:hideMark/>
          </w:tcPr>
          <w:p w14:paraId="1E7A2475"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ED5590C"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B7D4C">
              <w:rPr>
                <w:rFonts w:ascii="Arial" w:hAnsi="Arial" w:cs="Arial"/>
                <w:b/>
                <w:bCs/>
                <w:color w:val="000000"/>
                <w:sz w:val="18"/>
                <w:szCs w:val="18"/>
                <w:lang w:eastAsia="zh-TW"/>
              </w:rPr>
              <w:t xml:space="preserve">All Intra Main10 </w:t>
            </w:r>
          </w:p>
        </w:tc>
      </w:tr>
      <w:tr w:rsidR="00BB7D4C" w:rsidRPr="00BB7D4C" w14:paraId="768E6343" w14:textId="77777777" w:rsidTr="00BB7D4C">
        <w:trPr>
          <w:trHeight w:val="255"/>
          <w:jc w:val="center"/>
        </w:trPr>
        <w:tc>
          <w:tcPr>
            <w:tcW w:w="1640" w:type="dxa"/>
            <w:tcBorders>
              <w:top w:val="nil"/>
              <w:left w:val="nil"/>
              <w:bottom w:val="nil"/>
              <w:right w:val="nil"/>
            </w:tcBorders>
            <w:shd w:val="clear" w:color="auto" w:fill="auto"/>
            <w:noWrap/>
            <w:vAlign w:val="center"/>
            <w:hideMark/>
          </w:tcPr>
          <w:p w14:paraId="69E9B4B7"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5C6CC0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B7D4C">
              <w:rPr>
                <w:rFonts w:ascii="Arial" w:hAnsi="Arial" w:cs="Arial"/>
                <w:b/>
                <w:bCs/>
                <w:color w:val="000000"/>
                <w:sz w:val="18"/>
                <w:szCs w:val="18"/>
                <w:lang w:eastAsia="zh-TW"/>
              </w:rPr>
              <w:t>Over VTM3.0</w:t>
            </w:r>
          </w:p>
        </w:tc>
      </w:tr>
      <w:tr w:rsidR="00BB7D4C" w:rsidRPr="00BB7D4C" w14:paraId="367DE655" w14:textId="77777777" w:rsidTr="00BB7D4C">
        <w:trPr>
          <w:trHeight w:val="255"/>
          <w:jc w:val="center"/>
        </w:trPr>
        <w:tc>
          <w:tcPr>
            <w:tcW w:w="1640" w:type="dxa"/>
            <w:tcBorders>
              <w:top w:val="nil"/>
              <w:left w:val="nil"/>
              <w:bottom w:val="nil"/>
              <w:right w:val="nil"/>
            </w:tcBorders>
            <w:shd w:val="clear" w:color="auto" w:fill="auto"/>
            <w:noWrap/>
            <w:vAlign w:val="center"/>
            <w:hideMark/>
          </w:tcPr>
          <w:p w14:paraId="4F82F40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DD99A85"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5009CD90"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1FE0DC"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19021FB5"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BB7D4C">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18716AF"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BB7D4C">
              <w:rPr>
                <w:rFonts w:ascii="Arial" w:hAnsi="Arial" w:cs="Arial"/>
                <w:color w:val="000000"/>
                <w:sz w:val="18"/>
                <w:szCs w:val="18"/>
                <w:lang w:eastAsia="zh-TW"/>
              </w:rPr>
              <w:t>DecT</w:t>
            </w:r>
            <w:proofErr w:type="spellEnd"/>
          </w:p>
        </w:tc>
      </w:tr>
      <w:tr w:rsidR="00BB7D4C" w:rsidRPr="00BB7D4C" w14:paraId="158FE714" w14:textId="77777777" w:rsidTr="00BB7D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FA0B8C"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199AF70"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4FEC0A4B"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2D53B856"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7FD393F4"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72DFFA3D"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#DIV/0!</w:t>
            </w:r>
          </w:p>
        </w:tc>
      </w:tr>
      <w:tr w:rsidR="00BB7D4C" w:rsidRPr="00BB7D4C" w14:paraId="49DD0A07" w14:textId="77777777" w:rsidTr="00BB7D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A0B9E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D092311"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729333F1"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143C8C8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71E8DB8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#NUM!</w:t>
            </w:r>
          </w:p>
        </w:tc>
        <w:tc>
          <w:tcPr>
            <w:tcW w:w="935" w:type="dxa"/>
            <w:tcBorders>
              <w:top w:val="nil"/>
              <w:left w:val="nil"/>
              <w:bottom w:val="nil"/>
              <w:right w:val="single" w:sz="8" w:space="0" w:color="auto"/>
            </w:tcBorders>
            <w:shd w:val="clear" w:color="auto" w:fill="auto"/>
            <w:noWrap/>
            <w:vAlign w:val="center"/>
            <w:hideMark/>
          </w:tcPr>
          <w:p w14:paraId="0D3BCAB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#NUM!</w:t>
            </w:r>
          </w:p>
        </w:tc>
      </w:tr>
      <w:tr w:rsidR="00BB7D4C" w:rsidRPr="00BB7D4C" w14:paraId="23D41DDC" w14:textId="77777777" w:rsidTr="00BB7D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D67AD2"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2232A0AF"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-0.21%</w:t>
            </w:r>
          </w:p>
        </w:tc>
        <w:tc>
          <w:tcPr>
            <w:tcW w:w="1143" w:type="dxa"/>
            <w:tcBorders>
              <w:top w:val="nil"/>
              <w:left w:val="nil"/>
              <w:bottom w:val="nil"/>
              <w:right w:val="nil"/>
            </w:tcBorders>
            <w:shd w:val="clear" w:color="auto" w:fill="auto"/>
            <w:noWrap/>
            <w:vAlign w:val="center"/>
            <w:hideMark/>
          </w:tcPr>
          <w:p w14:paraId="0B4B1D9D"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-0.32%</w:t>
            </w:r>
          </w:p>
        </w:tc>
        <w:tc>
          <w:tcPr>
            <w:tcW w:w="1143" w:type="dxa"/>
            <w:tcBorders>
              <w:top w:val="nil"/>
              <w:left w:val="nil"/>
              <w:bottom w:val="nil"/>
              <w:right w:val="single" w:sz="4" w:space="0" w:color="auto"/>
            </w:tcBorders>
            <w:shd w:val="clear" w:color="auto" w:fill="auto"/>
            <w:noWrap/>
            <w:vAlign w:val="center"/>
            <w:hideMark/>
          </w:tcPr>
          <w:p w14:paraId="5BBBC0D0"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-0.30%</w:t>
            </w:r>
          </w:p>
        </w:tc>
        <w:tc>
          <w:tcPr>
            <w:tcW w:w="935" w:type="dxa"/>
            <w:tcBorders>
              <w:top w:val="nil"/>
              <w:left w:val="nil"/>
              <w:bottom w:val="nil"/>
              <w:right w:val="nil"/>
            </w:tcBorders>
            <w:shd w:val="clear" w:color="auto" w:fill="auto"/>
            <w:noWrap/>
            <w:vAlign w:val="center"/>
            <w:hideMark/>
          </w:tcPr>
          <w:p w14:paraId="4CE0CEEB"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140%</w:t>
            </w:r>
          </w:p>
        </w:tc>
        <w:tc>
          <w:tcPr>
            <w:tcW w:w="935" w:type="dxa"/>
            <w:tcBorders>
              <w:top w:val="nil"/>
              <w:left w:val="nil"/>
              <w:bottom w:val="nil"/>
              <w:right w:val="single" w:sz="8" w:space="0" w:color="auto"/>
            </w:tcBorders>
            <w:shd w:val="clear" w:color="auto" w:fill="auto"/>
            <w:noWrap/>
            <w:vAlign w:val="center"/>
            <w:hideMark/>
          </w:tcPr>
          <w:p w14:paraId="676EE1A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107%</w:t>
            </w:r>
          </w:p>
        </w:tc>
      </w:tr>
      <w:tr w:rsidR="00BB7D4C" w:rsidRPr="00BB7D4C" w14:paraId="6ECE304A" w14:textId="77777777" w:rsidTr="00BB7D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8A585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56CC0A7"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0.02%</w:t>
            </w:r>
          </w:p>
        </w:tc>
        <w:tc>
          <w:tcPr>
            <w:tcW w:w="1143" w:type="dxa"/>
            <w:tcBorders>
              <w:top w:val="nil"/>
              <w:left w:val="nil"/>
              <w:bottom w:val="nil"/>
              <w:right w:val="nil"/>
            </w:tcBorders>
            <w:shd w:val="clear" w:color="auto" w:fill="auto"/>
            <w:noWrap/>
            <w:vAlign w:val="center"/>
            <w:hideMark/>
          </w:tcPr>
          <w:p w14:paraId="58278A7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-0.18%</w:t>
            </w:r>
          </w:p>
        </w:tc>
        <w:tc>
          <w:tcPr>
            <w:tcW w:w="1143" w:type="dxa"/>
            <w:tcBorders>
              <w:top w:val="nil"/>
              <w:left w:val="nil"/>
              <w:bottom w:val="nil"/>
              <w:right w:val="single" w:sz="4" w:space="0" w:color="auto"/>
            </w:tcBorders>
            <w:shd w:val="clear" w:color="auto" w:fill="auto"/>
            <w:noWrap/>
            <w:vAlign w:val="center"/>
            <w:hideMark/>
          </w:tcPr>
          <w:p w14:paraId="7FF852EB"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-0.17%</w:t>
            </w:r>
          </w:p>
        </w:tc>
        <w:tc>
          <w:tcPr>
            <w:tcW w:w="935" w:type="dxa"/>
            <w:tcBorders>
              <w:top w:val="nil"/>
              <w:left w:val="nil"/>
              <w:bottom w:val="nil"/>
              <w:right w:val="nil"/>
            </w:tcBorders>
            <w:shd w:val="clear" w:color="auto" w:fill="auto"/>
            <w:noWrap/>
            <w:vAlign w:val="center"/>
            <w:hideMark/>
          </w:tcPr>
          <w:p w14:paraId="7491F116"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144%</w:t>
            </w:r>
          </w:p>
        </w:tc>
        <w:tc>
          <w:tcPr>
            <w:tcW w:w="935" w:type="dxa"/>
            <w:tcBorders>
              <w:top w:val="nil"/>
              <w:left w:val="nil"/>
              <w:bottom w:val="nil"/>
              <w:right w:val="single" w:sz="8" w:space="0" w:color="auto"/>
            </w:tcBorders>
            <w:shd w:val="clear" w:color="auto" w:fill="auto"/>
            <w:noWrap/>
            <w:vAlign w:val="center"/>
            <w:hideMark/>
          </w:tcPr>
          <w:p w14:paraId="1DDAD29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109%</w:t>
            </w:r>
          </w:p>
        </w:tc>
      </w:tr>
      <w:tr w:rsidR="00BB7D4C" w:rsidRPr="00BB7D4C" w14:paraId="6EDF98C3" w14:textId="77777777" w:rsidTr="00BB7D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F789F"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D6361C7"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38AAC611"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0A7D4B8D"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03C81DB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#NUM!</w:t>
            </w:r>
          </w:p>
        </w:tc>
        <w:tc>
          <w:tcPr>
            <w:tcW w:w="935" w:type="dxa"/>
            <w:tcBorders>
              <w:top w:val="nil"/>
              <w:left w:val="nil"/>
              <w:bottom w:val="nil"/>
              <w:right w:val="single" w:sz="8" w:space="0" w:color="auto"/>
            </w:tcBorders>
            <w:shd w:val="clear" w:color="auto" w:fill="auto"/>
            <w:noWrap/>
            <w:vAlign w:val="center"/>
            <w:hideMark/>
          </w:tcPr>
          <w:p w14:paraId="2F29BA5F"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#NUM!</w:t>
            </w:r>
          </w:p>
        </w:tc>
      </w:tr>
      <w:tr w:rsidR="00BB7D4C" w:rsidRPr="00BB7D4C" w14:paraId="224CC899" w14:textId="77777777" w:rsidTr="00BB7D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47145"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B7D4C">
              <w:rPr>
                <w:rFonts w:ascii="Arial"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46AA246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08446AED"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3C6CD34"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3CBB2C31"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39B27A5"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#DIV/0!</w:t>
            </w:r>
          </w:p>
        </w:tc>
      </w:tr>
      <w:tr w:rsidR="00BB7D4C" w:rsidRPr="00BB7D4C" w14:paraId="318C37C9" w14:textId="77777777" w:rsidTr="00BB7D4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B85F89"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A35EF53"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0.00%</w:t>
            </w:r>
          </w:p>
        </w:tc>
        <w:tc>
          <w:tcPr>
            <w:tcW w:w="1143" w:type="dxa"/>
            <w:tcBorders>
              <w:top w:val="single" w:sz="8" w:space="0" w:color="auto"/>
              <w:left w:val="nil"/>
              <w:bottom w:val="nil"/>
              <w:right w:val="nil"/>
            </w:tcBorders>
            <w:shd w:val="clear" w:color="auto" w:fill="auto"/>
            <w:noWrap/>
            <w:vAlign w:val="center"/>
            <w:hideMark/>
          </w:tcPr>
          <w:p w14:paraId="222B1401"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69AB1D76"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0.23%</w:t>
            </w:r>
          </w:p>
        </w:tc>
        <w:tc>
          <w:tcPr>
            <w:tcW w:w="935" w:type="dxa"/>
            <w:tcBorders>
              <w:top w:val="single" w:sz="8" w:space="0" w:color="auto"/>
              <w:left w:val="nil"/>
              <w:bottom w:val="nil"/>
              <w:right w:val="nil"/>
            </w:tcBorders>
            <w:shd w:val="clear" w:color="auto" w:fill="auto"/>
            <w:noWrap/>
            <w:vAlign w:val="center"/>
            <w:hideMark/>
          </w:tcPr>
          <w:p w14:paraId="6496336C"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140%</w:t>
            </w:r>
          </w:p>
        </w:tc>
        <w:tc>
          <w:tcPr>
            <w:tcW w:w="935" w:type="dxa"/>
            <w:tcBorders>
              <w:top w:val="single" w:sz="8" w:space="0" w:color="auto"/>
              <w:left w:val="nil"/>
              <w:bottom w:val="nil"/>
              <w:right w:val="single" w:sz="8" w:space="0" w:color="auto"/>
            </w:tcBorders>
            <w:shd w:val="clear" w:color="auto" w:fill="auto"/>
            <w:noWrap/>
            <w:vAlign w:val="center"/>
            <w:hideMark/>
          </w:tcPr>
          <w:p w14:paraId="713FA43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104%</w:t>
            </w:r>
          </w:p>
        </w:tc>
      </w:tr>
      <w:tr w:rsidR="00BB7D4C" w:rsidRPr="00BB7D4C" w14:paraId="4E234EE2" w14:textId="77777777" w:rsidTr="00BB7D4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44F774"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FD60A63"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single" w:sz="8" w:space="0" w:color="auto"/>
              <w:right w:val="nil"/>
            </w:tcBorders>
            <w:shd w:val="clear" w:color="auto" w:fill="auto"/>
            <w:noWrap/>
            <w:vAlign w:val="center"/>
            <w:hideMark/>
          </w:tcPr>
          <w:p w14:paraId="61594B82"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9B2A85F"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935" w:type="dxa"/>
            <w:tcBorders>
              <w:top w:val="nil"/>
              <w:left w:val="nil"/>
              <w:bottom w:val="single" w:sz="8" w:space="0" w:color="auto"/>
              <w:right w:val="nil"/>
            </w:tcBorders>
            <w:shd w:val="clear" w:color="auto" w:fill="auto"/>
            <w:noWrap/>
            <w:vAlign w:val="center"/>
            <w:hideMark/>
          </w:tcPr>
          <w:p w14:paraId="15F21EC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#NUM!</w:t>
            </w:r>
          </w:p>
        </w:tc>
        <w:tc>
          <w:tcPr>
            <w:tcW w:w="935" w:type="dxa"/>
            <w:tcBorders>
              <w:top w:val="nil"/>
              <w:left w:val="nil"/>
              <w:bottom w:val="single" w:sz="8" w:space="0" w:color="auto"/>
              <w:right w:val="single" w:sz="8" w:space="0" w:color="auto"/>
            </w:tcBorders>
            <w:shd w:val="clear" w:color="auto" w:fill="auto"/>
            <w:noWrap/>
            <w:vAlign w:val="center"/>
            <w:hideMark/>
          </w:tcPr>
          <w:p w14:paraId="04947398"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#NUM!</w:t>
            </w:r>
          </w:p>
        </w:tc>
      </w:tr>
      <w:tr w:rsidR="00BB7D4C" w:rsidRPr="00BB7D4C" w14:paraId="19E1617A" w14:textId="77777777" w:rsidTr="00BB7D4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960493"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000000" w:fill="CCFFCC"/>
            <w:noWrap/>
            <w:vAlign w:val="center"/>
            <w:hideMark/>
          </w:tcPr>
          <w:p w14:paraId="053A5864"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BB7D4C">
              <w:rPr>
                <w:rFonts w:ascii="Arial" w:hAnsi="Arial" w:cs="Arial"/>
                <w:sz w:val="18"/>
                <w:szCs w:val="18"/>
                <w:lang w:eastAsia="zh-TW"/>
              </w:rPr>
              <w:t>-44.61%</w:t>
            </w:r>
          </w:p>
        </w:tc>
        <w:tc>
          <w:tcPr>
            <w:tcW w:w="1143" w:type="dxa"/>
            <w:tcBorders>
              <w:top w:val="nil"/>
              <w:left w:val="nil"/>
              <w:bottom w:val="single" w:sz="8" w:space="0" w:color="auto"/>
              <w:right w:val="nil"/>
            </w:tcBorders>
            <w:shd w:val="clear" w:color="000000" w:fill="CCFFCC"/>
            <w:noWrap/>
            <w:vAlign w:val="center"/>
            <w:hideMark/>
          </w:tcPr>
          <w:p w14:paraId="2A5DB7C4"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BB7D4C">
              <w:rPr>
                <w:rFonts w:ascii="Arial" w:hAnsi="Arial" w:cs="Arial"/>
                <w:sz w:val="18"/>
                <w:szCs w:val="18"/>
                <w:lang w:eastAsia="zh-TW"/>
              </w:rPr>
              <w:t>-41.02%</w:t>
            </w:r>
          </w:p>
        </w:tc>
        <w:tc>
          <w:tcPr>
            <w:tcW w:w="1143" w:type="dxa"/>
            <w:tcBorders>
              <w:top w:val="nil"/>
              <w:left w:val="nil"/>
              <w:bottom w:val="single" w:sz="8" w:space="0" w:color="auto"/>
              <w:right w:val="single" w:sz="4" w:space="0" w:color="auto"/>
            </w:tcBorders>
            <w:shd w:val="clear" w:color="000000" w:fill="CCFFCC"/>
            <w:noWrap/>
            <w:vAlign w:val="center"/>
            <w:hideMark/>
          </w:tcPr>
          <w:p w14:paraId="685F9FF6"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BB7D4C">
              <w:rPr>
                <w:rFonts w:ascii="Arial" w:hAnsi="Arial" w:cs="Arial"/>
                <w:sz w:val="18"/>
                <w:szCs w:val="18"/>
                <w:lang w:eastAsia="zh-TW"/>
              </w:rPr>
              <w:t>-41.24%</w:t>
            </w:r>
          </w:p>
        </w:tc>
        <w:tc>
          <w:tcPr>
            <w:tcW w:w="935" w:type="dxa"/>
            <w:tcBorders>
              <w:top w:val="nil"/>
              <w:left w:val="nil"/>
              <w:bottom w:val="single" w:sz="8" w:space="0" w:color="auto"/>
              <w:right w:val="nil"/>
            </w:tcBorders>
            <w:shd w:val="clear" w:color="auto" w:fill="auto"/>
            <w:noWrap/>
            <w:vAlign w:val="center"/>
            <w:hideMark/>
          </w:tcPr>
          <w:p w14:paraId="37887E54"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115%</w:t>
            </w:r>
          </w:p>
        </w:tc>
        <w:tc>
          <w:tcPr>
            <w:tcW w:w="935" w:type="dxa"/>
            <w:tcBorders>
              <w:top w:val="nil"/>
              <w:left w:val="nil"/>
              <w:bottom w:val="single" w:sz="8" w:space="0" w:color="auto"/>
              <w:right w:val="single" w:sz="8" w:space="0" w:color="auto"/>
            </w:tcBorders>
            <w:shd w:val="clear" w:color="auto" w:fill="auto"/>
            <w:noWrap/>
            <w:vAlign w:val="center"/>
            <w:hideMark/>
          </w:tcPr>
          <w:p w14:paraId="0A632DD1"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80%</w:t>
            </w:r>
          </w:p>
        </w:tc>
      </w:tr>
      <w:tr w:rsidR="00BB7D4C" w:rsidRPr="00BB7D4C" w14:paraId="13726414" w14:textId="77777777" w:rsidTr="00BB7D4C">
        <w:trPr>
          <w:trHeight w:val="255"/>
          <w:jc w:val="center"/>
        </w:trPr>
        <w:tc>
          <w:tcPr>
            <w:tcW w:w="1640" w:type="dxa"/>
            <w:tcBorders>
              <w:top w:val="nil"/>
              <w:left w:val="nil"/>
              <w:bottom w:val="nil"/>
              <w:right w:val="nil"/>
            </w:tcBorders>
            <w:shd w:val="clear" w:color="auto" w:fill="auto"/>
            <w:noWrap/>
            <w:vAlign w:val="center"/>
            <w:hideMark/>
          </w:tcPr>
          <w:p w14:paraId="766541C9"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599AC44"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B7D4C">
              <w:rPr>
                <w:rFonts w:ascii="Arial" w:hAnsi="Arial" w:cs="Arial"/>
                <w:b/>
                <w:bCs/>
                <w:color w:val="000000"/>
                <w:sz w:val="18"/>
                <w:szCs w:val="18"/>
                <w:lang w:eastAsia="zh-TW"/>
              </w:rPr>
              <w:t>Random Access Main 10</w:t>
            </w:r>
          </w:p>
        </w:tc>
      </w:tr>
      <w:tr w:rsidR="00BB7D4C" w:rsidRPr="00BB7D4C" w14:paraId="2BF7570B" w14:textId="77777777" w:rsidTr="00BB7D4C">
        <w:trPr>
          <w:trHeight w:val="255"/>
          <w:jc w:val="center"/>
        </w:trPr>
        <w:tc>
          <w:tcPr>
            <w:tcW w:w="1640" w:type="dxa"/>
            <w:tcBorders>
              <w:top w:val="nil"/>
              <w:left w:val="nil"/>
              <w:bottom w:val="nil"/>
              <w:right w:val="nil"/>
            </w:tcBorders>
            <w:shd w:val="clear" w:color="auto" w:fill="auto"/>
            <w:noWrap/>
            <w:vAlign w:val="center"/>
            <w:hideMark/>
          </w:tcPr>
          <w:p w14:paraId="26760FA9"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A43894F"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B7D4C">
              <w:rPr>
                <w:rFonts w:ascii="Arial" w:hAnsi="Arial" w:cs="Arial"/>
                <w:b/>
                <w:bCs/>
                <w:color w:val="000000"/>
                <w:sz w:val="18"/>
                <w:szCs w:val="18"/>
                <w:lang w:eastAsia="zh-TW"/>
              </w:rPr>
              <w:t>Over VTM3.0</w:t>
            </w:r>
          </w:p>
        </w:tc>
      </w:tr>
      <w:tr w:rsidR="00BB7D4C" w:rsidRPr="00BB7D4C" w14:paraId="5B995BE4" w14:textId="77777777" w:rsidTr="00BB7D4C">
        <w:trPr>
          <w:trHeight w:val="255"/>
          <w:jc w:val="center"/>
        </w:trPr>
        <w:tc>
          <w:tcPr>
            <w:tcW w:w="1640" w:type="dxa"/>
            <w:tcBorders>
              <w:top w:val="nil"/>
              <w:left w:val="nil"/>
              <w:bottom w:val="nil"/>
              <w:right w:val="nil"/>
            </w:tcBorders>
            <w:shd w:val="clear" w:color="auto" w:fill="auto"/>
            <w:noWrap/>
            <w:vAlign w:val="center"/>
            <w:hideMark/>
          </w:tcPr>
          <w:p w14:paraId="4AD31571"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EEA5EB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2040D4C6"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722F632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1EFCBED8"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BB7D4C">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13223E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BB7D4C">
              <w:rPr>
                <w:rFonts w:ascii="Arial" w:hAnsi="Arial" w:cs="Arial"/>
                <w:color w:val="000000"/>
                <w:sz w:val="18"/>
                <w:szCs w:val="18"/>
                <w:lang w:eastAsia="zh-TW"/>
              </w:rPr>
              <w:t>DecT</w:t>
            </w:r>
            <w:proofErr w:type="spellEnd"/>
          </w:p>
        </w:tc>
      </w:tr>
      <w:tr w:rsidR="00BB7D4C" w:rsidRPr="00BB7D4C" w14:paraId="5AA90998" w14:textId="77777777" w:rsidTr="00BB7D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73264"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304E3C6"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6DA2D44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1AB7A914"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12DE2EAC"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70B13E1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#DIV/0!</w:t>
            </w:r>
          </w:p>
        </w:tc>
      </w:tr>
      <w:tr w:rsidR="00BB7D4C" w:rsidRPr="00BB7D4C" w14:paraId="3F6E365B" w14:textId="77777777" w:rsidTr="00BB7D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E2006F"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76377198"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480DDB2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569DB957"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7BDC2BB3"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#NUM!</w:t>
            </w:r>
          </w:p>
        </w:tc>
        <w:tc>
          <w:tcPr>
            <w:tcW w:w="935" w:type="dxa"/>
            <w:tcBorders>
              <w:top w:val="nil"/>
              <w:left w:val="nil"/>
              <w:bottom w:val="nil"/>
              <w:right w:val="single" w:sz="8" w:space="0" w:color="auto"/>
            </w:tcBorders>
            <w:shd w:val="clear" w:color="auto" w:fill="auto"/>
            <w:noWrap/>
            <w:vAlign w:val="center"/>
            <w:hideMark/>
          </w:tcPr>
          <w:p w14:paraId="48855DD9"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#NUM!</w:t>
            </w:r>
          </w:p>
        </w:tc>
      </w:tr>
      <w:tr w:rsidR="00BB7D4C" w:rsidRPr="00BB7D4C" w14:paraId="3748E97A" w14:textId="77777777" w:rsidTr="00BB7D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2829D0"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59D8C17D"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0.10%</w:t>
            </w:r>
          </w:p>
        </w:tc>
        <w:tc>
          <w:tcPr>
            <w:tcW w:w="1143" w:type="dxa"/>
            <w:tcBorders>
              <w:top w:val="nil"/>
              <w:left w:val="nil"/>
              <w:bottom w:val="nil"/>
              <w:right w:val="nil"/>
            </w:tcBorders>
            <w:shd w:val="clear" w:color="auto" w:fill="auto"/>
            <w:noWrap/>
            <w:vAlign w:val="center"/>
            <w:hideMark/>
          </w:tcPr>
          <w:p w14:paraId="6B83C9B4"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0.03%</w:t>
            </w:r>
          </w:p>
        </w:tc>
        <w:tc>
          <w:tcPr>
            <w:tcW w:w="1143" w:type="dxa"/>
            <w:tcBorders>
              <w:top w:val="nil"/>
              <w:left w:val="nil"/>
              <w:bottom w:val="nil"/>
              <w:right w:val="single" w:sz="4" w:space="0" w:color="auto"/>
            </w:tcBorders>
            <w:shd w:val="clear" w:color="auto" w:fill="auto"/>
            <w:noWrap/>
            <w:vAlign w:val="center"/>
            <w:hideMark/>
          </w:tcPr>
          <w:p w14:paraId="39DDE172"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-0.32%</w:t>
            </w:r>
          </w:p>
        </w:tc>
        <w:tc>
          <w:tcPr>
            <w:tcW w:w="935" w:type="dxa"/>
            <w:tcBorders>
              <w:top w:val="nil"/>
              <w:left w:val="nil"/>
              <w:bottom w:val="nil"/>
              <w:right w:val="nil"/>
            </w:tcBorders>
            <w:shd w:val="clear" w:color="auto" w:fill="auto"/>
            <w:noWrap/>
            <w:vAlign w:val="center"/>
            <w:hideMark/>
          </w:tcPr>
          <w:p w14:paraId="101EB15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103%</w:t>
            </w:r>
          </w:p>
        </w:tc>
        <w:tc>
          <w:tcPr>
            <w:tcW w:w="935" w:type="dxa"/>
            <w:tcBorders>
              <w:top w:val="nil"/>
              <w:left w:val="nil"/>
              <w:bottom w:val="nil"/>
              <w:right w:val="single" w:sz="8" w:space="0" w:color="auto"/>
            </w:tcBorders>
            <w:shd w:val="clear" w:color="auto" w:fill="auto"/>
            <w:noWrap/>
            <w:vAlign w:val="center"/>
            <w:hideMark/>
          </w:tcPr>
          <w:p w14:paraId="0486827F"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102%</w:t>
            </w:r>
          </w:p>
        </w:tc>
      </w:tr>
      <w:tr w:rsidR="00BB7D4C" w:rsidRPr="00BB7D4C" w14:paraId="4ED086FE" w14:textId="77777777" w:rsidTr="00BB7D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1AEA9"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4064BDC"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0.37%</w:t>
            </w:r>
          </w:p>
        </w:tc>
        <w:tc>
          <w:tcPr>
            <w:tcW w:w="1143" w:type="dxa"/>
            <w:tcBorders>
              <w:top w:val="nil"/>
              <w:left w:val="nil"/>
              <w:bottom w:val="nil"/>
              <w:right w:val="nil"/>
            </w:tcBorders>
            <w:shd w:val="clear" w:color="auto" w:fill="auto"/>
            <w:noWrap/>
            <w:vAlign w:val="center"/>
            <w:hideMark/>
          </w:tcPr>
          <w:p w14:paraId="2098EED3"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-0.05%</w:t>
            </w:r>
          </w:p>
        </w:tc>
        <w:tc>
          <w:tcPr>
            <w:tcW w:w="1143" w:type="dxa"/>
            <w:tcBorders>
              <w:top w:val="nil"/>
              <w:left w:val="nil"/>
              <w:bottom w:val="nil"/>
              <w:right w:val="single" w:sz="4" w:space="0" w:color="auto"/>
            </w:tcBorders>
            <w:shd w:val="clear" w:color="auto" w:fill="auto"/>
            <w:noWrap/>
            <w:vAlign w:val="center"/>
            <w:hideMark/>
          </w:tcPr>
          <w:p w14:paraId="260ECC1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0.19%</w:t>
            </w:r>
          </w:p>
        </w:tc>
        <w:tc>
          <w:tcPr>
            <w:tcW w:w="935" w:type="dxa"/>
            <w:tcBorders>
              <w:top w:val="nil"/>
              <w:left w:val="nil"/>
              <w:bottom w:val="nil"/>
              <w:right w:val="nil"/>
            </w:tcBorders>
            <w:shd w:val="clear" w:color="auto" w:fill="auto"/>
            <w:noWrap/>
            <w:vAlign w:val="center"/>
            <w:hideMark/>
          </w:tcPr>
          <w:p w14:paraId="20B8C4CF"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108%</w:t>
            </w:r>
          </w:p>
        </w:tc>
        <w:tc>
          <w:tcPr>
            <w:tcW w:w="935" w:type="dxa"/>
            <w:tcBorders>
              <w:top w:val="nil"/>
              <w:left w:val="nil"/>
              <w:bottom w:val="nil"/>
              <w:right w:val="single" w:sz="8" w:space="0" w:color="auto"/>
            </w:tcBorders>
            <w:shd w:val="clear" w:color="auto" w:fill="auto"/>
            <w:noWrap/>
            <w:vAlign w:val="center"/>
            <w:hideMark/>
          </w:tcPr>
          <w:p w14:paraId="6B62F7FD"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105%</w:t>
            </w:r>
          </w:p>
        </w:tc>
      </w:tr>
      <w:tr w:rsidR="00BB7D4C" w:rsidRPr="00BB7D4C" w14:paraId="03FBC0CD" w14:textId="77777777" w:rsidTr="00BB7D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D78F46"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lastRenderedPageBreak/>
              <w:t>Class E</w:t>
            </w:r>
          </w:p>
        </w:tc>
        <w:tc>
          <w:tcPr>
            <w:tcW w:w="1144" w:type="dxa"/>
            <w:tcBorders>
              <w:top w:val="nil"/>
              <w:left w:val="nil"/>
              <w:bottom w:val="nil"/>
              <w:right w:val="nil"/>
            </w:tcBorders>
            <w:shd w:val="clear" w:color="auto" w:fill="auto"/>
            <w:noWrap/>
            <w:vAlign w:val="center"/>
            <w:hideMark/>
          </w:tcPr>
          <w:p w14:paraId="58A03177"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1496958C"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6FF3E43D"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7A87E3D4"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4A3C3CF8"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 </w:t>
            </w:r>
          </w:p>
        </w:tc>
      </w:tr>
      <w:tr w:rsidR="00BB7D4C" w:rsidRPr="00BB7D4C" w14:paraId="6D8561E9" w14:textId="77777777" w:rsidTr="00BB7D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202F9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B7D4C">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9CFB49D"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2050BA63"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40B2927"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4B36980E"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8743797"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#DIV/0!</w:t>
            </w:r>
          </w:p>
        </w:tc>
      </w:tr>
      <w:tr w:rsidR="00BB7D4C" w:rsidRPr="00BB7D4C" w14:paraId="0F6FAC88" w14:textId="77777777" w:rsidTr="00BB7D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0A217B"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6CB32CA5"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0.41%</w:t>
            </w:r>
          </w:p>
        </w:tc>
        <w:tc>
          <w:tcPr>
            <w:tcW w:w="1143" w:type="dxa"/>
            <w:tcBorders>
              <w:top w:val="single" w:sz="8" w:space="0" w:color="auto"/>
              <w:left w:val="nil"/>
              <w:bottom w:val="nil"/>
              <w:right w:val="nil"/>
            </w:tcBorders>
            <w:shd w:val="clear" w:color="auto" w:fill="auto"/>
            <w:noWrap/>
            <w:vAlign w:val="center"/>
            <w:hideMark/>
          </w:tcPr>
          <w:p w14:paraId="30C4A24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-0.18%</w:t>
            </w:r>
          </w:p>
        </w:tc>
        <w:tc>
          <w:tcPr>
            <w:tcW w:w="1143" w:type="dxa"/>
            <w:tcBorders>
              <w:top w:val="single" w:sz="8" w:space="0" w:color="auto"/>
              <w:left w:val="nil"/>
              <w:bottom w:val="nil"/>
              <w:right w:val="single" w:sz="4" w:space="0" w:color="auto"/>
            </w:tcBorders>
            <w:shd w:val="clear" w:color="auto" w:fill="auto"/>
            <w:noWrap/>
            <w:vAlign w:val="center"/>
            <w:hideMark/>
          </w:tcPr>
          <w:p w14:paraId="0292BD8A"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0.32%</w:t>
            </w:r>
          </w:p>
        </w:tc>
        <w:tc>
          <w:tcPr>
            <w:tcW w:w="935" w:type="dxa"/>
            <w:tcBorders>
              <w:top w:val="single" w:sz="8" w:space="0" w:color="auto"/>
              <w:left w:val="nil"/>
              <w:bottom w:val="nil"/>
              <w:right w:val="nil"/>
            </w:tcBorders>
            <w:shd w:val="clear" w:color="auto" w:fill="auto"/>
            <w:noWrap/>
            <w:vAlign w:val="center"/>
            <w:hideMark/>
          </w:tcPr>
          <w:p w14:paraId="527E03A4"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108%</w:t>
            </w:r>
          </w:p>
        </w:tc>
        <w:tc>
          <w:tcPr>
            <w:tcW w:w="935" w:type="dxa"/>
            <w:tcBorders>
              <w:top w:val="single" w:sz="8" w:space="0" w:color="auto"/>
              <w:left w:val="nil"/>
              <w:bottom w:val="nil"/>
              <w:right w:val="single" w:sz="8" w:space="0" w:color="auto"/>
            </w:tcBorders>
            <w:shd w:val="clear" w:color="auto" w:fill="auto"/>
            <w:noWrap/>
            <w:vAlign w:val="center"/>
            <w:hideMark/>
          </w:tcPr>
          <w:p w14:paraId="475E8060"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104%</w:t>
            </w:r>
          </w:p>
        </w:tc>
      </w:tr>
      <w:tr w:rsidR="00BB7D4C" w:rsidRPr="00BB7D4C" w14:paraId="6E9D3A06" w14:textId="77777777" w:rsidTr="00BB7D4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3AA616"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Class F (optional)</w:t>
            </w:r>
          </w:p>
        </w:tc>
        <w:tc>
          <w:tcPr>
            <w:tcW w:w="1144" w:type="dxa"/>
            <w:tcBorders>
              <w:top w:val="nil"/>
              <w:left w:val="single" w:sz="8" w:space="0" w:color="auto"/>
              <w:bottom w:val="single" w:sz="8" w:space="0" w:color="auto"/>
              <w:right w:val="nil"/>
            </w:tcBorders>
            <w:shd w:val="clear" w:color="000000" w:fill="CCFFCC"/>
            <w:noWrap/>
            <w:vAlign w:val="center"/>
            <w:hideMark/>
          </w:tcPr>
          <w:p w14:paraId="47027B2D"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BB7D4C">
              <w:rPr>
                <w:rFonts w:ascii="Arial" w:hAnsi="Arial" w:cs="Arial"/>
                <w:sz w:val="18"/>
                <w:szCs w:val="18"/>
                <w:lang w:eastAsia="zh-TW"/>
              </w:rPr>
              <w:t>-11.87%</w:t>
            </w:r>
          </w:p>
        </w:tc>
        <w:tc>
          <w:tcPr>
            <w:tcW w:w="1143" w:type="dxa"/>
            <w:tcBorders>
              <w:top w:val="nil"/>
              <w:left w:val="nil"/>
              <w:bottom w:val="single" w:sz="8" w:space="0" w:color="auto"/>
              <w:right w:val="nil"/>
            </w:tcBorders>
            <w:shd w:val="clear" w:color="000000" w:fill="CCFFCC"/>
            <w:noWrap/>
            <w:vAlign w:val="center"/>
            <w:hideMark/>
          </w:tcPr>
          <w:p w14:paraId="453C3760"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BB7D4C">
              <w:rPr>
                <w:rFonts w:ascii="Arial" w:hAnsi="Arial" w:cs="Arial"/>
                <w:sz w:val="18"/>
                <w:szCs w:val="18"/>
                <w:lang w:eastAsia="zh-TW"/>
              </w:rPr>
              <w:t>-11.53%</w:t>
            </w:r>
          </w:p>
        </w:tc>
        <w:tc>
          <w:tcPr>
            <w:tcW w:w="1143" w:type="dxa"/>
            <w:tcBorders>
              <w:top w:val="nil"/>
              <w:left w:val="nil"/>
              <w:bottom w:val="single" w:sz="8" w:space="0" w:color="auto"/>
              <w:right w:val="single" w:sz="4" w:space="0" w:color="auto"/>
            </w:tcBorders>
            <w:shd w:val="clear" w:color="000000" w:fill="CCFFCC"/>
            <w:noWrap/>
            <w:vAlign w:val="center"/>
            <w:hideMark/>
          </w:tcPr>
          <w:p w14:paraId="32254966"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BB7D4C">
              <w:rPr>
                <w:rFonts w:ascii="Arial" w:hAnsi="Arial" w:cs="Arial"/>
                <w:sz w:val="18"/>
                <w:szCs w:val="18"/>
                <w:lang w:eastAsia="zh-TW"/>
              </w:rPr>
              <w:t>-11.88%</w:t>
            </w:r>
          </w:p>
        </w:tc>
        <w:tc>
          <w:tcPr>
            <w:tcW w:w="935" w:type="dxa"/>
            <w:tcBorders>
              <w:top w:val="nil"/>
              <w:left w:val="nil"/>
              <w:bottom w:val="single" w:sz="8" w:space="0" w:color="auto"/>
              <w:right w:val="nil"/>
            </w:tcBorders>
            <w:shd w:val="clear" w:color="auto" w:fill="auto"/>
            <w:noWrap/>
            <w:vAlign w:val="center"/>
            <w:hideMark/>
          </w:tcPr>
          <w:p w14:paraId="5B7D9AA1"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111%</w:t>
            </w:r>
          </w:p>
        </w:tc>
        <w:tc>
          <w:tcPr>
            <w:tcW w:w="935" w:type="dxa"/>
            <w:tcBorders>
              <w:top w:val="nil"/>
              <w:left w:val="nil"/>
              <w:bottom w:val="single" w:sz="8" w:space="0" w:color="auto"/>
              <w:right w:val="single" w:sz="8" w:space="0" w:color="auto"/>
            </w:tcBorders>
            <w:shd w:val="clear" w:color="auto" w:fill="auto"/>
            <w:noWrap/>
            <w:vAlign w:val="center"/>
            <w:hideMark/>
          </w:tcPr>
          <w:p w14:paraId="7CA204C0"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102%</w:t>
            </w:r>
          </w:p>
        </w:tc>
      </w:tr>
      <w:tr w:rsidR="00BB7D4C" w:rsidRPr="00BB7D4C" w14:paraId="132E2A41" w14:textId="77777777" w:rsidTr="00BB7D4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C7F72F"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TGM</w:t>
            </w:r>
          </w:p>
        </w:tc>
        <w:tc>
          <w:tcPr>
            <w:tcW w:w="1144" w:type="dxa"/>
            <w:tcBorders>
              <w:top w:val="nil"/>
              <w:left w:val="nil"/>
              <w:bottom w:val="single" w:sz="8" w:space="0" w:color="auto"/>
              <w:right w:val="nil"/>
            </w:tcBorders>
            <w:shd w:val="clear" w:color="auto" w:fill="auto"/>
            <w:noWrap/>
            <w:vAlign w:val="center"/>
            <w:hideMark/>
          </w:tcPr>
          <w:p w14:paraId="32629B6B"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single" w:sz="8" w:space="0" w:color="auto"/>
              <w:right w:val="nil"/>
            </w:tcBorders>
            <w:shd w:val="clear" w:color="auto" w:fill="auto"/>
            <w:noWrap/>
            <w:vAlign w:val="center"/>
            <w:hideMark/>
          </w:tcPr>
          <w:p w14:paraId="0BF12D71"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E690C29"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#VALUE!</w:t>
            </w:r>
          </w:p>
        </w:tc>
        <w:tc>
          <w:tcPr>
            <w:tcW w:w="935" w:type="dxa"/>
            <w:tcBorders>
              <w:top w:val="nil"/>
              <w:left w:val="nil"/>
              <w:bottom w:val="single" w:sz="8" w:space="0" w:color="auto"/>
              <w:right w:val="nil"/>
            </w:tcBorders>
            <w:shd w:val="clear" w:color="auto" w:fill="auto"/>
            <w:noWrap/>
            <w:vAlign w:val="center"/>
            <w:hideMark/>
          </w:tcPr>
          <w:p w14:paraId="5F045F01"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#NUM!</w:t>
            </w:r>
          </w:p>
        </w:tc>
        <w:tc>
          <w:tcPr>
            <w:tcW w:w="935" w:type="dxa"/>
            <w:tcBorders>
              <w:top w:val="nil"/>
              <w:left w:val="nil"/>
              <w:bottom w:val="single" w:sz="8" w:space="0" w:color="auto"/>
              <w:right w:val="single" w:sz="8" w:space="0" w:color="auto"/>
            </w:tcBorders>
            <w:shd w:val="clear" w:color="auto" w:fill="auto"/>
            <w:noWrap/>
            <w:vAlign w:val="center"/>
            <w:hideMark/>
          </w:tcPr>
          <w:p w14:paraId="45BD8899" w14:textId="77777777" w:rsidR="00BB7D4C" w:rsidRPr="00BB7D4C" w:rsidRDefault="00BB7D4C" w:rsidP="00BB7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B7D4C">
              <w:rPr>
                <w:rFonts w:ascii="Arial" w:hAnsi="Arial" w:cs="Arial"/>
                <w:color w:val="000000"/>
                <w:sz w:val="18"/>
                <w:szCs w:val="18"/>
                <w:lang w:eastAsia="zh-TW"/>
              </w:rPr>
              <w:t>#NUM!</w:t>
            </w:r>
          </w:p>
        </w:tc>
      </w:tr>
    </w:tbl>
    <w:p w14:paraId="09F371EA" w14:textId="77777777" w:rsidR="0086440A" w:rsidRPr="004376E6" w:rsidRDefault="0086440A" w:rsidP="004376E6"/>
    <w:p w14:paraId="4100F74C" w14:textId="77777777" w:rsidR="00EA6A05" w:rsidRDefault="00EA6A05" w:rsidP="00EA6A05">
      <w:pPr>
        <w:pStyle w:val="Heading1"/>
        <w:tabs>
          <w:tab w:val="clear" w:pos="1800"/>
          <w:tab w:val="clear" w:pos="2160"/>
          <w:tab w:val="clear" w:pos="2520"/>
          <w:tab w:val="clear" w:pos="2880"/>
          <w:tab w:val="clear" w:pos="3240"/>
          <w:tab w:val="clear" w:pos="3600"/>
          <w:tab w:val="clear" w:pos="3960"/>
          <w:tab w:val="clear" w:pos="4320"/>
        </w:tabs>
        <w:jc w:val="left"/>
      </w:pPr>
      <w:r>
        <w:t>Reference</w:t>
      </w:r>
    </w:p>
    <w:p w14:paraId="67EDCB1F" w14:textId="3EB5CA38" w:rsidR="008073F6" w:rsidRDefault="008073F6"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bookmarkStart w:id="1" w:name="_Ref525511176"/>
      <w:bookmarkStart w:id="2" w:name="_Hlk525515367"/>
      <w:r>
        <w:t xml:space="preserve">F. </w:t>
      </w:r>
      <w:proofErr w:type="spellStart"/>
      <w:r>
        <w:t>Bossen</w:t>
      </w:r>
      <w:proofErr w:type="spellEnd"/>
      <w:r>
        <w:t xml:space="preserve">, </w:t>
      </w:r>
      <w:proofErr w:type="spellStart"/>
      <w:proofErr w:type="gramStart"/>
      <w:r w:rsidRPr="00077826">
        <w:t>J</w:t>
      </w:r>
      <w:r>
        <w:t>.</w:t>
      </w:r>
      <w:r w:rsidRPr="00077826">
        <w:t>Boyce</w:t>
      </w:r>
      <w:proofErr w:type="spellEnd"/>
      <w:proofErr w:type="gramEnd"/>
      <w:r w:rsidRPr="00077826">
        <w:t>, X. Li</w:t>
      </w:r>
      <w:r>
        <w:t>,</w:t>
      </w:r>
      <w:r w:rsidRPr="00077826">
        <w:t xml:space="preserve"> V</w:t>
      </w:r>
      <w:r>
        <w:t xml:space="preserve">. </w:t>
      </w:r>
      <w:r w:rsidRPr="00077826">
        <w:t>Seregin</w:t>
      </w:r>
      <w:r>
        <w:t xml:space="preserve"> </w:t>
      </w:r>
      <w:r w:rsidRPr="00F3031B">
        <w:rPr>
          <w:szCs w:val="22"/>
        </w:rPr>
        <w:t xml:space="preserve">and K. </w:t>
      </w:r>
      <w:proofErr w:type="spellStart"/>
      <w:r w:rsidRPr="00F3031B">
        <w:rPr>
          <w:szCs w:val="22"/>
        </w:rPr>
        <w:t>Suehring</w:t>
      </w:r>
      <w:proofErr w:type="spellEnd"/>
      <w:r w:rsidRPr="00F3031B">
        <w:rPr>
          <w:szCs w:val="22"/>
        </w:rPr>
        <w:t xml:space="preserve">,  “JVET common test conditions and software reference configurations for SDR video,” </w:t>
      </w:r>
      <w:r w:rsidRPr="002F5969">
        <w:rPr>
          <w:szCs w:val="22"/>
        </w:rPr>
        <w:t>JVET-</w:t>
      </w:r>
      <w:r>
        <w:rPr>
          <w:szCs w:val="22"/>
        </w:rPr>
        <w:t>L</w:t>
      </w:r>
      <w:r w:rsidRPr="002F5969">
        <w:rPr>
          <w:szCs w:val="22"/>
        </w:rPr>
        <w:t>1010</w:t>
      </w:r>
      <w:r w:rsidRPr="00F3031B">
        <w:rPr>
          <w:szCs w:val="22"/>
        </w:rPr>
        <w:t xml:space="preserve">, </w:t>
      </w:r>
      <w:r>
        <w:rPr>
          <w:szCs w:val="22"/>
        </w:rPr>
        <w:t>12</w:t>
      </w:r>
      <w:r w:rsidRPr="003332F1">
        <w:rPr>
          <w:szCs w:val="22"/>
          <w:vertAlign w:val="superscript"/>
        </w:rPr>
        <w:t>th</w:t>
      </w:r>
      <w:r w:rsidRPr="00F3031B">
        <w:rPr>
          <w:szCs w:val="22"/>
        </w:rPr>
        <w:t xml:space="preserve"> meeting,</w:t>
      </w:r>
      <w:r>
        <w:rPr>
          <w:szCs w:val="22"/>
        </w:rPr>
        <w:t xml:space="preserve"> Macao, CN</w:t>
      </w:r>
      <w:r w:rsidRPr="00F3031B">
        <w:rPr>
          <w:szCs w:val="22"/>
        </w:rPr>
        <w:t xml:space="preserve">, </w:t>
      </w:r>
      <w:r>
        <w:rPr>
          <w:szCs w:val="22"/>
        </w:rPr>
        <w:t>October</w:t>
      </w:r>
      <w:r w:rsidRPr="00F3031B">
        <w:rPr>
          <w:szCs w:val="22"/>
        </w:rPr>
        <w:t xml:space="preserve"> 2018.</w:t>
      </w:r>
      <w:bookmarkEnd w:id="1"/>
    </w:p>
    <w:p w14:paraId="5F1B9637" w14:textId="694E0ECB" w:rsidR="00806483" w:rsidRDefault="00806483"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806483">
        <w:rPr>
          <w:szCs w:val="22"/>
        </w:rPr>
        <w:t>Y.-C. Sun, J. Lou (Alibaba), Y.-H. Chao, H. Wang, V. Seregin, M. Karczewicz (Qualcomm)</w:t>
      </w:r>
      <w:r>
        <w:rPr>
          <w:szCs w:val="22"/>
        </w:rPr>
        <w:t>, “</w:t>
      </w:r>
      <w:r>
        <w:t>CE8: Palette Mode in HEVC (test 8.2.1)</w:t>
      </w:r>
      <w:r>
        <w:rPr>
          <w:szCs w:val="22"/>
        </w:rPr>
        <w:t>”, 13</w:t>
      </w:r>
      <w:r w:rsidRPr="003332F1">
        <w:rPr>
          <w:szCs w:val="22"/>
          <w:vertAlign w:val="superscript"/>
        </w:rPr>
        <w:t>th</w:t>
      </w:r>
      <w:r w:rsidRPr="00F3031B">
        <w:rPr>
          <w:szCs w:val="22"/>
        </w:rPr>
        <w:t xml:space="preserve"> meeting,</w:t>
      </w:r>
      <w:r>
        <w:rPr>
          <w:szCs w:val="22"/>
        </w:rPr>
        <w:t xml:space="preserve"> Marrakech, MA</w:t>
      </w:r>
      <w:r w:rsidRPr="00F3031B">
        <w:rPr>
          <w:szCs w:val="22"/>
        </w:rPr>
        <w:t xml:space="preserve">, </w:t>
      </w:r>
      <w:r>
        <w:rPr>
          <w:szCs w:val="22"/>
        </w:rPr>
        <w:t xml:space="preserve">Jan. </w:t>
      </w:r>
      <w:r w:rsidRPr="00F3031B">
        <w:rPr>
          <w:szCs w:val="22"/>
        </w:rPr>
        <w:t xml:space="preserve"> 201</w:t>
      </w:r>
      <w:r>
        <w:rPr>
          <w:szCs w:val="22"/>
        </w:rPr>
        <w:t>9</w:t>
      </w:r>
      <w:r w:rsidRPr="00F3031B">
        <w:rPr>
          <w:szCs w:val="22"/>
        </w:rPr>
        <w:t>.</w:t>
      </w:r>
    </w:p>
    <w:p w14:paraId="464859E3" w14:textId="6A1B0A4D" w:rsidR="0031141A" w:rsidRDefault="0031141A"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t>F. Henry, A. Mohsen (Orange), P. Philippe, G. Clare (</w:t>
      </w:r>
      <w:proofErr w:type="spellStart"/>
      <w:r>
        <w:rPr>
          <w:szCs w:val="22"/>
        </w:rPr>
        <w:t>bcom</w:t>
      </w:r>
      <w:proofErr w:type="spellEnd"/>
      <w:r>
        <w:rPr>
          <w:szCs w:val="22"/>
        </w:rPr>
        <w:t>), “</w:t>
      </w:r>
      <w:r w:rsidR="002F5636" w:rsidRPr="002F5636">
        <w:rPr>
          <w:szCs w:val="22"/>
        </w:rPr>
        <w:t>CE8: BDPCM with LOCO-I and independently decodable areas (test 8.3.1a)</w:t>
      </w:r>
      <w:r>
        <w:rPr>
          <w:szCs w:val="22"/>
        </w:rPr>
        <w:t>”</w:t>
      </w:r>
      <w:r w:rsidR="002F5636">
        <w:rPr>
          <w:szCs w:val="22"/>
        </w:rPr>
        <w:t>, 13</w:t>
      </w:r>
      <w:r w:rsidR="002F5636" w:rsidRPr="003332F1">
        <w:rPr>
          <w:szCs w:val="22"/>
          <w:vertAlign w:val="superscript"/>
        </w:rPr>
        <w:t>th</w:t>
      </w:r>
      <w:r w:rsidR="002F5636" w:rsidRPr="00F3031B">
        <w:rPr>
          <w:szCs w:val="22"/>
        </w:rPr>
        <w:t xml:space="preserve"> meeting,</w:t>
      </w:r>
      <w:r w:rsidR="002F5636">
        <w:rPr>
          <w:szCs w:val="22"/>
        </w:rPr>
        <w:t xml:space="preserve"> Marr</w:t>
      </w:r>
      <w:r w:rsidR="0001772C">
        <w:rPr>
          <w:szCs w:val="22"/>
        </w:rPr>
        <w:t>akech</w:t>
      </w:r>
      <w:r w:rsidR="002F5636">
        <w:rPr>
          <w:szCs w:val="22"/>
        </w:rPr>
        <w:t xml:space="preserve">, </w:t>
      </w:r>
      <w:r w:rsidR="0001772C">
        <w:rPr>
          <w:szCs w:val="22"/>
        </w:rPr>
        <w:t>MA</w:t>
      </w:r>
      <w:r w:rsidR="002F5636" w:rsidRPr="00F3031B">
        <w:rPr>
          <w:szCs w:val="22"/>
        </w:rPr>
        <w:t xml:space="preserve">, </w:t>
      </w:r>
      <w:r w:rsidR="0001772C">
        <w:rPr>
          <w:szCs w:val="22"/>
        </w:rPr>
        <w:t xml:space="preserve">Jan. </w:t>
      </w:r>
      <w:r w:rsidR="002F5636" w:rsidRPr="00F3031B">
        <w:rPr>
          <w:szCs w:val="22"/>
        </w:rPr>
        <w:t xml:space="preserve"> 201</w:t>
      </w:r>
      <w:r w:rsidR="0001772C">
        <w:rPr>
          <w:szCs w:val="22"/>
        </w:rPr>
        <w:t>9</w:t>
      </w:r>
      <w:r w:rsidR="002F5636" w:rsidRPr="00F3031B">
        <w:rPr>
          <w:szCs w:val="22"/>
        </w:rPr>
        <w:t>.</w:t>
      </w:r>
    </w:p>
    <w:p w14:paraId="4A0858D5" w14:textId="3ABB3E0C" w:rsidR="00BC200F" w:rsidRPr="005B217D" w:rsidRDefault="00BC200F" w:rsidP="00BC200F">
      <w:pPr>
        <w:pStyle w:val="Heading1"/>
        <w:ind w:left="432" w:hanging="432"/>
        <w:rPr>
          <w:lang w:val="en-CA"/>
        </w:rPr>
      </w:pPr>
      <w:r w:rsidRPr="005B217D">
        <w:rPr>
          <w:lang w:val="en-CA"/>
        </w:rPr>
        <w:t>Patent rights declaration(s)</w:t>
      </w:r>
    </w:p>
    <w:p w14:paraId="3D44B786" w14:textId="77777777" w:rsidR="00BC200F" w:rsidRPr="005B217D" w:rsidRDefault="00BC200F" w:rsidP="00BC200F">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4168D9" w14:textId="77777777" w:rsidR="00B537DF" w:rsidRPr="00BC200F" w:rsidRDefault="00B537DF" w:rsidP="00B5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bookmarkEnd w:id="2"/>
    <w:p w14:paraId="38600627" w14:textId="77777777" w:rsidR="00EA6A05" w:rsidRPr="00EA6A05" w:rsidRDefault="00EA6A05" w:rsidP="00EA6A05"/>
    <w:p w14:paraId="56D8DE48" w14:textId="77777777" w:rsidR="00EA6A05" w:rsidRPr="00EA6A05" w:rsidRDefault="00EA6A05" w:rsidP="00EA6A05">
      <w:pPr>
        <w:rPr>
          <w:lang w:val="en-CA"/>
        </w:rPr>
      </w:pPr>
    </w:p>
    <w:sectPr w:rsidR="00EA6A05" w:rsidRPr="00EA6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8"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num>
  <w:num w:numId="4">
    <w:abstractNumId w:val="3"/>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1772C"/>
    <w:rsid w:val="00055C48"/>
    <w:rsid w:val="0005684D"/>
    <w:rsid w:val="00083AD2"/>
    <w:rsid w:val="000C772E"/>
    <w:rsid w:val="000D34CA"/>
    <w:rsid w:val="000D51F4"/>
    <w:rsid w:val="000E472C"/>
    <w:rsid w:val="001350BC"/>
    <w:rsid w:val="00145FFA"/>
    <w:rsid w:val="0016571F"/>
    <w:rsid w:val="00185123"/>
    <w:rsid w:val="00194CC2"/>
    <w:rsid w:val="001A7B74"/>
    <w:rsid w:val="001B08E9"/>
    <w:rsid w:val="001B64A1"/>
    <w:rsid w:val="001C3601"/>
    <w:rsid w:val="001D4D1E"/>
    <w:rsid w:val="001F1B5C"/>
    <w:rsid w:val="00215429"/>
    <w:rsid w:val="002376F8"/>
    <w:rsid w:val="00285207"/>
    <w:rsid w:val="00286F94"/>
    <w:rsid w:val="002902DF"/>
    <w:rsid w:val="002A046E"/>
    <w:rsid w:val="002C0EB9"/>
    <w:rsid w:val="002E1189"/>
    <w:rsid w:val="002F51E9"/>
    <w:rsid w:val="002F5636"/>
    <w:rsid w:val="002F5969"/>
    <w:rsid w:val="00305451"/>
    <w:rsid w:val="0031141A"/>
    <w:rsid w:val="00357FD6"/>
    <w:rsid w:val="00367139"/>
    <w:rsid w:val="00380710"/>
    <w:rsid w:val="00382982"/>
    <w:rsid w:val="00385CE6"/>
    <w:rsid w:val="003A0BB5"/>
    <w:rsid w:val="003C1ED8"/>
    <w:rsid w:val="003C24DD"/>
    <w:rsid w:val="003D3CE3"/>
    <w:rsid w:val="003F4E72"/>
    <w:rsid w:val="00407029"/>
    <w:rsid w:val="00427F4B"/>
    <w:rsid w:val="0043511E"/>
    <w:rsid w:val="004376E6"/>
    <w:rsid w:val="004809A5"/>
    <w:rsid w:val="00487051"/>
    <w:rsid w:val="00494132"/>
    <w:rsid w:val="004A7EDD"/>
    <w:rsid w:val="004B23F2"/>
    <w:rsid w:val="004D5319"/>
    <w:rsid w:val="004F18BD"/>
    <w:rsid w:val="00504523"/>
    <w:rsid w:val="00541A40"/>
    <w:rsid w:val="00547CF9"/>
    <w:rsid w:val="005934CB"/>
    <w:rsid w:val="005A793A"/>
    <w:rsid w:val="006053CA"/>
    <w:rsid w:val="00606510"/>
    <w:rsid w:val="006179A6"/>
    <w:rsid w:val="0066231E"/>
    <w:rsid w:val="006A233D"/>
    <w:rsid w:val="00706010"/>
    <w:rsid w:val="0073558A"/>
    <w:rsid w:val="00746D4D"/>
    <w:rsid w:val="0075390A"/>
    <w:rsid w:val="007553D9"/>
    <w:rsid w:val="0079241F"/>
    <w:rsid w:val="00795B8A"/>
    <w:rsid w:val="007B1900"/>
    <w:rsid w:val="007C7270"/>
    <w:rsid w:val="007E0528"/>
    <w:rsid w:val="007F1D09"/>
    <w:rsid w:val="0080161C"/>
    <w:rsid w:val="00806483"/>
    <w:rsid w:val="008073F6"/>
    <w:rsid w:val="00821CA5"/>
    <w:rsid w:val="0083621A"/>
    <w:rsid w:val="0086440A"/>
    <w:rsid w:val="00873D92"/>
    <w:rsid w:val="008B51A8"/>
    <w:rsid w:val="008E03BD"/>
    <w:rsid w:val="008F32F7"/>
    <w:rsid w:val="00915A83"/>
    <w:rsid w:val="00933C7F"/>
    <w:rsid w:val="009355AD"/>
    <w:rsid w:val="0096757A"/>
    <w:rsid w:val="0099706B"/>
    <w:rsid w:val="009C186F"/>
    <w:rsid w:val="009D08B7"/>
    <w:rsid w:val="00A06D05"/>
    <w:rsid w:val="00A0794A"/>
    <w:rsid w:val="00A12FEF"/>
    <w:rsid w:val="00A36030"/>
    <w:rsid w:val="00A432CC"/>
    <w:rsid w:val="00A653D4"/>
    <w:rsid w:val="00AA0D75"/>
    <w:rsid w:val="00AA7FE1"/>
    <w:rsid w:val="00AC6AA2"/>
    <w:rsid w:val="00B5113F"/>
    <w:rsid w:val="00B537DF"/>
    <w:rsid w:val="00B80A0D"/>
    <w:rsid w:val="00B862FE"/>
    <w:rsid w:val="00B87F5E"/>
    <w:rsid w:val="00BB7D4C"/>
    <w:rsid w:val="00BC200F"/>
    <w:rsid w:val="00BD4A77"/>
    <w:rsid w:val="00C568D5"/>
    <w:rsid w:val="00C81861"/>
    <w:rsid w:val="00CA7CBE"/>
    <w:rsid w:val="00CB0B3B"/>
    <w:rsid w:val="00CB29DD"/>
    <w:rsid w:val="00CD6F94"/>
    <w:rsid w:val="00CF5D4E"/>
    <w:rsid w:val="00D31D43"/>
    <w:rsid w:val="00D40F78"/>
    <w:rsid w:val="00D9514A"/>
    <w:rsid w:val="00D95DCC"/>
    <w:rsid w:val="00DA2D9E"/>
    <w:rsid w:val="00DB42E6"/>
    <w:rsid w:val="00DC5CF9"/>
    <w:rsid w:val="00DD24FD"/>
    <w:rsid w:val="00DE0302"/>
    <w:rsid w:val="00DF2E13"/>
    <w:rsid w:val="00E03BAA"/>
    <w:rsid w:val="00E249F9"/>
    <w:rsid w:val="00E26242"/>
    <w:rsid w:val="00E41C11"/>
    <w:rsid w:val="00E55B9E"/>
    <w:rsid w:val="00E86F94"/>
    <w:rsid w:val="00E87B68"/>
    <w:rsid w:val="00EA6A05"/>
    <w:rsid w:val="00EC3FCD"/>
    <w:rsid w:val="00ED7CD5"/>
    <w:rsid w:val="00EE332A"/>
    <w:rsid w:val="00F2228B"/>
    <w:rsid w:val="00F27E81"/>
    <w:rsid w:val="00F37A75"/>
    <w:rsid w:val="00F558D4"/>
    <w:rsid w:val="00F55E1B"/>
    <w:rsid w:val="00F76A41"/>
    <w:rsid w:val="00F80CA7"/>
    <w:rsid w:val="00F823BE"/>
    <w:rsid w:val="00F849E7"/>
    <w:rsid w:val="00F85F4B"/>
    <w:rsid w:val="00FA7F2B"/>
    <w:rsid w:val="00FB0C12"/>
    <w:rsid w:val="00FC6C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F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1,Heading U,H1,H11,Œ©o‚µ 1,?co??E 1,?co?ƒÊ 1,뙥,?c,?,Œ,Œ©,o‚µ 1,Heading"/>
    <w:basedOn w:val="Normal"/>
    <w:next w:val="Normal"/>
    <w:link w:val="Heading1Char"/>
    <w:qFormat/>
    <w:rsid w:val="00EE332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E332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EE332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EE332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EE332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EE332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EE332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EE332A"/>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87F5E"/>
    <w:rPr>
      <w:color w:val="0000FF"/>
      <w:u w:val="single"/>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EE332A"/>
    <w:rPr>
      <w:rFonts w:ascii="Times New Roman" w:eastAsia="Times New Roma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EE332A"/>
    <w:rPr>
      <w:rFonts w:ascii="Times New Roman" w:eastAsia="Times New Roman" w:hAnsi="Times New Roman" w:cs="Times New Roman"/>
      <w:b/>
      <w:bCs/>
      <w:i/>
      <w:iCs/>
      <w:sz w:val="28"/>
      <w:szCs w:val="28"/>
      <w:lang w:eastAsia="en-US"/>
    </w:rPr>
  </w:style>
  <w:style w:type="character" w:customStyle="1" w:styleId="Heading3Char">
    <w:name w:val="Heading 3 Char"/>
    <w:aliases w:val="h3 Char,H3 Char,H31 Char"/>
    <w:basedOn w:val="DefaultParagraphFont"/>
    <w:link w:val="Heading3"/>
    <w:rsid w:val="00EE332A"/>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EE332A"/>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 Char,H51 Char,Titre 5 Char"/>
    <w:basedOn w:val="DefaultParagraphFont"/>
    <w:link w:val="Heading5"/>
    <w:rsid w:val="00EE332A"/>
    <w:rPr>
      <w:rFonts w:ascii="Times New Roman" w:eastAsia="Times New Roman" w:hAnsi="Times New Roman" w:cs="Times New Roman"/>
      <w:b/>
      <w:bCs/>
      <w:i/>
      <w:iCs/>
      <w:sz w:val="24"/>
      <w:szCs w:val="26"/>
      <w:lang w:eastAsia="en-US"/>
    </w:rPr>
  </w:style>
  <w:style w:type="character" w:customStyle="1" w:styleId="Heading6Char">
    <w:name w:val="Heading 6 Char"/>
    <w:aliases w:val="h6 Char,H6 Char,H61 Char"/>
    <w:basedOn w:val="DefaultParagraphFont"/>
    <w:link w:val="Heading6"/>
    <w:rsid w:val="00EE332A"/>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EE332A"/>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EE332A"/>
    <w:rPr>
      <w:rFonts w:ascii="Times New Roman" w:eastAsia="Times New Roman" w:hAnsi="Times New Roman" w:cs="Times New Roman"/>
      <w:i/>
      <w:iCs/>
      <w:szCs w:val="24"/>
      <w:lang w:eastAsia="en-US"/>
    </w:rPr>
  </w:style>
  <w:style w:type="paragraph" w:styleId="ListParagraph">
    <w:name w:val="List Paragraph"/>
    <w:basedOn w:val="Normal"/>
    <w:link w:val="ListParagraphChar"/>
    <w:uiPriority w:val="34"/>
    <w:qFormat/>
    <w:rsid w:val="000C772E"/>
    <w:pPr>
      <w:ind w:left="720"/>
      <w:contextualSpacing/>
    </w:pPr>
  </w:style>
  <w:style w:type="paragraph" w:styleId="NormalWeb">
    <w:name w:val="Normal (Web)"/>
    <w:basedOn w:val="Normal"/>
    <w:uiPriority w:val="99"/>
    <w:semiHidden/>
    <w:unhideWhenUsed/>
    <w:rsid w:val="007C7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paragraph" w:styleId="Caption">
    <w:name w:val="caption"/>
    <w:basedOn w:val="Normal"/>
    <w:next w:val="Normal"/>
    <w:uiPriority w:val="35"/>
    <w:unhideWhenUsed/>
    <w:qFormat/>
    <w:rsid w:val="00FA7F2B"/>
    <w:pPr>
      <w:spacing w:before="0" w:after="200"/>
    </w:pPr>
    <w:rPr>
      <w:i/>
      <w:iCs/>
      <w:color w:val="44546A" w:themeColor="text2"/>
      <w:sz w:val="18"/>
      <w:szCs w:val="18"/>
    </w:rPr>
  </w:style>
  <w:style w:type="character" w:styleId="PlaceholderText">
    <w:name w:val="Placeholder Text"/>
    <w:basedOn w:val="DefaultParagraphFont"/>
    <w:uiPriority w:val="99"/>
    <w:semiHidden/>
    <w:rsid w:val="00DC5CF9"/>
    <w:rPr>
      <w:color w:val="808080"/>
    </w:rPr>
  </w:style>
  <w:style w:type="character" w:customStyle="1" w:styleId="ListParagraphChar">
    <w:name w:val="List Paragraph Char"/>
    <w:link w:val="ListParagraph"/>
    <w:uiPriority w:val="34"/>
    <w:locked/>
    <w:rsid w:val="002F5969"/>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3</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Yung-Hsuan Chao (Jessie)</cp:lastModifiedBy>
  <cp:revision>70</cp:revision>
  <dcterms:created xsi:type="dcterms:W3CDTF">2019-01-02T21:32:00Z</dcterms:created>
  <dcterms:modified xsi:type="dcterms:W3CDTF">2019-01-11T09:12:00Z</dcterms:modified>
</cp:coreProperties>
</file>