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05B45306"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724E85">
              <w:rPr>
                <w:lang w:val="en-CA"/>
              </w:rPr>
              <w:t>0759</w:t>
            </w:r>
            <w:bookmarkStart w:id="0" w:name="_GoBack"/>
            <w:bookmarkEnd w:id="0"/>
            <w:r w:rsidR="00765B3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97BAD4D" w:rsidR="00E61DAC" w:rsidRPr="005B217D" w:rsidRDefault="00B57A23" w:rsidP="009D7CE6">
            <w:pPr>
              <w:spacing w:before="60" w:after="60"/>
              <w:rPr>
                <w:b/>
                <w:szCs w:val="22"/>
                <w:lang w:val="en-CA"/>
              </w:rPr>
            </w:pPr>
            <w:r>
              <w:rPr>
                <w:b/>
                <w:szCs w:val="22"/>
                <w:lang w:val="en-CA"/>
              </w:rPr>
              <w:t>CE</w:t>
            </w:r>
            <w:r w:rsidR="00770A0D">
              <w:rPr>
                <w:b/>
                <w:szCs w:val="22"/>
                <w:lang w:val="en-CA"/>
              </w:rPr>
              <w:t xml:space="preserve">5: </w:t>
            </w:r>
            <w:r w:rsidR="00CE5473">
              <w:rPr>
                <w:b/>
                <w:szCs w:val="22"/>
                <w:lang w:val="en-CA"/>
              </w:rPr>
              <w:t>R</w:t>
            </w:r>
            <w:r w:rsidR="00770A0D">
              <w:rPr>
                <w:b/>
                <w:szCs w:val="22"/>
                <w:lang w:val="en-CA"/>
              </w:rPr>
              <w:t xml:space="preserve">eport </w:t>
            </w:r>
            <w:r w:rsidR="007D6D96">
              <w:rPr>
                <w:b/>
                <w:szCs w:val="22"/>
                <w:lang w:val="en-CA"/>
              </w:rPr>
              <w:t>of</w:t>
            </w:r>
            <w:r w:rsidR="00770A0D">
              <w:rPr>
                <w:b/>
                <w:szCs w:val="22"/>
                <w:lang w:val="en-CA"/>
              </w:rPr>
              <w:t xml:space="preserve"> </w:t>
            </w:r>
            <w:r w:rsidR="00CE5473">
              <w:rPr>
                <w:b/>
                <w:szCs w:val="22"/>
                <w:lang w:val="en-CA"/>
              </w:rPr>
              <w:t xml:space="preserve">subtest </w:t>
            </w:r>
            <w:r w:rsidR="003C28E5">
              <w:rPr>
                <w:b/>
                <w:szCs w:val="22"/>
                <w:lang w:val="en-CA"/>
              </w:rPr>
              <w:t>3</w:t>
            </w:r>
            <w:r w:rsidR="00CE5473">
              <w:rPr>
                <w:b/>
                <w:szCs w:val="22"/>
                <w:lang w:val="en-CA"/>
              </w:rPr>
              <w:t xml:space="preserve"> on complexity and throughput aspects</w:t>
            </w:r>
            <w:r w:rsidR="007D6D96">
              <w:rPr>
                <w:b/>
                <w:szCs w:val="22"/>
                <w:lang w:val="en-CA"/>
              </w:rPr>
              <w:t xml:space="preserve"> for hardware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E134F4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9257940"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E473469" w:rsidR="00E61DAC" w:rsidRPr="005B217D" w:rsidRDefault="00A91BC6">
            <w:pPr>
              <w:spacing w:before="60" w:after="60"/>
              <w:rPr>
                <w:szCs w:val="22"/>
                <w:lang w:val="en-CA"/>
              </w:rPr>
            </w:pPr>
            <w:r>
              <w:rPr>
                <w:szCs w:val="22"/>
                <w:lang w:val="en-CA"/>
              </w:rPr>
              <w:t xml:space="preserve">Benno </w:t>
            </w:r>
            <w:proofErr w:type="spellStart"/>
            <w:r>
              <w:rPr>
                <w:szCs w:val="22"/>
                <w:lang w:val="en-CA"/>
              </w:rPr>
              <w:t>Stabernack</w:t>
            </w:r>
            <w:proofErr w:type="spellEnd"/>
            <w:r w:rsidR="00E61DAC" w:rsidRPr="005B217D">
              <w:rPr>
                <w:szCs w:val="22"/>
                <w:lang w:val="en-CA"/>
              </w:rPr>
              <w:br/>
            </w:r>
            <w:r w:rsidR="00E52A00">
              <w:rPr>
                <w:szCs w:val="22"/>
                <w:lang w:val="en-CA"/>
              </w:rPr>
              <w:t>Fraunhofer HHI</w:t>
            </w:r>
            <w:r w:rsidR="00E52A00">
              <w:rPr>
                <w:szCs w:val="22"/>
                <w:lang w:val="en-CA"/>
              </w:rPr>
              <w:br/>
            </w:r>
            <w:r w:rsidR="00E61DAC" w:rsidRPr="005B217D">
              <w:rPr>
                <w:szCs w:val="22"/>
                <w:lang w:val="en-CA"/>
              </w:rPr>
              <w:br/>
            </w:r>
            <w:r>
              <w:rPr>
                <w:szCs w:val="22"/>
                <w:lang w:val="en-CA"/>
              </w:rPr>
              <w:t>Ted Hsieh</w:t>
            </w:r>
            <w:r w:rsidR="00E61DAC" w:rsidRPr="005B217D">
              <w:rPr>
                <w:szCs w:val="22"/>
                <w:lang w:val="en-CA"/>
              </w:rPr>
              <w:br/>
            </w:r>
            <w:r w:rsidR="00E52A00">
              <w:rPr>
                <w:szCs w:val="22"/>
                <w:lang w:val="en-CA"/>
              </w:rPr>
              <w:t>Qualcomm Inc.</w:t>
            </w:r>
          </w:p>
        </w:tc>
        <w:tc>
          <w:tcPr>
            <w:tcW w:w="900" w:type="dxa"/>
          </w:tcPr>
          <w:p w14:paraId="0140ECA2" w14:textId="038AFFEA" w:rsidR="00E61DAC" w:rsidRPr="005B217D" w:rsidRDefault="00E61DAC">
            <w:pPr>
              <w:spacing w:before="60" w:after="60"/>
              <w:rPr>
                <w:szCs w:val="22"/>
                <w:lang w:val="en-CA"/>
              </w:rPr>
            </w:pPr>
            <w:r w:rsidRPr="005B217D">
              <w:rPr>
                <w:szCs w:val="22"/>
                <w:lang w:val="en-CA"/>
              </w:rPr>
              <w:t>Email:</w:t>
            </w:r>
          </w:p>
        </w:tc>
        <w:tc>
          <w:tcPr>
            <w:tcW w:w="3060" w:type="dxa"/>
          </w:tcPr>
          <w:p w14:paraId="32C2ABFD" w14:textId="3253E009" w:rsidR="00E61DAC" w:rsidRPr="005B217D" w:rsidRDefault="005B7D1D" w:rsidP="005952A5">
            <w:pPr>
              <w:spacing w:before="60" w:after="60"/>
              <w:rPr>
                <w:szCs w:val="22"/>
                <w:lang w:val="en-CA"/>
              </w:rPr>
            </w:pPr>
            <w:proofErr w:type="spellStart"/>
            <w:proofErr w:type="gramStart"/>
            <w:r>
              <w:rPr>
                <w:szCs w:val="22"/>
                <w:lang w:val="en-CA"/>
              </w:rPr>
              <w:t>benno.stabernack</w:t>
            </w:r>
            <w:proofErr w:type="spellEnd"/>
            <w:proofErr w:type="gramEnd"/>
            <w:r w:rsidR="002A3171">
              <w:rPr>
                <w:szCs w:val="22"/>
                <w:lang w:val="en-CA"/>
              </w:rPr>
              <w:t>@</w:t>
            </w:r>
            <w:r w:rsidR="002A3171">
              <w:rPr>
                <w:szCs w:val="22"/>
                <w:lang w:val="en-CA"/>
              </w:rPr>
              <w:br/>
              <w:t>hhi.fraunhofer.de</w:t>
            </w:r>
            <w:r w:rsidR="002A3171">
              <w:rPr>
                <w:szCs w:val="22"/>
                <w:lang w:val="en-CA"/>
              </w:rPr>
              <w:br/>
            </w:r>
            <w:r w:rsidR="002A3171">
              <w:rPr>
                <w:szCs w:val="22"/>
                <w:lang w:val="en-CA"/>
              </w:rPr>
              <w:br/>
            </w:r>
            <w:r w:rsidRPr="005B7D1D">
              <w:rPr>
                <w:szCs w:val="22"/>
                <w:lang w:val="en-CA"/>
              </w:rPr>
              <w:t>thsieh@qti.qualcomm.com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80B48E8" w:rsidR="00E61DAC" w:rsidRPr="005B217D" w:rsidRDefault="00A91BC6">
            <w:pPr>
              <w:spacing w:before="60" w:after="60"/>
              <w:rPr>
                <w:szCs w:val="22"/>
                <w:lang w:val="en-CA"/>
              </w:rPr>
            </w:pPr>
            <w:r>
              <w:rPr>
                <w:szCs w:val="22"/>
                <w:lang w:val="en-CA"/>
              </w:rPr>
              <w:t>HHI, 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1EEF5E7" w14:textId="32A7318A" w:rsidR="00CE5473" w:rsidRDefault="00C62C45" w:rsidP="009234A5">
      <w:pPr>
        <w:rPr>
          <w:lang w:val="en-CA"/>
        </w:rPr>
      </w:pPr>
      <w:r>
        <w:rPr>
          <w:lang w:val="en-CA"/>
        </w:rPr>
        <w:t>This is the report</w:t>
      </w:r>
      <w:r w:rsidR="00CE5473">
        <w:rPr>
          <w:lang w:val="en-CA"/>
        </w:rPr>
        <w:t xml:space="preserve"> of</w:t>
      </w:r>
      <w:r w:rsidR="00CE5473" w:rsidRPr="00B568BC">
        <w:rPr>
          <w:lang w:val="en-CA"/>
        </w:rPr>
        <w:t xml:space="preserve"> </w:t>
      </w:r>
      <w:r w:rsidR="00CE5473">
        <w:rPr>
          <w:lang w:val="en-CA"/>
        </w:rPr>
        <w:t xml:space="preserve">CE5 </w:t>
      </w:r>
      <w:r w:rsidR="00CE5473" w:rsidRPr="00B568BC">
        <w:rPr>
          <w:lang w:val="en-CA"/>
        </w:rPr>
        <w:t>subtest</w:t>
      </w:r>
      <w:r w:rsidR="00CE5473">
        <w:rPr>
          <w:lang w:val="en-CA"/>
        </w:rPr>
        <w:t xml:space="preserve"> 2</w:t>
      </w:r>
      <w:r w:rsidR="00CE5473" w:rsidRPr="00B568BC">
        <w:rPr>
          <w:lang w:val="en-CA"/>
        </w:rPr>
        <w:t xml:space="preserve">, </w:t>
      </w:r>
      <w:r w:rsidR="00CE5473">
        <w:rPr>
          <w:lang w:val="en-CA"/>
        </w:rPr>
        <w:t xml:space="preserve">on an in-depth analysis of </w:t>
      </w:r>
      <w:r w:rsidR="00CE5473" w:rsidRPr="00B568BC">
        <w:rPr>
          <w:lang w:val="en-CA"/>
        </w:rPr>
        <w:t>complexity and throughput aspects of a hypothetical hardware implementation of the proposed arithmetic coding engines.</w:t>
      </w:r>
    </w:p>
    <w:p w14:paraId="50D812FB" w14:textId="387243DE" w:rsidR="00B568BC" w:rsidRPr="00196123" w:rsidRDefault="00B568BC" w:rsidP="00B568BC">
      <w:pPr>
        <w:pStyle w:val="Heading1"/>
        <w:rPr>
          <w:lang w:val="en-CA"/>
        </w:rPr>
      </w:pPr>
      <w:r w:rsidRPr="00B568BC">
        <w:rPr>
          <w:lang w:val="en-CA"/>
        </w:rPr>
        <w:t>In-depth analysis of hardware implementation aspects</w:t>
      </w:r>
    </w:p>
    <w:p w14:paraId="0C5D01B3" w14:textId="77777777" w:rsidR="00B568BC" w:rsidRPr="00B568BC" w:rsidRDefault="00B568BC" w:rsidP="00B568BC">
      <w:pPr>
        <w:pStyle w:val="Heading2"/>
        <w:rPr>
          <w:lang w:val="en-CA"/>
        </w:rPr>
      </w:pPr>
      <w:r w:rsidRPr="00B568BC">
        <w:rPr>
          <w:lang w:val="en-CA"/>
        </w:rPr>
        <w:t>Scope</w:t>
      </w:r>
    </w:p>
    <w:p w14:paraId="768F8199" w14:textId="026A61B6" w:rsidR="00B568BC" w:rsidRPr="00B568BC" w:rsidRDefault="00B568BC" w:rsidP="00B568BC">
      <w:pPr>
        <w:rPr>
          <w:lang w:val="en-CA"/>
        </w:rPr>
      </w:pPr>
      <w:r w:rsidRPr="00B568BC">
        <w:rPr>
          <w:lang w:val="en-CA"/>
        </w:rPr>
        <w:t>The scope of the experiment/analysis is to identify potential throughput issues which will arise if the arithmetic coding engine and its different variants which have been proposed will be implemented as a hardware architecture using state of the art silicon technology.  The work will be carried out as a paper pencil analysis.</w:t>
      </w:r>
    </w:p>
    <w:p w14:paraId="7A6BC28A" w14:textId="77777777" w:rsidR="00B568BC" w:rsidRPr="00B568BC" w:rsidRDefault="00B568BC" w:rsidP="00B568BC">
      <w:pPr>
        <w:pStyle w:val="Heading2"/>
        <w:rPr>
          <w:lang w:val="en-CA"/>
        </w:rPr>
      </w:pPr>
      <w:r w:rsidRPr="00B568BC">
        <w:rPr>
          <w:lang w:val="en-CA"/>
        </w:rPr>
        <w:t>Methodology</w:t>
      </w:r>
    </w:p>
    <w:p w14:paraId="5FE589A9" w14:textId="3466668B" w:rsidR="00B568BC" w:rsidRPr="00B568BC" w:rsidRDefault="00B568BC" w:rsidP="00B568BC">
      <w:pPr>
        <w:rPr>
          <w:lang w:val="en-CA"/>
        </w:rPr>
      </w:pPr>
      <w:r w:rsidRPr="00B568BC">
        <w:rPr>
          <w:lang w:val="en-CA"/>
        </w:rPr>
        <w:t xml:space="preserve">Since it is not feasible to implement a complete arithmetic coding engine using a hardware description language for the purpose of simulation, the actual analysis will be carried out on the basis of </w:t>
      </w:r>
      <w:r w:rsidR="00AE33D1" w:rsidRPr="00B568BC">
        <w:rPr>
          <w:lang w:val="en-CA"/>
        </w:rPr>
        <w:t>well-known</w:t>
      </w:r>
      <w:r w:rsidRPr="00B568BC">
        <w:rPr>
          <w:lang w:val="en-CA"/>
        </w:rPr>
        <w:t xml:space="preserve"> numbers from already available implementations e.g. HEVC CABAC decoders. Parameter of interest is the number of BINs per </w:t>
      </w:r>
      <w:proofErr w:type="gramStart"/>
      <w:r w:rsidRPr="00B568BC">
        <w:rPr>
          <w:lang w:val="en-CA"/>
        </w:rPr>
        <w:t>cycle(</w:t>
      </w:r>
      <w:proofErr w:type="gramEnd"/>
      <w:r w:rsidRPr="00B568BC">
        <w:rPr>
          <w:lang w:val="en-CA"/>
        </w:rPr>
        <w:t>BIN/</w:t>
      </w:r>
      <w:proofErr w:type="spellStart"/>
      <w:r w:rsidRPr="00B568BC">
        <w:rPr>
          <w:lang w:val="en-CA"/>
        </w:rPr>
        <w:t>cycl</w:t>
      </w:r>
      <w:proofErr w:type="spellEnd"/>
      <w:r w:rsidRPr="00B568BC">
        <w:rPr>
          <w:lang w:val="en-CA"/>
        </w:rPr>
        <w:t>).On the basis of the actual modification of the base architecture (HEVC CABAC decoder) proposed in the contribution, the impact of the modifications will be discussed.</w:t>
      </w:r>
    </w:p>
    <w:p w14:paraId="03DF0CFD" w14:textId="77777777" w:rsidR="00B568BC" w:rsidRPr="00B568BC" w:rsidRDefault="00B568BC" w:rsidP="00B568BC">
      <w:pPr>
        <w:pStyle w:val="Heading2"/>
        <w:rPr>
          <w:lang w:val="en-CA"/>
        </w:rPr>
      </w:pPr>
      <w:r w:rsidRPr="00B568BC">
        <w:rPr>
          <w:lang w:val="en-CA"/>
        </w:rPr>
        <w:t>Description of the base architecture</w:t>
      </w:r>
    </w:p>
    <w:p w14:paraId="1F01EB4D" w14:textId="77777777" w:rsidR="00B568BC" w:rsidRPr="00B568BC" w:rsidRDefault="00B568BC" w:rsidP="00B568BC">
      <w:pPr>
        <w:rPr>
          <w:lang w:val="en-CA"/>
        </w:rPr>
      </w:pPr>
      <w:r w:rsidRPr="00B568BC">
        <w:rPr>
          <w:lang w:val="en-CA"/>
        </w:rPr>
        <w:t>The analysis is based on a real hardware implementation of a HEVC CABAC decoder, which is capable of reaching a throughput of 1 bin/cycle at a given reasonable clock frequency.</w:t>
      </w:r>
    </w:p>
    <w:p w14:paraId="27ACB4F4" w14:textId="77777777" w:rsidR="00B568BC" w:rsidRPr="00B568BC" w:rsidRDefault="00B568BC" w:rsidP="00B568BC">
      <w:pPr>
        <w:rPr>
          <w:lang w:val="en-CA"/>
        </w:rPr>
      </w:pPr>
      <w:r w:rsidRPr="00B568BC">
        <w:rPr>
          <w:lang w:val="en-CA"/>
        </w:rPr>
        <w:t xml:space="preserve">Fig. 1 shows the internal architecture of the slice segment data unit for the CABAC entropy decoder. Each syntax processing unit on the left side contains a finite state machine (FSM) which controls the pipeline of the context model (CM) and the arithmetic decoding unit (ADU) for the corresponding syntax group. One cycle after context selection the decoded bin value is available for de-binarization to receive the final syntax element. </w:t>
      </w:r>
    </w:p>
    <w:p w14:paraId="27A6AF29" w14:textId="77777777" w:rsidR="00B568BC" w:rsidRPr="00B568BC" w:rsidRDefault="00B568BC" w:rsidP="00B568BC">
      <w:pPr>
        <w:rPr>
          <w:lang w:val="en-CA"/>
        </w:rPr>
      </w:pPr>
      <w:r w:rsidRPr="00B568BC">
        <w:rPr>
          <w:lang w:val="en-CA"/>
        </w:rPr>
        <w:t>The CM in Fig. 1 stores all context models in a (7x154 bit for HEVC) register array, which can be accessed by an address multiplexer. Since the final number of context models in VVC and corresponding bits for each context model is not known at the time being, we assume that under ideal condition to handle all context models in local cache / register file.</w:t>
      </w:r>
    </w:p>
    <w:p w14:paraId="409A8C6A" w14:textId="77777777" w:rsidR="00B568BC" w:rsidRPr="00B568BC" w:rsidRDefault="00B568BC" w:rsidP="00B568BC">
      <w:pPr>
        <w:rPr>
          <w:lang w:val="en-CA"/>
        </w:rPr>
      </w:pPr>
      <w:r w:rsidRPr="00B568BC">
        <w:rPr>
          <w:lang w:val="en-CA"/>
        </w:rPr>
        <w:lastRenderedPageBreak/>
        <w:t>An approach to reduce the critical path between the CM and the ADU is to insert a pipeline register after the context memory for the selected state and most probable symbol. Due to pipeline stalls, which occur in context preload, all syntax processing units need a highly optimized address preload scheme for each syntax element using ADU decision mode.</w:t>
      </w:r>
    </w:p>
    <w:p w14:paraId="47B93D91" w14:textId="04099428" w:rsidR="00B568BC" w:rsidRPr="00B568BC" w:rsidRDefault="00B568BC" w:rsidP="00B568BC">
      <w:pPr>
        <w:rPr>
          <w:lang w:val="en-CA"/>
        </w:rPr>
      </w:pPr>
      <w:r w:rsidRPr="00B568BC">
        <w:rPr>
          <w:lang w:val="en-CA"/>
        </w:rPr>
        <w:t>To avoid data hazards in the context selection pipeline for two consecutive bins using the same context model, a direct feedback multiplexer ((d) in Fig. 1) is implemented in the CM. Thus, the recently updated context can be accessed without a pipeline stall. This approach is called context model forwarding.</w:t>
      </w:r>
    </w:p>
    <w:p w14:paraId="13BBC31B" w14:textId="33111EA7" w:rsidR="00291F3F" w:rsidRDefault="00493B6E" w:rsidP="009234A5">
      <w:pPr>
        <w:rPr>
          <w:szCs w:val="22"/>
          <w:lang w:val="en-CA"/>
        </w:rPr>
      </w:pPr>
      <w:r>
        <w:rPr>
          <w:noProof/>
        </w:rPr>
        <w:drawing>
          <wp:inline distT="0" distB="0" distL="0" distR="0" wp14:anchorId="32D1AADC" wp14:editId="30948A9F">
            <wp:extent cx="5760720" cy="7258685"/>
            <wp:effectExtent l="0" t="0" r="0" b="0"/>
            <wp:docPr id="2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ac_hevc.png"/>
                    <pic:cNvPicPr/>
                  </pic:nvPicPr>
                  <pic:blipFill>
                    <a:blip r:embed="rId9">
                      <a:extLst>
                        <a:ext uri="{28A0092B-C50C-407E-A947-70E740481C1C}">
                          <a14:useLocalDpi xmlns:a14="http://schemas.microsoft.com/office/drawing/2010/main" val="0"/>
                        </a:ext>
                      </a:extLst>
                    </a:blip>
                    <a:stretch>
                      <a:fillRect/>
                    </a:stretch>
                  </pic:blipFill>
                  <pic:spPr>
                    <a:xfrm>
                      <a:off x="0" y="0"/>
                      <a:ext cx="5760720" cy="7258685"/>
                    </a:xfrm>
                    <a:prstGeom prst="rect">
                      <a:avLst/>
                    </a:prstGeom>
                  </pic:spPr>
                </pic:pic>
              </a:graphicData>
            </a:graphic>
          </wp:inline>
        </w:drawing>
      </w:r>
    </w:p>
    <w:p w14:paraId="085FEF62" w14:textId="77EB53CC" w:rsidR="00291F3F" w:rsidRDefault="00493B6E" w:rsidP="009234A5">
      <w:pPr>
        <w:rPr>
          <w:sz w:val="24"/>
          <w:szCs w:val="24"/>
        </w:rPr>
      </w:pPr>
      <w:r w:rsidRPr="00C2790A">
        <w:rPr>
          <w:sz w:val="24"/>
          <w:szCs w:val="24"/>
        </w:rPr>
        <w:t>Fig 1</w:t>
      </w:r>
      <w:r w:rsidR="00E71BD5">
        <w:rPr>
          <w:sz w:val="24"/>
          <w:szCs w:val="24"/>
        </w:rPr>
        <w:t>:</w:t>
      </w:r>
      <w:r w:rsidRPr="00C2790A">
        <w:rPr>
          <w:sz w:val="24"/>
          <w:szCs w:val="24"/>
        </w:rPr>
        <w:t xml:space="preserve"> HEVC arithmetic decoder base architecture</w:t>
      </w:r>
    </w:p>
    <w:p w14:paraId="06C110CA" w14:textId="37ADB6BA" w:rsidR="00493B6E" w:rsidRDefault="00493B6E" w:rsidP="009234A5">
      <w:pPr>
        <w:rPr>
          <w:szCs w:val="22"/>
          <w:lang w:val="en-CA"/>
        </w:rPr>
      </w:pPr>
    </w:p>
    <w:p w14:paraId="1B1B3196" w14:textId="6DA63AF3" w:rsidR="00493B6E" w:rsidRPr="00493B6E" w:rsidRDefault="00493B6E" w:rsidP="00493B6E">
      <w:pPr>
        <w:rPr>
          <w:szCs w:val="22"/>
          <w:lang w:val="en-CA"/>
        </w:rPr>
      </w:pPr>
      <w:r w:rsidRPr="00493B6E">
        <w:rPr>
          <w:szCs w:val="22"/>
          <w:lang w:val="en-CA"/>
        </w:rPr>
        <w:t xml:space="preserve">The maximum throughput of the proposed base CABAC architecture is restricted to one bin per cycle, which corresponds up to 300 </w:t>
      </w:r>
      <w:proofErr w:type="spellStart"/>
      <w:r w:rsidRPr="00493B6E">
        <w:rPr>
          <w:szCs w:val="22"/>
          <w:lang w:val="en-CA"/>
        </w:rPr>
        <w:t>Mbins</w:t>
      </w:r>
      <w:proofErr w:type="spellEnd"/>
      <w:r w:rsidRPr="00493B6E">
        <w:rPr>
          <w:szCs w:val="22"/>
          <w:lang w:val="en-CA"/>
        </w:rPr>
        <w:t xml:space="preserve"> per second with respect to the system clock of 300 MHz clock frequency synthesized for 28 nm TSMC technology. Other implementation with similar architectural approaches can be found in [1], [2] and [3].</w:t>
      </w:r>
    </w:p>
    <w:p w14:paraId="7D4A17F6" w14:textId="77777777" w:rsidR="00493B6E" w:rsidRPr="00493B6E" w:rsidRDefault="00493B6E" w:rsidP="00493B6E">
      <w:pPr>
        <w:pStyle w:val="Heading2"/>
        <w:rPr>
          <w:lang w:val="en-CA"/>
        </w:rPr>
      </w:pPr>
      <w:r w:rsidRPr="00493B6E">
        <w:rPr>
          <w:lang w:val="en-CA"/>
        </w:rPr>
        <w:t>Modifications to the base architecture</w:t>
      </w:r>
    </w:p>
    <w:p w14:paraId="1EADC55B" w14:textId="1D3069C0" w:rsidR="00493B6E" w:rsidRPr="00493B6E" w:rsidRDefault="00493B6E" w:rsidP="00493B6E">
      <w:pPr>
        <w:rPr>
          <w:szCs w:val="22"/>
          <w:lang w:val="en-CA"/>
        </w:rPr>
      </w:pPr>
      <w:r w:rsidRPr="00493B6E">
        <w:rPr>
          <w:szCs w:val="22"/>
          <w:lang w:val="en-CA"/>
        </w:rPr>
        <w:t>In the following chapters, the modifications to the base architecture and their impact on the throughput parameters will be discussed, which are basically the probability estimator which offers one or two probabilities per state and the kind of range generation.</w:t>
      </w:r>
    </w:p>
    <w:p w14:paraId="3C1FF8DC" w14:textId="0AC25520" w:rsidR="00493B6E" w:rsidRPr="00CB55C3" w:rsidRDefault="00493B6E" w:rsidP="00493B6E">
      <w:pPr>
        <w:pStyle w:val="Heading2"/>
        <w:rPr>
          <w:lang w:val="en-CA"/>
        </w:rPr>
      </w:pPr>
      <w:r w:rsidRPr="00493B6E">
        <w:rPr>
          <w:lang w:val="en-CA"/>
        </w:rPr>
        <w:t>HHI JVET-K0430 State-based probability estimator</w:t>
      </w:r>
    </w:p>
    <w:p w14:paraId="319AE198" w14:textId="77777777" w:rsidR="00493B6E" w:rsidRPr="00493B6E" w:rsidRDefault="00493B6E" w:rsidP="00493B6E">
      <w:pPr>
        <w:rPr>
          <w:szCs w:val="22"/>
          <w:lang w:val="en-CA"/>
        </w:rPr>
      </w:pPr>
      <w:r w:rsidRPr="00493B6E">
        <w:rPr>
          <w:szCs w:val="22"/>
          <w:lang w:val="en-CA"/>
        </w:rPr>
        <w:t xml:space="preserve">An extension of the state-based probability estimator of VTM-1.0 to two states per context model has been proposed in JVET-K0430. The transition table size is reduced from 64 to 32 elements and the two states per context model require 8 and 12 </w:t>
      </w:r>
      <w:proofErr w:type="gramStart"/>
      <w:r w:rsidRPr="00493B6E">
        <w:rPr>
          <w:szCs w:val="22"/>
          <w:lang w:val="en-CA"/>
        </w:rPr>
        <w:t>bit</w:t>
      </w:r>
      <w:proofErr w:type="gramEnd"/>
      <w:r w:rsidRPr="00493B6E">
        <w:rPr>
          <w:szCs w:val="22"/>
          <w:lang w:val="en-CA"/>
        </w:rPr>
        <w:t xml:space="preserve">, respectively. Experimental results for the VTM configuration show overall </w:t>
      </w:r>
      <w:proofErr w:type="spellStart"/>
      <w:r w:rsidRPr="00493B6E">
        <w:rPr>
          <w:szCs w:val="22"/>
          <w:lang w:val="en-CA"/>
        </w:rPr>
        <w:t>luma</w:t>
      </w:r>
      <w:proofErr w:type="spellEnd"/>
      <w:r w:rsidRPr="00493B6E">
        <w:rPr>
          <w:szCs w:val="22"/>
          <w:lang w:val="en-CA"/>
        </w:rPr>
        <w:t xml:space="preserve"> BD rate reductions of -0.67%, -0.45%, and -0.41% for AI, RA, and LB, respectively</w:t>
      </w:r>
    </w:p>
    <w:p w14:paraId="1DCD5D9C" w14:textId="77777777" w:rsidR="00493B6E" w:rsidRPr="00493B6E" w:rsidRDefault="00493B6E" w:rsidP="00493B6E">
      <w:pPr>
        <w:rPr>
          <w:szCs w:val="22"/>
          <w:lang w:val="en-CA"/>
        </w:rPr>
      </w:pPr>
      <w:r w:rsidRPr="00493B6E">
        <w:rPr>
          <w:szCs w:val="22"/>
          <w:lang w:val="en-CA"/>
        </w:rPr>
        <w:t xml:space="preserve">The probability estimation method of this proposal stores two signed integer state variables S0 and S1 per context model which require 8 and 12 </w:t>
      </w:r>
      <w:proofErr w:type="gramStart"/>
      <w:r w:rsidRPr="00493B6E">
        <w:rPr>
          <w:szCs w:val="22"/>
          <w:lang w:val="en-CA"/>
        </w:rPr>
        <w:t>bit</w:t>
      </w:r>
      <w:proofErr w:type="gramEnd"/>
      <w:r w:rsidRPr="00493B6E">
        <w:rPr>
          <w:szCs w:val="22"/>
          <w:lang w:val="en-CA"/>
        </w:rPr>
        <w:t>, respectively.</w:t>
      </w:r>
    </w:p>
    <w:p w14:paraId="6A8CF7E5" w14:textId="77777777" w:rsidR="00493B6E" w:rsidRPr="00493B6E" w:rsidRDefault="00493B6E" w:rsidP="00493B6E">
      <w:pPr>
        <w:rPr>
          <w:szCs w:val="22"/>
          <w:lang w:val="en-CA"/>
        </w:rPr>
      </w:pPr>
    </w:p>
    <w:p w14:paraId="3D0EFE4F" w14:textId="77777777" w:rsidR="00493B6E" w:rsidRPr="00493B6E" w:rsidRDefault="00493B6E" w:rsidP="00493B6E">
      <w:pPr>
        <w:rPr>
          <w:szCs w:val="22"/>
          <w:lang w:val="en-CA"/>
        </w:rPr>
      </w:pPr>
      <w:r w:rsidRPr="00493B6E">
        <w:rPr>
          <w:szCs w:val="22"/>
          <w:lang w:val="en-CA"/>
        </w:rPr>
        <w:t>The lookup table ‘Next’ is defined as follows and can be found in Fig 2 (LUT 32x8 ROM):</w:t>
      </w:r>
    </w:p>
    <w:p w14:paraId="240A2D82" w14:textId="77777777" w:rsidR="00493B6E" w:rsidRPr="009A1F5F" w:rsidRDefault="00493B6E" w:rsidP="00493B6E">
      <w:pPr>
        <w:tabs>
          <w:tab w:val="left" w:pos="247"/>
        </w:tabs>
        <w:rPr>
          <w:sz w:val="24"/>
          <w:szCs w:val="24"/>
          <w:lang w:val="en-CA"/>
        </w:rPr>
      </w:pPr>
      <w:proofErr w:type="gramStart"/>
      <w:r w:rsidRPr="009A1F5F">
        <w:rPr>
          <w:rFonts w:ascii="Arial" w:hAnsi="Arial" w:cs="Arial"/>
          <w:color w:val="3F6E74"/>
          <w:sz w:val="24"/>
          <w:szCs w:val="24"/>
        </w:rPr>
        <w:t>Next</w:t>
      </w:r>
      <w:r w:rsidRPr="009A1F5F">
        <w:rPr>
          <w:rFonts w:ascii="Arial" w:hAnsi="Arial" w:cs="Arial"/>
          <w:color w:val="000000"/>
          <w:sz w:val="24"/>
          <w:szCs w:val="24"/>
        </w:rPr>
        <w:t>[</w:t>
      </w:r>
      <w:proofErr w:type="gramEnd"/>
      <w:r w:rsidRPr="009A1F5F">
        <w:rPr>
          <w:rFonts w:ascii="Arial" w:hAnsi="Arial" w:cs="Arial"/>
          <w:color w:val="000000"/>
          <w:sz w:val="24"/>
          <w:szCs w:val="24"/>
        </w:rPr>
        <w:t xml:space="preserve">32] = { </w:t>
      </w:r>
      <w:r w:rsidRPr="009A1F5F">
        <w:rPr>
          <w:rFonts w:ascii="Arial" w:hAnsi="Arial" w:cs="Arial"/>
          <w:color w:val="1C00CF"/>
          <w:sz w:val="24"/>
          <w:szCs w:val="24"/>
        </w:rPr>
        <w:t>171</w:t>
      </w:r>
      <w:r w:rsidRPr="009A1F5F">
        <w:rPr>
          <w:rFonts w:ascii="Arial" w:hAnsi="Arial" w:cs="Arial"/>
          <w:color w:val="000000"/>
          <w:sz w:val="24"/>
          <w:szCs w:val="24"/>
        </w:rPr>
        <w:t xml:space="preserve">, </w:t>
      </w:r>
      <w:r w:rsidRPr="009A1F5F">
        <w:rPr>
          <w:rFonts w:ascii="Arial" w:hAnsi="Arial" w:cs="Arial"/>
          <w:color w:val="1C00CF"/>
          <w:sz w:val="24"/>
          <w:szCs w:val="24"/>
        </w:rPr>
        <w:t>151</w:t>
      </w:r>
      <w:r w:rsidRPr="009A1F5F">
        <w:rPr>
          <w:rFonts w:ascii="Arial" w:hAnsi="Arial" w:cs="Arial"/>
          <w:color w:val="000000"/>
          <w:sz w:val="24"/>
          <w:szCs w:val="24"/>
        </w:rPr>
        <w:t xml:space="preserve">, </w:t>
      </w:r>
      <w:r w:rsidRPr="009A1F5F">
        <w:rPr>
          <w:rFonts w:ascii="Arial" w:hAnsi="Arial" w:cs="Arial"/>
          <w:color w:val="1C00CF"/>
          <w:sz w:val="24"/>
          <w:szCs w:val="24"/>
        </w:rPr>
        <w:t>132</w:t>
      </w:r>
      <w:r w:rsidRPr="009A1F5F">
        <w:rPr>
          <w:rFonts w:ascii="Arial" w:hAnsi="Arial" w:cs="Arial"/>
          <w:color w:val="000000"/>
          <w:sz w:val="24"/>
          <w:szCs w:val="24"/>
        </w:rPr>
        <w:t xml:space="preserve">, </w:t>
      </w:r>
      <w:r w:rsidRPr="009A1F5F">
        <w:rPr>
          <w:rFonts w:ascii="Arial" w:hAnsi="Arial" w:cs="Arial"/>
          <w:color w:val="1C00CF"/>
          <w:sz w:val="24"/>
          <w:szCs w:val="24"/>
        </w:rPr>
        <w:t>114</w:t>
      </w:r>
      <w:r w:rsidRPr="009A1F5F">
        <w:rPr>
          <w:rFonts w:ascii="Arial" w:hAnsi="Arial" w:cs="Arial"/>
          <w:color w:val="000000"/>
          <w:sz w:val="24"/>
          <w:szCs w:val="24"/>
        </w:rPr>
        <w:t xml:space="preserve">, </w:t>
      </w:r>
      <w:r w:rsidRPr="009A1F5F">
        <w:rPr>
          <w:rFonts w:ascii="Arial" w:hAnsi="Arial" w:cs="Arial"/>
          <w:color w:val="1C00CF"/>
          <w:sz w:val="24"/>
          <w:szCs w:val="24"/>
        </w:rPr>
        <w:t>98</w:t>
      </w:r>
      <w:r w:rsidRPr="009A1F5F">
        <w:rPr>
          <w:rFonts w:ascii="Arial" w:hAnsi="Arial" w:cs="Arial"/>
          <w:color w:val="000000"/>
          <w:sz w:val="24"/>
          <w:szCs w:val="24"/>
        </w:rPr>
        <w:t xml:space="preserve">, </w:t>
      </w:r>
      <w:r w:rsidRPr="009A1F5F">
        <w:rPr>
          <w:rFonts w:ascii="Arial" w:hAnsi="Arial" w:cs="Arial"/>
          <w:color w:val="1C00CF"/>
          <w:sz w:val="24"/>
          <w:szCs w:val="24"/>
        </w:rPr>
        <w:t>82</w:t>
      </w:r>
      <w:r w:rsidRPr="009A1F5F">
        <w:rPr>
          <w:rFonts w:ascii="Arial" w:hAnsi="Arial" w:cs="Arial"/>
          <w:color w:val="000000"/>
          <w:sz w:val="24"/>
          <w:szCs w:val="24"/>
        </w:rPr>
        <w:t xml:space="preserve">, </w:t>
      </w:r>
      <w:r w:rsidRPr="009A1F5F">
        <w:rPr>
          <w:rFonts w:ascii="Arial" w:hAnsi="Arial" w:cs="Arial"/>
          <w:color w:val="1C00CF"/>
          <w:sz w:val="24"/>
          <w:szCs w:val="24"/>
        </w:rPr>
        <w:t>68</w:t>
      </w:r>
      <w:r w:rsidRPr="009A1F5F">
        <w:rPr>
          <w:rFonts w:ascii="Arial" w:hAnsi="Arial" w:cs="Arial"/>
          <w:color w:val="000000"/>
          <w:sz w:val="24"/>
          <w:szCs w:val="24"/>
        </w:rPr>
        <w:t xml:space="preserve">, </w:t>
      </w:r>
      <w:r w:rsidRPr="009A1F5F">
        <w:rPr>
          <w:rFonts w:ascii="Arial" w:hAnsi="Arial" w:cs="Arial"/>
          <w:color w:val="1C00CF"/>
          <w:sz w:val="24"/>
          <w:szCs w:val="24"/>
        </w:rPr>
        <w:t>56</w:t>
      </w:r>
      <w:r w:rsidRPr="009A1F5F">
        <w:rPr>
          <w:rFonts w:ascii="Arial" w:hAnsi="Arial" w:cs="Arial"/>
          <w:color w:val="000000"/>
          <w:sz w:val="24"/>
          <w:szCs w:val="24"/>
        </w:rPr>
        <w:t xml:space="preserve">, </w:t>
      </w:r>
      <w:r w:rsidRPr="009A1F5F">
        <w:rPr>
          <w:rFonts w:ascii="Arial" w:hAnsi="Arial" w:cs="Arial"/>
          <w:color w:val="1C00CF"/>
          <w:sz w:val="24"/>
          <w:szCs w:val="24"/>
        </w:rPr>
        <w:t>45</w:t>
      </w:r>
      <w:r w:rsidRPr="009A1F5F">
        <w:rPr>
          <w:rFonts w:ascii="Arial" w:hAnsi="Arial" w:cs="Arial"/>
          <w:color w:val="000000"/>
          <w:sz w:val="24"/>
          <w:szCs w:val="24"/>
        </w:rPr>
        <w:t xml:space="preserve">, </w:t>
      </w:r>
      <w:r w:rsidRPr="009A1F5F">
        <w:rPr>
          <w:rFonts w:ascii="Arial" w:hAnsi="Arial" w:cs="Arial"/>
          <w:color w:val="1C00CF"/>
          <w:sz w:val="24"/>
          <w:szCs w:val="24"/>
        </w:rPr>
        <w:t>35</w:t>
      </w:r>
      <w:r w:rsidRPr="009A1F5F">
        <w:rPr>
          <w:rFonts w:ascii="Arial" w:hAnsi="Arial" w:cs="Arial"/>
          <w:color w:val="000000"/>
          <w:sz w:val="24"/>
          <w:szCs w:val="24"/>
        </w:rPr>
        <w:t xml:space="preserve">, </w:t>
      </w:r>
      <w:r w:rsidRPr="009A1F5F">
        <w:rPr>
          <w:rFonts w:ascii="Arial" w:hAnsi="Arial" w:cs="Arial"/>
          <w:color w:val="1C00CF"/>
          <w:sz w:val="24"/>
          <w:szCs w:val="24"/>
        </w:rPr>
        <w:t>28</w:t>
      </w:r>
      <w:r w:rsidRPr="009A1F5F">
        <w:rPr>
          <w:rFonts w:ascii="Arial" w:hAnsi="Arial" w:cs="Arial"/>
          <w:color w:val="000000"/>
          <w:sz w:val="24"/>
          <w:szCs w:val="24"/>
        </w:rPr>
        <w:t xml:space="preserve">, </w:t>
      </w:r>
      <w:r w:rsidRPr="009A1F5F">
        <w:rPr>
          <w:rFonts w:ascii="Arial" w:hAnsi="Arial" w:cs="Arial"/>
          <w:color w:val="1C00CF"/>
          <w:sz w:val="24"/>
          <w:szCs w:val="24"/>
        </w:rPr>
        <w:t>21</w:t>
      </w:r>
      <w:r w:rsidRPr="009A1F5F">
        <w:rPr>
          <w:rFonts w:ascii="Arial" w:hAnsi="Arial" w:cs="Arial"/>
          <w:color w:val="000000"/>
          <w:sz w:val="24"/>
          <w:szCs w:val="24"/>
        </w:rPr>
        <w:t xml:space="preserve">, </w:t>
      </w:r>
      <w:r w:rsidRPr="009A1F5F">
        <w:rPr>
          <w:rFonts w:ascii="Arial" w:hAnsi="Arial" w:cs="Arial"/>
          <w:color w:val="1C00CF"/>
          <w:sz w:val="24"/>
          <w:szCs w:val="24"/>
        </w:rPr>
        <w:t>16</w:t>
      </w:r>
      <w:r w:rsidRPr="009A1F5F">
        <w:rPr>
          <w:rFonts w:ascii="Arial" w:hAnsi="Arial" w:cs="Arial"/>
          <w:color w:val="000000"/>
          <w:sz w:val="24"/>
          <w:szCs w:val="24"/>
        </w:rPr>
        <w:t xml:space="preserve">, </w:t>
      </w:r>
      <w:r w:rsidRPr="009A1F5F">
        <w:rPr>
          <w:rFonts w:ascii="Arial" w:hAnsi="Arial" w:cs="Arial"/>
          <w:color w:val="1C00CF"/>
          <w:sz w:val="24"/>
          <w:szCs w:val="24"/>
        </w:rPr>
        <w:t>11</w:t>
      </w:r>
      <w:r w:rsidRPr="009A1F5F">
        <w:rPr>
          <w:rFonts w:ascii="Arial" w:hAnsi="Arial" w:cs="Arial"/>
          <w:color w:val="000000"/>
          <w:sz w:val="24"/>
          <w:szCs w:val="24"/>
        </w:rPr>
        <w:t xml:space="preserve">, </w:t>
      </w:r>
      <w:r w:rsidRPr="009A1F5F">
        <w:rPr>
          <w:rFonts w:ascii="Arial" w:hAnsi="Arial" w:cs="Arial"/>
          <w:color w:val="1C00CF"/>
          <w:sz w:val="24"/>
          <w:szCs w:val="24"/>
        </w:rPr>
        <w:t>8</w:t>
      </w:r>
      <w:r w:rsidRPr="009A1F5F">
        <w:rPr>
          <w:rFonts w:ascii="Arial" w:hAnsi="Arial" w:cs="Arial"/>
          <w:color w:val="000000"/>
          <w:sz w:val="24"/>
          <w:szCs w:val="24"/>
        </w:rPr>
        <w:t xml:space="preserve">, </w:t>
      </w:r>
      <w:r w:rsidRPr="009A1F5F">
        <w:rPr>
          <w:rFonts w:ascii="Arial" w:hAnsi="Arial" w:cs="Arial"/>
          <w:color w:val="1C00CF"/>
          <w:sz w:val="24"/>
          <w:szCs w:val="24"/>
        </w:rPr>
        <w:t>5</w:t>
      </w:r>
      <w:r w:rsidRPr="009A1F5F">
        <w:rPr>
          <w:rFonts w:ascii="Arial" w:hAnsi="Arial" w:cs="Arial"/>
          <w:color w:val="000000"/>
          <w:sz w:val="24"/>
          <w:szCs w:val="24"/>
        </w:rPr>
        <w:t xml:space="preserve">, </w:t>
      </w:r>
      <w:r w:rsidRPr="009A1F5F">
        <w:rPr>
          <w:rFonts w:ascii="Arial" w:hAnsi="Arial" w:cs="Arial"/>
          <w:color w:val="1C00CF"/>
          <w:sz w:val="24"/>
          <w:szCs w:val="24"/>
        </w:rPr>
        <w:t>4</w:t>
      </w:r>
      <w:r w:rsidRPr="009A1F5F">
        <w:rPr>
          <w:rFonts w:ascii="Arial" w:hAnsi="Arial" w:cs="Arial"/>
          <w:color w:val="000000"/>
          <w:sz w:val="24"/>
          <w:szCs w:val="24"/>
        </w:rPr>
        <w:t xml:space="preserve">, </w:t>
      </w:r>
      <w:r w:rsidRPr="009A1F5F">
        <w:rPr>
          <w:rFonts w:ascii="Arial" w:hAnsi="Arial" w:cs="Arial"/>
          <w:color w:val="1C00CF"/>
          <w:sz w:val="24"/>
          <w:szCs w:val="24"/>
        </w:rPr>
        <w:t>4</w:t>
      </w:r>
      <w:r w:rsidRPr="009A1F5F">
        <w:rPr>
          <w:rFonts w:ascii="Arial" w:hAnsi="Arial" w:cs="Arial"/>
          <w:color w:val="000000"/>
          <w:sz w:val="24"/>
          <w:szCs w:val="24"/>
        </w:rPr>
        <w:t xml:space="preserve">, </w:t>
      </w:r>
      <w:r w:rsidRPr="009A1F5F">
        <w:rPr>
          <w:rFonts w:ascii="Arial" w:hAnsi="Arial" w:cs="Arial"/>
          <w:color w:val="1C00CF"/>
          <w:sz w:val="24"/>
          <w:szCs w:val="24"/>
        </w:rPr>
        <w:t>4</w:t>
      </w:r>
      <w:r w:rsidRPr="009A1F5F">
        <w:rPr>
          <w:rFonts w:ascii="Arial" w:hAnsi="Arial" w:cs="Arial"/>
          <w:color w:val="000000"/>
          <w:sz w:val="24"/>
          <w:szCs w:val="24"/>
        </w:rPr>
        <w:t xml:space="preserve">, </w:t>
      </w:r>
      <w:r w:rsidRPr="009A1F5F">
        <w:rPr>
          <w:rFonts w:ascii="Arial" w:hAnsi="Arial" w:cs="Arial"/>
          <w:color w:val="1C00CF"/>
          <w:sz w:val="24"/>
          <w:szCs w:val="24"/>
        </w:rPr>
        <w:t>4</w:t>
      </w:r>
      <w:r w:rsidRPr="009A1F5F">
        <w:rPr>
          <w:rFonts w:ascii="Arial" w:hAnsi="Arial" w:cs="Arial"/>
          <w:color w:val="000000"/>
          <w:sz w:val="24"/>
          <w:szCs w:val="24"/>
        </w:rPr>
        <w:t xml:space="preserve">, </w:t>
      </w:r>
      <w:r w:rsidRPr="009A1F5F">
        <w:rPr>
          <w:rFonts w:ascii="Arial" w:hAnsi="Arial" w:cs="Arial"/>
          <w:color w:val="1C00CF"/>
          <w:sz w:val="24"/>
          <w:szCs w:val="24"/>
        </w:rPr>
        <w:t>4</w:t>
      </w:r>
      <w:r w:rsidRPr="009A1F5F">
        <w:rPr>
          <w:rFonts w:ascii="Arial" w:hAnsi="Arial" w:cs="Arial"/>
          <w:color w:val="000000"/>
          <w:sz w:val="24"/>
          <w:szCs w:val="24"/>
        </w:rPr>
        <w:t xml:space="preserve">, </w:t>
      </w:r>
      <w:r w:rsidRPr="009A1F5F">
        <w:rPr>
          <w:rFonts w:ascii="Arial" w:hAnsi="Arial" w:cs="Arial"/>
          <w:color w:val="1C00CF"/>
          <w:sz w:val="24"/>
          <w:szCs w:val="24"/>
        </w:rPr>
        <w:t>4</w:t>
      </w:r>
      <w:r w:rsidRPr="009A1F5F">
        <w:rPr>
          <w:rFonts w:ascii="Arial" w:hAnsi="Arial" w:cs="Arial"/>
          <w:color w:val="000000"/>
          <w:sz w:val="24"/>
          <w:szCs w:val="24"/>
        </w:rPr>
        <w:t xml:space="preserve">, </w:t>
      </w:r>
      <w:r w:rsidRPr="009A1F5F">
        <w:rPr>
          <w:rFonts w:ascii="Arial" w:hAnsi="Arial" w:cs="Arial"/>
          <w:color w:val="1C00CF"/>
          <w:sz w:val="24"/>
          <w:szCs w:val="24"/>
        </w:rPr>
        <w:t>4</w:t>
      </w:r>
      <w:r w:rsidRPr="009A1F5F">
        <w:rPr>
          <w:rFonts w:ascii="Arial" w:hAnsi="Arial" w:cs="Arial"/>
          <w:color w:val="000000"/>
          <w:sz w:val="24"/>
          <w:szCs w:val="24"/>
        </w:rPr>
        <w:t xml:space="preserve">, </w:t>
      </w:r>
      <w:r w:rsidRPr="009A1F5F">
        <w:rPr>
          <w:rFonts w:ascii="Arial" w:hAnsi="Arial" w:cs="Arial"/>
          <w:color w:val="1C00CF"/>
          <w:sz w:val="24"/>
          <w:szCs w:val="24"/>
        </w:rPr>
        <w:t>4</w:t>
      </w:r>
      <w:r w:rsidRPr="009A1F5F">
        <w:rPr>
          <w:rFonts w:ascii="Arial" w:hAnsi="Arial" w:cs="Arial"/>
          <w:color w:val="000000"/>
          <w:sz w:val="24"/>
          <w:szCs w:val="24"/>
        </w:rPr>
        <w:t xml:space="preserve">, </w:t>
      </w:r>
      <w:r w:rsidRPr="009A1F5F">
        <w:rPr>
          <w:rFonts w:ascii="Arial" w:hAnsi="Arial" w:cs="Arial"/>
          <w:color w:val="1C00CF"/>
          <w:sz w:val="24"/>
          <w:szCs w:val="24"/>
        </w:rPr>
        <w:t>4</w:t>
      </w:r>
      <w:r w:rsidRPr="009A1F5F">
        <w:rPr>
          <w:rFonts w:ascii="Arial" w:hAnsi="Arial" w:cs="Arial"/>
          <w:color w:val="000000"/>
          <w:sz w:val="24"/>
          <w:szCs w:val="24"/>
        </w:rPr>
        <w:t xml:space="preserve">, </w:t>
      </w:r>
      <w:r w:rsidRPr="009A1F5F">
        <w:rPr>
          <w:rFonts w:ascii="Arial" w:hAnsi="Arial" w:cs="Arial"/>
          <w:color w:val="1C00CF"/>
          <w:sz w:val="24"/>
          <w:szCs w:val="24"/>
        </w:rPr>
        <w:t>4</w:t>
      </w:r>
      <w:r w:rsidRPr="009A1F5F">
        <w:rPr>
          <w:rFonts w:ascii="Arial" w:hAnsi="Arial" w:cs="Arial"/>
          <w:color w:val="000000"/>
          <w:sz w:val="24"/>
          <w:szCs w:val="24"/>
        </w:rPr>
        <w:t xml:space="preserve">, </w:t>
      </w:r>
      <w:r w:rsidRPr="009A1F5F">
        <w:rPr>
          <w:rFonts w:ascii="Arial" w:hAnsi="Arial" w:cs="Arial"/>
          <w:color w:val="1C00CF"/>
          <w:sz w:val="24"/>
          <w:szCs w:val="24"/>
        </w:rPr>
        <w:t>4</w:t>
      </w:r>
      <w:r w:rsidRPr="009A1F5F">
        <w:rPr>
          <w:rFonts w:ascii="Arial" w:hAnsi="Arial" w:cs="Arial"/>
          <w:color w:val="000000"/>
          <w:sz w:val="24"/>
          <w:szCs w:val="24"/>
        </w:rPr>
        <w:t xml:space="preserve">, </w:t>
      </w:r>
      <w:r w:rsidRPr="009A1F5F">
        <w:rPr>
          <w:rFonts w:ascii="Arial" w:hAnsi="Arial" w:cs="Arial"/>
          <w:color w:val="1C00CF"/>
          <w:sz w:val="24"/>
          <w:szCs w:val="24"/>
        </w:rPr>
        <w:t>4</w:t>
      </w:r>
      <w:r w:rsidRPr="009A1F5F">
        <w:rPr>
          <w:rFonts w:ascii="Arial" w:hAnsi="Arial" w:cs="Arial"/>
          <w:color w:val="000000"/>
          <w:sz w:val="24"/>
          <w:szCs w:val="24"/>
        </w:rPr>
        <w:t xml:space="preserve">, </w:t>
      </w:r>
      <w:r w:rsidRPr="009A1F5F">
        <w:rPr>
          <w:rFonts w:ascii="Arial" w:hAnsi="Arial" w:cs="Arial"/>
          <w:color w:val="1C00CF"/>
          <w:sz w:val="24"/>
          <w:szCs w:val="24"/>
        </w:rPr>
        <w:t>4</w:t>
      </w:r>
      <w:r w:rsidRPr="009A1F5F">
        <w:rPr>
          <w:rFonts w:ascii="Arial" w:hAnsi="Arial" w:cs="Arial"/>
          <w:color w:val="000000"/>
          <w:sz w:val="24"/>
          <w:szCs w:val="24"/>
        </w:rPr>
        <w:t xml:space="preserve">, </w:t>
      </w:r>
      <w:r w:rsidRPr="009A1F5F">
        <w:rPr>
          <w:rFonts w:ascii="Arial" w:hAnsi="Arial" w:cs="Arial"/>
          <w:color w:val="1C00CF"/>
          <w:sz w:val="24"/>
          <w:szCs w:val="24"/>
        </w:rPr>
        <w:t>4</w:t>
      </w:r>
      <w:r w:rsidRPr="009A1F5F">
        <w:rPr>
          <w:rFonts w:ascii="Arial" w:hAnsi="Arial" w:cs="Arial"/>
          <w:color w:val="000000"/>
          <w:sz w:val="24"/>
          <w:szCs w:val="24"/>
        </w:rPr>
        <w:t xml:space="preserve">, </w:t>
      </w:r>
      <w:r w:rsidRPr="009A1F5F">
        <w:rPr>
          <w:rFonts w:ascii="Arial" w:hAnsi="Arial" w:cs="Arial"/>
          <w:color w:val="1C00CF"/>
          <w:sz w:val="24"/>
          <w:szCs w:val="24"/>
        </w:rPr>
        <w:t>4</w:t>
      </w:r>
      <w:r w:rsidRPr="009A1F5F">
        <w:rPr>
          <w:rFonts w:ascii="Arial" w:hAnsi="Arial" w:cs="Arial"/>
          <w:color w:val="000000"/>
          <w:sz w:val="24"/>
          <w:szCs w:val="24"/>
        </w:rPr>
        <w:t xml:space="preserve">, </w:t>
      </w:r>
      <w:r w:rsidRPr="009A1F5F">
        <w:rPr>
          <w:rFonts w:ascii="Arial" w:hAnsi="Arial" w:cs="Arial"/>
          <w:color w:val="1C00CF"/>
          <w:sz w:val="24"/>
          <w:szCs w:val="24"/>
        </w:rPr>
        <w:t>0</w:t>
      </w:r>
      <w:r w:rsidRPr="009A1F5F">
        <w:rPr>
          <w:rFonts w:ascii="Arial" w:hAnsi="Arial" w:cs="Arial"/>
          <w:color w:val="000000"/>
          <w:sz w:val="24"/>
          <w:szCs w:val="24"/>
        </w:rPr>
        <w:t xml:space="preserve"> };</w:t>
      </w:r>
    </w:p>
    <w:p w14:paraId="1E47D0E5" w14:textId="1F7115BB" w:rsidR="00493B6E" w:rsidRDefault="00493B6E" w:rsidP="009234A5">
      <w:pPr>
        <w:rPr>
          <w:szCs w:val="22"/>
          <w:lang w:val="en-CA"/>
        </w:rPr>
      </w:pPr>
    </w:p>
    <w:p w14:paraId="0A6ED120" w14:textId="5C4851DD" w:rsidR="00E71BD5" w:rsidRDefault="00493B6E" w:rsidP="009234A5">
      <w:pPr>
        <w:rPr>
          <w:szCs w:val="22"/>
          <w:lang w:val="en-CA"/>
        </w:rPr>
      </w:pPr>
      <w:r w:rsidRPr="00493B6E">
        <w:rPr>
          <w:szCs w:val="22"/>
          <w:lang w:val="en-CA"/>
        </w:rPr>
        <w:t>The critical path of state</w:t>
      </w:r>
      <w:r w:rsidR="00374690">
        <w:rPr>
          <w:szCs w:val="22"/>
          <w:lang w:val="en-CA"/>
        </w:rPr>
        <w:t>-</w:t>
      </w:r>
      <w:r w:rsidRPr="00493B6E">
        <w:rPr>
          <w:szCs w:val="22"/>
          <w:lang w:val="en-CA"/>
        </w:rPr>
        <w:t xml:space="preserve">based estimator is depicted in Fig 2 and consists basically of an adder followed by a table lookup which gives the result into an </w:t>
      </w:r>
      <w:proofErr w:type="spellStart"/>
      <w:r w:rsidRPr="00493B6E">
        <w:rPr>
          <w:szCs w:val="22"/>
          <w:lang w:val="en-CA"/>
        </w:rPr>
        <w:t>adder</w:t>
      </w:r>
      <w:proofErr w:type="spellEnd"/>
      <w:r w:rsidRPr="00493B6E">
        <w:rPr>
          <w:szCs w:val="22"/>
          <w:lang w:val="en-CA"/>
        </w:rPr>
        <w:t>. Since these components are not complex in terms of gate count, the assumption is, that the overall performance of an CABAC decoder will not degrade by the usage of the proposed method.</w:t>
      </w:r>
    </w:p>
    <w:p w14:paraId="7A724928" w14:textId="0D6D78DF" w:rsidR="00E71BD5" w:rsidRDefault="00E71BD5" w:rsidP="009234A5">
      <w:pPr>
        <w:rPr>
          <w:szCs w:val="22"/>
          <w:lang w:val="en-CA"/>
        </w:rPr>
      </w:pPr>
      <w:r>
        <w:rPr>
          <w:noProof/>
        </w:rPr>
        <w:lastRenderedPageBreak/>
        <w:drawing>
          <wp:inline distT="0" distB="0" distL="0" distR="0" wp14:anchorId="3BC2C7DF" wp14:editId="3A7A8D14">
            <wp:extent cx="3862888" cy="6842185"/>
            <wp:effectExtent l="0" t="0" r="4445" b="0"/>
            <wp:docPr id="2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ac_hevc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865491" cy="6846795"/>
                    </a:xfrm>
                    <a:prstGeom prst="rect">
                      <a:avLst/>
                    </a:prstGeom>
                  </pic:spPr>
                </pic:pic>
              </a:graphicData>
            </a:graphic>
          </wp:inline>
        </w:drawing>
      </w:r>
    </w:p>
    <w:p w14:paraId="2A691EEB" w14:textId="598A3EC7" w:rsidR="00E71BD5" w:rsidRPr="00E71BD5" w:rsidRDefault="00E71BD5" w:rsidP="00E71BD5">
      <w:pPr>
        <w:rPr>
          <w:szCs w:val="22"/>
          <w:lang w:val="en-CA"/>
        </w:rPr>
      </w:pPr>
      <w:r w:rsidRPr="00E71BD5">
        <w:rPr>
          <w:szCs w:val="22"/>
          <w:lang w:val="en-CA"/>
        </w:rPr>
        <w:t>Fig 2</w:t>
      </w:r>
      <w:r>
        <w:rPr>
          <w:szCs w:val="22"/>
          <w:lang w:val="en-CA"/>
        </w:rPr>
        <w:t>:</w:t>
      </w:r>
      <w:r w:rsidRPr="00E71BD5">
        <w:rPr>
          <w:szCs w:val="22"/>
          <w:lang w:val="en-CA"/>
        </w:rPr>
        <w:t xml:space="preserve"> Block diagram state</w:t>
      </w:r>
      <w:r w:rsidR="009853B5">
        <w:rPr>
          <w:szCs w:val="22"/>
          <w:lang w:val="en-CA"/>
        </w:rPr>
        <w:t>-</w:t>
      </w:r>
      <w:r w:rsidRPr="00E71BD5">
        <w:rPr>
          <w:szCs w:val="22"/>
          <w:lang w:val="en-CA"/>
        </w:rPr>
        <w:t>based probability estimator based on JVET</w:t>
      </w:r>
      <w:r w:rsidR="009853B5">
        <w:rPr>
          <w:szCs w:val="22"/>
          <w:lang w:val="en-CA"/>
        </w:rPr>
        <w:t>-</w:t>
      </w:r>
      <w:r w:rsidRPr="00E71BD5">
        <w:rPr>
          <w:szCs w:val="22"/>
          <w:lang w:val="en-CA"/>
        </w:rPr>
        <w:t>K0430</w:t>
      </w:r>
    </w:p>
    <w:p w14:paraId="1DD3D545" w14:textId="77777777" w:rsidR="00E71BD5" w:rsidRPr="00E71BD5" w:rsidRDefault="00E71BD5" w:rsidP="00E71BD5">
      <w:pPr>
        <w:rPr>
          <w:szCs w:val="22"/>
          <w:lang w:val="en-CA"/>
        </w:rPr>
      </w:pPr>
    </w:p>
    <w:p w14:paraId="5B63F065" w14:textId="384F0274" w:rsidR="00493B6E" w:rsidRDefault="00E71BD5" w:rsidP="00E71BD5">
      <w:pPr>
        <w:rPr>
          <w:szCs w:val="22"/>
          <w:lang w:val="en-CA"/>
        </w:rPr>
      </w:pPr>
      <w:r w:rsidRPr="00E71BD5">
        <w:rPr>
          <w:szCs w:val="22"/>
          <w:lang w:val="en-CA"/>
        </w:rPr>
        <w:t>The derivation of the range subinterval of the LPS employs the lookup table ‘</w:t>
      </w:r>
      <w:proofErr w:type="spellStart"/>
      <w:r w:rsidRPr="00E71BD5">
        <w:rPr>
          <w:szCs w:val="22"/>
          <w:lang w:val="en-CA"/>
        </w:rPr>
        <w:t>rangeTabLps</w:t>
      </w:r>
      <w:proofErr w:type="spellEnd"/>
      <w:r w:rsidRPr="00E71BD5">
        <w:rPr>
          <w:szCs w:val="22"/>
          <w:lang w:val="en-CA"/>
        </w:rPr>
        <w:t>’ of VTM, but with dimensions 32x16 and with adapted values in order to reflect the correct probability values:</w:t>
      </w:r>
    </w:p>
    <w:p w14:paraId="23B259D3" w14:textId="77777777" w:rsidR="00653B75" w:rsidRDefault="00653B75" w:rsidP="00653B75">
      <w:pPr>
        <w:tabs>
          <w:tab w:val="clear" w:pos="360"/>
          <w:tab w:val="left" w:pos="247"/>
          <w:tab w:val="left" w:pos="366"/>
          <w:tab w:val="center" w:pos="4536"/>
        </w:tabs>
        <w:jc w:val="left"/>
        <w:rPr>
          <w:rFonts w:ascii="Menlo" w:hAnsi="Menlo" w:cs="Menlo"/>
          <w:color w:val="000000"/>
          <w:sz w:val="20"/>
        </w:rPr>
      </w:pPr>
      <w:r>
        <w:rPr>
          <w:rFonts w:ascii="Menlo" w:hAnsi="Menlo" w:cs="Menlo"/>
          <w:color w:val="3F6E74"/>
          <w:sz w:val="20"/>
        </w:rPr>
        <w:tab/>
      </w:r>
      <w:proofErr w:type="spellStart"/>
      <w:r w:rsidRPr="009A1F5F">
        <w:rPr>
          <w:rFonts w:ascii="Menlo" w:hAnsi="Menlo" w:cs="Menlo"/>
          <w:color w:val="3F6E74"/>
          <w:sz w:val="20"/>
        </w:rPr>
        <w:t>R_lps</w:t>
      </w:r>
      <w:proofErr w:type="spellEnd"/>
      <w:r w:rsidRPr="009A1F5F">
        <w:rPr>
          <w:rFonts w:ascii="Menlo" w:hAnsi="Menlo" w:cs="Menlo"/>
          <w:color w:val="3F6E74"/>
          <w:sz w:val="20"/>
        </w:rPr>
        <w:t xml:space="preserve"> = </w:t>
      </w:r>
      <w:proofErr w:type="spellStart"/>
      <w:proofErr w:type="gramStart"/>
      <w:r w:rsidRPr="009A1F5F">
        <w:rPr>
          <w:rFonts w:ascii="Menlo" w:hAnsi="Menlo" w:cs="Menlo"/>
          <w:color w:val="3F6E74"/>
          <w:sz w:val="20"/>
        </w:rPr>
        <w:t>rangeTabLps</w:t>
      </w:r>
      <w:proofErr w:type="spellEnd"/>
      <w:r w:rsidRPr="009A1F5F">
        <w:rPr>
          <w:rFonts w:ascii="Menlo" w:hAnsi="Menlo" w:cs="Menlo"/>
          <w:color w:val="000000"/>
          <w:sz w:val="20"/>
        </w:rPr>
        <w:t>[</w:t>
      </w:r>
      <w:proofErr w:type="gramEnd"/>
      <w:r w:rsidRPr="009A1F5F">
        <w:rPr>
          <w:rFonts w:ascii="Menlo" w:hAnsi="Menlo" w:cs="Menlo"/>
          <w:color w:val="000000"/>
          <w:sz w:val="20"/>
        </w:rPr>
        <w:t xml:space="preserve"> </w:t>
      </w:r>
      <w:r w:rsidRPr="009A1F5F">
        <w:rPr>
          <w:rFonts w:ascii="Menlo" w:hAnsi="Menlo" w:cs="Menlo"/>
          <w:color w:val="2E0D6E"/>
          <w:sz w:val="20"/>
        </w:rPr>
        <w:t>abs</w:t>
      </w:r>
      <w:r w:rsidRPr="009A1F5F">
        <w:rPr>
          <w:rFonts w:ascii="Menlo" w:hAnsi="Menlo" w:cs="Menlo"/>
          <w:color w:val="000000"/>
          <w:sz w:val="20"/>
        </w:rPr>
        <w:t>( (</w:t>
      </w:r>
      <w:r w:rsidRPr="009A1F5F">
        <w:rPr>
          <w:rFonts w:ascii="Menlo" w:hAnsi="Menlo" w:cs="Menlo"/>
          <w:color w:val="3F6E74"/>
          <w:sz w:val="20"/>
        </w:rPr>
        <w:t>S0</w:t>
      </w:r>
      <w:r w:rsidRPr="009A1F5F">
        <w:rPr>
          <w:rFonts w:ascii="Menlo" w:hAnsi="Menlo" w:cs="Menlo"/>
          <w:color w:val="000000"/>
          <w:sz w:val="20"/>
        </w:rPr>
        <w:t xml:space="preserve"> &lt;&lt; </w:t>
      </w:r>
      <w:r w:rsidRPr="009A1F5F">
        <w:rPr>
          <w:rFonts w:ascii="Menlo" w:hAnsi="Menlo" w:cs="Menlo"/>
          <w:color w:val="1C00CF"/>
          <w:sz w:val="20"/>
        </w:rPr>
        <w:t>4</w:t>
      </w:r>
      <w:r w:rsidRPr="009A1F5F">
        <w:rPr>
          <w:rFonts w:ascii="Menlo" w:hAnsi="Menlo" w:cs="Menlo"/>
          <w:color w:val="000000"/>
          <w:sz w:val="20"/>
        </w:rPr>
        <w:t xml:space="preserve">) + </w:t>
      </w:r>
      <w:r w:rsidRPr="009A1F5F">
        <w:rPr>
          <w:rFonts w:ascii="Menlo" w:hAnsi="Menlo" w:cs="Menlo"/>
          <w:color w:val="3F6E74"/>
          <w:sz w:val="20"/>
        </w:rPr>
        <w:t>S1</w:t>
      </w:r>
      <w:r w:rsidRPr="009A1F5F">
        <w:rPr>
          <w:rFonts w:ascii="Menlo" w:hAnsi="Menlo" w:cs="Menlo"/>
          <w:color w:val="000000"/>
          <w:sz w:val="20"/>
        </w:rPr>
        <w:t xml:space="preserve"> ) &gt;&gt; </w:t>
      </w:r>
      <w:r w:rsidRPr="009A1F5F">
        <w:rPr>
          <w:rFonts w:ascii="Menlo" w:hAnsi="Menlo" w:cs="Menlo"/>
          <w:color w:val="1C00CF"/>
          <w:sz w:val="20"/>
        </w:rPr>
        <w:t>7</w:t>
      </w:r>
      <w:r w:rsidRPr="009A1F5F">
        <w:rPr>
          <w:rFonts w:ascii="Menlo" w:hAnsi="Menlo" w:cs="Menlo"/>
          <w:color w:val="000000"/>
          <w:sz w:val="20"/>
        </w:rPr>
        <w:t xml:space="preserve">][(range &gt;&gt; </w:t>
      </w:r>
      <w:r w:rsidRPr="009A1F5F">
        <w:rPr>
          <w:rFonts w:ascii="Menlo" w:hAnsi="Menlo" w:cs="Menlo"/>
          <w:color w:val="1C00CF"/>
          <w:sz w:val="20"/>
        </w:rPr>
        <w:t>4</w:t>
      </w:r>
      <w:r w:rsidRPr="009A1F5F">
        <w:rPr>
          <w:rFonts w:ascii="Menlo" w:hAnsi="Menlo" w:cs="Menlo"/>
          <w:color w:val="000000"/>
          <w:sz w:val="20"/>
        </w:rPr>
        <w:t xml:space="preserve">) &amp; </w:t>
      </w:r>
      <w:r w:rsidRPr="009A1F5F">
        <w:rPr>
          <w:rFonts w:ascii="Menlo" w:hAnsi="Menlo" w:cs="Menlo"/>
          <w:color w:val="1C00CF"/>
          <w:sz w:val="20"/>
        </w:rPr>
        <w:t>15</w:t>
      </w:r>
      <w:r w:rsidRPr="009A1F5F">
        <w:rPr>
          <w:rFonts w:ascii="Menlo" w:hAnsi="Menlo" w:cs="Menlo"/>
          <w:color w:val="000000"/>
          <w:sz w:val="20"/>
        </w:rPr>
        <w:t>];</w:t>
      </w:r>
    </w:p>
    <w:p w14:paraId="4A1DEDBD" w14:textId="14D8BE6B" w:rsidR="00653B75" w:rsidRDefault="00653B75" w:rsidP="00E71BD5">
      <w:pPr>
        <w:rPr>
          <w:szCs w:val="22"/>
          <w:lang w:val="en-CA"/>
        </w:rPr>
      </w:pPr>
      <w:r w:rsidRPr="00653B75">
        <w:rPr>
          <w:szCs w:val="22"/>
          <w:lang w:val="en-CA"/>
        </w:rPr>
        <w:t>In the following figure the block diagram of the subinterval derivation as proposed in JVET</w:t>
      </w:r>
      <w:r w:rsidR="00A41BA9">
        <w:rPr>
          <w:szCs w:val="22"/>
          <w:lang w:val="en-CA"/>
        </w:rPr>
        <w:t>-</w:t>
      </w:r>
      <w:r w:rsidRPr="00653B75">
        <w:rPr>
          <w:szCs w:val="22"/>
          <w:lang w:val="en-CA"/>
        </w:rPr>
        <w:t>K0430 is depicted. The critical path is here given by an adder followed by a look up table with size of 256x8 bits.</w:t>
      </w:r>
    </w:p>
    <w:p w14:paraId="30F87DFA" w14:textId="4805AB46" w:rsidR="00653B75" w:rsidRDefault="00653B75" w:rsidP="00E71BD5">
      <w:pPr>
        <w:rPr>
          <w:szCs w:val="22"/>
          <w:lang w:val="en-CA"/>
        </w:rPr>
      </w:pPr>
    </w:p>
    <w:p w14:paraId="1C8872E6" w14:textId="44E2323D" w:rsidR="00653B75" w:rsidRDefault="0072510A" w:rsidP="00E71BD5">
      <w:pPr>
        <w:rPr>
          <w:szCs w:val="22"/>
          <w:lang w:val="en-CA"/>
        </w:rPr>
      </w:pPr>
      <w:r>
        <w:rPr>
          <w:noProof/>
        </w:rPr>
        <w:lastRenderedPageBreak/>
        <w:drawing>
          <wp:inline distT="0" distB="0" distL="0" distR="0" wp14:anchorId="34AE376F" wp14:editId="1A917F09">
            <wp:extent cx="3025321" cy="2749658"/>
            <wp:effectExtent l="0" t="0" r="3810" b="0"/>
            <wp:docPr id="29"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ac_hevc2.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026470" cy="2750702"/>
                    </a:xfrm>
                    <a:prstGeom prst="rect">
                      <a:avLst/>
                    </a:prstGeom>
                  </pic:spPr>
                </pic:pic>
              </a:graphicData>
            </a:graphic>
          </wp:inline>
        </w:drawing>
      </w:r>
    </w:p>
    <w:p w14:paraId="23CCD6A9" w14:textId="338CE63B" w:rsidR="0072510A" w:rsidRPr="0072510A" w:rsidRDefault="0072510A" w:rsidP="0072510A">
      <w:pPr>
        <w:rPr>
          <w:szCs w:val="22"/>
          <w:lang w:val="en-CA"/>
        </w:rPr>
      </w:pPr>
      <w:r w:rsidRPr="0072510A">
        <w:rPr>
          <w:szCs w:val="22"/>
          <w:lang w:val="en-CA"/>
        </w:rPr>
        <w:t>Fig 3</w:t>
      </w:r>
      <w:r>
        <w:rPr>
          <w:szCs w:val="22"/>
          <w:lang w:val="en-CA"/>
        </w:rPr>
        <w:t>:</w:t>
      </w:r>
      <w:r w:rsidRPr="0072510A">
        <w:rPr>
          <w:szCs w:val="22"/>
          <w:lang w:val="en-CA"/>
        </w:rPr>
        <w:t xml:space="preserve"> Block diagram range subinterval derivation for LPS</w:t>
      </w:r>
    </w:p>
    <w:p w14:paraId="0453E684" w14:textId="77777777" w:rsidR="0072510A" w:rsidRPr="0072510A" w:rsidRDefault="0072510A" w:rsidP="0072510A">
      <w:pPr>
        <w:rPr>
          <w:szCs w:val="22"/>
          <w:lang w:val="en-CA"/>
        </w:rPr>
      </w:pPr>
    </w:p>
    <w:p w14:paraId="3AD37BDF" w14:textId="5D796FB0" w:rsidR="0072510A" w:rsidRPr="0072510A" w:rsidRDefault="0072510A" w:rsidP="0072510A">
      <w:pPr>
        <w:rPr>
          <w:szCs w:val="22"/>
          <w:lang w:val="en-CA"/>
        </w:rPr>
      </w:pPr>
      <w:r w:rsidRPr="0072510A">
        <w:rPr>
          <w:szCs w:val="22"/>
          <w:lang w:val="en-CA"/>
        </w:rPr>
        <w:t>The complexity is as well low and comparable to the subinterval derivation as used in HEVC.</w:t>
      </w:r>
    </w:p>
    <w:p w14:paraId="5E43F6FF" w14:textId="709231C9" w:rsidR="0072510A" w:rsidRPr="0072510A" w:rsidRDefault="0072510A" w:rsidP="0072510A">
      <w:pPr>
        <w:pStyle w:val="Heading2"/>
        <w:rPr>
          <w:lang w:val="en-CA"/>
        </w:rPr>
      </w:pPr>
      <w:r w:rsidRPr="0072510A">
        <w:rPr>
          <w:lang w:val="en-CA"/>
        </w:rPr>
        <w:t>HHI JVET</w:t>
      </w:r>
      <w:r>
        <w:rPr>
          <w:lang w:val="en-CA"/>
        </w:rPr>
        <w:t>-</w:t>
      </w:r>
      <w:r w:rsidRPr="0072510A">
        <w:rPr>
          <w:lang w:val="en-CA"/>
        </w:rPr>
        <w:t>L0426 Coding interval Subdivision</w:t>
      </w:r>
    </w:p>
    <w:p w14:paraId="70677E6F" w14:textId="77777777" w:rsidR="0072510A" w:rsidRPr="0072510A" w:rsidRDefault="0072510A" w:rsidP="0072510A">
      <w:pPr>
        <w:rPr>
          <w:szCs w:val="22"/>
          <w:lang w:val="en-CA"/>
        </w:rPr>
      </w:pPr>
      <w:r w:rsidRPr="0072510A">
        <w:rPr>
          <w:szCs w:val="22"/>
          <w:lang w:val="en-CA"/>
        </w:rPr>
        <w:t xml:space="preserve">CABAC range sub-interval derivation as described in JVET-K0430 is performed by a lookup in a 2-dimensional table, which outputs the coding interval associated with the LPS (Least Probable Symbol). CE5 includes experiments on different lookup table sizes (e.g. 32x8, 16x8 etc.) and on replacing the table lookup by range probability product computation. An alternative implementation, that uses a combination of both approaches, is proposed. The coding performance is virtually the same. </w:t>
      </w:r>
    </w:p>
    <w:p w14:paraId="4D6A5472" w14:textId="77777777" w:rsidR="0072510A" w:rsidRPr="0072510A" w:rsidRDefault="0072510A" w:rsidP="0072510A">
      <w:pPr>
        <w:rPr>
          <w:szCs w:val="22"/>
          <w:lang w:val="en-CA"/>
        </w:rPr>
      </w:pPr>
      <w:r w:rsidRPr="0072510A">
        <w:rPr>
          <w:szCs w:val="22"/>
          <w:lang w:val="en-CA"/>
        </w:rPr>
        <w:t xml:space="preserve">The interval subdivision is realized using a </w:t>
      </w:r>
      <w:proofErr w:type="gramStart"/>
      <w:r w:rsidRPr="0072510A">
        <w:rPr>
          <w:szCs w:val="22"/>
          <w:lang w:val="en-CA"/>
        </w:rPr>
        <w:t>one dimensional</w:t>
      </w:r>
      <w:proofErr w:type="gramEnd"/>
      <w:r w:rsidRPr="0072510A">
        <w:rPr>
          <w:szCs w:val="22"/>
          <w:lang w:val="en-CA"/>
        </w:rPr>
        <w:t xml:space="preserve"> lookup table (</w:t>
      </w:r>
      <w:proofErr w:type="spellStart"/>
      <w:r w:rsidRPr="0072510A">
        <w:rPr>
          <w:szCs w:val="22"/>
          <w:lang w:val="en-CA"/>
        </w:rPr>
        <w:t>probTabLPS</w:t>
      </w:r>
      <w:proofErr w:type="spellEnd"/>
      <w:r w:rsidRPr="0072510A">
        <w:rPr>
          <w:szCs w:val="22"/>
          <w:lang w:val="en-CA"/>
        </w:rPr>
        <w:t>) of size 32 (or 16) and a multiplication operation which is equivalent to using a 32x8 (or 16x8) table.</w:t>
      </w:r>
    </w:p>
    <w:p w14:paraId="3064BCF9" w14:textId="5853744D" w:rsidR="00653B75" w:rsidRDefault="0072510A" w:rsidP="0072510A">
      <w:pPr>
        <w:rPr>
          <w:szCs w:val="22"/>
          <w:lang w:val="en-CA"/>
        </w:rPr>
      </w:pPr>
      <w:r w:rsidRPr="0072510A">
        <w:rPr>
          <w:szCs w:val="22"/>
          <w:lang w:val="en-CA"/>
        </w:rPr>
        <w:t xml:space="preserve">Fig 4 shows the block diagram of the method used for coding interval subdivision. The critical path is </w:t>
      </w:r>
      <w:proofErr w:type="gramStart"/>
      <w:r w:rsidRPr="0072510A">
        <w:rPr>
          <w:szCs w:val="22"/>
          <w:lang w:val="en-CA"/>
        </w:rPr>
        <w:t>build</w:t>
      </w:r>
      <w:proofErr w:type="gramEnd"/>
      <w:r w:rsidRPr="0072510A">
        <w:rPr>
          <w:szCs w:val="22"/>
          <w:lang w:val="en-CA"/>
        </w:rPr>
        <w:t xml:space="preserve"> out of an adder and a lookup table which gives its results into a multiplier. Compared to the method for subinterval derivation given in in JVET-K0430, this method is more complex and restricted by a longer critical path, mainly determined by the multiplier.</w:t>
      </w:r>
    </w:p>
    <w:p w14:paraId="14A194C7" w14:textId="55B15D2A" w:rsidR="0043393E" w:rsidRDefault="0043393E" w:rsidP="0072510A">
      <w:pPr>
        <w:rPr>
          <w:szCs w:val="22"/>
          <w:lang w:val="en-CA"/>
        </w:rPr>
      </w:pPr>
      <w:r>
        <w:rPr>
          <w:noProof/>
          <w:sz w:val="24"/>
          <w:szCs w:val="24"/>
          <w:lang w:eastAsia="de-DE"/>
        </w:rPr>
        <w:drawing>
          <wp:inline distT="0" distB="0" distL="0" distR="0" wp14:anchorId="104FF944" wp14:editId="671A537B">
            <wp:extent cx="2918074" cy="2834804"/>
            <wp:effectExtent l="0" t="0" r="0" b="3810"/>
            <wp:docPr id="30"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ac_hevc3.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19932" cy="2836609"/>
                    </a:xfrm>
                    <a:prstGeom prst="rect">
                      <a:avLst/>
                    </a:prstGeom>
                  </pic:spPr>
                </pic:pic>
              </a:graphicData>
            </a:graphic>
          </wp:inline>
        </w:drawing>
      </w:r>
    </w:p>
    <w:p w14:paraId="6DE1826E" w14:textId="0BC034D0" w:rsidR="0043393E" w:rsidRPr="0043393E" w:rsidRDefault="0043393E" w:rsidP="0043393E">
      <w:pPr>
        <w:rPr>
          <w:szCs w:val="22"/>
          <w:lang w:val="en-CA"/>
        </w:rPr>
      </w:pPr>
      <w:r w:rsidRPr="0043393E">
        <w:rPr>
          <w:szCs w:val="22"/>
          <w:lang w:val="en-CA"/>
        </w:rPr>
        <w:lastRenderedPageBreak/>
        <w:t>Fig 4</w:t>
      </w:r>
      <w:r>
        <w:rPr>
          <w:szCs w:val="22"/>
          <w:lang w:val="en-CA"/>
        </w:rPr>
        <w:t>:</w:t>
      </w:r>
      <w:r w:rsidRPr="0043393E">
        <w:rPr>
          <w:szCs w:val="22"/>
          <w:lang w:val="en-CA"/>
        </w:rPr>
        <w:t xml:space="preserve"> Block diagram Coding interval Subdivision</w:t>
      </w:r>
    </w:p>
    <w:p w14:paraId="7F559E1C" w14:textId="77777777" w:rsidR="0043393E" w:rsidRPr="0043393E" w:rsidRDefault="0043393E" w:rsidP="0043393E">
      <w:pPr>
        <w:rPr>
          <w:szCs w:val="22"/>
          <w:lang w:val="en-CA"/>
        </w:rPr>
      </w:pPr>
    </w:p>
    <w:p w14:paraId="129F8499" w14:textId="77777777" w:rsidR="0043393E" w:rsidRPr="0043393E" w:rsidRDefault="0043393E" w:rsidP="0043393E">
      <w:pPr>
        <w:pStyle w:val="Heading2"/>
        <w:rPr>
          <w:lang w:val="en-CA"/>
        </w:rPr>
      </w:pPr>
      <w:r w:rsidRPr="0043393E">
        <w:rPr>
          <w:lang w:val="en-CA"/>
        </w:rPr>
        <w:t>Qualcomm JVET-L0115, Double Window Probability Estimator with Adaptive Window Shifter Parameters</w:t>
      </w:r>
    </w:p>
    <w:p w14:paraId="203979EC" w14:textId="77777777" w:rsidR="00CB55C3" w:rsidRPr="009A1F5F" w:rsidRDefault="00CB55C3" w:rsidP="00CB55C3">
      <w:r w:rsidRPr="009A1F5F">
        <w:t>T</w:t>
      </w:r>
      <w:r w:rsidRPr="009A1F5F">
        <w:rPr>
          <w:lang w:val="en-CA"/>
        </w:rPr>
        <w:t xml:space="preserve">he CABAC engine in </w:t>
      </w:r>
      <w:r w:rsidRPr="009A1F5F">
        <w:t>JVET-L0115</w:t>
      </w:r>
      <w:r>
        <w:rPr>
          <w:b/>
        </w:rPr>
        <w:t xml:space="preserve"> </w:t>
      </w:r>
      <w:r w:rsidRPr="009A1F5F">
        <w:rPr>
          <w:lang w:val="en-CA"/>
        </w:rPr>
        <w:t>uses a “parallel double window” to estimate the binary symbol probabilities</w:t>
      </w:r>
      <w:r w:rsidRPr="009A1F5F">
        <w:t xml:space="preserve">. </w:t>
      </w:r>
      <w:r w:rsidRPr="009A1F5F">
        <w:rPr>
          <w:lang w:val="en-CA"/>
        </w:rPr>
        <w:t>These probability estimations are updated using the recursive equations, as below.</w:t>
      </w:r>
    </w:p>
    <w:p w14:paraId="58072408" w14:textId="0CD55AAF" w:rsidR="00CB55C3" w:rsidRPr="009A1F5F" w:rsidRDefault="00CB55C3" w:rsidP="00CB55C3">
      <w:r w:rsidRPr="009A1F5F">
        <w:t>bin = 1    →</w:t>
      </w:r>
      <w:r>
        <w:tab/>
      </w:r>
      <w:r>
        <w:tab/>
      </w:r>
      <w:r w:rsidRPr="009A1F5F">
        <w:rPr>
          <w:i/>
        </w:rPr>
        <w:t>U</w:t>
      </w:r>
      <w:r w:rsidRPr="009A1F5F">
        <w:t>[</w:t>
      </w:r>
      <w:r w:rsidRPr="009A1F5F">
        <w:rPr>
          <w:i/>
        </w:rPr>
        <w:t>k</w:t>
      </w:r>
      <w:r w:rsidRPr="009A1F5F">
        <w:t xml:space="preserve">+1] = </w:t>
      </w:r>
      <w:r w:rsidRPr="009A1F5F">
        <w:rPr>
          <w:i/>
        </w:rPr>
        <w:t>U</w:t>
      </w:r>
      <w:r w:rsidRPr="009A1F5F">
        <w:t>[</w:t>
      </w:r>
      <w:r w:rsidRPr="009A1F5F">
        <w:rPr>
          <w:i/>
        </w:rPr>
        <w:t>k</w:t>
      </w:r>
      <w:r w:rsidRPr="009A1F5F">
        <w:t>] + ((2</w:t>
      </w:r>
      <w:r w:rsidRPr="009A1F5F">
        <w:rPr>
          <w:vertAlign w:val="superscript"/>
        </w:rPr>
        <w:t>Bu</w:t>
      </w:r>
      <w:r w:rsidRPr="009A1F5F">
        <w:t xml:space="preserve"> – </w:t>
      </w:r>
      <w:r w:rsidRPr="009A1F5F">
        <w:rPr>
          <w:i/>
        </w:rPr>
        <w:t>U</w:t>
      </w:r>
      <w:r w:rsidRPr="009A1F5F">
        <w:t>[</w:t>
      </w:r>
      <w:r w:rsidRPr="009A1F5F">
        <w:rPr>
          <w:i/>
        </w:rPr>
        <w:t>k</w:t>
      </w:r>
      <w:r w:rsidRPr="009A1F5F">
        <w:t xml:space="preserve">]) &gt;&gt; </w:t>
      </w:r>
      <w:r w:rsidRPr="009A1F5F">
        <w:rPr>
          <w:i/>
        </w:rPr>
        <w:t>a</w:t>
      </w:r>
      <w:r w:rsidRPr="009A1F5F">
        <w:t xml:space="preserve">),     </w:t>
      </w:r>
    </w:p>
    <w:p w14:paraId="24FE23D2" w14:textId="52F72FE6" w:rsidR="00CB55C3" w:rsidRPr="009A1F5F" w:rsidRDefault="00CB55C3" w:rsidP="00CB55C3">
      <w:r>
        <w:rPr>
          <w:i/>
        </w:rPr>
        <w:tab/>
      </w:r>
      <w:r>
        <w:rPr>
          <w:i/>
        </w:rPr>
        <w:tab/>
      </w:r>
      <w:r>
        <w:rPr>
          <w:i/>
        </w:rPr>
        <w:tab/>
      </w:r>
      <w:r>
        <w:rPr>
          <w:i/>
        </w:rPr>
        <w:tab/>
      </w:r>
      <w:r w:rsidRPr="009A1F5F">
        <w:rPr>
          <w:i/>
        </w:rPr>
        <w:t>V</w:t>
      </w:r>
      <w:r w:rsidRPr="009A1F5F">
        <w:t>[</w:t>
      </w:r>
      <w:r w:rsidRPr="009A1F5F">
        <w:rPr>
          <w:i/>
        </w:rPr>
        <w:t>k</w:t>
      </w:r>
      <w:r w:rsidRPr="009A1F5F">
        <w:t xml:space="preserve">+1] = </w:t>
      </w:r>
      <w:r w:rsidRPr="009A1F5F">
        <w:rPr>
          <w:i/>
        </w:rPr>
        <w:t>V</w:t>
      </w:r>
      <w:r w:rsidRPr="009A1F5F">
        <w:t>[</w:t>
      </w:r>
      <w:r w:rsidRPr="009A1F5F">
        <w:rPr>
          <w:i/>
        </w:rPr>
        <w:t>k</w:t>
      </w:r>
      <w:r w:rsidRPr="009A1F5F">
        <w:t>] + ((2</w:t>
      </w:r>
      <w:r w:rsidRPr="009A1F5F">
        <w:rPr>
          <w:vertAlign w:val="superscript"/>
        </w:rPr>
        <w:t>Bv</w:t>
      </w:r>
      <w:r w:rsidRPr="009A1F5F">
        <w:t xml:space="preserve"> – </w:t>
      </w:r>
      <w:r w:rsidRPr="009A1F5F">
        <w:rPr>
          <w:i/>
        </w:rPr>
        <w:t>V</w:t>
      </w:r>
      <w:r w:rsidRPr="009A1F5F">
        <w:t>[</w:t>
      </w:r>
      <w:r w:rsidRPr="009A1F5F">
        <w:rPr>
          <w:i/>
        </w:rPr>
        <w:t>k</w:t>
      </w:r>
      <w:r w:rsidRPr="009A1F5F">
        <w:t xml:space="preserve">]) &gt;&gt; </w:t>
      </w:r>
      <w:r w:rsidRPr="009A1F5F">
        <w:rPr>
          <w:i/>
        </w:rPr>
        <w:t>b</w:t>
      </w:r>
      <w:r w:rsidRPr="009A1F5F">
        <w:t>),</w:t>
      </w:r>
    </w:p>
    <w:p w14:paraId="44B0EBC2" w14:textId="1AF87A58" w:rsidR="00CB55C3" w:rsidRPr="009A1F5F" w:rsidRDefault="00CB55C3" w:rsidP="00CB55C3">
      <w:r w:rsidRPr="009A1F5F">
        <w:t>bin = 0    →</w:t>
      </w:r>
      <w:r>
        <w:tab/>
      </w:r>
      <w:r>
        <w:tab/>
      </w:r>
      <w:r w:rsidRPr="009A1F5F">
        <w:rPr>
          <w:i/>
        </w:rPr>
        <w:t>U</w:t>
      </w:r>
      <w:r w:rsidRPr="009A1F5F">
        <w:t>[</w:t>
      </w:r>
      <w:r w:rsidRPr="009A1F5F">
        <w:rPr>
          <w:i/>
        </w:rPr>
        <w:t>k</w:t>
      </w:r>
      <w:r w:rsidRPr="009A1F5F">
        <w:t xml:space="preserve">+1] = </w:t>
      </w:r>
      <w:r w:rsidRPr="009A1F5F">
        <w:rPr>
          <w:i/>
        </w:rPr>
        <w:t>U</w:t>
      </w:r>
      <w:r w:rsidRPr="009A1F5F">
        <w:t>[</w:t>
      </w:r>
      <w:r w:rsidRPr="009A1F5F">
        <w:rPr>
          <w:i/>
        </w:rPr>
        <w:t>k</w:t>
      </w:r>
      <w:r w:rsidRPr="009A1F5F">
        <w:t>] – (</w:t>
      </w:r>
      <w:r w:rsidRPr="009A1F5F">
        <w:rPr>
          <w:i/>
        </w:rPr>
        <w:t>U</w:t>
      </w:r>
      <w:r w:rsidRPr="009A1F5F">
        <w:t>[</w:t>
      </w:r>
      <w:r w:rsidRPr="009A1F5F">
        <w:rPr>
          <w:i/>
        </w:rPr>
        <w:t>k</w:t>
      </w:r>
      <w:r w:rsidRPr="009A1F5F">
        <w:t xml:space="preserve">] &gt;&gt; </w:t>
      </w:r>
      <w:r w:rsidRPr="009A1F5F">
        <w:rPr>
          <w:i/>
        </w:rPr>
        <w:t>a</w:t>
      </w:r>
      <w:r w:rsidRPr="009A1F5F">
        <w:t xml:space="preserve">),                </w:t>
      </w:r>
    </w:p>
    <w:p w14:paraId="52513B5B" w14:textId="2ECC7F6B" w:rsidR="00CB55C3" w:rsidRPr="009A1F5F" w:rsidRDefault="00CB55C3" w:rsidP="00CB55C3">
      <w:r>
        <w:rPr>
          <w:i/>
        </w:rPr>
        <w:tab/>
      </w:r>
      <w:r>
        <w:rPr>
          <w:i/>
        </w:rPr>
        <w:tab/>
      </w:r>
      <w:r>
        <w:rPr>
          <w:i/>
        </w:rPr>
        <w:tab/>
      </w:r>
      <w:r>
        <w:rPr>
          <w:i/>
        </w:rPr>
        <w:tab/>
      </w:r>
      <w:r w:rsidRPr="009A1F5F">
        <w:rPr>
          <w:i/>
        </w:rPr>
        <w:t>V</w:t>
      </w:r>
      <w:r w:rsidRPr="009A1F5F">
        <w:t>[</w:t>
      </w:r>
      <w:r w:rsidRPr="009A1F5F">
        <w:rPr>
          <w:i/>
        </w:rPr>
        <w:t>k</w:t>
      </w:r>
      <w:r w:rsidRPr="009A1F5F">
        <w:t xml:space="preserve">+1] = </w:t>
      </w:r>
      <w:r w:rsidRPr="009A1F5F">
        <w:rPr>
          <w:i/>
        </w:rPr>
        <w:t>V</w:t>
      </w:r>
      <w:r w:rsidRPr="009A1F5F">
        <w:t>[</w:t>
      </w:r>
      <w:proofErr w:type="gramStart"/>
      <w:r w:rsidRPr="009A1F5F">
        <w:rPr>
          <w:i/>
        </w:rPr>
        <w:t>k</w:t>
      </w:r>
      <w:r w:rsidRPr="009A1F5F">
        <w:t>]  –</w:t>
      </w:r>
      <w:proofErr w:type="gramEnd"/>
      <w:r w:rsidRPr="009A1F5F">
        <w:t xml:space="preserve"> (</w:t>
      </w:r>
      <w:r w:rsidRPr="009A1F5F">
        <w:rPr>
          <w:i/>
        </w:rPr>
        <w:t>V</w:t>
      </w:r>
      <w:r w:rsidRPr="009A1F5F">
        <w:t>[</w:t>
      </w:r>
      <w:r w:rsidRPr="009A1F5F">
        <w:rPr>
          <w:i/>
        </w:rPr>
        <w:t>k</w:t>
      </w:r>
      <w:r w:rsidRPr="009A1F5F">
        <w:t xml:space="preserve">]) &gt;&gt; </w:t>
      </w:r>
      <w:r w:rsidRPr="009A1F5F">
        <w:rPr>
          <w:i/>
        </w:rPr>
        <w:t>b</w:t>
      </w:r>
      <w:r w:rsidRPr="009A1F5F">
        <w:t>),</w:t>
      </w:r>
    </w:p>
    <w:p w14:paraId="115EEFA6" w14:textId="6CFA03D7" w:rsidR="00CB55C3" w:rsidRPr="009A1F5F" w:rsidRDefault="00CB55C3" w:rsidP="00CB55C3">
      <w:r>
        <w:rPr>
          <w:i/>
        </w:rPr>
        <w:tab/>
      </w:r>
      <w:r>
        <w:rPr>
          <w:i/>
        </w:rPr>
        <w:tab/>
      </w:r>
      <w:r>
        <w:rPr>
          <w:i/>
        </w:rPr>
        <w:tab/>
      </w:r>
      <w:r>
        <w:rPr>
          <w:i/>
        </w:rPr>
        <w:tab/>
      </w:r>
      <w:r w:rsidRPr="009A1F5F">
        <w:rPr>
          <w:i/>
        </w:rPr>
        <w:t>P</w:t>
      </w:r>
      <w:r w:rsidRPr="009A1F5F">
        <w:t>[</w:t>
      </w:r>
      <w:proofErr w:type="gramStart"/>
      <w:r w:rsidRPr="009A1F5F">
        <w:rPr>
          <w:i/>
        </w:rPr>
        <w:t>k</w:t>
      </w:r>
      <w:r w:rsidRPr="009A1F5F">
        <w:t xml:space="preserve">]   </w:t>
      </w:r>
      <w:proofErr w:type="gramEnd"/>
      <w:r w:rsidRPr="009A1F5F">
        <w:t xml:space="preserve">   = </w:t>
      </w:r>
      <w:r w:rsidRPr="009A1F5F">
        <w:rPr>
          <w:i/>
        </w:rPr>
        <w:t>U</w:t>
      </w:r>
      <w:r w:rsidRPr="009A1F5F">
        <w:t>[</w:t>
      </w:r>
      <w:r w:rsidRPr="009A1F5F">
        <w:rPr>
          <w:i/>
        </w:rPr>
        <w:t>k</w:t>
      </w:r>
      <w:r w:rsidRPr="009A1F5F">
        <w:t>] + (</w:t>
      </w:r>
      <w:r w:rsidRPr="009A1F5F">
        <w:rPr>
          <w:i/>
        </w:rPr>
        <w:t>V</w:t>
      </w:r>
      <w:r w:rsidRPr="009A1F5F">
        <w:t>[</w:t>
      </w:r>
      <w:r w:rsidRPr="009A1F5F">
        <w:rPr>
          <w:i/>
        </w:rPr>
        <w:t>k</w:t>
      </w:r>
      <w:r w:rsidRPr="009A1F5F">
        <w:t>]) &gt;&gt; (</w:t>
      </w:r>
      <w:r w:rsidRPr="009A1F5F">
        <w:rPr>
          <w:i/>
        </w:rPr>
        <w:t>B</w:t>
      </w:r>
      <w:r w:rsidRPr="009A1F5F">
        <w:rPr>
          <w:i/>
          <w:vertAlign w:val="subscript"/>
        </w:rPr>
        <w:t>u</w:t>
      </w:r>
      <w:r w:rsidRPr="009A1F5F">
        <w:t xml:space="preserve"> – </w:t>
      </w:r>
      <w:proofErr w:type="spellStart"/>
      <w:r w:rsidRPr="009A1F5F">
        <w:rPr>
          <w:i/>
        </w:rPr>
        <w:t>B</w:t>
      </w:r>
      <w:r w:rsidRPr="009A1F5F">
        <w:rPr>
          <w:i/>
          <w:vertAlign w:val="subscript"/>
        </w:rPr>
        <w:t>v</w:t>
      </w:r>
      <w:proofErr w:type="spellEnd"/>
      <w:r w:rsidRPr="009A1F5F">
        <w:t>)),  where</w:t>
      </w:r>
    </w:p>
    <w:p w14:paraId="021C61C4" w14:textId="77777777" w:rsidR="00CB55C3" w:rsidRPr="009A1F5F" w:rsidRDefault="00CB55C3" w:rsidP="00CB55C3">
      <w:pPr>
        <w:rPr>
          <w:lang w:val="en-CA"/>
        </w:rPr>
      </w:pPr>
      <w:r w:rsidRPr="00220301">
        <w:rPr>
          <w:i/>
          <w:lang w:val="en-CA"/>
        </w:rPr>
        <w:t>U</w:t>
      </w:r>
      <w:r w:rsidRPr="00220301">
        <w:rPr>
          <w:lang w:val="en-CA"/>
        </w:rPr>
        <w:t>[</w:t>
      </w:r>
      <w:r w:rsidRPr="00220301">
        <w:rPr>
          <w:i/>
          <w:lang w:val="en-CA"/>
        </w:rPr>
        <w:t>k</w:t>
      </w:r>
      <w:r w:rsidRPr="00220301">
        <w:rPr>
          <w:lang w:val="en-CA"/>
        </w:rPr>
        <w:t xml:space="preserve">] and </w:t>
      </w:r>
      <w:r w:rsidRPr="00220301">
        <w:rPr>
          <w:i/>
          <w:lang w:val="en-CA"/>
        </w:rPr>
        <w:t>V</w:t>
      </w:r>
      <w:r w:rsidRPr="00220301">
        <w:rPr>
          <w:lang w:val="en-CA"/>
        </w:rPr>
        <w:t>[</w:t>
      </w:r>
      <w:r w:rsidRPr="00DC25C3">
        <w:rPr>
          <w:i/>
          <w:lang w:val="en-CA"/>
        </w:rPr>
        <w:t>k</w:t>
      </w:r>
      <w:r w:rsidRPr="00DC25C3">
        <w:rPr>
          <w:lang w:val="en-CA"/>
        </w:rPr>
        <w:t>] represent the probabilities estimated by th</w:t>
      </w:r>
      <w:r>
        <w:rPr>
          <w:lang w:val="en-CA"/>
        </w:rPr>
        <w:t xml:space="preserve">e two windows, respectively. </w:t>
      </w:r>
      <w:r w:rsidRPr="009A1F5F">
        <w:rPr>
          <w:i/>
          <w:lang w:eastAsia="de-DE"/>
        </w:rPr>
        <w:t>P</w:t>
      </w:r>
      <w:r w:rsidRPr="009A1F5F">
        <w:rPr>
          <w:lang w:eastAsia="de-DE"/>
        </w:rPr>
        <w:t>[</w:t>
      </w:r>
      <w:r w:rsidRPr="009A1F5F">
        <w:rPr>
          <w:i/>
          <w:lang w:eastAsia="de-DE"/>
        </w:rPr>
        <w:t>k</w:t>
      </w:r>
      <w:r w:rsidRPr="009A1F5F">
        <w:rPr>
          <w:lang w:eastAsia="de-DE"/>
        </w:rPr>
        <w:t xml:space="preserve">] represents the probability estimate used for binary arithmetic coding. Parameters </w:t>
      </w:r>
      <w:r w:rsidRPr="009A1F5F">
        <w:rPr>
          <w:i/>
          <w:lang w:eastAsia="de-DE"/>
        </w:rPr>
        <w:t>B</w:t>
      </w:r>
      <w:r w:rsidRPr="009A1F5F">
        <w:rPr>
          <w:i/>
          <w:vertAlign w:val="subscript"/>
          <w:lang w:eastAsia="de-DE"/>
        </w:rPr>
        <w:t>u</w:t>
      </w:r>
      <w:r w:rsidRPr="009A1F5F">
        <w:rPr>
          <w:lang w:eastAsia="de-DE"/>
        </w:rPr>
        <w:t xml:space="preserve"> and </w:t>
      </w:r>
      <w:proofErr w:type="spellStart"/>
      <w:r w:rsidRPr="009A1F5F">
        <w:rPr>
          <w:i/>
          <w:lang w:eastAsia="de-DE"/>
        </w:rPr>
        <w:t>B</w:t>
      </w:r>
      <w:r w:rsidRPr="009A1F5F">
        <w:rPr>
          <w:i/>
          <w:vertAlign w:val="subscript"/>
          <w:lang w:eastAsia="de-DE"/>
        </w:rPr>
        <w:t>v</w:t>
      </w:r>
      <w:proofErr w:type="spellEnd"/>
      <w:r w:rsidRPr="009A1F5F">
        <w:rPr>
          <w:lang w:eastAsia="de-DE"/>
        </w:rPr>
        <w:t xml:space="preserve"> are the same for all contexts, which are 10 and 14, respectively. </w:t>
      </w:r>
    </w:p>
    <w:p w14:paraId="15DF40FF" w14:textId="77777777" w:rsidR="00CB55C3" w:rsidRPr="009A1F5F" w:rsidRDefault="00CB55C3" w:rsidP="00CB55C3">
      <w:pPr>
        <w:rPr>
          <w:lang w:val="en-CA"/>
        </w:rPr>
      </w:pPr>
      <w:r w:rsidRPr="009A1F5F">
        <w:t xml:space="preserve">The two positive integer </w:t>
      </w:r>
      <w:r w:rsidRPr="009A1F5F">
        <w:rPr>
          <w:i/>
        </w:rPr>
        <w:t>window shift</w:t>
      </w:r>
      <w:r w:rsidRPr="009A1F5F">
        <w:t xml:space="preserve"> parameters </w:t>
      </w:r>
      <w:r w:rsidRPr="009A1F5F">
        <w:rPr>
          <w:i/>
        </w:rPr>
        <w:t>a</w:t>
      </w:r>
      <w:r w:rsidRPr="009A1F5F">
        <w:t xml:space="preserve"> and </w:t>
      </w:r>
      <w:r w:rsidRPr="009A1F5F">
        <w:rPr>
          <w:i/>
        </w:rPr>
        <w:t>b</w:t>
      </w:r>
      <w:r w:rsidRPr="009A1F5F">
        <w:t xml:space="preserve">, which can be different for each context, are in the interval 2, 3, …, 9, and can be implemented by a look-up </w:t>
      </w:r>
      <w:proofErr w:type="gramStart"/>
      <w:r w:rsidRPr="009A1F5F">
        <w:t>table(</w:t>
      </w:r>
      <w:proofErr w:type="gramEnd"/>
      <w:r w:rsidRPr="009A1F5F">
        <w:t xml:space="preserve">LUT). </w:t>
      </w:r>
      <w:r w:rsidRPr="009A1F5F">
        <w:rPr>
          <w:lang w:val="en-CA"/>
        </w:rPr>
        <w:t xml:space="preserve">In each entry of the LUT, a 4-bit parameter </w:t>
      </w:r>
      <w:r w:rsidRPr="009A1F5F">
        <w:rPr>
          <w:i/>
          <w:lang w:val="en-CA"/>
        </w:rPr>
        <w:t>c</w:t>
      </w:r>
      <w:r w:rsidRPr="009A1F5F">
        <w:rPr>
          <w:lang w:val="en-CA"/>
        </w:rPr>
        <w:t xml:space="preserve"> is stored to represent </w:t>
      </w:r>
      <w:r w:rsidRPr="009A1F5F">
        <w:rPr>
          <w:i/>
          <w:lang w:val="en-CA"/>
        </w:rPr>
        <w:t>a</w:t>
      </w:r>
      <w:r w:rsidRPr="009A1F5F">
        <w:rPr>
          <w:lang w:val="en-CA"/>
        </w:rPr>
        <w:t xml:space="preserve"> and </w:t>
      </w:r>
      <w:r w:rsidRPr="009A1F5F">
        <w:rPr>
          <w:i/>
          <w:lang w:val="en-CA"/>
        </w:rPr>
        <w:t>b</w:t>
      </w:r>
      <w:r w:rsidRPr="009A1F5F">
        <w:rPr>
          <w:lang w:val="en-CA"/>
        </w:rPr>
        <w:t xml:space="preserve">, as shown in below equations, respectively. Since the value of </w:t>
      </w:r>
      <w:r w:rsidRPr="009A1F5F">
        <w:rPr>
          <w:i/>
          <w:lang w:val="en-CA"/>
        </w:rPr>
        <w:t>c</w:t>
      </w:r>
      <w:r w:rsidRPr="009A1F5F">
        <w:rPr>
          <w:lang w:val="en-CA"/>
        </w:rPr>
        <w:t xml:space="preserve"> for each context are never modified, in custom hardware implementation they can be stored in less expensive and power-efficient read-only memory (ROM). </w:t>
      </w:r>
    </w:p>
    <w:p w14:paraId="30CD313C" w14:textId="77777777" w:rsidR="00CB55C3" w:rsidRPr="009A1F5F" w:rsidRDefault="00CB55C3" w:rsidP="00CB55C3">
      <w:pPr>
        <w:rPr>
          <w:lang w:val="en-CA"/>
        </w:rPr>
      </w:pPr>
      <w:r w:rsidRPr="009A1F5F">
        <w:rPr>
          <w:i/>
          <w:lang w:val="en-CA"/>
        </w:rPr>
        <w:t>a</w:t>
      </w:r>
      <w:r w:rsidRPr="009A1F5F">
        <w:rPr>
          <w:lang w:val="en-CA"/>
        </w:rPr>
        <w:t xml:space="preserve"> = (</w:t>
      </w:r>
      <w:r w:rsidRPr="009A1F5F">
        <w:rPr>
          <w:i/>
          <w:lang w:val="en-CA"/>
        </w:rPr>
        <w:t>c</w:t>
      </w:r>
      <w:r w:rsidRPr="009A1F5F">
        <w:rPr>
          <w:lang w:val="en-CA"/>
        </w:rPr>
        <w:t xml:space="preserve"> &gt;&gt; 2) + 2                                                                       </w:t>
      </w:r>
    </w:p>
    <w:p w14:paraId="4AE696EC" w14:textId="77777777" w:rsidR="00CB55C3" w:rsidRPr="009A1F5F" w:rsidRDefault="00CB55C3" w:rsidP="00CB55C3">
      <w:pPr>
        <w:rPr>
          <w:rFonts w:ascii="Arial" w:eastAsia="Calibri" w:hAnsi="Arial" w:cs="Arial"/>
          <w:szCs w:val="22"/>
          <w:lang w:val="en-CA" w:eastAsia="zh-CN"/>
        </w:rPr>
      </w:pPr>
      <w:r w:rsidRPr="009A1F5F">
        <w:rPr>
          <w:rFonts w:eastAsia="Calibri"/>
          <w:i/>
          <w:lang w:val="en-CA" w:eastAsia="zh-CN"/>
        </w:rPr>
        <w:t>b</w:t>
      </w:r>
      <w:r w:rsidRPr="009A1F5F">
        <w:rPr>
          <w:rFonts w:eastAsia="Calibri"/>
          <w:lang w:val="en-CA" w:eastAsia="zh-CN"/>
        </w:rPr>
        <w:t xml:space="preserve"> = </w:t>
      </w:r>
      <w:r w:rsidRPr="009A1F5F">
        <w:rPr>
          <w:rFonts w:eastAsia="Calibri"/>
          <w:i/>
          <w:lang w:val="en-CA" w:eastAsia="zh-CN"/>
        </w:rPr>
        <w:t>a</w:t>
      </w:r>
      <w:r w:rsidRPr="009A1F5F">
        <w:rPr>
          <w:rFonts w:eastAsia="Calibri"/>
          <w:lang w:val="en-CA" w:eastAsia="zh-CN"/>
        </w:rPr>
        <w:t xml:space="preserve"> + 1 + (</w:t>
      </w:r>
      <w:r w:rsidRPr="009A1F5F">
        <w:rPr>
          <w:rFonts w:eastAsia="Calibri"/>
          <w:i/>
          <w:lang w:val="en-CA" w:eastAsia="zh-CN"/>
        </w:rPr>
        <w:t>c</w:t>
      </w:r>
      <w:r w:rsidRPr="009A1F5F">
        <w:rPr>
          <w:rFonts w:eastAsia="Calibri"/>
          <w:lang w:val="en-CA" w:eastAsia="zh-CN"/>
        </w:rPr>
        <w:t xml:space="preserve"> &amp; 3)                                                                    </w:t>
      </w:r>
    </w:p>
    <w:p w14:paraId="0B38CA8F" w14:textId="77777777" w:rsidR="00CB55C3" w:rsidRDefault="00CB55C3" w:rsidP="00CB55C3">
      <w:r w:rsidRPr="009A1F5F">
        <w:rPr>
          <w:rFonts w:eastAsia="Calibri"/>
          <w:lang w:eastAsia="zh-CN"/>
        </w:rPr>
        <w:t xml:space="preserve">The HW </w:t>
      </w:r>
      <w:r>
        <w:t>data path</w:t>
      </w:r>
      <w:r w:rsidRPr="009A1F5F">
        <w:rPr>
          <w:rFonts w:eastAsia="Calibri"/>
          <w:lang w:eastAsia="zh-CN"/>
        </w:rPr>
        <w:t xml:space="preserve"> of the proposed probability estimator is given in</w:t>
      </w:r>
      <w:r>
        <w:t xml:space="preserve"> </w:t>
      </w:r>
      <w:r w:rsidRPr="009A1F5F">
        <w:rPr>
          <w:rFonts w:eastAsia="Calibri"/>
          <w:lang w:eastAsia="zh-CN"/>
        </w:rPr>
        <w:t xml:space="preserve">Figure 5. The </w:t>
      </w:r>
      <w:r>
        <w:t>computations</w:t>
      </w:r>
      <w:r w:rsidRPr="0064325C">
        <w:t xml:space="preserve"> </w:t>
      </w:r>
      <w:r>
        <w:t xml:space="preserve">needed for the </w:t>
      </w:r>
      <w:r w:rsidRPr="009A1F5F">
        <w:rPr>
          <w:rFonts w:eastAsia="Calibri"/>
          <w:lang w:eastAsia="zh-CN"/>
        </w:rPr>
        <w:t>probability estimator</w:t>
      </w:r>
      <w:r>
        <w:t xml:space="preserve">’s data path </w:t>
      </w:r>
      <w:r w:rsidRPr="009A1F5F">
        <w:rPr>
          <w:rFonts w:eastAsia="Calibri"/>
          <w:lang w:eastAsia="zh-CN"/>
        </w:rPr>
        <w:t xml:space="preserve">are </w:t>
      </w:r>
      <w:r>
        <w:t>not complex since</w:t>
      </w:r>
      <w:r w:rsidRPr="009A1F5F">
        <w:rPr>
          <w:rFonts w:eastAsia="Calibri"/>
          <w:lang w:eastAsia="zh-CN"/>
        </w:rPr>
        <w:t xml:space="preserve"> </w:t>
      </w:r>
      <w:r>
        <w:t>the corresponding logics are</w:t>
      </w:r>
      <w:r w:rsidRPr="000D5050">
        <w:t xml:space="preserve"> adder and multiplexer</w:t>
      </w:r>
      <w:r>
        <w:t xml:space="preserve"> only</w:t>
      </w:r>
      <w:r w:rsidRPr="009A1F5F">
        <w:rPr>
          <w:rFonts w:eastAsia="Calibri"/>
          <w:lang w:eastAsia="zh-CN"/>
        </w:rPr>
        <w:t xml:space="preserve">. </w:t>
      </w:r>
      <w:r>
        <w:t>In terms of w</w:t>
      </w:r>
      <w:r w:rsidRPr="009A1F5F">
        <w:rPr>
          <w:rFonts w:eastAsia="Calibri"/>
          <w:lang w:eastAsia="zh-CN"/>
        </w:rPr>
        <w:t>indow shift parameters (a, b)</w:t>
      </w:r>
      <w:r>
        <w:t>, they</w:t>
      </w:r>
      <w:r w:rsidRPr="009A1F5F">
        <w:rPr>
          <w:rFonts w:eastAsia="Calibri"/>
          <w:lang w:eastAsia="zh-CN"/>
        </w:rPr>
        <w:t xml:space="preserve"> are derived based on c</w:t>
      </w:r>
      <w:r>
        <w:t xml:space="preserve"> by simple equations (adders involved only)</w:t>
      </w:r>
      <w:r w:rsidRPr="009A1F5F">
        <w:rPr>
          <w:rFonts w:eastAsia="Calibri"/>
          <w:lang w:eastAsia="zh-CN"/>
        </w:rPr>
        <w:t xml:space="preserve">, and since </w:t>
      </w:r>
      <w:proofErr w:type="gramStart"/>
      <w:r>
        <w:t>c(</w:t>
      </w:r>
      <w:proofErr w:type="gramEnd"/>
      <w:r>
        <w:t xml:space="preserve">4 bits) </w:t>
      </w:r>
      <w:r w:rsidRPr="00D07372">
        <w:t>i</w:t>
      </w:r>
      <w:r w:rsidRPr="009A1F5F">
        <w:rPr>
          <w:rFonts w:eastAsia="Calibri"/>
          <w:lang w:eastAsia="zh-CN"/>
        </w:rPr>
        <w:t xml:space="preserve">s fixed for each context model, </w:t>
      </w:r>
      <w:r>
        <w:t xml:space="preserve"> a </w:t>
      </w:r>
      <w:r w:rsidRPr="009A1F5F">
        <w:rPr>
          <w:rFonts w:eastAsia="Calibri"/>
          <w:lang w:eastAsia="zh-CN"/>
        </w:rPr>
        <w:t>LUT/ROM-based access could be used</w:t>
      </w:r>
      <w:r>
        <w:t xml:space="preserve"> to generate it</w:t>
      </w:r>
      <w:r w:rsidRPr="009A1F5F">
        <w:rPr>
          <w:rFonts w:eastAsia="Calibri"/>
          <w:lang w:eastAsia="zh-CN"/>
        </w:rPr>
        <w:t>.</w:t>
      </w:r>
      <w:r>
        <w:t xml:space="preserve"> In general, since no critical path involved in above design, the corresponding CABAC decoder performance should not be impacted.</w:t>
      </w:r>
    </w:p>
    <w:p w14:paraId="528A6A59" w14:textId="2F74E23B" w:rsidR="0043393E" w:rsidRDefault="00E676CD" w:rsidP="0072510A">
      <w:pPr>
        <w:rPr>
          <w:szCs w:val="22"/>
          <w:lang w:val="en-CA"/>
        </w:rPr>
      </w:pPr>
      <w:r>
        <w:rPr>
          <w:noProof/>
          <w:sz w:val="24"/>
          <w:szCs w:val="24"/>
          <w:lang w:eastAsia="de-DE"/>
        </w:rPr>
        <w:lastRenderedPageBreak/>
        <w:drawing>
          <wp:inline distT="0" distB="0" distL="0" distR="0" wp14:anchorId="3217BC23" wp14:editId="53996839">
            <wp:extent cx="4510619" cy="6080784"/>
            <wp:effectExtent l="0" t="0" r="4445" b="0"/>
            <wp:docPr id="3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ac_hevc4.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510980" cy="6081271"/>
                    </a:xfrm>
                    <a:prstGeom prst="rect">
                      <a:avLst/>
                    </a:prstGeom>
                  </pic:spPr>
                </pic:pic>
              </a:graphicData>
            </a:graphic>
          </wp:inline>
        </w:drawing>
      </w:r>
    </w:p>
    <w:p w14:paraId="204EC5E1" w14:textId="0B55A8BC" w:rsidR="00E676CD" w:rsidRPr="00E676CD" w:rsidRDefault="00E676CD" w:rsidP="00E676CD">
      <w:pPr>
        <w:rPr>
          <w:szCs w:val="22"/>
          <w:lang w:val="en-CA"/>
        </w:rPr>
      </w:pPr>
      <w:r w:rsidRPr="00E676CD">
        <w:rPr>
          <w:szCs w:val="22"/>
          <w:lang w:val="en-CA"/>
        </w:rPr>
        <w:t>Fig 5</w:t>
      </w:r>
      <w:r>
        <w:rPr>
          <w:szCs w:val="22"/>
          <w:lang w:val="en-CA"/>
        </w:rPr>
        <w:t>:</w:t>
      </w:r>
      <w:r w:rsidRPr="00E676CD">
        <w:rPr>
          <w:szCs w:val="22"/>
          <w:lang w:val="en-CA"/>
        </w:rPr>
        <w:t xml:space="preserve"> Probability estimator’s data path in JVET-L0115</w:t>
      </w:r>
    </w:p>
    <w:p w14:paraId="090A04FC" w14:textId="77777777" w:rsidR="00E676CD" w:rsidRPr="00E676CD" w:rsidRDefault="00E676CD" w:rsidP="00E676CD">
      <w:pPr>
        <w:rPr>
          <w:szCs w:val="22"/>
          <w:lang w:val="en-CA"/>
        </w:rPr>
      </w:pPr>
    </w:p>
    <w:p w14:paraId="606DEC85" w14:textId="77777777" w:rsidR="00E676CD" w:rsidRPr="00E676CD" w:rsidRDefault="00E676CD" w:rsidP="00E676CD">
      <w:pPr>
        <w:pStyle w:val="Heading2"/>
        <w:rPr>
          <w:lang w:val="en-CA"/>
        </w:rPr>
      </w:pPr>
      <w:r w:rsidRPr="00E676CD">
        <w:rPr>
          <w:lang w:val="en-CA"/>
        </w:rPr>
        <w:t>Qualcomm JVET-L</w:t>
      </w:r>
      <w:proofErr w:type="gramStart"/>
      <w:r w:rsidRPr="00E676CD">
        <w:rPr>
          <w:lang w:val="en-CA"/>
        </w:rPr>
        <w:t>0116,  Single</w:t>
      </w:r>
      <w:proofErr w:type="gramEnd"/>
      <w:r w:rsidRPr="00E676CD">
        <w:rPr>
          <w:lang w:val="en-CA"/>
        </w:rPr>
        <w:t xml:space="preserve"> Window Probability Estimator with Adaptive Window Shift Parameter</w:t>
      </w:r>
    </w:p>
    <w:p w14:paraId="17518821" w14:textId="77777777" w:rsidR="002942E3" w:rsidRPr="004D0D24" w:rsidRDefault="002942E3" w:rsidP="002942E3">
      <w:r>
        <w:t>JVET-L0116</w:t>
      </w:r>
      <w:r>
        <w:rPr>
          <w:b/>
        </w:rPr>
        <w:t xml:space="preserve"> </w:t>
      </w:r>
      <w:r w:rsidRPr="003C0239">
        <w:t>is simil</w:t>
      </w:r>
      <w:r>
        <w:t>a</w:t>
      </w:r>
      <w:r w:rsidRPr="003C0239">
        <w:t>r as JVET-L0115</w:t>
      </w:r>
      <w:r w:rsidRPr="004D0D24">
        <w:t>, but with one-window probability estimation.</w:t>
      </w:r>
    </w:p>
    <w:p w14:paraId="2DE02824" w14:textId="77777777" w:rsidR="002942E3" w:rsidRPr="009A1F5F" w:rsidRDefault="002942E3" w:rsidP="002942E3">
      <w:pPr>
        <w:rPr>
          <w:sz w:val="24"/>
          <w:szCs w:val="24"/>
        </w:rPr>
      </w:pPr>
      <w:r w:rsidRPr="009A1F5F">
        <w:rPr>
          <w:rFonts w:eastAsia="Calibri"/>
          <w:sz w:val="24"/>
          <w:szCs w:val="24"/>
          <w:lang w:eastAsia="zh-CN"/>
        </w:rPr>
        <w:t>bin = 1    →</w:t>
      </w:r>
      <w:r w:rsidRPr="009A1F5F">
        <w:rPr>
          <w:rFonts w:eastAsia="Calibri"/>
          <w:sz w:val="24"/>
          <w:szCs w:val="24"/>
          <w:lang w:eastAsia="zh-CN"/>
        </w:rPr>
        <w:tab/>
      </w:r>
      <w:r w:rsidRPr="009A1F5F">
        <w:rPr>
          <w:rFonts w:eastAsia="Calibri"/>
          <w:sz w:val="24"/>
          <w:szCs w:val="24"/>
          <w:lang w:eastAsia="zh-CN"/>
        </w:rPr>
        <w:tab/>
      </w:r>
      <w:r w:rsidRPr="009A1F5F">
        <w:rPr>
          <w:rFonts w:eastAsia="Calibri"/>
          <w:i/>
          <w:sz w:val="24"/>
          <w:szCs w:val="24"/>
          <w:lang w:eastAsia="zh-CN"/>
        </w:rPr>
        <w:t>U</w:t>
      </w:r>
      <w:r w:rsidRPr="009A1F5F">
        <w:rPr>
          <w:rFonts w:eastAsia="Calibri"/>
          <w:sz w:val="24"/>
          <w:szCs w:val="24"/>
          <w:lang w:eastAsia="zh-CN"/>
        </w:rPr>
        <w:t>[</w:t>
      </w:r>
      <w:r w:rsidRPr="009A1F5F">
        <w:rPr>
          <w:rFonts w:eastAsia="Calibri"/>
          <w:i/>
          <w:sz w:val="24"/>
          <w:szCs w:val="24"/>
          <w:lang w:eastAsia="zh-CN"/>
        </w:rPr>
        <w:t>k</w:t>
      </w:r>
      <w:r w:rsidRPr="009A1F5F">
        <w:rPr>
          <w:rFonts w:eastAsia="Calibri"/>
          <w:sz w:val="24"/>
          <w:szCs w:val="24"/>
          <w:lang w:eastAsia="zh-CN"/>
        </w:rPr>
        <w:t xml:space="preserve">+1] = </w:t>
      </w:r>
      <w:r w:rsidRPr="009A1F5F">
        <w:rPr>
          <w:rFonts w:eastAsia="Calibri"/>
          <w:i/>
          <w:sz w:val="24"/>
          <w:szCs w:val="24"/>
          <w:lang w:eastAsia="zh-CN"/>
        </w:rPr>
        <w:t>U</w:t>
      </w:r>
      <w:r w:rsidRPr="009A1F5F">
        <w:rPr>
          <w:rFonts w:eastAsia="Calibri"/>
          <w:sz w:val="24"/>
          <w:szCs w:val="24"/>
          <w:lang w:eastAsia="zh-CN"/>
        </w:rPr>
        <w:t>[</w:t>
      </w:r>
      <w:r w:rsidRPr="009A1F5F">
        <w:rPr>
          <w:rFonts w:eastAsia="Calibri"/>
          <w:i/>
          <w:sz w:val="24"/>
          <w:szCs w:val="24"/>
          <w:lang w:eastAsia="zh-CN"/>
        </w:rPr>
        <w:t>k</w:t>
      </w:r>
      <w:r w:rsidRPr="009A1F5F">
        <w:rPr>
          <w:rFonts w:eastAsia="Calibri"/>
          <w:sz w:val="24"/>
          <w:szCs w:val="24"/>
          <w:lang w:eastAsia="zh-CN"/>
        </w:rPr>
        <w:t>] + ((2</w:t>
      </w:r>
      <w:r w:rsidRPr="009A1F5F">
        <w:rPr>
          <w:rFonts w:eastAsia="Calibri"/>
          <w:sz w:val="24"/>
          <w:szCs w:val="24"/>
          <w:vertAlign w:val="superscript"/>
          <w:lang w:eastAsia="zh-CN"/>
        </w:rPr>
        <w:t>Bu</w:t>
      </w:r>
      <w:r w:rsidRPr="009A1F5F">
        <w:rPr>
          <w:rFonts w:eastAsia="Calibri"/>
          <w:sz w:val="24"/>
          <w:szCs w:val="24"/>
          <w:lang w:eastAsia="zh-CN"/>
        </w:rPr>
        <w:t xml:space="preserve"> – </w:t>
      </w:r>
      <w:r w:rsidRPr="009A1F5F">
        <w:rPr>
          <w:rFonts w:eastAsia="Calibri"/>
          <w:i/>
          <w:sz w:val="24"/>
          <w:szCs w:val="24"/>
          <w:lang w:eastAsia="zh-CN"/>
        </w:rPr>
        <w:t>U</w:t>
      </w:r>
      <w:r w:rsidRPr="009A1F5F">
        <w:rPr>
          <w:rFonts w:eastAsia="Calibri"/>
          <w:sz w:val="24"/>
          <w:szCs w:val="24"/>
          <w:lang w:eastAsia="zh-CN"/>
        </w:rPr>
        <w:t>[</w:t>
      </w:r>
      <w:r w:rsidRPr="009A1F5F">
        <w:rPr>
          <w:rFonts w:eastAsia="Calibri"/>
          <w:i/>
          <w:sz w:val="24"/>
          <w:szCs w:val="24"/>
          <w:lang w:eastAsia="zh-CN"/>
        </w:rPr>
        <w:t>k</w:t>
      </w:r>
      <w:r w:rsidRPr="009A1F5F">
        <w:rPr>
          <w:rFonts w:eastAsia="Calibri"/>
          <w:sz w:val="24"/>
          <w:szCs w:val="24"/>
          <w:lang w:eastAsia="zh-CN"/>
        </w:rPr>
        <w:t xml:space="preserve">]) &gt;&gt; </w:t>
      </w:r>
      <w:r w:rsidRPr="009A1F5F">
        <w:rPr>
          <w:rFonts w:eastAsia="Calibri"/>
          <w:i/>
          <w:sz w:val="24"/>
          <w:szCs w:val="24"/>
          <w:lang w:eastAsia="zh-CN"/>
        </w:rPr>
        <w:t>a</w:t>
      </w:r>
      <w:r w:rsidRPr="009A1F5F">
        <w:rPr>
          <w:rFonts w:eastAsia="Calibri"/>
          <w:sz w:val="24"/>
          <w:szCs w:val="24"/>
          <w:lang w:eastAsia="zh-CN"/>
        </w:rPr>
        <w:t>)</w:t>
      </w:r>
    </w:p>
    <w:p w14:paraId="0B70B1DE" w14:textId="77777777" w:rsidR="002942E3" w:rsidRPr="009A1F5F" w:rsidRDefault="002942E3" w:rsidP="002942E3">
      <w:pPr>
        <w:rPr>
          <w:sz w:val="24"/>
          <w:szCs w:val="24"/>
        </w:rPr>
      </w:pPr>
      <w:r w:rsidRPr="009A1F5F">
        <w:rPr>
          <w:rFonts w:eastAsia="Calibri"/>
          <w:sz w:val="24"/>
          <w:szCs w:val="24"/>
          <w:lang w:eastAsia="zh-CN"/>
        </w:rPr>
        <w:t>bin = 0    →</w:t>
      </w:r>
      <w:r w:rsidRPr="009A1F5F">
        <w:rPr>
          <w:rFonts w:eastAsia="Calibri"/>
          <w:sz w:val="24"/>
          <w:szCs w:val="24"/>
          <w:lang w:eastAsia="zh-CN"/>
        </w:rPr>
        <w:tab/>
      </w:r>
      <w:r w:rsidRPr="009A1F5F">
        <w:rPr>
          <w:rFonts w:eastAsia="Calibri"/>
          <w:sz w:val="24"/>
          <w:szCs w:val="24"/>
          <w:lang w:eastAsia="zh-CN"/>
        </w:rPr>
        <w:tab/>
      </w:r>
      <w:r w:rsidRPr="009A1F5F">
        <w:rPr>
          <w:rFonts w:eastAsia="Calibri"/>
          <w:i/>
          <w:sz w:val="24"/>
          <w:szCs w:val="24"/>
          <w:lang w:eastAsia="zh-CN"/>
        </w:rPr>
        <w:t>U</w:t>
      </w:r>
      <w:r w:rsidRPr="009A1F5F">
        <w:rPr>
          <w:rFonts w:eastAsia="Calibri"/>
          <w:sz w:val="24"/>
          <w:szCs w:val="24"/>
          <w:lang w:eastAsia="zh-CN"/>
        </w:rPr>
        <w:t>[</w:t>
      </w:r>
      <w:r w:rsidRPr="009A1F5F">
        <w:rPr>
          <w:rFonts w:eastAsia="Calibri"/>
          <w:i/>
          <w:sz w:val="24"/>
          <w:szCs w:val="24"/>
          <w:lang w:eastAsia="zh-CN"/>
        </w:rPr>
        <w:t>k</w:t>
      </w:r>
      <w:r w:rsidRPr="009A1F5F">
        <w:rPr>
          <w:rFonts w:eastAsia="Calibri"/>
          <w:sz w:val="24"/>
          <w:szCs w:val="24"/>
          <w:lang w:eastAsia="zh-CN"/>
        </w:rPr>
        <w:t xml:space="preserve">+1] = </w:t>
      </w:r>
      <w:r w:rsidRPr="009A1F5F">
        <w:rPr>
          <w:rFonts w:eastAsia="Calibri"/>
          <w:i/>
          <w:sz w:val="24"/>
          <w:szCs w:val="24"/>
          <w:lang w:eastAsia="zh-CN"/>
        </w:rPr>
        <w:t>U</w:t>
      </w:r>
      <w:r w:rsidRPr="009A1F5F">
        <w:rPr>
          <w:rFonts w:eastAsia="Calibri"/>
          <w:sz w:val="24"/>
          <w:szCs w:val="24"/>
          <w:lang w:eastAsia="zh-CN"/>
        </w:rPr>
        <w:t>[</w:t>
      </w:r>
      <w:r w:rsidRPr="009A1F5F">
        <w:rPr>
          <w:rFonts w:eastAsia="Calibri"/>
          <w:i/>
          <w:sz w:val="24"/>
          <w:szCs w:val="24"/>
          <w:lang w:eastAsia="zh-CN"/>
        </w:rPr>
        <w:t>k</w:t>
      </w:r>
      <w:r w:rsidRPr="009A1F5F">
        <w:rPr>
          <w:rFonts w:eastAsia="Calibri"/>
          <w:sz w:val="24"/>
          <w:szCs w:val="24"/>
          <w:lang w:eastAsia="zh-CN"/>
        </w:rPr>
        <w:t>] – (</w:t>
      </w:r>
      <w:r w:rsidRPr="009A1F5F">
        <w:rPr>
          <w:rFonts w:eastAsia="Calibri"/>
          <w:i/>
          <w:sz w:val="24"/>
          <w:szCs w:val="24"/>
          <w:lang w:eastAsia="zh-CN"/>
        </w:rPr>
        <w:t>U</w:t>
      </w:r>
      <w:r w:rsidRPr="009A1F5F">
        <w:rPr>
          <w:rFonts w:eastAsia="Calibri"/>
          <w:sz w:val="24"/>
          <w:szCs w:val="24"/>
          <w:lang w:eastAsia="zh-CN"/>
        </w:rPr>
        <w:t>[</w:t>
      </w:r>
      <w:r w:rsidRPr="009A1F5F">
        <w:rPr>
          <w:rFonts w:eastAsia="Calibri"/>
          <w:i/>
          <w:sz w:val="24"/>
          <w:szCs w:val="24"/>
          <w:lang w:eastAsia="zh-CN"/>
        </w:rPr>
        <w:t>k</w:t>
      </w:r>
      <w:r w:rsidRPr="009A1F5F">
        <w:rPr>
          <w:rFonts w:eastAsia="Calibri"/>
          <w:sz w:val="24"/>
          <w:szCs w:val="24"/>
          <w:lang w:eastAsia="zh-CN"/>
        </w:rPr>
        <w:t xml:space="preserve">] &gt;&gt; </w:t>
      </w:r>
      <w:r w:rsidRPr="009A1F5F">
        <w:rPr>
          <w:rFonts w:eastAsia="Calibri"/>
          <w:i/>
          <w:sz w:val="24"/>
          <w:szCs w:val="24"/>
          <w:lang w:eastAsia="zh-CN"/>
        </w:rPr>
        <w:t>a</w:t>
      </w:r>
      <w:r w:rsidRPr="009A1F5F">
        <w:rPr>
          <w:rFonts w:eastAsia="Calibri"/>
          <w:sz w:val="24"/>
          <w:szCs w:val="24"/>
          <w:lang w:eastAsia="zh-CN"/>
        </w:rPr>
        <w:t>), where</w:t>
      </w:r>
    </w:p>
    <w:p w14:paraId="7D643B61" w14:textId="77777777" w:rsidR="002942E3" w:rsidRPr="009A1F5F" w:rsidRDefault="002942E3" w:rsidP="002942E3">
      <w:pPr>
        <w:rPr>
          <w:sz w:val="24"/>
          <w:szCs w:val="24"/>
          <w:lang w:eastAsia="zh-CN"/>
        </w:rPr>
      </w:pPr>
      <w:r w:rsidRPr="009A1F5F">
        <w:rPr>
          <w:i/>
          <w:sz w:val="24"/>
          <w:szCs w:val="24"/>
        </w:rPr>
        <w:t>U</w:t>
      </w:r>
      <w:r w:rsidRPr="009A1F5F">
        <w:rPr>
          <w:sz w:val="24"/>
          <w:szCs w:val="24"/>
        </w:rPr>
        <w:t>[</w:t>
      </w:r>
      <w:r w:rsidRPr="009A1F5F">
        <w:rPr>
          <w:i/>
          <w:sz w:val="24"/>
          <w:szCs w:val="24"/>
        </w:rPr>
        <w:t>k</w:t>
      </w:r>
      <w:r w:rsidRPr="009A1F5F">
        <w:rPr>
          <w:sz w:val="24"/>
          <w:szCs w:val="24"/>
        </w:rPr>
        <w:t xml:space="preserve">] represents the probability estimate used for binary arithmetic coding. Parameters </w:t>
      </w:r>
      <w:r w:rsidRPr="009A1F5F">
        <w:rPr>
          <w:i/>
          <w:sz w:val="24"/>
          <w:szCs w:val="24"/>
        </w:rPr>
        <w:t>B</w:t>
      </w:r>
      <w:r w:rsidRPr="009A1F5F">
        <w:rPr>
          <w:i/>
          <w:sz w:val="24"/>
          <w:szCs w:val="24"/>
          <w:vertAlign w:val="subscript"/>
        </w:rPr>
        <w:t>u</w:t>
      </w:r>
      <w:r w:rsidRPr="009A1F5F">
        <w:rPr>
          <w:sz w:val="24"/>
          <w:szCs w:val="24"/>
        </w:rPr>
        <w:t xml:space="preserve"> is 14 for all contexts. The </w:t>
      </w:r>
      <w:r w:rsidRPr="009A1F5F">
        <w:rPr>
          <w:i/>
          <w:sz w:val="24"/>
          <w:szCs w:val="24"/>
        </w:rPr>
        <w:t>window shift</w:t>
      </w:r>
      <w:r w:rsidRPr="009A1F5F">
        <w:rPr>
          <w:sz w:val="24"/>
          <w:szCs w:val="24"/>
        </w:rPr>
        <w:t xml:space="preserve"> parameter </w:t>
      </w:r>
      <w:r w:rsidRPr="009A1F5F">
        <w:rPr>
          <w:i/>
          <w:sz w:val="24"/>
          <w:szCs w:val="24"/>
        </w:rPr>
        <w:t>a</w:t>
      </w:r>
      <w:r w:rsidRPr="009A1F5F">
        <w:rPr>
          <w:sz w:val="24"/>
          <w:szCs w:val="24"/>
        </w:rPr>
        <w:t xml:space="preserve">, which is fixed for each context, is represented by 3 bits, and can be accessed through a LUT. </w:t>
      </w:r>
    </w:p>
    <w:p w14:paraId="0946FF1D" w14:textId="77777777" w:rsidR="002942E3" w:rsidRDefault="002942E3" w:rsidP="002942E3">
      <w:r>
        <w:t xml:space="preserve">The HW data path of the proposed probability estimator is </w:t>
      </w:r>
      <w:r w:rsidRPr="004A436C">
        <w:t xml:space="preserve">depicted </w:t>
      </w:r>
      <w:r>
        <w:t xml:space="preserve">in Figure 6. The corresponding data path is basically similar as </w:t>
      </w:r>
      <w:r w:rsidRPr="003C0239">
        <w:t>JVET-L0115</w:t>
      </w:r>
      <w:r>
        <w:t xml:space="preserve">(i.e. roughly half of the double window approach) and the </w:t>
      </w:r>
      <w:r>
        <w:lastRenderedPageBreak/>
        <w:t>complexity is less compared with JVET-L0115. Therefore, no impacted of the CABAC decoder performance is assumed.</w:t>
      </w:r>
    </w:p>
    <w:p w14:paraId="6A082647" w14:textId="48CA663A" w:rsidR="0043393E" w:rsidRDefault="00EE7C3B" w:rsidP="0072510A">
      <w:pPr>
        <w:rPr>
          <w:szCs w:val="22"/>
          <w:lang w:val="en-CA"/>
        </w:rPr>
      </w:pPr>
      <w:r>
        <w:rPr>
          <w:noProof/>
        </w:rPr>
        <w:drawing>
          <wp:inline distT="0" distB="0" distL="0" distR="0" wp14:anchorId="1F1C6B39" wp14:editId="204A30D2">
            <wp:extent cx="2681112" cy="2792233"/>
            <wp:effectExtent l="0" t="0" r="5080" b="8255"/>
            <wp:docPr id="32"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ac_hevc5.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683748" cy="2794978"/>
                    </a:xfrm>
                    <a:prstGeom prst="rect">
                      <a:avLst/>
                    </a:prstGeom>
                  </pic:spPr>
                </pic:pic>
              </a:graphicData>
            </a:graphic>
          </wp:inline>
        </w:drawing>
      </w:r>
    </w:p>
    <w:p w14:paraId="1D92ECFD" w14:textId="4BDE339B" w:rsidR="00EE7C3B" w:rsidRPr="00EE7C3B" w:rsidRDefault="00EE7C3B" w:rsidP="00EE7C3B">
      <w:pPr>
        <w:rPr>
          <w:szCs w:val="22"/>
          <w:lang w:val="en-CA"/>
        </w:rPr>
      </w:pPr>
      <w:r w:rsidRPr="00EE7C3B">
        <w:rPr>
          <w:szCs w:val="22"/>
          <w:lang w:val="en-CA"/>
        </w:rPr>
        <w:t>Fig 6</w:t>
      </w:r>
      <w:r>
        <w:rPr>
          <w:szCs w:val="22"/>
          <w:lang w:val="en-CA"/>
        </w:rPr>
        <w:t>:</w:t>
      </w:r>
      <w:r w:rsidRPr="00EE7C3B">
        <w:rPr>
          <w:szCs w:val="22"/>
          <w:lang w:val="en-CA"/>
        </w:rPr>
        <w:t xml:space="preserve"> Probability estimator’s data path in JVET-L0116</w:t>
      </w:r>
    </w:p>
    <w:p w14:paraId="4607C0C2" w14:textId="77777777" w:rsidR="00EE7C3B" w:rsidRPr="00EE7C3B" w:rsidRDefault="00EE7C3B" w:rsidP="00EE7C3B">
      <w:pPr>
        <w:rPr>
          <w:szCs w:val="22"/>
          <w:lang w:val="en-CA"/>
        </w:rPr>
      </w:pPr>
    </w:p>
    <w:p w14:paraId="27960C93" w14:textId="3A9DFA5B" w:rsidR="00EE7C3B" w:rsidRPr="00EE7C3B" w:rsidRDefault="00EE7C3B" w:rsidP="00EE7C3B">
      <w:pPr>
        <w:rPr>
          <w:szCs w:val="22"/>
          <w:lang w:val="en-CA"/>
        </w:rPr>
      </w:pPr>
      <w:r w:rsidRPr="00EE7C3B">
        <w:rPr>
          <w:szCs w:val="22"/>
          <w:lang w:val="en-CA"/>
        </w:rPr>
        <w:t xml:space="preserve">Basically, the hardware implementations of the above various probability estimators are very simple, so the completion of the operation should be finished within one clock cycle at a reasonable clock frequency. </w:t>
      </w:r>
    </w:p>
    <w:p w14:paraId="021A396C" w14:textId="72242F01" w:rsidR="00EE7C3B" w:rsidRDefault="00EE7C3B" w:rsidP="00EE7C3B">
      <w:pPr>
        <w:pStyle w:val="Heading2"/>
        <w:rPr>
          <w:lang w:val="en-CA"/>
        </w:rPr>
      </w:pPr>
      <w:r w:rsidRPr="00EE7C3B">
        <w:rPr>
          <w:lang w:val="en-CA"/>
        </w:rPr>
        <w:t>Summary</w:t>
      </w:r>
      <w:r w:rsidR="000E1343">
        <w:rPr>
          <w:lang w:val="en-CA"/>
        </w:rPr>
        <w:t xml:space="preserve"> for subtest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072"/>
        <w:gridCol w:w="4253"/>
      </w:tblGrid>
      <w:tr w:rsidR="00E52C2D" w:rsidRPr="00E52C2D" w14:paraId="583117D6" w14:textId="77777777" w:rsidTr="00D31AC5">
        <w:tc>
          <w:tcPr>
            <w:tcW w:w="2830" w:type="dxa"/>
          </w:tcPr>
          <w:p w14:paraId="274B3651" w14:textId="77777777" w:rsidR="00E52C2D" w:rsidRPr="00E52C2D" w:rsidRDefault="00E52C2D" w:rsidP="0019284A">
            <w:pPr>
              <w:pStyle w:val="Normal-text"/>
              <w:shd w:val="clear" w:color="auto" w:fill="auto"/>
              <w:ind w:firstLine="0"/>
              <w:rPr>
                <w:sz w:val="22"/>
                <w:szCs w:val="22"/>
                <w:lang w:val="en-US"/>
              </w:rPr>
            </w:pPr>
            <w:r w:rsidRPr="00E52C2D">
              <w:rPr>
                <w:sz w:val="22"/>
                <w:szCs w:val="22"/>
                <w:lang w:val="en-US"/>
              </w:rPr>
              <w:t>JVET Contribution</w:t>
            </w:r>
          </w:p>
        </w:tc>
        <w:tc>
          <w:tcPr>
            <w:tcW w:w="822" w:type="dxa"/>
          </w:tcPr>
          <w:p w14:paraId="0B6F92A7" w14:textId="77777777" w:rsidR="00E52C2D" w:rsidRPr="00E52C2D" w:rsidRDefault="00E52C2D" w:rsidP="0019284A">
            <w:pPr>
              <w:pStyle w:val="Normal-text"/>
              <w:shd w:val="clear" w:color="auto" w:fill="auto"/>
              <w:ind w:firstLine="0"/>
              <w:rPr>
                <w:sz w:val="22"/>
                <w:szCs w:val="22"/>
                <w:lang w:val="en-US"/>
              </w:rPr>
            </w:pPr>
            <w:r w:rsidRPr="00E52C2D">
              <w:rPr>
                <w:sz w:val="22"/>
                <w:szCs w:val="22"/>
                <w:lang w:val="en-US"/>
              </w:rPr>
              <w:t>BIN/</w:t>
            </w:r>
            <w:proofErr w:type="spellStart"/>
            <w:r w:rsidRPr="00E52C2D">
              <w:rPr>
                <w:sz w:val="22"/>
                <w:szCs w:val="22"/>
                <w:lang w:val="en-US"/>
              </w:rPr>
              <w:t>Cycl</w:t>
            </w:r>
            <w:proofErr w:type="spellEnd"/>
          </w:p>
        </w:tc>
        <w:tc>
          <w:tcPr>
            <w:tcW w:w="4253" w:type="dxa"/>
          </w:tcPr>
          <w:p w14:paraId="5259C03F" w14:textId="77777777" w:rsidR="00E52C2D" w:rsidRPr="00E52C2D" w:rsidRDefault="00E52C2D" w:rsidP="0019284A">
            <w:pPr>
              <w:pStyle w:val="Normal-text"/>
              <w:shd w:val="clear" w:color="auto" w:fill="auto"/>
              <w:ind w:firstLine="0"/>
              <w:rPr>
                <w:sz w:val="22"/>
                <w:szCs w:val="22"/>
                <w:lang w:val="en-US"/>
              </w:rPr>
            </w:pPr>
            <w:r w:rsidRPr="00E52C2D">
              <w:rPr>
                <w:sz w:val="22"/>
                <w:szCs w:val="22"/>
                <w:lang w:val="en-US"/>
              </w:rPr>
              <w:t>Impact on throughput compared to ideal reference implementation</w:t>
            </w:r>
          </w:p>
        </w:tc>
      </w:tr>
      <w:tr w:rsidR="00E52C2D" w:rsidRPr="00E52C2D" w14:paraId="07E22021" w14:textId="77777777" w:rsidTr="00D31AC5">
        <w:tc>
          <w:tcPr>
            <w:tcW w:w="2830" w:type="dxa"/>
          </w:tcPr>
          <w:p w14:paraId="6E6C5C9C" w14:textId="2F0DF1AB" w:rsidR="00E52C2D" w:rsidRPr="00E52C2D" w:rsidRDefault="00E52C2D" w:rsidP="0019284A">
            <w:pPr>
              <w:pStyle w:val="Normal-text"/>
              <w:shd w:val="clear" w:color="auto" w:fill="auto"/>
              <w:ind w:firstLine="0"/>
              <w:rPr>
                <w:b/>
                <w:sz w:val="22"/>
                <w:szCs w:val="22"/>
                <w:lang w:val="en-US"/>
              </w:rPr>
            </w:pPr>
            <w:r w:rsidRPr="00E52C2D">
              <w:rPr>
                <w:b/>
                <w:sz w:val="22"/>
                <w:szCs w:val="22"/>
                <w:lang w:val="en-US"/>
              </w:rPr>
              <w:t>HHI JVET</w:t>
            </w:r>
            <w:r w:rsidR="00546FB7">
              <w:rPr>
                <w:b/>
                <w:sz w:val="22"/>
                <w:szCs w:val="22"/>
                <w:lang w:val="en-US"/>
              </w:rPr>
              <w:t>-</w:t>
            </w:r>
            <w:r w:rsidRPr="00E52C2D">
              <w:rPr>
                <w:b/>
                <w:sz w:val="22"/>
                <w:szCs w:val="22"/>
                <w:lang w:val="en-US"/>
              </w:rPr>
              <w:t>K0430</w:t>
            </w:r>
          </w:p>
        </w:tc>
        <w:tc>
          <w:tcPr>
            <w:tcW w:w="822" w:type="dxa"/>
          </w:tcPr>
          <w:p w14:paraId="4E29ADC7" w14:textId="77777777" w:rsidR="00E52C2D" w:rsidRPr="00E52C2D" w:rsidRDefault="00E52C2D" w:rsidP="0019284A">
            <w:pPr>
              <w:pStyle w:val="Normal-text"/>
              <w:shd w:val="clear" w:color="auto" w:fill="auto"/>
              <w:ind w:firstLine="0"/>
              <w:rPr>
                <w:sz w:val="22"/>
                <w:szCs w:val="22"/>
                <w:lang w:val="en-US"/>
              </w:rPr>
            </w:pPr>
            <w:r w:rsidRPr="00E52C2D">
              <w:rPr>
                <w:sz w:val="22"/>
                <w:szCs w:val="22"/>
                <w:lang w:val="en-US"/>
              </w:rPr>
              <w:t>1</w:t>
            </w:r>
          </w:p>
        </w:tc>
        <w:tc>
          <w:tcPr>
            <w:tcW w:w="4253" w:type="dxa"/>
          </w:tcPr>
          <w:p w14:paraId="2FFC94B8" w14:textId="77777777" w:rsidR="00E52C2D" w:rsidRPr="00E52C2D" w:rsidRDefault="00E52C2D" w:rsidP="0019284A">
            <w:pPr>
              <w:pStyle w:val="Normal-text"/>
              <w:shd w:val="clear" w:color="auto" w:fill="auto"/>
              <w:ind w:firstLine="0"/>
              <w:rPr>
                <w:sz w:val="22"/>
                <w:szCs w:val="22"/>
                <w:lang w:val="en-US"/>
              </w:rPr>
            </w:pPr>
            <w:r w:rsidRPr="00E52C2D">
              <w:rPr>
                <w:sz w:val="22"/>
                <w:szCs w:val="22"/>
                <w:lang w:val="en-US"/>
              </w:rPr>
              <w:t>No impact on throughput.</w:t>
            </w:r>
          </w:p>
        </w:tc>
      </w:tr>
      <w:tr w:rsidR="00E52C2D" w:rsidRPr="00E52C2D" w14:paraId="2E1A8A06" w14:textId="77777777" w:rsidTr="00D31AC5">
        <w:tc>
          <w:tcPr>
            <w:tcW w:w="2830" w:type="dxa"/>
          </w:tcPr>
          <w:p w14:paraId="08F737D5" w14:textId="38D8CA5C" w:rsidR="00E52C2D" w:rsidRPr="00E52C2D" w:rsidRDefault="00E52C2D" w:rsidP="0019284A">
            <w:pPr>
              <w:pStyle w:val="Normal-text"/>
              <w:shd w:val="clear" w:color="auto" w:fill="auto"/>
              <w:ind w:firstLine="0"/>
              <w:rPr>
                <w:b/>
                <w:sz w:val="22"/>
                <w:szCs w:val="22"/>
                <w:lang w:val="en-US"/>
              </w:rPr>
            </w:pPr>
            <w:r w:rsidRPr="00E52C2D">
              <w:rPr>
                <w:b/>
                <w:sz w:val="22"/>
                <w:szCs w:val="22"/>
                <w:lang w:val="en-US"/>
              </w:rPr>
              <w:t>HHI JVET</w:t>
            </w:r>
            <w:r w:rsidR="00546FB7">
              <w:rPr>
                <w:b/>
                <w:sz w:val="22"/>
                <w:szCs w:val="22"/>
                <w:lang w:val="en-US"/>
              </w:rPr>
              <w:t>-</w:t>
            </w:r>
            <w:r w:rsidRPr="00E52C2D">
              <w:rPr>
                <w:b/>
                <w:sz w:val="22"/>
                <w:szCs w:val="22"/>
                <w:lang w:val="en-US"/>
              </w:rPr>
              <w:t>L0426</w:t>
            </w:r>
          </w:p>
        </w:tc>
        <w:tc>
          <w:tcPr>
            <w:tcW w:w="822" w:type="dxa"/>
          </w:tcPr>
          <w:p w14:paraId="0F258F71" w14:textId="77777777" w:rsidR="00E52C2D" w:rsidRPr="00E52C2D" w:rsidRDefault="00E52C2D" w:rsidP="0019284A">
            <w:pPr>
              <w:pStyle w:val="Normal-text"/>
              <w:shd w:val="clear" w:color="auto" w:fill="auto"/>
              <w:ind w:firstLine="0"/>
              <w:rPr>
                <w:sz w:val="22"/>
                <w:szCs w:val="22"/>
                <w:lang w:val="en-US"/>
              </w:rPr>
            </w:pPr>
            <w:r w:rsidRPr="00E52C2D">
              <w:rPr>
                <w:sz w:val="22"/>
                <w:szCs w:val="22"/>
                <w:lang w:val="en-US"/>
              </w:rPr>
              <w:t>1</w:t>
            </w:r>
          </w:p>
        </w:tc>
        <w:tc>
          <w:tcPr>
            <w:tcW w:w="4253" w:type="dxa"/>
          </w:tcPr>
          <w:p w14:paraId="2EFCAA35" w14:textId="77777777" w:rsidR="00E52C2D" w:rsidRPr="00E52C2D" w:rsidRDefault="00E52C2D" w:rsidP="0019284A">
            <w:pPr>
              <w:pStyle w:val="Normal-text"/>
              <w:shd w:val="clear" w:color="auto" w:fill="auto"/>
              <w:ind w:firstLine="0"/>
              <w:rPr>
                <w:sz w:val="22"/>
                <w:szCs w:val="22"/>
                <w:lang w:val="en-US"/>
              </w:rPr>
            </w:pPr>
            <w:r w:rsidRPr="00E52C2D">
              <w:rPr>
                <w:sz w:val="22"/>
                <w:szCs w:val="22"/>
                <w:lang w:val="en-US"/>
              </w:rPr>
              <w:t>No impact on throughput.</w:t>
            </w:r>
          </w:p>
        </w:tc>
      </w:tr>
      <w:tr w:rsidR="00E52C2D" w:rsidRPr="00E52C2D" w14:paraId="5203A929" w14:textId="77777777" w:rsidTr="00D31AC5">
        <w:tc>
          <w:tcPr>
            <w:tcW w:w="2830" w:type="dxa"/>
          </w:tcPr>
          <w:p w14:paraId="4B2DC8B1" w14:textId="4D9C4985" w:rsidR="00E52C2D" w:rsidRPr="00E52C2D" w:rsidRDefault="00E52C2D" w:rsidP="0019284A">
            <w:pPr>
              <w:pStyle w:val="Normal-text"/>
              <w:shd w:val="clear" w:color="auto" w:fill="auto"/>
              <w:ind w:firstLine="0"/>
              <w:rPr>
                <w:b/>
                <w:sz w:val="22"/>
                <w:szCs w:val="22"/>
                <w:lang w:val="en-US"/>
              </w:rPr>
            </w:pPr>
            <w:r w:rsidRPr="00E52C2D">
              <w:rPr>
                <w:b/>
                <w:sz w:val="22"/>
                <w:szCs w:val="22"/>
                <w:lang w:val="en-US"/>
              </w:rPr>
              <w:t>HHI JVET</w:t>
            </w:r>
            <w:r w:rsidR="00546FB7">
              <w:rPr>
                <w:b/>
                <w:sz w:val="22"/>
                <w:szCs w:val="22"/>
                <w:lang w:val="en-US"/>
              </w:rPr>
              <w:t>-</w:t>
            </w:r>
            <w:r w:rsidRPr="00E52C2D">
              <w:rPr>
                <w:b/>
                <w:sz w:val="22"/>
                <w:szCs w:val="22"/>
                <w:lang w:val="en-US"/>
              </w:rPr>
              <w:t>L0429</w:t>
            </w:r>
          </w:p>
        </w:tc>
        <w:tc>
          <w:tcPr>
            <w:tcW w:w="822" w:type="dxa"/>
          </w:tcPr>
          <w:p w14:paraId="36791734" w14:textId="43B55EAE" w:rsidR="00E52C2D" w:rsidRPr="00E52C2D" w:rsidRDefault="003D29BC" w:rsidP="0019284A">
            <w:pPr>
              <w:pStyle w:val="Normal-text"/>
              <w:shd w:val="clear" w:color="auto" w:fill="auto"/>
              <w:ind w:firstLine="0"/>
              <w:rPr>
                <w:sz w:val="22"/>
                <w:szCs w:val="22"/>
                <w:lang w:val="en-US"/>
              </w:rPr>
            </w:pPr>
            <w:r>
              <w:rPr>
                <w:sz w:val="22"/>
                <w:szCs w:val="22"/>
                <w:lang w:val="en-US"/>
              </w:rPr>
              <w:t>1</w:t>
            </w:r>
          </w:p>
        </w:tc>
        <w:tc>
          <w:tcPr>
            <w:tcW w:w="4253" w:type="dxa"/>
          </w:tcPr>
          <w:p w14:paraId="5E7BE4C1" w14:textId="77777777" w:rsidR="00E52C2D" w:rsidRPr="00E52C2D" w:rsidRDefault="00E52C2D" w:rsidP="0019284A">
            <w:pPr>
              <w:pStyle w:val="Normal-text"/>
              <w:shd w:val="clear" w:color="auto" w:fill="auto"/>
              <w:ind w:firstLine="0"/>
              <w:rPr>
                <w:sz w:val="22"/>
                <w:szCs w:val="22"/>
                <w:lang w:val="en-US"/>
              </w:rPr>
            </w:pPr>
            <w:r w:rsidRPr="00E52C2D">
              <w:rPr>
                <w:sz w:val="22"/>
                <w:szCs w:val="22"/>
                <w:lang w:val="en-US"/>
              </w:rPr>
              <w:t>No impact on throughput.</w:t>
            </w:r>
          </w:p>
        </w:tc>
      </w:tr>
      <w:tr w:rsidR="00E52C2D" w:rsidRPr="00E52C2D" w14:paraId="70B299C5" w14:textId="77777777" w:rsidTr="00D31AC5">
        <w:tc>
          <w:tcPr>
            <w:tcW w:w="2830" w:type="dxa"/>
          </w:tcPr>
          <w:p w14:paraId="76338941" w14:textId="7FF73B57" w:rsidR="00E52C2D" w:rsidRPr="00E52C2D" w:rsidRDefault="00E52C2D" w:rsidP="00D31AC5">
            <w:pPr>
              <w:pStyle w:val="Normal-text"/>
              <w:shd w:val="clear" w:color="auto" w:fill="auto"/>
              <w:ind w:firstLine="0"/>
              <w:rPr>
                <w:sz w:val="22"/>
                <w:szCs w:val="22"/>
                <w:lang w:val="en-US"/>
              </w:rPr>
            </w:pPr>
            <w:r w:rsidRPr="00E52C2D">
              <w:rPr>
                <w:b/>
                <w:sz w:val="22"/>
                <w:szCs w:val="22"/>
                <w:lang w:val="en-US"/>
              </w:rPr>
              <w:t>Q</w:t>
            </w:r>
            <w:r w:rsidR="00546FB7">
              <w:rPr>
                <w:b/>
                <w:sz w:val="22"/>
                <w:szCs w:val="22"/>
                <w:lang w:val="en-US"/>
              </w:rPr>
              <w:t>ualcomm</w:t>
            </w:r>
            <w:r w:rsidRPr="00E52C2D">
              <w:rPr>
                <w:b/>
                <w:sz w:val="22"/>
                <w:szCs w:val="22"/>
                <w:lang w:val="en-US"/>
              </w:rPr>
              <w:t xml:space="preserve"> JVET</w:t>
            </w:r>
            <w:r w:rsidR="00546FB7">
              <w:rPr>
                <w:b/>
                <w:sz w:val="22"/>
                <w:szCs w:val="22"/>
                <w:lang w:val="en-US"/>
              </w:rPr>
              <w:t>-</w:t>
            </w:r>
            <w:r w:rsidRPr="00E52C2D">
              <w:rPr>
                <w:b/>
                <w:sz w:val="22"/>
                <w:szCs w:val="22"/>
                <w:lang w:val="en-US"/>
              </w:rPr>
              <w:t>L0115</w:t>
            </w:r>
          </w:p>
        </w:tc>
        <w:tc>
          <w:tcPr>
            <w:tcW w:w="822" w:type="dxa"/>
          </w:tcPr>
          <w:p w14:paraId="32257687" w14:textId="77777777" w:rsidR="00E52C2D" w:rsidRPr="00E52C2D" w:rsidRDefault="00E52C2D" w:rsidP="0019284A">
            <w:pPr>
              <w:pStyle w:val="Normal-text"/>
              <w:shd w:val="clear" w:color="auto" w:fill="auto"/>
              <w:ind w:firstLine="0"/>
              <w:rPr>
                <w:sz w:val="22"/>
                <w:szCs w:val="22"/>
                <w:lang w:val="en-US"/>
              </w:rPr>
            </w:pPr>
            <w:r w:rsidRPr="00E52C2D">
              <w:rPr>
                <w:sz w:val="22"/>
                <w:szCs w:val="22"/>
                <w:lang w:val="en-US"/>
              </w:rPr>
              <w:t>1</w:t>
            </w:r>
          </w:p>
        </w:tc>
        <w:tc>
          <w:tcPr>
            <w:tcW w:w="4253" w:type="dxa"/>
          </w:tcPr>
          <w:p w14:paraId="6240F2E1" w14:textId="77777777" w:rsidR="00E52C2D" w:rsidRPr="00E52C2D" w:rsidRDefault="00E52C2D" w:rsidP="0019284A">
            <w:pPr>
              <w:pStyle w:val="Normal-text"/>
              <w:shd w:val="clear" w:color="auto" w:fill="auto"/>
              <w:ind w:firstLine="0"/>
              <w:rPr>
                <w:sz w:val="22"/>
                <w:szCs w:val="22"/>
                <w:lang w:val="en-US"/>
              </w:rPr>
            </w:pPr>
            <w:r w:rsidRPr="00E52C2D">
              <w:rPr>
                <w:sz w:val="22"/>
                <w:szCs w:val="22"/>
                <w:lang w:val="en-US"/>
              </w:rPr>
              <w:t>No impact on throughput.</w:t>
            </w:r>
          </w:p>
        </w:tc>
      </w:tr>
      <w:tr w:rsidR="00E52C2D" w:rsidRPr="00E52C2D" w14:paraId="5438B098" w14:textId="77777777" w:rsidTr="00D31AC5">
        <w:tc>
          <w:tcPr>
            <w:tcW w:w="2830" w:type="dxa"/>
            <w:tcBorders>
              <w:top w:val="single" w:sz="4" w:space="0" w:color="auto"/>
              <w:left w:val="single" w:sz="4" w:space="0" w:color="auto"/>
              <w:bottom w:val="single" w:sz="4" w:space="0" w:color="auto"/>
              <w:right w:val="single" w:sz="4" w:space="0" w:color="auto"/>
            </w:tcBorders>
          </w:tcPr>
          <w:p w14:paraId="47788A17" w14:textId="548F7B5C" w:rsidR="00E52C2D" w:rsidRPr="00E52C2D" w:rsidRDefault="00E52C2D" w:rsidP="00D31AC5">
            <w:pPr>
              <w:pStyle w:val="Normal-text"/>
              <w:shd w:val="clear" w:color="auto" w:fill="auto"/>
              <w:ind w:firstLine="0"/>
              <w:rPr>
                <w:b/>
                <w:sz w:val="22"/>
                <w:szCs w:val="22"/>
                <w:lang w:val="en-US"/>
              </w:rPr>
            </w:pPr>
            <w:r w:rsidRPr="00E52C2D">
              <w:rPr>
                <w:b/>
                <w:sz w:val="22"/>
                <w:szCs w:val="22"/>
                <w:lang w:val="en-US"/>
              </w:rPr>
              <w:t>Q</w:t>
            </w:r>
            <w:r w:rsidR="00546FB7">
              <w:rPr>
                <w:b/>
                <w:sz w:val="22"/>
                <w:szCs w:val="22"/>
                <w:lang w:val="en-US"/>
              </w:rPr>
              <w:t>ualcomm</w:t>
            </w:r>
            <w:r w:rsidR="00D31AC5">
              <w:rPr>
                <w:b/>
                <w:sz w:val="22"/>
                <w:szCs w:val="22"/>
                <w:lang w:val="en-US"/>
              </w:rPr>
              <w:t xml:space="preserve"> </w:t>
            </w:r>
            <w:r w:rsidRPr="00E52C2D">
              <w:rPr>
                <w:b/>
                <w:sz w:val="22"/>
                <w:szCs w:val="22"/>
                <w:lang w:val="en-US"/>
              </w:rPr>
              <w:t>JVET</w:t>
            </w:r>
            <w:r w:rsidR="00546FB7">
              <w:rPr>
                <w:b/>
                <w:sz w:val="22"/>
                <w:szCs w:val="22"/>
                <w:lang w:val="en-US"/>
              </w:rPr>
              <w:t>-</w:t>
            </w:r>
            <w:r w:rsidRPr="00E52C2D">
              <w:rPr>
                <w:b/>
                <w:sz w:val="22"/>
                <w:szCs w:val="22"/>
                <w:lang w:val="en-US"/>
              </w:rPr>
              <w:t>L0116</w:t>
            </w:r>
          </w:p>
        </w:tc>
        <w:tc>
          <w:tcPr>
            <w:tcW w:w="822" w:type="dxa"/>
            <w:tcBorders>
              <w:top w:val="single" w:sz="4" w:space="0" w:color="auto"/>
              <w:left w:val="single" w:sz="4" w:space="0" w:color="auto"/>
              <w:bottom w:val="single" w:sz="4" w:space="0" w:color="auto"/>
              <w:right w:val="single" w:sz="4" w:space="0" w:color="auto"/>
            </w:tcBorders>
          </w:tcPr>
          <w:p w14:paraId="76566713" w14:textId="77777777" w:rsidR="00E52C2D" w:rsidRPr="00E52C2D" w:rsidRDefault="00E52C2D" w:rsidP="0019284A">
            <w:pPr>
              <w:pStyle w:val="Normal-text"/>
              <w:shd w:val="clear" w:color="auto" w:fill="auto"/>
              <w:ind w:firstLine="0"/>
              <w:rPr>
                <w:sz w:val="22"/>
                <w:szCs w:val="22"/>
                <w:lang w:val="en-US"/>
              </w:rPr>
            </w:pPr>
            <w:r w:rsidRPr="00E52C2D">
              <w:rPr>
                <w:sz w:val="22"/>
                <w:szCs w:val="22"/>
                <w:lang w:val="en-US"/>
              </w:rPr>
              <w:t>1</w:t>
            </w:r>
          </w:p>
        </w:tc>
        <w:tc>
          <w:tcPr>
            <w:tcW w:w="4253" w:type="dxa"/>
            <w:tcBorders>
              <w:top w:val="single" w:sz="4" w:space="0" w:color="auto"/>
              <w:left w:val="single" w:sz="4" w:space="0" w:color="auto"/>
              <w:bottom w:val="single" w:sz="4" w:space="0" w:color="auto"/>
              <w:right w:val="single" w:sz="4" w:space="0" w:color="auto"/>
            </w:tcBorders>
          </w:tcPr>
          <w:p w14:paraId="6BBD321F" w14:textId="77777777" w:rsidR="00E52C2D" w:rsidRPr="00E52C2D" w:rsidRDefault="00E52C2D" w:rsidP="0019284A">
            <w:pPr>
              <w:pStyle w:val="Normal-text"/>
              <w:shd w:val="clear" w:color="auto" w:fill="auto"/>
              <w:ind w:firstLine="0"/>
              <w:rPr>
                <w:sz w:val="22"/>
                <w:szCs w:val="22"/>
                <w:lang w:val="en-US"/>
              </w:rPr>
            </w:pPr>
            <w:r w:rsidRPr="00E52C2D">
              <w:rPr>
                <w:sz w:val="22"/>
                <w:szCs w:val="22"/>
                <w:lang w:val="en-US"/>
              </w:rPr>
              <w:t>No impact on throughput.</w:t>
            </w:r>
          </w:p>
        </w:tc>
      </w:tr>
    </w:tbl>
    <w:p w14:paraId="2A416CA4" w14:textId="77777777" w:rsidR="00922A10" w:rsidRPr="00E52C2D" w:rsidRDefault="00922A10" w:rsidP="00E52C2D">
      <w:pPr>
        <w:pStyle w:val="Normal-text"/>
        <w:ind w:firstLine="0"/>
        <w:rPr>
          <w:rFonts w:ascii="Arial" w:eastAsia="Calibri" w:hAnsi="Arial" w:cs="Arial"/>
          <w:sz w:val="22"/>
          <w:szCs w:val="22"/>
          <w:lang w:val="en-US" w:eastAsia="zh-CN"/>
        </w:rPr>
      </w:pPr>
    </w:p>
    <w:p w14:paraId="0B13C13A" w14:textId="72FA29ED" w:rsidR="00E52C2D" w:rsidRPr="00E52C2D" w:rsidRDefault="00E52C2D" w:rsidP="00E52C2D">
      <w:pPr>
        <w:pStyle w:val="Heading1"/>
        <w:rPr>
          <w:rFonts w:eastAsia="Calibri" w:cs="Times New Roman"/>
          <w:lang w:eastAsia="zh-CN"/>
        </w:rPr>
      </w:pPr>
      <w:r>
        <w:rPr>
          <w:rFonts w:eastAsia="Calibri"/>
          <w:lang w:eastAsia="zh-CN"/>
        </w:rPr>
        <w:t>References</w:t>
      </w:r>
    </w:p>
    <w:p w14:paraId="69004406" w14:textId="72DBA1AA" w:rsidR="00E52C2D" w:rsidRPr="00E52C2D" w:rsidRDefault="00E52C2D" w:rsidP="00E52C2D">
      <w:pPr>
        <w:ind w:left="705" w:hanging="705"/>
        <w:rPr>
          <w:szCs w:val="22"/>
        </w:rPr>
      </w:pPr>
      <w:r w:rsidRPr="00E52C2D">
        <w:rPr>
          <w:rFonts w:eastAsia="Calibri"/>
          <w:szCs w:val="22"/>
          <w:lang w:eastAsia="zh-CN"/>
        </w:rPr>
        <w:t>[1]</w:t>
      </w:r>
      <w:r w:rsidRPr="00E52C2D">
        <w:rPr>
          <w:rFonts w:eastAsia="Calibri"/>
          <w:szCs w:val="22"/>
        </w:rPr>
        <w:t xml:space="preserve"> </w:t>
      </w:r>
      <w:r w:rsidRPr="00E52C2D">
        <w:rPr>
          <w:szCs w:val="22"/>
        </w:rPr>
        <w:tab/>
      </w:r>
      <w:r w:rsidRPr="00E52C2D">
        <w:rPr>
          <w:rFonts w:eastAsia="Calibri"/>
          <w:szCs w:val="22"/>
        </w:rPr>
        <w:t>Y. Choi and J. Choi, “High-throughput CABAC codec architecture for</w:t>
      </w:r>
      <w:r w:rsidRPr="00E52C2D">
        <w:rPr>
          <w:szCs w:val="22"/>
        </w:rPr>
        <w:t xml:space="preserve"> </w:t>
      </w:r>
      <w:r w:rsidRPr="00E52C2D">
        <w:rPr>
          <w:rFonts w:eastAsia="Calibri"/>
          <w:szCs w:val="22"/>
        </w:rPr>
        <w:t xml:space="preserve">HEVC,” </w:t>
      </w:r>
      <w:r w:rsidRPr="00E52C2D">
        <w:rPr>
          <w:rFonts w:eastAsia="Calibri"/>
          <w:i/>
          <w:iCs/>
          <w:szCs w:val="22"/>
        </w:rPr>
        <w:t>Electronics Letters</w:t>
      </w:r>
      <w:r w:rsidRPr="00E52C2D">
        <w:rPr>
          <w:rFonts w:eastAsia="Calibri"/>
          <w:szCs w:val="22"/>
        </w:rPr>
        <w:t>, vol. 49, no. 18, pp. 1145–1147, August 2013.</w:t>
      </w:r>
    </w:p>
    <w:p w14:paraId="73BE7E7B" w14:textId="673C68BC" w:rsidR="00E52C2D" w:rsidRPr="00E52C2D" w:rsidRDefault="00E52C2D" w:rsidP="00E52C2D">
      <w:pPr>
        <w:ind w:left="705" w:hanging="705"/>
        <w:rPr>
          <w:szCs w:val="22"/>
        </w:rPr>
      </w:pPr>
      <w:r w:rsidRPr="00E52C2D">
        <w:rPr>
          <w:rFonts w:eastAsia="Calibri"/>
          <w:szCs w:val="22"/>
        </w:rPr>
        <w:t xml:space="preserve">[2] </w:t>
      </w:r>
      <w:r w:rsidRPr="00E52C2D">
        <w:rPr>
          <w:szCs w:val="22"/>
        </w:rPr>
        <w:tab/>
      </w:r>
      <w:r w:rsidRPr="00E52C2D">
        <w:rPr>
          <w:rFonts w:eastAsia="Calibri"/>
          <w:szCs w:val="22"/>
        </w:rPr>
        <w:t xml:space="preserve">Y.H. Chen, and V Sze, "A 2014 </w:t>
      </w:r>
      <w:proofErr w:type="spellStart"/>
      <w:r w:rsidRPr="00E52C2D">
        <w:rPr>
          <w:rFonts w:eastAsia="Calibri"/>
          <w:szCs w:val="22"/>
        </w:rPr>
        <w:t>Mbin</w:t>
      </w:r>
      <w:proofErr w:type="spellEnd"/>
      <w:r w:rsidRPr="00E52C2D">
        <w:rPr>
          <w:rFonts w:eastAsia="Calibri"/>
          <w:szCs w:val="22"/>
        </w:rPr>
        <w:t>/s deeply pipelined CABAC</w:t>
      </w:r>
      <w:r w:rsidRPr="00E52C2D">
        <w:rPr>
          <w:szCs w:val="22"/>
        </w:rPr>
        <w:t xml:space="preserve"> </w:t>
      </w:r>
      <w:r w:rsidRPr="00E52C2D">
        <w:rPr>
          <w:rFonts w:eastAsia="Calibri"/>
          <w:szCs w:val="22"/>
        </w:rPr>
        <w:t>decoder for</w:t>
      </w:r>
      <w:r>
        <w:rPr>
          <w:rFonts w:eastAsia="Calibri"/>
          <w:szCs w:val="22"/>
        </w:rPr>
        <w:t xml:space="preserve"> </w:t>
      </w:r>
      <w:r w:rsidRPr="00E52C2D">
        <w:rPr>
          <w:rFonts w:eastAsia="Calibri"/>
          <w:szCs w:val="22"/>
        </w:rPr>
        <w:t>HEVC," IEEE international conference on image</w:t>
      </w:r>
      <w:r w:rsidRPr="00E52C2D">
        <w:rPr>
          <w:szCs w:val="22"/>
        </w:rPr>
        <w:t xml:space="preserve"> </w:t>
      </w:r>
      <w:r w:rsidRPr="00E52C2D">
        <w:rPr>
          <w:rFonts w:eastAsia="Calibri"/>
          <w:szCs w:val="22"/>
        </w:rPr>
        <w:t>processing (ICIP), pp. 2110 – 2114, 2014.</w:t>
      </w:r>
    </w:p>
    <w:p w14:paraId="64763E91" w14:textId="52E71A49" w:rsidR="00E52C2D" w:rsidRDefault="00E52C2D" w:rsidP="00E52C2D">
      <w:pPr>
        <w:ind w:left="705" w:hanging="705"/>
        <w:rPr>
          <w:rFonts w:eastAsia="Calibri"/>
          <w:szCs w:val="22"/>
          <w:lang w:eastAsia="zh-CN"/>
        </w:rPr>
      </w:pPr>
      <w:r w:rsidRPr="00E52C2D">
        <w:rPr>
          <w:rFonts w:eastAsia="Calibri"/>
          <w:szCs w:val="22"/>
        </w:rPr>
        <w:t>[3]</w:t>
      </w:r>
      <w:r w:rsidRPr="00E52C2D">
        <w:rPr>
          <w:rFonts w:eastAsia="Calibri"/>
          <w:szCs w:val="22"/>
        </w:rPr>
        <w:tab/>
      </w:r>
      <w:r w:rsidRPr="00E52C2D">
        <w:rPr>
          <w:rFonts w:eastAsia="Calibri"/>
          <w:szCs w:val="22"/>
          <w:lang w:eastAsia="zh-CN"/>
        </w:rPr>
        <w:t xml:space="preserve">Jan </w:t>
      </w:r>
      <w:proofErr w:type="spellStart"/>
      <w:r w:rsidRPr="00E52C2D">
        <w:rPr>
          <w:rFonts w:eastAsia="Calibri"/>
          <w:szCs w:val="22"/>
          <w:lang w:eastAsia="zh-CN"/>
        </w:rPr>
        <w:t>Hahlbeck</w:t>
      </w:r>
      <w:proofErr w:type="spellEnd"/>
      <w:r w:rsidRPr="00E52C2D">
        <w:rPr>
          <w:rFonts w:eastAsia="Calibri"/>
          <w:szCs w:val="22"/>
          <w:lang w:eastAsia="zh-CN"/>
        </w:rPr>
        <w:t xml:space="preserve"> and Benno </w:t>
      </w:r>
      <w:proofErr w:type="spellStart"/>
      <w:r w:rsidRPr="00E52C2D">
        <w:rPr>
          <w:rFonts w:eastAsia="Calibri"/>
          <w:szCs w:val="22"/>
          <w:lang w:eastAsia="zh-CN"/>
        </w:rPr>
        <w:t>Stabernack</w:t>
      </w:r>
      <w:proofErr w:type="spellEnd"/>
      <w:r w:rsidRPr="00E52C2D">
        <w:rPr>
          <w:rFonts w:eastAsia="Calibri"/>
          <w:szCs w:val="22"/>
          <w:lang w:eastAsia="zh-CN"/>
        </w:rPr>
        <w:t xml:space="preserve">, </w:t>
      </w:r>
      <w:r w:rsidRPr="00E52C2D">
        <w:rPr>
          <w:rStyle w:val="Strong"/>
          <w:rFonts w:eastAsia="Calibri"/>
          <w:b w:val="0"/>
          <w:szCs w:val="22"/>
          <w:lang w:eastAsia="zh-CN"/>
        </w:rPr>
        <w:t>A 4k capable FPGA based high throughput binary arithmetic decoder for H.265/MPEG-HEVC</w:t>
      </w:r>
      <w:r w:rsidRPr="00E52C2D">
        <w:rPr>
          <w:rFonts w:eastAsia="Calibri"/>
          <w:szCs w:val="22"/>
          <w:lang w:eastAsia="zh-CN"/>
        </w:rPr>
        <w:t xml:space="preserve">, </w:t>
      </w:r>
      <w:r w:rsidRPr="00E52C2D">
        <w:rPr>
          <w:rStyle w:val="Emphasis"/>
          <w:rFonts w:eastAsia="Calibri"/>
          <w:szCs w:val="22"/>
          <w:lang w:eastAsia="zh-CN"/>
        </w:rPr>
        <w:t>IEEE International Conference on Consumer Electronics - Berlin 2014, Berlin, Germany</w:t>
      </w:r>
      <w:r w:rsidRPr="00E52C2D">
        <w:rPr>
          <w:rFonts w:eastAsia="Calibri"/>
          <w:szCs w:val="22"/>
          <w:lang w:eastAsia="zh-CN"/>
        </w:rPr>
        <w:t>, September 2014.</w:t>
      </w:r>
    </w:p>
    <w:p w14:paraId="06E84A13" w14:textId="77777777" w:rsidR="00E52C2D" w:rsidRPr="00E52C2D" w:rsidRDefault="00E52C2D" w:rsidP="00E52C2D">
      <w:pPr>
        <w:ind w:left="705" w:hanging="705"/>
        <w:rPr>
          <w:szCs w:val="22"/>
          <w:lang w:val="en-CA"/>
        </w:rPr>
      </w:pPr>
    </w:p>
    <w:sectPr w:rsidR="00E52C2D" w:rsidRPr="00E52C2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5A848" w14:textId="77777777" w:rsidR="001841ED" w:rsidRDefault="001841ED">
      <w:r>
        <w:separator/>
      </w:r>
    </w:p>
  </w:endnote>
  <w:endnote w:type="continuationSeparator" w:id="0">
    <w:p w14:paraId="4AE880B8" w14:textId="77777777" w:rsidR="001841ED" w:rsidRDefault="00184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Menlo">
    <w:panose1 w:val="020B0609030804020204"/>
    <w:charset w:val="00"/>
    <w:family w:val="modern"/>
    <w:pitch w:val="fixed"/>
    <w:sig w:usb0="E60022FF" w:usb1="D200F9FB" w:usb2="02000028" w:usb3="00000000" w:csb0="000001D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F39D319" w:rsidR="006B5969" w:rsidRPr="00C00DDE" w:rsidRDefault="006B596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C28E5">
      <w:rPr>
        <w:rStyle w:val="PageNumber"/>
        <w:noProof/>
      </w:rPr>
      <w:t>2019-01-09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4C0899" w14:textId="77777777" w:rsidR="001841ED" w:rsidRDefault="001841ED">
      <w:r>
        <w:separator/>
      </w:r>
    </w:p>
  </w:footnote>
  <w:footnote w:type="continuationSeparator" w:id="0">
    <w:p w14:paraId="7D57BE61" w14:textId="77777777" w:rsidR="001841ED" w:rsidRDefault="001841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3C6AA2"/>
    <w:multiLevelType w:val="hybridMultilevel"/>
    <w:tmpl w:val="2CCA9C0C"/>
    <w:lvl w:ilvl="0" w:tplc="30F6C41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0654A73"/>
    <w:multiLevelType w:val="hybridMultilevel"/>
    <w:tmpl w:val="BF801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3"/>
  </w:num>
  <w:num w:numId="12">
    <w:abstractNumId w:val="6"/>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0138"/>
    <w:rsid w:val="00057EC0"/>
    <w:rsid w:val="00065039"/>
    <w:rsid w:val="0007614F"/>
    <w:rsid w:val="00081398"/>
    <w:rsid w:val="00084365"/>
    <w:rsid w:val="000867CF"/>
    <w:rsid w:val="00094479"/>
    <w:rsid w:val="000962AC"/>
    <w:rsid w:val="000A53BD"/>
    <w:rsid w:val="000B0C0F"/>
    <w:rsid w:val="000B1C6B"/>
    <w:rsid w:val="000B4FF9"/>
    <w:rsid w:val="000C09AC"/>
    <w:rsid w:val="000E00F3"/>
    <w:rsid w:val="000E1343"/>
    <w:rsid w:val="000E1D8F"/>
    <w:rsid w:val="000F158C"/>
    <w:rsid w:val="00102F3D"/>
    <w:rsid w:val="00124E38"/>
    <w:rsid w:val="0012580B"/>
    <w:rsid w:val="00131F90"/>
    <w:rsid w:val="0013458C"/>
    <w:rsid w:val="0013526E"/>
    <w:rsid w:val="00146152"/>
    <w:rsid w:val="001520F9"/>
    <w:rsid w:val="0015281C"/>
    <w:rsid w:val="00155526"/>
    <w:rsid w:val="001556D2"/>
    <w:rsid w:val="0015570F"/>
    <w:rsid w:val="00171371"/>
    <w:rsid w:val="001729B4"/>
    <w:rsid w:val="00175A24"/>
    <w:rsid w:val="001841ED"/>
    <w:rsid w:val="00187E58"/>
    <w:rsid w:val="0019284A"/>
    <w:rsid w:val="00196123"/>
    <w:rsid w:val="001A297E"/>
    <w:rsid w:val="001A368E"/>
    <w:rsid w:val="001A3B0A"/>
    <w:rsid w:val="001A6881"/>
    <w:rsid w:val="001A7329"/>
    <w:rsid w:val="001A792F"/>
    <w:rsid w:val="001B4E28"/>
    <w:rsid w:val="001C3525"/>
    <w:rsid w:val="001C3AFB"/>
    <w:rsid w:val="001C79E7"/>
    <w:rsid w:val="001D1BD2"/>
    <w:rsid w:val="001E0248"/>
    <w:rsid w:val="001E02BE"/>
    <w:rsid w:val="001E3B37"/>
    <w:rsid w:val="001E6F88"/>
    <w:rsid w:val="001F2594"/>
    <w:rsid w:val="00202268"/>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41A4"/>
    <w:rsid w:val="00275BCF"/>
    <w:rsid w:val="00291E36"/>
    <w:rsid w:val="00291F3F"/>
    <w:rsid w:val="00292257"/>
    <w:rsid w:val="002942E3"/>
    <w:rsid w:val="002A2EBE"/>
    <w:rsid w:val="002A3171"/>
    <w:rsid w:val="002A54E0"/>
    <w:rsid w:val="002B1595"/>
    <w:rsid w:val="002B191D"/>
    <w:rsid w:val="002B2E83"/>
    <w:rsid w:val="002C5AD8"/>
    <w:rsid w:val="002D0AF6"/>
    <w:rsid w:val="002E00DC"/>
    <w:rsid w:val="002E40C4"/>
    <w:rsid w:val="002F164D"/>
    <w:rsid w:val="003021BC"/>
    <w:rsid w:val="00306206"/>
    <w:rsid w:val="00317D85"/>
    <w:rsid w:val="00327C56"/>
    <w:rsid w:val="003303A1"/>
    <w:rsid w:val="003315A1"/>
    <w:rsid w:val="003373EC"/>
    <w:rsid w:val="00342FF4"/>
    <w:rsid w:val="00344E5A"/>
    <w:rsid w:val="00346148"/>
    <w:rsid w:val="00357764"/>
    <w:rsid w:val="003669EA"/>
    <w:rsid w:val="003706CC"/>
    <w:rsid w:val="00374690"/>
    <w:rsid w:val="00374F93"/>
    <w:rsid w:val="00377710"/>
    <w:rsid w:val="00392BF0"/>
    <w:rsid w:val="00392C8D"/>
    <w:rsid w:val="00393BCD"/>
    <w:rsid w:val="003A2D8E"/>
    <w:rsid w:val="003A5A82"/>
    <w:rsid w:val="003A7CE6"/>
    <w:rsid w:val="003B179A"/>
    <w:rsid w:val="003B19D5"/>
    <w:rsid w:val="003B740D"/>
    <w:rsid w:val="003C20E4"/>
    <w:rsid w:val="003C28E5"/>
    <w:rsid w:val="003D29BC"/>
    <w:rsid w:val="003D4CB8"/>
    <w:rsid w:val="003D6342"/>
    <w:rsid w:val="003E6F90"/>
    <w:rsid w:val="003E73ED"/>
    <w:rsid w:val="003F5D0F"/>
    <w:rsid w:val="00414101"/>
    <w:rsid w:val="004219CF"/>
    <w:rsid w:val="004234F0"/>
    <w:rsid w:val="0043393E"/>
    <w:rsid w:val="00433DDB"/>
    <w:rsid w:val="00435A29"/>
    <w:rsid w:val="00437619"/>
    <w:rsid w:val="004628F5"/>
    <w:rsid w:val="00465A1E"/>
    <w:rsid w:val="00473B12"/>
    <w:rsid w:val="00475864"/>
    <w:rsid w:val="00487EF4"/>
    <w:rsid w:val="004909DF"/>
    <w:rsid w:val="00493B6E"/>
    <w:rsid w:val="0049445A"/>
    <w:rsid w:val="00496B4C"/>
    <w:rsid w:val="004A2A63"/>
    <w:rsid w:val="004B210C"/>
    <w:rsid w:val="004B3EA8"/>
    <w:rsid w:val="004B476E"/>
    <w:rsid w:val="004C6D98"/>
    <w:rsid w:val="004D2055"/>
    <w:rsid w:val="004D405F"/>
    <w:rsid w:val="004D75FE"/>
    <w:rsid w:val="004E4F4F"/>
    <w:rsid w:val="004E6789"/>
    <w:rsid w:val="004F61E3"/>
    <w:rsid w:val="00502E10"/>
    <w:rsid w:val="0051015C"/>
    <w:rsid w:val="00516CF1"/>
    <w:rsid w:val="00522F17"/>
    <w:rsid w:val="00527D5B"/>
    <w:rsid w:val="00531AE9"/>
    <w:rsid w:val="0053201D"/>
    <w:rsid w:val="00546FB7"/>
    <w:rsid w:val="00550A66"/>
    <w:rsid w:val="00567EC7"/>
    <w:rsid w:val="00570013"/>
    <w:rsid w:val="005753EC"/>
    <w:rsid w:val="005801A2"/>
    <w:rsid w:val="005952A5"/>
    <w:rsid w:val="005A33A1"/>
    <w:rsid w:val="005A5964"/>
    <w:rsid w:val="005B217D"/>
    <w:rsid w:val="005B7D1D"/>
    <w:rsid w:val="005C385F"/>
    <w:rsid w:val="005D3E95"/>
    <w:rsid w:val="005E1AC6"/>
    <w:rsid w:val="005E506D"/>
    <w:rsid w:val="005F6F1B"/>
    <w:rsid w:val="00615995"/>
    <w:rsid w:val="00616155"/>
    <w:rsid w:val="00624B33"/>
    <w:rsid w:val="0063041A"/>
    <w:rsid w:val="00630933"/>
    <w:rsid w:val="00630AA2"/>
    <w:rsid w:val="00636B35"/>
    <w:rsid w:val="00646707"/>
    <w:rsid w:val="00652397"/>
    <w:rsid w:val="00653B75"/>
    <w:rsid w:val="006558ED"/>
    <w:rsid w:val="00657F7E"/>
    <w:rsid w:val="00662E58"/>
    <w:rsid w:val="006637F2"/>
    <w:rsid w:val="006642A5"/>
    <w:rsid w:val="00664DCF"/>
    <w:rsid w:val="006712A3"/>
    <w:rsid w:val="00686396"/>
    <w:rsid w:val="006B21E2"/>
    <w:rsid w:val="006B39B9"/>
    <w:rsid w:val="006B5969"/>
    <w:rsid w:val="006C14A9"/>
    <w:rsid w:val="006C5D39"/>
    <w:rsid w:val="006D6D9B"/>
    <w:rsid w:val="006D799D"/>
    <w:rsid w:val="006E2810"/>
    <w:rsid w:val="006E28DC"/>
    <w:rsid w:val="006E5417"/>
    <w:rsid w:val="006F0794"/>
    <w:rsid w:val="006F21F8"/>
    <w:rsid w:val="006F23DC"/>
    <w:rsid w:val="006F7528"/>
    <w:rsid w:val="006F7A0D"/>
    <w:rsid w:val="007023DE"/>
    <w:rsid w:val="00712F60"/>
    <w:rsid w:val="00720E3B"/>
    <w:rsid w:val="00724E85"/>
    <w:rsid w:val="0072510A"/>
    <w:rsid w:val="0074393F"/>
    <w:rsid w:val="00745F6B"/>
    <w:rsid w:val="0075585E"/>
    <w:rsid w:val="00762642"/>
    <w:rsid w:val="00765B3D"/>
    <w:rsid w:val="00770571"/>
    <w:rsid w:val="00770A0D"/>
    <w:rsid w:val="007768CB"/>
    <w:rsid w:val="007768FF"/>
    <w:rsid w:val="007824D3"/>
    <w:rsid w:val="007879AA"/>
    <w:rsid w:val="00796EE3"/>
    <w:rsid w:val="007A3F7D"/>
    <w:rsid w:val="007A7D29"/>
    <w:rsid w:val="007B4AB8"/>
    <w:rsid w:val="007C1B50"/>
    <w:rsid w:val="007C2BD8"/>
    <w:rsid w:val="007C6182"/>
    <w:rsid w:val="007D1181"/>
    <w:rsid w:val="007D2436"/>
    <w:rsid w:val="007D6D96"/>
    <w:rsid w:val="007E01A3"/>
    <w:rsid w:val="007E74BB"/>
    <w:rsid w:val="007F1F8B"/>
    <w:rsid w:val="007F67A1"/>
    <w:rsid w:val="00811C05"/>
    <w:rsid w:val="008206C8"/>
    <w:rsid w:val="00847B8B"/>
    <w:rsid w:val="00854170"/>
    <w:rsid w:val="0086387C"/>
    <w:rsid w:val="00866578"/>
    <w:rsid w:val="00874A6C"/>
    <w:rsid w:val="008763C5"/>
    <w:rsid w:val="00876C65"/>
    <w:rsid w:val="00883CFB"/>
    <w:rsid w:val="00891FA7"/>
    <w:rsid w:val="00896279"/>
    <w:rsid w:val="008A4B4C"/>
    <w:rsid w:val="008B606B"/>
    <w:rsid w:val="008B76CA"/>
    <w:rsid w:val="008C239F"/>
    <w:rsid w:val="008E480C"/>
    <w:rsid w:val="00906182"/>
    <w:rsid w:val="00907757"/>
    <w:rsid w:val="009212B0"/>
    <w:rsid w:val="00921FA1"/>
    <w:rsid w:val="00922A10"/>
    <w:rsid w:val="009234A5"/>
    <w:rsid w:val="00933453"/>
    <w:rsid w:val="009336F7"/>
    <w:rsid w:val="0093636C"/>
    <w:rsid w:val="009374A7"/>
    <w:rsid w:val="00943597"/>
    <w:rsid w:val="009531B0"/>
    <w:rsid w:val="00955F6D"/>
    <w:rsid w:val="00963A4F"/>
    <w:rsid w:val="00963AA6"/>
    <w:rsid w:val="00964AA8"/>
    <w:rsid w:val="009766ED"/>
    <w:rsid w:val="0097799F"/>
    <w:rsid w:val="00977C16"/>
    <w:rsid w:val="009853B5"/>
    <w:rsid w:val="0098551D"/>
    <w:rsid w:val="009861A4"/>
    <w:rsid w:val="0099518F"/>
    <w:rsid w:val="009A523D"/>
    <w:rsid w:val="009B02A1"/>
    <w:rsid w:val="009B3361"/>
    <w:rsid w:val="009D7CE6"/>
    <w:rsid w:val="009E0CB6"/>
    <w:rsid w:val="009E7E45"/>
    <w:rsid w:val="009F496B"/>
    <w:rsid w:val="00A01439"/>
    <w:rsid w:val="00A02E61"/>
    <w:rsid w:val="00A05CFF"/>
    <w:rsid w:val="00A13048"/>
    <w:rsid w:val="00A1422A"/>
    <w:rsid w:val="00A41BA9"/>
    <w:rsid w:val="00A46843"/>
    <w:rsid w:val="00A56B97"/>
    <w:rsid w:val="00A6093D"/>
    <w:rsid w:val="00A60F18"/>
    <w:rsid w:val="00A64126"/>
    <w:rsid w:val="00A765FD"/>
    <w:rsid w:val="00A767DC"/>
    <w:rsid w:val="00A76A6D"/>
    <w:rsid w:val="00A83253"/>
    <w:rsid w:val="00A91BC6"/>
    <w:rsid w:val="00A96444"/>
    <w:rsid w:val="00AA0D03"/>
    <w:rsid w:val="00AA0F51"/>
    <w:rsid w:val="00AA6E84"/>
    <w:rsid w:val="00AB1A1C"/>
    <w:rsid w:val="00AB5902"/>
    <w:rsid w:val="00AD05A8"/>
    <w:rsid w:val="00AE33D1"/>
    <w:rsid w:val="00AE341B"/>
    <w:rsid w:val="00AF3322"/>
    <w:rsid w:val="00B01905"/>
    <w:rsid w:val="00B07CA7"/>
    <w:rsid w:val="00B10B3F"/>
    <w:rsid w:val="00B1279A"/>
    <w:rsid w:val="00B371A7"/>
    <w:rsid w:val="00B4194A"/>
    <w:rsid w:val="00B437E8"/>
    <w:rsid w:val="00B469DE"/>
    <w:rsid w:val="00B5222E"/>
    <w:rsid w:val="00B53179"/>
    <w:rsid w:val="00B568BC"/>
    <w:rsid w:val="00B57A23"/>
    <w:rsid w:val="00B600CD"/>
    <w:rsid w:val="00B61C96"/>
    <w:rsid w:val="00B62236"/>
    <w:rsid w:val="00B62953"/>
    <w:rsid w:val="00B644E8"/>
    <w:rsid w:val="00B67D3D"/>
    <w:rsid w:val="00B7048A"/>
    <w:rsid w:val="00B73A2A"/>
    <w:rsid w:val="00B73B27"/>
    <w:rsid w:val="00B75A51"/>
    <w:rsid w:val="00B827C6"/>
    <w:rsid w:val="00B907C6"/>
    <w:rsid w:val="00B94AC3"/>
    <w:rsid w:val="00B94B06"/>
    <w:rsid w:val="00B94C28"/>
    <w:rsid w:val="00BA7D5F"/>
    <w:rsid w:val="00BB157F"/>
    <w:rsid w:val="00BC10BA"/>
    <w:rsid w:val="00BC457C"/>
    <w:rsid w:val="00BC5AFD"/>
    <w:rsid w:val="00BD3ABA"/>
    <w:rsid w:val="00BE2969"/>
    <w:rsid w:val="00BE6D90"/>
    <w:rsid w:val="00C00DDE"/>
    <w:rsid w:val="00C04F43"/>
    <w:rsid w:val="00C0609D"/>
    <w:rsid w:val="00C115AB"/>
    <w:rsid w:val="00C26CCB"/>
    <w:rsid w:val="00C30249"/>
    <w:rsid w:val="00C31CDA"/>
    <w:rsid w:val="00C3723B"/>
    <w:rsid w:val="00C41AA3"/>
    <w:rsid w:val="00C42466"/>
    <w:rsid w:val="00C606C9"/>
    <w:rsid w:val="00C62C45"/>
    <w:rsid w:val="00C71162"/>
    <w:rsid w:val="00C80288"/>
    <w:rsid w:val="00C84003"/>
    <w:rsid w:val="00C86866"/>
    <w:rsid w:val="00C90650"/>
    <w:rsid w:val="00C91AEA"/>
    <w:rsid w:val="00C95CB2"/>
    <w:rsid w:val="00C96046"/>
    <w:rsid w:val="00C97D78"/>
    <w:rsid w:val="00CA3D9D"/>
    <w:rsid w:val="00CA3E37"/>
    <w:rsid w:val="00CB55C3"/>
    <w:rsid w:val="00CC2AAE"/>
    <w:rsid w:val="00CC5A42"/>
    <w:rsid w:val="00CC7AFA"/>
    <w:rsid w:val="00CD0EAB"/>
    <w:rsid w:val="00CE026B"/>
    <w:rsid w:val="00CE4502"/>
    <w:rsid w:val="00CE5473"/>
    <w:rsid w:val="00CE5E02"/>
    <w:rsid w:val="00CF34DB"/>
    <w:rsid w:val="00CF3917"/>
    <w:rsid w:val="00CF558F"/>
    <w:rsid w:val="00D010C0"/>
    <w:rsid w:val="00D073E2"/>
    <w:rsid w:val="00D2438A"/>
    <w:rsid w:val="00D24F20"/>
    <w:rsid w:val="00D31AC5"/>
    <w:rsid w:val="00D446EC"/>
    <w:rsid w:val="00D51BF0"/>
    <w:rsid w:val="00D531DB"/>
    <w:rsid w:val="00D537C7"/>
    <w:rsid w:val="00D55942"/>
    <w:rsid w:val="00D55D77"/>
    <w:rsid w:val="00D56379"/>
    <w:rsid w:val="00D807BF"/>
    <w:rsid w:val="00D816FB"/>
    <w:rsid w:val="00D82FCC"/>
    <w:rsid w:val="00DA17FC"/>
    <w:rsid w:val="00DA5E74"/>
    <w:rsid w:val="00DA7887"/>
    <w:rsid w:val="00DB2C26"/>
    <w:rsid w:val="00DD02F4"/>
    <w:rsid w:val="00DD6622"/>
    <w:rsid w:val="00DE1C7C"/>
    <w:rsid w:val="00DE6B43"/>
    <w:rsid w:val="00E068F3"/>
    <w:rsid w:val="00E11923"/>
    <w:rsid w:val="00E16E5B"/>
    <w:rsid w:val="00E1798A"/>
    <w:rsid w:val="00E262D4"/>
    <w:rsid w:val="00E36250"/>
    <w:rsid w:val="00E41C42"/>
    <w:rsid w:val="00E455C2"/>
    <w:rsid w:val="00E47F2D"/>
    <w:rsid w:val="00E52A00"/>
    <w:rsid w:val="00E52C2D"/>
    <w:rsid w:val="00E54511"/>
    <w:rsid w:val="00E61DAC"/>
    <w:rsid w:val="00E676CD"/>
    <w:rsid w:val="00E71BD5"/>
    <w:rsid w:val="00E72B80"/>
    <w:rsid w:val="00E75303"/>
    <w:rsid w:val="00E75FE3"/>
    <w:rsid w:val="00E86C4C"/>
    <w:rsid w:val="00E907A3"/>
    <w:rsid w:val="00EA46E6"/>
    <w:rsid w:val="00EA5AE0"/>
    <w:rsid w:val="00EB07CE"/>
    <w:rsid w:val="00EB2B01"/>
    <w:rsid w:val="00EB516A"/>
    <w:rsid w:val="00EB56E1"/>
    <w:rsid w:val="00EB7AB1"/>
    <w:rsid w:val="00ED3893"/>
    <w:rsid w:val="00ED72E0"/>
    <w:rsid w:val="00ED7C61"/>
    <w:rsid w:val="00EE7C3B"/>
    <w:rsid w:val="00EE7CD8"/>
    <w:rsid w:val="00EF0F68"/>
    <w:rsid w:val="00EF2EC1"/>
    <w:rsid w:val="00EF37F6"/>
    <w:rsid w:val="00EF48CC"/>
    <w:rsid w:val="00F00801"/>
    <w:rsid w:val="00F0371F"/>
    <w:rsid w:val="00F2488D"/>
    <w:rsid w:val="00F25E9A"/>
    <w:rsid w:val="00F3582C"/>
    <w:rsid w:val="00F47EAC"/>
    <w:rsid w:val="00F53E3F"/>
    <w:rsid w:val="00F601A0"/>
    <w:rsid w:val="00F65A82"/>
    <w:rsid w:val="00F712E9"/>
    <w:rsid w:val="00F73032"/>
    <w:rsid w:val="00F83EE2"/>
    <w:rsid w:val="00F848FC"/>
    <w:rsid w:val="00F906F6"/>
    <w:rsid w:val="00F9282A"/>
    <w:rsid w:val="00F96BAD"/>
    <w:rsid w:val="00FA139D"/>
    <w:rsid w:val="00FA1BB5"/>
    <w:rsid w:val="00FA60F5"/>
    <w:rsid w:val="00FB0E84"/>
    <w:rsid w:val="00FC0D7B"/>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nhideWhenUsed/>
    <w:qFormat/>
    <w:rsid w:val="00883C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HAnsi" w:hAnsi="Calibri"/>
      <w:b/>
      <w:bCs/>
      <w:sz w:val="20"/>
      <w:szCs w:val="22"/>
      <w:lang w:val="en-GB" w:eastAsia="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883CFB"/>
    <w:rPr>
      <w:rFonts w:ascii="Calibri" w:eastAsiaTheme="minorHAnsi" w:hAnsi="Calibri"/>
      <w:b/>
      <w:bCs/>
      <w:szCs w:val="22"/>
      <w:lang w:val="en-GB" w:eastAsia="en-GB"/>
    </w:rPr>
  </w:style>
  <w:style w:type="paragraph" w:styleId="ListParagraph">
    <w:name w:val="List Paragraph"/>
    <w:basedOn w:val="Normal"/>
    <w:uiPriority w:val="34"/>
    <w:qFormat/>
    <w:rsid w:val="005D3E95"/>
    <w:pPr>
      <w:ind w:left="720"/>
      <w:contextualSpacing/>
    </w:pPr>
  </w:style>
  <w:style w:type="paragraph" w:customStyle="1" w:styleId="Normal-text">
    <w:name w:val="Normal-text"/>
    <w:basedOn w:val="Normal"/>
    <w:rsid w:val="00E52C2D"/>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ind w:firstLine="283"/>
      <w:textAlignment w:val="auto"/>
    </w:pPr>
    <w:rPr>
      <w:sz w:val="24"/>
      <w:szCs w:val="24"/>
      <w:lang w:val="de-DE" w:eastAsia="de-DE"/>
    </w:rPr>
  </w:style>
  <w:style w:type="character" w:styleId="Strong">
    <w:name w:val="Strong"/>
    <w:basedOn w:val="DefaultParagraphFont"/>
    <w:uiPriority w:val="22"/>
    <w:qFormat/>
    <w:rsid w:val="00E52C2D"/>
    <w:rPr>
      <w:b/>
      <w:bCs/>
    </w:rPr>
  </w:style>
  <w:style w:type="character" w:styleId="Emphasis">
    <w:name w:val="Emphasis"/>
    <w:basedOn w:val="DefaultParagraphFont"/>
    <w:uiPriority w:val="20"/>
    <w:qFormat/>
    <w:rsid w:val="00E52C2D"/>
    <w:rPr>
      <w:i/>
      <w:iCs/>
    </w:rPr>
  </w:style>
  <w:style w:type="table" w:styleId="TableGrid">
    <w:name w:val="Table Grid"/>
    <w:basedOn w:val="TableNormal"/>
    <w:rsid w:val="00922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766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27338">
      <w:bodyDiv w:val="1"/>
      <w:marLeft w:val="0"/>
      <w:marRight w:val="0"/>
      <w:marTop w:val="0"/>
      <w:marBottom w:val="0"/>
      <w:divBdr>
        <w:top w:val="none" w:sz="0" w:space="0" w:color="auto"/>
        <w:left w:val="none" w:sz="0" w:space="0" w:color="auto"/>
        <w:bottom w:val="none" w:sz="0" w:space="0" w:color="auto"/>
        <w:right w:val="none" w:sz="0" w:space="0" w:color="auto"/>
      </w:divBdr>
    </w:div>
    <w:div w:id="567306268">
      <w:bodyDiv w:val="1"/>
      <w:marLeft w:val="0"/>
      <w:marRight w:val="0"/>
      <w:marTop w:val="0"/>
      <w:marBottom w:val="0"/>
      <w:divBdr>
        <w:top w:val="none" w:sz="0" w:space="0" w:color="auto"/>
        <w:left w:val="none" w:sz="0" w:space="0" w:color="auto"/>
        <w:bottom w:val="none" w:sz="0" w:space="0" w:color="auto"/>
        <w:right w:val="none" w:sz="0" w:space="0" w:color="auto"/>
      </w:divBdr>
    </w:div>
    <w:div w:id="729037294">
      <w:bodyDiv w:val="1"/>
      <w:marLeft w:val="0"/>
      <w:marRight w:val="0"/>
      <w:marTop w:val="0"/>
      <w:marBottom w:val="0"/>
      <w:divBdr>
        <w:top w:val="none" w:sz="0" w:space="0" w:color="auto"/>
        <w:left w:val="none" w:sz="0" w:space="0" w:color="auto"/>
        <w:bottom w:val="none" w:sz="0" w:space="0" w:color="auto"/>
        <w:right w:val="none" w:sz="0" w:space="0" w:color="auto"/>
      </w:divBdr>
    </w:div>
    <w:div w:id="945695457">
      <w:bodyDiv w:val="1"/>
      <w:marLeft w:val="0"/>
      <w:marRight w:val="0"/>
      <w:marTop w:val="0"/>
      <w:marBottom w:val="0"/>
      <w:divBdr>
        <w:top w:val="none" w:sz="0" w:space="0" w:color="auto"/>
        <w:left w:val="none" w:sz="0" w:space="0" w:color="auto"/>
        <w:bottom w:val="none" w:sz="0" w:space="0" w:color="auto"/>
        <w:right w:val="none" w:sz="0" w:space="0" w:color="auto"/>
      </w:divBdr>
    </w:div>
    <w:div w:id="1235697236">
      <w:bodyDiv w:val="1"/>
      <w:marLeft w:val="0"/>
      <w:marRight w:val="0"/>
      <w:marTop w:val="0"/>
      <w:marBottom w:val="0"/>
      <w:divBdr>
        <w:top w:val="none" w:sz="0" w:space="0" w:color="auto"/>
        <w:left w:val="none" w:sz="0" w:space="0" w:color="auto"/>
        <w:bottom w:val="none" w:sz="0" w:space="0" w:color="auto"/>
        <w:right w:val="none" w:sz="0" w:space="0" w:color="auto"/>
      </w:divBdr>
    </w:div>
    <w:div w:id="1542086899">
      <w:bodyDiv w:val="1"/>
      <w:marLeft w:val="0"/>
      <w:marRight w:val="0"/>
      <w:marTop w:val="0"/>
      <w:marBottom w:val="0"/>
      <w:divBdr>
        <w:top w:val="none" w:sz="0" w:space="0" w:color="auto"/>
        <w:left w:val="none" w:sz="0" w:space="0" w:color="auto"/>
        <w:bottom w:val="none" w:sz="0" w:space="0" w:color="auto"/>
        <w:right w:val="none" w:sz="0" w:space="0" w:color="auto"/>
      </w:divBdr>
    </w:div>
    <w:div w:id="1567447492">
      <w:bodyDiv w:val="1"/>
      <w:marLeft w:val="0"/>
      <w:marRight w:val="0"/>
      <w:marTop w:val="0"/>
      <w:marBottom w:val="0"/>
      <w:divBdr>
        <w:top w:val="none" w:sz="0" w:space="0" w:color="auto"/>
        <w:left w:val="none" w:sz="0" w:space="0" w:color="auto"/>
        <w:bottom w:val="none" w:sz="0" w:space="0" w:color="auto"/>
        <w:right w:val="none" w:sz="0" w:space="0" w:color="auto"/>
      </w:divBdr>
    </w:div>
    <w:div w:id="164555032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202</TotalTime>
  <Pages>8</Pages>
  <Words>1649</Words>
  <Characters>9405</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11032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Heiner Kirchhoffer</cp:lastModifiedBy>
  <cp:revision>174</cp:revision>
  <cp:lastPrinted>1900-01-01T07:59:20Z</cp:lastPrinted>
  <dcterms:created xsi:type="dcterms:W3CDTF">2018-08-09T13:44:00Z</dcterms:created>
  <dcterms:modified xsi:type="dcterms:W3CDTF">2019-01-09T12:08:00Z</dcterms:modified>
</cp:coreProperties>
</file>