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IN"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BE1F8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IN"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IN"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736FFF" w:rsidR="00E61DAC" w:rsidRPr="005B217D" w:rsidRDefault="00F712E9" w:rsidP="00353EDE">
            <w:pPr>
              <w:tabs>
                <w:tab w:val="left" w:pos="7200"/>
              </w:tabs>
              <w:spacing w:before="0"/>
              <w:rPr>
                <w:b/>
                <w:szCs w:val="22"/>
                <w:lang w:val="en-CA"/>
              </w:rPr>
            </w:pPr>
            <w:r>
              <w:t>1</w:t>
            </w:r>
            <w:r w:rsidR="00353EDE">
              <w:t>3</w:t>
            </w:r>
            <w:r w:rsidR="00155526">
              <w:t>th</w:t>
            </w:r>
            <w:r w:rsidR="00A767DC" w:rsidRPr="00B648F1">
              <w:t xml:space="preserve"> Meeting: </w:t>
            </w:r>
            <w:r w:rsidR="00353EDE">
              <w:rPr>
                <w:lang w:val="en-CA"/>
              </w:rPr>
              <w:t>Marrakech</w:t>
            </w:r>
            <w:r w:rsidR="00B57A23" w:rsidRPr="00B57A23">
              <w:rPr>
                <w:lang w:val="en-CA"/>
              </w:rPr>
              <w:t xml:space="preserve">, </w:t>
            </w:r>
            <w:r w:rsidR="00353EDE">
              <w:rPr>
                <w:lang w:val="en-CA"/>
              </w:rPr>
              <w:t>MA</w:t>
            </w:r>
            <w:r w:rsidR="00B57A23" w:rsidRPr="00B57A23">
              <w:rPr>
                <w:lang w:val="en-CA"/>
              </w:rPr>
              <w:t xml:space="preserve">, </w:t>
            </w:r>
            <w:r w:rsidR="00353EDE">
              <w:rPr>
                <w:lang w:val="en-CA"/>
              </w:rPr>
              <w:t>9</w:t>
            </w:r>
            <w:r w:rsidR="00B57A23" w:rsidRPr="00B57A23">
              <w:rPr>
                <w:lang w:val="en-CA"/>
              </w:rPr>
              <w:t>–1</w:t>
            </w:r>
            <w:r w:rsidR="00353EDE">
              <w:rPr>
                <w:lang w:val="en-CA"/>
              </w:rPr>
              <w:t>8</w:t>
            </w:r>
            <w:r w:rsidR="00B57A23" w:rsidRPr="00B57A23">
              <w:rPr>
                <w:lang w:val="en-CA"/>
              </w:rPr>
              <w:t xml:space="preserve"> </w:t>
            </w:r>
            <w:r w:rsidR="00353EDE">
              <w:rPr>
                <w:lang w:val="en-CA"/>
              </w:rPr>
              <w:t>Jan</w:t>
            </w:r>
            <w:r w:rsidR="00081398">
              <w:rPr>
                <w:lang w:val="en-CA"/>
              </w:rPr>
              <w:t>.</w:t>
            </w:r>
            <w:r w:rsidR="00B57A23" w:rsidRPr="00B57A23">
              <w:rPr>
                <w:lang w:val="en-CA"/>
              </w:rPr>
              <w:t xml:space="preserve"> 201</w:t>
            </w:r>
            <w:r w:rsidR="00353EDE">
              <w:rPr>
                <w:lang w:val="en-CA"/>
              </w:rPr>
              <w:t>9</w:t>
            </w:r>
          </w:p>
        </w:tc>
        <w:tc>
          <w:tcPr>
            <w:tcW w:w="3168" w:type="dxa"/>
          </w:tcPr>
          <w:p w14:paraId="59B7E346" w14:textId="1D4DBFE8" w:rsidR="008A4B4C" w:rsidRPr="005B217D" w:rsidRDefault="00E61DAC" w:rsidP="00353ED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21DAE">
              <w:rPr>
                <w:lang w:val="en-CA"/>
              </w:rPr>
              <w:t>M0738</w:t>
            </w:r>
            <w:r w:rsidR="00363A4A">
              <w:rPr>
                <w:lang w:val="en-CA"/>
              </w:rPr>
              <w:t>-</w:t>
            </w:r>
            <w:r w:rsidR="007E03A6">
              <w:rPr>
                <w:lang w:val="en-CA"/>
              </w:rPr>
              <w:t>v</w:t>
            </w:r>
            <w:r w:rsidR="00363A4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F802F0B" w:rsidR="00E61DAC" w:rsidRPr="005B217D" w:rsidRDefault="00F21DAE" w:rsidP="00B7405C">
            <w:pPr>
              <w:spacing w:before="60" w:after="60"/>
              <w:rPr>
                <w:b/>
                <w:szCs w:val="22"/>
                <w:lang w:val="en-CA"/>
              </w:rPr>
            </w:pPr>
            <w:r w:rsidRPr="00F21DAE">
              <w:rPr>
                <w:b/>
                <w:szCs w:val="22"/>
              </w:rPr>
              <w:t>Crosscheck of JVET-M0280 (CE6-related: Context selection for entropy coding the MTS flag)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61C570" w:rsidR="00E61DAC" w:rsidRPr="005B217D" w:rsidRDefault="0013458C" w:rsidP="00B8488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BA8D295" w:rsidR="00E61DAC" w:rsidRPr="005B217D" w:rsidRDefault="00876D87" w:rsidP="00B84885">
            <w:pPr>
              <w:spacing w:before="60" w:after="60"/>
              <w:rPr>
                <w:szCs w:val="22"/>
                <w:lang w:val="en-CA"/>
              </w:rPr>
            </w:pPr>
            <w:r>
              <w:rPr>
                <w:szCs w:val="22"/>
                <w:lang w:val="en-CA"/>
              </w:rPr>
              <w:t>Crosscheck</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79D07BA" w:rsidR="00E61DAC" w:rsidRPr="005B217D" w:rsidRDefault="00D324E9" w:rsidP="00D70FF2">
            <w:pPr>
              <w:spacing w:before="60" w:after="60"/>
              <w:rPr>
                <w:szCs w:val="22"/>
                <w:lang w:val="en-CA"/>
              </w:rPr>
            </w:pPr>
            <w:r>
              <w:rPr>
                <w:szCs w:val="22"/>
                <w:lang w:val="en-CA"/>
              </w:rPr>
              <w:t xml:space="preserve">Anish </w:t>
            </w:r>
            <w:proofErr w:type="spellStart"/>
            <w:r>
              <w:rPr>
                <w:szCs w:val="22"/>
                <w:lang w:val="en-CA"/>
              </w:rPr>
              <w:t>Tamse</w:t>
            </w:r>
            <w:proofErr w:type="spellEnd"/>
            <w:r w:rsidR="00353EDE" w:rsidRPr="00455251">
              <w:rPr>
                <w:szCs w:val="22"/>
                <w:lang w:val="en-CA"/>
              </w:rPr>
              <w:t xml:space="preserve"> </w:t>
            </w:r>
            <w:r w:rsidR="00AD11BE" w:rsidRPr="00455251">
              <w:rPr>
                <w:szCs w:val="22"/>
                <w:lang w:val="en-CA"/>
              </w:rPr>
              <w:br/>
            </w:r>
            <w:r w:rsidR="00AD11BE" w:rsidRPr="00455251">
              <w:rPr>
                <w:szCs w:val="22"/>
                <w:lang w:val="en-CA"/>
              </w:rPr>
              <w:br/>
              <w:t>Seoul R&amp;D Campus</w:t>
            </w:r>
            <w:r w:rsidR="00AD11BE">
              <w:rPr>
                <w:szCs w:val="22"/>
                <w:lang w:val="en-CA"/>
              </w:rPr>
              <w:br/>
              <w:t xml:space="preserve">34, </w:t>
            </w:r>
            <w:proofErr w:type="spellStart"/>
            <w:r w:rsidR="00AD11BE" w:rsidRPr="00455251">
              <w:rPr>
                <w:szCs w:val="22"/>
                <w:lang w:val="en-CA"/>
              </w:rPr>
              <w:t>Seongchon-gil</w:t>
            </w:r>
            <w:proofErr w:type="spellEnd"/>
            <w:r w:rsidR="00AD11BE">
              <w:rPr>
                <w:szCs w:val="22"/>
                <w:lang w:val="en-CA"/>
              </w:rPr>
              <w:t xml:space="preserve">, </w:t>
            </w:r>
            <w:proofErr w:type="spellStart"/>
            <w:r w:rsidR="00AD11BE" w:rsidRPr="00455251">
              <w:rPr>
                <w:szCs w:val="22"/>
                <w:lang w:val="en-CA"/>
              </w:rPr>
              <w:t>Seocho-gu</w:t>
            </w:r>
            <w:proofErr w:type="spellEnd"/>
            <w:r w:rsidR="00AD11BE">
              <w:rPr>
                <w:szCs w:val="22"/>
                <w:lang w:val="en-CA"/>
              </w:rPr>
              <w:br/>
            </w:r>
            <w:r w:rsidR="00AD11BE" w:rsidRPr="00455251">
              <w:rPr>
                <w:szCs w:val="22"/>
                <w:lang w:val="en-CA"/>
              </w:rPr>
              <w:t xml:space="preserve">Seoul, </w:t>
            </w:r>
            <w:r w:rsidR="00AD11BE">
              <w:rPr>
                <w:szCs w:val="22"/>
                <w:lang w:val="en-CA"/>
              </w:rPr>
              <w:t xml:space="preserve">06765, </w:t>
            </w:r>
            <w:r w:rsidR="00AD11BE" w:rsidRPr="00455251">
              <w:rPr>
                <w:szCs w:val="22"/>
                <w:lang w:val="en-CA"/>
              </w:rPr>
              <w:t>Korea</w:t>
            </w:r>
          </w:p>
        </w:tc>
        <w:tc>
          <w:tcPr>
            <w:tcW w:w="900" w:type="dxa"/>
          </w:tcPr>
          <w:p w14:paraId="0140ECA2" w14:textId="590D2B3F" w:rsidR="00E61DAC" w:rsidRPr="005B217D" w:rsidRDefault="00E61DAC">
            <w:pPr>
              <w:spacing w:before="60" w:after="60"/>
              <w:rPr>
                <w:szCs w:val="22"/>
                <w:lang w:val="en-CA"/>
              </w:rPr>
            </w:pPr>
            <w:r w:rsidRPr="005B217D">
              <w:rPr>
                <w:szCs w:val="22"/>
                <w:lang w:val="en-CA"/>
              </w:rPr>
              <w:t>Email:</w:t>
            </w:r>
          </w:p>
        </w:tc>
        <w:tc>
          <w:tcPr>
            <w:tcW w:w="3168" w:type="dxa"/>
          </w:tcPr>
          <w:p w14:paraId="20313264" w14:textId="4E3E3B7E" w:rsidR="004835FC" w:rsidRDefault="003B1F2D" w:rsidP="00D324E9">
            <w:pPr>
              <w:spacing w:before="60" w:after="60"/>
              <w:rPr>
                <w:szCs w:val="22"/>
                <w:lang w:val="en-CA"/>
              </w:rPr>
            </w:pPr>
            <w:hyperlink r:id="rId13" w:history="1">
              <w:r w:rsidR="00D324E9" w:rsidRPr="00D23E25">
                <w:rPr>
                  <w:rStyle w:val="Hyperlink"/>
                  <w:szCs w:val="22"/>
                  <w:lang w:val="en-CA"/>
                </w:rPr>
                <w:t>tamse.anish@samsung.com</w:t>
              </w:r>
            </w:hyperlink>
            <w:r w:rsidR="00D324E9" w:rsidRPr="00455251">
              <w:rPr>
                <w:szCs w:val="22"/>
                <w:lang w:val="en-CA"/>
              </w:rPr>
              <w:t xml:space="preserve"> </w:t>
            </w:r>
          </w:p>
          <w:p w14:paraId="32C2ABFD" w14:textId="1A66FCCC" w:rsidR="00E61DAC" w:rsidRPr="005B217D" w:rsidRDefault="00E61DAC" w:rsidP="00D324E9">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51AC6E1" w:rsidR="00E61DAC" w:rsidRPr="005B217D" w:rsidRDefault="00AD11BE">
            <w:pPr>
              <w:spacing w:before="60" w:after="60"/>
              <w:rPr>
                <w:szCs w:val="22"/>
                <w:lang w:val="en-CA"/>
              </w:rPr>
            </w:pPr>
            <w:r w:rsidRPr="00455251">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01B7F63" w14:textId="482CA5FD" w:rsidR="001833B7" w:rsidRDefault="001833B7" w:rsidP="001833B7">
      <w:pPr>
        <w:rPr>
          <w:lang w:val="en-CA"/>
        </w:rPr>
      </w:pPr>
      <w:r>
        <w:rPr>
          <w:lang w:val="en-CA"/>
        </w:rPr>
        <w:t>This document reports the cross check results of “</w:t>
      </w:r>
      <w:r w:rsidR="00080231" w:rsidRPr="00080231">
        <w:rPr>
          <w:lang w:val="en-CA"/>
        </w:rPr>
        <w:t>CE6-related: Context selection for entropy coding the MTS flag</w:t>
      </w:r>
      <w:r>
        <w:rPr>
          <w:lang w:val="en-CA"/>
        </w:rPr>
        <w:t>”. The simulation was carried out under CTC. The results provided by the proponent were verified.</w:t>
      </w:r>
    </w:p>
    <w:p w14:paraId="79F2CD42" w14:textId="77777777" w:rsidR="001833B7" w:rsidRPr="005B217D" w:rsidRDefault="001833B7" w:rsidP="001833B7">
      <w:pPr>
        <w:pStyle w:val="Heading1"/>
        <w:rPr>
          <w:lang w:val="en-CA"/>
        </w:rPr>
      </w:pPr>
      <w:r>
        <w:rPr>
          <w:lang w:val="en-CA"/>
        </w:rPr>
        <w:t>Cross Check Results</w:t>
      </w:r>
    </w:p>
    <w:p w14:paraId="72B94413" w14:textId="55AAD0F8" w:rsidR="001833B7" w:rsidRDefault="001833B7" w:rsidP="001833B7">
      <w:pPr>
        <w:rPr>
          <w:szCs w:val="22"/>
          <w:lang w:val="en-CA" w:eastAsia="ko-KR"/>
        </w:rPr>
      </w:pPr>
      <w:r>
        <w:rPr>
          <w:rFonts w:hint="eastAsia"/>
          <w:szCs w:val="22"/>
          <w:lang w:val="en-CA" w:eastAsia="ko-KR"/>
        </w:rPr>
        <w:t>T</w:t>
      </w:r>
      <w:r>
        <w:rPr>
          <w:szCs w:val="22"/>
          <w:lang w:val="en-CA" w:eastAsia="ko-KR"/>
        </w:rPr>
        <w:t>he simulation was carried out under the JVET common test condition [1]. The software was compiled with GCC version 7.3 and the AVX</w:t>
      </w:r>
      <w:r w:rsidR="00CE1DC8">
        <w:rPr>
          <w:szCs w:val="22"/>
          <w:lang w:val="en-CA" w:eastAsia="ko-KR"/>
        </w:rPr>
        <w:t>2</w:t>
      </w:r>
      <w:r>
        <w:rPr>
          <w:szCs w:val="22"/>
          <w:lang w:val="en-CA" w:eastAsia="ko-KR"/>
        </w:rPr>
        <w:t xml:space="preserve"> SIMD instructions. </w:t>
      </w:r>
      <w:r w:rsidR="00BB2635">
        <w:rPr>
          <w:szCs w:val="22"/>
          <w:lang w:val="en-CA" w:eastAsia="ko-KR"/>
        </w:rPr>
        <w:t>Proponent</w:t>
      </w:r>
      <w:r>
        <w:rPr>
          <w:szCs w:val="22"/>
          <w:lang w:val="en-CA" w:eastAsia="ko-KR"/>
        </w:rPr>
        <w:t xml:space="preserve"> provided the source code of their</w:t>
      </w:r>
      <w:r w:rsidR="00BF7AC2">
        <w:rPr>
          <w:szCs w:val="22"/>
          <w:lang w:val="en-CA" w:eastAsia="ko-KR"/>
        </w:rPr>
        <w:t xml:space="preserve"> proposal based on the VTM-3.0</w:t>
      </w:r>
      <w:r>
        <w:rPr>
          <w:szCs w:val="22"/>
          <w:lang w:val="en-CA" w:eastAsia="ko-KR"/>
        </w:rPr>
        <w:t xml:space="preserve"> software and results. The results match with those provided by the proponent.</w:t>
      </w:r>
    </w:p>
    <w:p w14:paraId="0FE0B73C" w14:textId="18EBFA6D" w:rsidR="00CE2767" w:rsidRDefault="00CE2767" w:rsidP="00CE2767">
      <w:pPr>
        <w:pStyle w:val="Default"/>
      </w:pPr>
      <w:r>
        <w:rPr>
          <w:lang w:eastAsia="zh-TW"/>
        </w:rPr>
        <w:t xml:space="preserve">The proposal proposes to use two contexts for coding </w:t>
      </w:r>
      <w:proofErr w:type="spellStart"/>
      <w:r>
        <w:rPr>
          <w:lang w:eastAsia="zh-TW"/>
        </w:rPr>
        <w:t>tu_mtx_flat</w:t>
      </w:r>
      <w:proofErr w:type="spellEnd"/>
      <w:r>
        <w:rPr>
          <w:lang w:eastAsia="zh-TW"/>
        </w:rPr>
        <w:t xml:space="preserve">. </w:t>
      </w:r>
      <w:r w:rsidR="00456CEA">
        <w:rPr>
          <w:lang w:eastAsia="zh-TW"/>
        </w:rPr>
        <w:t xml:space="preserve">The proposed method </w:t>
      </w:r>
      <w:r>
        <w:rPr>
          <w:lang w:eastAsia="zh-TW"/>
        </w:rPr>
        <w:t>decides the value of context increment index based on CU size as follows:</w:t>
      </w:r>
    </w:p>
    <w:p w14:paraId="3AE235CA" w14:textId="77777777" w:rsidR="00CE2767" w:rsidRPr="00CE2767" w:rsidRDefault="00CE2767" w:rsidP="00CE2767">
      <w:pPr>
        <w:pStyle w:val="Default"/>
        <w:rPr>
          <w:rFonts w:ascii="Consolas" w:hAnsi="Consolas"/>
          <w:szCs w:val="40"/>
        </w:rPr>
      </w:pPr>
      <w:proofErr w:type="spellStart"/>
      <w:proofErr w:type="gramStart"/>
      <w:r w:rsidRPr="00CE2767">
        <w:rPr>
          <w:rFonts w:ascii="Consolas" w:hAnsi="Consolas"/>
          <w:szCs w:val="40"/>
        </w:rPr>
        <w:t>ctxInc</w:t>
      </w:r>
      <w:proofErr w:type="spellEnd"/>
      <w:proofErr w:type="gramEnd"/>
      <w:r w:rsidRPr="00CE2767">
        <w:rPr>
          <w:rFonts w:ascii="Consolas" w:hAnsi="Consolas"/>
          <w:szCs w:val="40"/>
        </w:rPr>
        <w:t xml:space="preserve"> = (</w:t>
      </w:r>
      <w:proofErr w:type="spellStart"/>
      <w:r w:rsidRPr="00CE2767">
        <w:rPr>
          <w:rFonts w:ascii="Consolas" w:hAnsi="Consolas"/>
          <w:szCs w:val="40"/>
        </w:rPr>
        <w:t>cuSize</w:t>
      </w:r>
      <w:proofErr w:type="spellEnd"/>
      <w:r w:rsidRPr="00CE2767">
        <w:rPr>
          <w:rFonts w:ascii="Consolas" w:hAnsi="Consolas"/>
          <w:szCs w:val="40"/>
        </w:rPr>
        <w:t xml:space="preserve"> &lt; 256)? </w:t>
      </w:r>
      <w:proofErr w:type="gramStart"/>
      <w:r w:rsidRPr="00CE2767">
        <w:rPr>
          <w:rFonts w:ascii="Consolas" w:hAnsi="Consolas"/>
          <w:szCs w:val="40"/>
        </w:rPr>
        <w:t>1 :</w:t>
      </w:r>
      <w:proofErr w:type="gramEnd"/>
      <w:r w:rsidRPr="00CE2767">
        <w:rPr>
          <w:rFonts w:ascii="Consolas" w:hAnsi="Consolas"/>
          <w:szCs w:val="40"/>
        </w:rPr>
        <w:t xml:space="preserve"> 0 </w:t>
      </w:r>
    </w:p>
    <w:p w14:paraId="249D85A0" w14:textId="0CEB3773" w:rsidR="001833B7" w:rsidRDefault="00C840C9" w:rsidP="001833B7">
      <w:pPr>
        <w:rPr>
          <w:lang w:eastAsia="zh-TW"/>
        </w:rPr>
      </w:pPr>
      <w:r>
        <w:rPr>
          <w:lang w:eastAsia="zh-TW"/>
        </w:rPr>
        <w:t>Table 1</w:t>
      </w:r>
      <w:r w:rsidR="00456CEA">
        <w:rPr>
          <w:lang w:eastAsia="zh-TW"/>
        </w:rPr>
        <w:t xml:space="preserve"> shows the results of </w:t>
      </w:r>
      <w:r w:rsidR="00CE2767">
        <w:rPr>
          <w:lang w:eastAsia="zh-TW"/>
        </w:rPr>
        <w:t>test with the proposed method.</w:t>
      </w:r>
    </w:p>
    <w:p w14:paraId="4A1C0100" w14:textId="77777777" w:rsidR="001833B7" w:rsidRDefault="001833B7" w:rsidP="001833B7">
      <w:pPr>
        <w:rPr>
          <w:lang w:eastAsia="zh-TW"/>
        </w:rPr>
      </w:pPr>
    </w:p>
    <w:p w14:paraId="707A6249" w14:textId="0BB01317" w:rsidR="001833B7" w:rsidRDefault="001833B7" w:rsidP="001833B7">
      <w:pPr>
        <w:jc w:val="center"/>
        <w:rPr>
          <w:b/>
          <w:lang w:val="en-CA" w:eastAsia="zh-TW"/>
        </w:rPr>
      </w:pPr>
      <w:r w:rsidRPr="00022FF4">
        <w:rPr>
          <w:rFonts w:hint="eastAsia"/>
          <w:b/>
          <w:lang w:val="en-CA" w:eastAsia="zh-TW"/>
        </w:rPr>
        <w:t>Table</w:t>
      </w:r>
      <w:r>
        <w:rPr>
          <w:rFonts w:hint="eastAsia"/>
          <w:b/>
          <w:lang w:val="en-CA" w:eastAsia="zh-TW"/>
        </w:rPr>
        <w:t xml:space="preserve"> </w:t>
      </w:r>
      <w:r w:rsidR="00C840C9">
        <w:rPr>
          <w:b/>
          <w:lang w:val="en-CA" w:eastAsia="zh-TW"/>
        </w:rPr>
        <w:t>1</w:t>
      </w:r>
      <w:r w:rsidR="00763A4C">
        <w:rPr>
          <w:b/>
          <w:lang w:val="en-CA" w:eastAsia="zh-TW"/>
        </w:rPr>
        <w:t xml:space="preserve">: Summary of the BD-rates, </w:t>
      </w:r>
      <w:proofErr w:type="spellStart"/>
      <w:r w:rsidR="00763A4C">
        <w:rPr>
          <w:b/>
          <w:lang w:val="en-CA" w:eastAsia="zh-TW"/>
        </w:rPr>
        <w:t>Enc</w:t>
      </w:r>
      <w:r>
        <w:rPr>
          <w:b/>
          <w:lang w:val="en-CA" w:eastAsia="zh-TW"/>
        </w:rPr>
        <w:t>T</w:t>
      </w:r>
      <w:proofErr w:type="spellEnd"/>
      <w:r>
        <w:rPr>
          <w:b/>
          <w:lang w:val="en-CA" w:eastAsia="zh-TW"/>
        </w:rPr>
        <w:t xml:space="preserve">, and </w:t>
      </w:r>
      <w:proofErr w:type="spellStart"/>
      <w:r>
        <w:rPr>
          <w:b/>
          <w:lang w:val="en-CA" w:eastAsia="zh-TW"/>
        </w:rPr>
        <w:t>DecT</w:t>
      </w:r>
      <w:proofErr w:type="spellEnd"/>
      <w:r>
        <w:rPr>
          <w:b/>
          <w:lang w:val="en-CA" w:eastAsia="zh-TW"/>
        </w:rPr>
        <w:t xml:space="preserve"> </w:t>
      </w:r>
      <w:r w:rsidR="00C50FBB">
        <w:rPr>
          <w:b/>
          <w:lang w:val="en-CA" w:eastAsia="zh-TW"/>
        </w:rPr>
        <w:t>for Test 1</w:t>
      </w:r>
    </w:p>
    <w:tbl>
      <w:tblPr>
        <w:tblW w:w="7371" w:type="dxa"/>
        <w:tblInd w:w="50" w:type="dxa"/>
        <w:tblCellMar>
          <w:left w:w="99" w:type="dxa"/>
          <w:right w:w="99" w:type="dxa"/>
        </w:tblCellMar>
        <w:tblLook w:val="04A0" w:firstRow="1" w:lastRow="0" w:firstColumn="1" w:lastColumn="0" w:noHBand="0" w:noVBand="1"/>
      </w:tblPr>
      <w:tblGrid>
        <w:gridCol w:w="1840"/>
        <w:gridCol w:w="1421"/>
        <w:gridCol w:w="939"/>
        <w:gridCol w:w="1187"/>
        <w:gridCol w:w="992"/>
        <w:gridCol w:w="992"/>
      </w:tblGrid>
      <w:tr w:rsidR="001833B7" w:rsidRPr="00A83AD0" w14:paraId="3EBA3CB9" w14:textId="77777777" w:rsidTr="008F1A61">
        <w:trPr>
          <w:trHeight w:val="255"/>
        </w:trPr>
        <w:tc>
          <w:tcPr>
            <w:tcW w:w="1840" w:type="dxa"/>
            <w:tcBorders>
              <w:top w:val="nil"/>
              <w:left w:val="nil"/>
              <w:bottom w:val="nil"/>
              <w:right w:val="nil"/>
            </w:tcBorders>
            <w:shd w:val="clear" w:color="auto" w:fill="auto"/>
            <w:noWrap/>
            <w:vAlign w:val="center"/>
            <w:hideMark/>
          </w:tcPr>
          <w:p w14:paraId="4C7FC5BD"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1421" w:type="dxa"/>
            <w:tcBorders>
              <w:top w:val="nil"/>
              <w:left w:val="nil"/>
              <w:bottom w:val="nil"/>
              <w:right w:val="nil"/>
            </w:tcBorders>
            <w:shd w:val="clear" w:color="auto" w:fill="auto"/>
            <w:noWrap/>
            <w:vAlign w:val="center"/>
            <w:hideMark/>
          </w:tcPr>
          <w:p w14:paraId="5CD1C3A4"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939" w:type="dxa"/>
            <w:tcBorders>
              <w:top w:val="nil"/>
              <w:left w:val="nil"/>
              <w:bottom w:val="nil"/>
              <w:right w:val="nil"/>
            </w:tcBorders>
            <w:shd w:val="clear" w:color="auto" w:fill="auto"/>
            <w:noWrap/>
            <w:vAlign w:val="center"/>
            <w:hideMark/>
          </w:tcPr>
          <w:p w14:paraId="764B5E90"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87" w:type="dxa"/>
            <w:tcBorders>
              <w:top w:val="nil"/>
              <w:left w:val="nil"/>
              <w:bottom w:val="nil"/>
              <w:right w:val="nil"/>
            </w:tcBorders>
            <w:shd w:val="clear" w:color="auto" w:fill="auto"/>
            <w:noWrap/>
            <w:vAlign w:val="center"/>
            <w:hideMark/>
          </w:tcPr>
          <w:p w14:paraId="4477C169"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992" w:type="dxa"/>
            <w:tcBorders>
              <w:top w:val="nil"/>
              <w:left w:val="nil"/>
              <w:bottom w:val="nil"/>
              <w:right w:val="nil"/>
            </w:tcBorders>
            <w:shd w:val="clear" w:color="auto" w:fill="auto"/>
            <w:noWrap/>
            <w:vAlign w:val="center"/>
            <w:hideMark/>
          </w:tcPr>
          <w:p w14:paraId="41439FCD"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992" w:type="dxa"/>
            <w:tcBorders>
              <w:top w:val="nil"/>
              <w:left w:val="nil"/>
              <w:bottom w:val="nil"/>
              <w:right w:val="nil"/>
            </w:tcBorders>
            <w:shd w:val="clear" w:color="auto" w:fill="auto"/>
            <w:noWrap/>
            <w:vAlign w:val="center"/>
            <w:hideMark/>
          </w:tcPr>
          <w:p w14:paraId="5A566053"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1833B7" w:rsidRPr="00A83AD0" w14:paraId="3D7ED041" w14:textId="77777777" w:rsidTr="008F1A61">
        <w:trPr>
          <w:trHeight w:val="255"/>
        </w:trPr>
        <w:tc>
          <w:tcPr>
            <w:tcW w:w="1840" w:type="dxa"/>
            <w:tcBorders>
              <w:top w:val="nil"/>
              <w:left w:val="nil"/>
              <w:bottom w:val="nil"/>
              <w:right w:val="nil"/>
            </w:tcBorders>
            <w:shd w:val="clear" w:color="auto" w:fill="auto"/>
            <w:noWrap/>
            <w:vAlign w:val="center"/>
            <w:hideMark/>
          </w:tcPr>
          <w:p w14:paraId="09B8669E"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53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4573F9"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A83AD0">
              <w:rPr>
                <w:rFonts w:ascii="Arial" w:eastAsia="Malgun Gothic" w:hAnsi="Arial" w:cs="Arial"/>
                <w:b/>
                <w:bCs/>
                <w:color w:val="000000"/>
                <w:sz w:val="18"/>
                <w:szCs w:val="18"/>
                <w:lang w:eastAsia="ko-KR"/>
              </w:rPr>
              <w:t>Random Access Main 10</w:t>
            </w:r>
          </w:p>
        </w:tc>
      </w:tr>
      <w:tr w:rsidR="001833B7" w:rsidRPr="00A83AD0" w14:paraId="7CCBA0F5" w14:textId="77777777" w:rsidTr="008F1A61">
        <w:trPr>
          <w:trHeight w:val="255"/>
        </w:trPr>
        <w:tc>
          <w:tcPr>
            <w:tcW w:w="1840" w:type="dxa"/>
            <w:tcBorders>
              <w:top w:val="nil"/>
              <w:left w:val="nil"/>
              <w:bottom w:val="nil"/>
              <w:right w:val="nil"/>
            </w:tcBorders>
            <w:shd w:val="clear" w:color="auto" w:fill="auto"/>
            <w:noWrap/>
            <w:vAlign w:val="center"/>
            <w:hideMark/>
          </w:tcPr>
          <w:p w14:paraId="45081B51"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553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30CCAC4"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A83AD0">
              <w:rPr>
                <w:rFonts w:ascii="Arial" w:eastAsia="Malgun Gothic" w:hAnsi="Arial" w:cs="Arial"/>
                <w:b/>
                <w:bCs/>
                <w:color w:val="000000"/>
                <w:sz w:val="18"/>
                <w:szCs w:val="18"/>
                <w:lang w:eastAsia="ko-KR"/>
              </w:rPr>
              <w:t>Over VTM-2.0.1</w:t>
            </w:r>
          </w:p>
        </w:tc>
      </w:tr>
      <w:tr w:rsidR="001833B7" w:rsidRPr="00A83AD0" w14:paraId="2638EA37" w14:textId="77777777" w:rsidTr="008F1A61">
        <w:trPr>
          <w:trHeight w:val="255"/>
        </w:trPr>
        <w:tc>
          <w:tcPr>
            <w:tcW w:w="1840" w:type="dxa"/>
            <w:tcBorders>
              <w:top w:val="nil"/>
              <w:left w:val="nil"/>
              <w:bottom w:val="nil"/>
              <w:right w:val="nil"/>
            </w:tcBorders>
            <w:shd w:val="clear" w:color="auto" w:fill="auto"/>
            <w:noWrap/>
            <w:vAlign w:val="center"/>
            <w:hideMark/>
          </w:tcPr>
          <w:p w14:paraId="2AEADC74"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1421" w:type="dxa"/>
            <w:tcBorders>
              <w:top w:val="nil"/>
              <w:left w:val="single" w:sz="8" w:space="0" w:color="auto"/>
              <w:bottom w:val="single" w:sz="8" w:space="0" w:color="auto"/>
              <w:right w:val="nil"/>
            </w:tcBorders>
            <w:shd w:val="clear" w:color="auto" w:fill="auto"/>
            <w:noWrap/>
            <w:vAlign w:val="center"/>
            <w:hideMark/>
          </w:tcPr>
          <w:p w14:paraId="0F1814F4"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Y</w:t>
            </w:r>
          </w:p>
        </w:tc>
        <w:tc>
          <w:tcPr>
            <w:tcW w:w="939" w:type="dxa"/>
            <w:tcBorders>
              <w:top w:val="nil"/>
              <w:left w:val="nil"/>
              <w:bottom w:val="single" w:sz="8" w:space="0" w:color="auto"/>
              <w:right w:val="nil"/>
            </w:tcBorders>
            <w:shd w:val="clear" w:color="auto" w:fill="auto"/>
            <w:noWrap/>
            <w:vAlign w:val="center"/>
            <w:hideMark/>
          </w:tcPr>
          <w:p w14:paraId="29E87AB5"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U</w:t>
            </w:r>
          </w:p>
        </w:tc>
        <w:tc>
          <w:tcPr>
            <w:tcW w:w="1187" w:type="dxa"/>
            <w:tcBorders>
              <w:top w:val="nil"/>
              <w:left w:val="nil"/>
              <w:bottom w:val="single" w:sz="8" w:space="0" w:color="auto"/>
              <w:right w:val="single" w:sz="4" w:space="0" w:color="auto"/>
            </w:tcBorders>
            <w:shd w:val="clear" w:color="auto" w:fill="auto"/>
            <w:noWrap/>
            <w:vAlign w:val="center"/>
            <w:hideMark/>
          </w:tcPr>
          <w:p w14:paraId="56B82FB8"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V</w:t>
            </w:r>
          </w:p>
        </w:tc>
        <w:tc>
          <w:tcPr>
            <w:tcW w:w="992" w:type="dxa"/>
            <w:tcBorders>
              <w:top w:val="nil"/>
              <w:left w:val="nil"/>
              <w:bottom w:val="single" w:sz="8" w:space="0" w:color="auto"/>
              <w:right w:val="nil"/>
            </w:tcBorders>
            <w:shd w:val="clear" w:color="auto" w:fill="auto"/>
            <w:noWrap/>
            <w:vAlign w:val="center"/>
            <w:hideMark/>
          </w:tcPr>
          <w:p w14:paraId="730B87FF"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A83AD0">
              <w:rPr>
                <w:rFonts w:ascii="Arial" w:eastAsia="Malgun Gothic" w:hAnsi="Arial" w:cs="Arial"/>
                <w:color w:val="000000"/>
                <w:sz w:val="18"/>
                <w:szCs w:val="18"/>
                <w:lang w:eastAsia="ko-KR"/>
              </w:rPr>
              <w:t>EncT</w:t>
            </w:r>
            <w:proofErr w:type="spellEnd"/>
          </w:p>
        </w:tc>
        <w:tc>
          <w:tcPr>
            <w:tcW w:w="992" w:type="dxa"/>
            <w:tcBorders>
              <w:top w:val="nil"/>
              <w:left w:val="nil"/>
              <w:bottom w:val="single" w:sz="8" w:space="0" w:color="auto"/>
              <w:right w:val="single" w:sz="8" w:space="0" w:color="auto"/>
            </w:tcBorders>
            <w:shd w:val="clear" w:color="auto" w:fill="auto"/>
            <w:noWrap/>
            <w:vAlign w:val="center"/>
            <w:hideMark/>
          </w:tcPr>
          <w:p w14:paraId="1C6D3FE5"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A83AD0">
              <w:rPr>
                <w:rFonts w:ascii="Arial" w:eastAsia="Malgun Gothic" w:hAnsi="Arial" w:cs="Arial"/>
                <w:color w:val="000000"/>
                <w:sz w:val="18"/>
                <w:szCs w:val="18"/>
                <w:lang w:eastAsia="ko-KR"/>
              </w:rPr>
              <w:t>DecT</w:t>
            </w:r>
            <w:proofErr w:type="spellEnd"/>
          </w:p>
        </w:tc>
      </w:tr>
      <w:tr w:rsidR="008F1A61" w:rsidRPr="00A83AD0" w14:paraId="1FDE75EB" w14:textId="77777777" w:rsidTr="008F1A61">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07E1865" w14:textId="77777777"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A1</w:t>
            </w:r>
          </w:p>
        </w:tc>
        <w:tc>
          <w:tcPr>
            <w:tcW w:w="1421" w:type="dxa"/>
            <w:tcBorders>
              <w:top w:val="nil"/>
              <w:left w:val="nil"/>
              <w:bottom w:val="nil"/>
              <w:right w:val="nil"/>
            </w:tcBorders>
            <w:shd w:val="clear" w:color="auto" w:fill="auto"/>
            <w:noWrap/>
            <w:vAlign w:val="center"/>
            <w:hideMark/>
          </w:tcPr>
          <w:p w14:paraId="307AC16B" w14:textId="60AEAC0C"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-0.01%</w:t>
            </w:r>
          </w:p>
        </w:tc>
        <w:tc>
          <w:tcPr>
            <w:tcW w:w="939" w:type="dxa"/>
            <w:tcBorders>
              <w:top w:val="nil"/>
              <w:left w:val="nil"/>
              <w:bottom w:val="nil"/>
              <w:right w:val="nil"/>
            </w:tcBorders>
            <w:shd w:val="clear" w:color="auto" w:fill="auto"/>
            <w:noWrap/>
            <w:vAlign w:val="center"/>
            <w:hideMark/>
          </w:tcPr>
          <w:p w14:paraId="705B00E8" w14:textId="507ED56E"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-0.02%</w:t>
            </w:r>
          </w:p>
        </w:tc>
        <w:tc>
          <w:tcPr>
            <w:tcW w:w="1187" w:type="dxa"/>
            <w:tcBorders>
              <w:top w:val="nil"/>
              <w:left w:val="nil"/>
              <w:bottom w:val="nil"/>
              <w:right w:val="single" w:sz="4" w:space="0" w:color="auto"/>
            </w:tcBorders>
            <w:shd w:val="clear" w:color="auto" w:fill="auto"/>
            <w:noWrap/>
            <w:vAlign w:val="center"/>
            <w:hideMark/>
          </w:tcPr>
          <w:p w14:paraId="6E3EB8B8" w14:textId="0FDA9892"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0.06%</w:t>
            </w:r>
          </w:p>
        </w:tc>
        <w:tc>
          <w:tcPr>
            <w:tcW w:w="992" w:type="dxa"/>
            <w:tcBorders>
              <w:top w:val="nil"/>
              <w:left w:val="nil"/>
              <w:bottom w:val="nil"/>
              <w:right w:val="nil"/>
            </w:tcBorders>
            <w:shd w:val="clear" w:color="auto" w:fill="auto"/>
            <w:noWrap/>
            <w:vAlign w:val="center"/>
            <w:hideMark/>
          </w:tcPr>
          <w:p w14:paraId="77414F2B" w14:textId="59222BDA"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109%</w:t>
            </w:r>
          </w:p>
        </w:tc>
        <w:tc>
          <w:tcPr>
            <w:tcW w:w="992" w:type="dxa"/>
            <w:tcBorders>
              <w:top w:val="nil"/>
              <w:left w:val="nil"/>
              <w:bottom w:val="nil"/>
              <w:right w:val="single" w:sz="8" w:space="0" w:color="auto"/>
            </w:tcBorders>
            <w:shd w:val="clear" w:color="auto" w:fill="auto"/>
            <w:noWrap/>
            <w:vAlign w:val="center"/>
            <w:hideMark/>
          </w:tcPr>
          <w:p w14:paraId="1F872D38" w14:textId="08948BAD"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104%</w:t>
            </w:r>
          </w:p>
        </w:tc>
      </w:tr>
      <w:tr w:rsidR="008F1A61" w:rsidRPr="00A83AD0" w14:paraId="05709573" w14:textId="77777777" w:rsidTr="008F1A6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45E712B" w14:textId="77777777"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A2</w:t>
            </w:r>
          </w:p>
        </w:tc>
        <w:tc>
          <w:tcPr>
            <w:tcW w:w="1421" w:type="dxa"/>
            <w:tcBorders>
              <w:top w:val="nil"/>
              <w:left w:val="nil"/>
              <w:bottom w:val="nil"/>
              <w:right w:val="nil"/>
            </w:tcBorders>
            <w:shd w:val="clear" w:color="auto" w:fill="auto"/>
            <w:noWrap/>
            <w:vAlign w:val="center"/>
            <w:hideMark/>
          </w:tcPr>
          <w:p w14:paraId="26284C53" w14:textId="5007A5FD"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-0.01%</w:t>
            </w:r>
          </w:p>
        </w:tc>
        <w:tc>
          <w:tcPr>
            <w:tcW w:w="939" w:type="dxa"/>
            <w:tcBorders>
              <w:top w:val="nil"/>
              <w:left w:val="nil"/>
              <w:bottom w:val="nil"/>
              <w:right w:val="nil"/>
            </w:tcBorders>
            <w:shd w:val="clear" w:color="auto" w:fill="auto"/>
            <w:noWrap/>
            <w:vAlign w:val="center"/>
            <w:hideMark/>
          </w:tcPr>
          <w:p w14:paraId="7304CD7D" w14:textId="1B1BDE66"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0.05%</w:t>
            </w:r>
          </w:p>
        </w:tc>
        <w:tc>
          <w:tcPr>
            <w:tcW w:w="1187" w:type="dxa"/>
            <w:tcBorders>
              <w:top w:val="nil"/>
              <w:left w:val="nil"/>
              <w:bottom w:val="nil"/>
              <w:right w:val="single" w:sz="4" w:space="0" w:color="auto"/>
            </w:tcBorders>
            <w:shd w:val="clear" w:color="auto" w:fill="auto"/>
            <w:noWrap/>
            <w:vAlign w:val="center"/>
            <w:hideMark/>
          </w:tcPr>
          <w:p w14:paraId="1A4C1D3D" w14:textId="1C1E8EB0"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0.08%</w:t>
            </w:r>
          </w:p>
        </w:tc>
        <w:tc>
          <w:tcPr>
            <w:tcW w:w="992" w:type="dxa"/>
            <w:tcBorders>
              <w:top w:val="nil"/>
              <w:left w:val="nil"/>
              <w:bottom w:val="nil"/>
              <w:right w:val="nil"/>
            </w:tcBorders>
            <w:shd w:val="clear" w:color="auto" w:fill="auto"/>
            <w:noWrap/>
            <w:vAlign w:val="center"/>
            <w:hideMark/>
          </w:tcPr>
          <w:p w14:paraId="750A6521" w14:textId="5E3B47E8"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110%</w:t>
            </w:r>
          </w:p>
        </w:tc>
        <w:tc>
          <w:tcPr>
            <w:tcW w:w="992" w:type="dxa"/>
            <w:tcBorders>
              <w:top w:val="nil"/>
              <w:left w:val="nil"/>
              <w:bottom w:val="nil"/>
              <w:right w:val="single" w:sz="8" w:space="0" w:color="auto"/>
            </w:tcBorders>
            <w:shd w:val="clear" w:color="auto" w:fill="auto"/>
            <w:noWrap/>
            <w:vAlign w:val="center"/>
            <w:hideMark/>
          </w:tcPr>
          <w:p w14:paraId="2AD69721" w14:textId="4620B7ED"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104%</w:t>
            </w:r>
          </w:p>
        </w:tc>
      </w:tr>
      <w:tr w:rsidR="008F1A61" w:rsidRPr="00A83AD0" w14:paraId="677492A2" w14:textId="77777777" w:rsidTr="008F1A6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B2202B1" w14:textId="77777777"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B</w:t>
            </w:r>
          </w:p>
        </w:tc>
        <w:tc>
          <w:tcPr>
            <w:tcW w:w="1421" w:type="dxa"/>
            <w:tcBorders>
              <w:top w:val="nil"/>
              <w:left w:val="nil"/>
              <w:bottom w:val="nil"/>
              <w:right w:val="nil"/>
            </w:tcBorders>
            <w:shd w:val="clear" w:color="auto" w:fill="auto"/>
            <w:noWrap/>
            <w:vAlign w:val="center"/>
            <w:hideMark/>
          </w:tcPr>
          <w:p w14:paraId="72CE16B1" w14:textId="6764377D"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-0.01%</w:t>
            </w:r>
          </w:p>
        </w:tc>
        <w:tc>
          <w:tcPr>
            <w:tcW w:w="939" w:type="dxa"/>
            <w:tcBorders>
              <w:top w:val="nil"/>
              <w:left w:val="nil"/>
              <w:bottom w:val="nil"/>
              <w:right w:val="nil"/>
            </w:tcBorders>
            <w:shd w:val="clear" w:color="auto" w:fill="auto"/>
            <w:noWrap/>
            <w:vAlign w:val="center"/>
            <w:hideMark/>
          </w:tcPr>
          <w:p w14:paraId="67496EB2" w14:textId="5D8104AC"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0.06%</w:t>
            </w:r>
          </w:p>
        </w:tc>
        <w:tc>
          <w:tcPr>
            <w:tcW w:w="1187" w:type="dxa"/>
            <w:tcBorders>
              <w:top w:val="nil"/>
              <w:left w:val="nil"/>
              <w:bottom w:val="nil"/>
              <w:right w:val="single" w:sz="4" w:space="0" w:color="auto"/>
            </w:tcBorders>
            <w:shd w:val="clear" w:color="auto" w:fill="auto"/>
            <w:noWrap/>
            <w:vAlign w:val="center"/>
            <w:hideMark/>
          </w:tcPr>
          <w:p w14:paraId="0728A02C" w14:textId="5D859EC4"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-0.11%</w:t>
            </w:r>
          </w:p>
        </w:tc>
        <w:tc>
          <w:tcPr>
            <w:tcW w:w="992" w:type="dxa"/>
            <w:tcBorders>
              <w:top w:val="nil"/>
              <w:left w:val="nil"/>
              <w:bottom w:val="nil"/>
              <w:right w:val="nil"/>
            </w:tcBorders>
            <w:shd w:val="clear" w:color="auto" w:fill="auto"/>
            <w:noWrap/>
            <w:vAlign w:val="center"/>
            <w:hideMark/>
          </w:tcPr>
          <w:p w14:paraId="3C9574FA" w14:textId="368F1675"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107%</w:t>
            </w:r>
          </w:p>
        </w:tc>
        <w:tc>
          <w:tcPr>
            <w:tcW w:w="992" w:type="dxa"/>
            <w:tcBorders>
              <w:top w:val="nil"/>
              <w:left w:val="nil"/>
              <w:bottom w:val="nil"/>
              <w:right w:val="single" w:sz="8" w:space="0" w:color="auto"/>
            </w:tcBorders>
            <w:shd w:val="clear" w:color="auto" w:fill="auto"/>
            <w:noWrap/>
            <w:vAlign w:val="center"/>
            <w:hideMark/>
          </w:tcPr>
          <w:p w14:paraId="4CB56F1D" w14:textId="5AC1A797"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108%</w:t>
            </w:r>
          </w:p>
        </w:tc>
      </w:tr>
      <w:tr w:rsidR="008F1A61" w:rsidRPr="00A83AD0" w14:paraId="4EBFFC68" w14:textId="77777777" w:rsidTr="008F1A6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E2A4EA7" w14:textId="77777777"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C</w:t>
            </w:r>
          </w:p>
        </w:tc>
        <w:tc>
          <w:tcPr>
            <w:tcW w:w="1421" w:type="dxa"/>
            <w:tcBorders>
              <w:top w:val="nil"/>
              <w:left w:val="nil"/>
              <w:bottom w:val="nil"/>
              <w:right w:val="nil"/>
            </w:tcBorders>
            <w:shd w:val="clear" w:color="auto" w:fill="auto"/>
            <w:noWrap/>
            <w:vAlign w:val="center"/>
            <w:hideMark/>
          </w:tcPr>
          <w:p w14:paraId="38185BE6" w14:textId="0E1673FF"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0.00%</w:t>
            </w:r>
          </w:p>
        </w:tc>
        <w:tc>
          <w:tcPr>
            <w:tcW w:w="939" w:type="dxa"/>
            <w:tcBorders>
              <w:top w:val="nil"/>
              <w:left w:val="nil"/>
              <w:bottom w:val="nil"/>
              <w:right w:val="nil"/>
            </w:tcBorders>
            <w:shd w:val="clear" w:color="auto" w:fill="auto"/>
            <w:noWrap/>
            <w:vAlign w:val="center"/>
            <w:hideMark/>
          </w:tcPr>
          <w:p w14:paraId="198A4A84" w14:textId="79FEC0C6"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-0.05%</w:t>
            </w:r>
          </w:p>
        </w:tc>
        <w:tc>
          <w:tcPr>
            <w:tcW w:w="1187" w:type="dxa"/>
            <w:tcBorders>
              <w:top w:val="nil"/>
              <w:left w:val="nil"/>
              <w:bottom w:val="nil"/>
              <w:right w:val="single" w:sz="4" w:space="0" w:color="auto"/>
            </w:tcBorders>
            <w:shd w:val="clear" w:color="auto" w:fill="auto"/>
            <w:noWrap/>
            <w:vAlign w:val="center"/>
            <w:hideMark/>
          </w:tcPr>
          <w:p w14:paraId="69597A20" w14:textId="6B832A3C"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0.03%</w:t>
            </w:r>
          </w:p>
        </w:tc>
        <w:tc>
          <w:tcPr>
            <w:tcW w:w="992" w:type="dxa"/>
            <w:tcBorders>
              <w:top w:val="nil"/>
              <w:left w:val="nil"/>
              <w:bottom w:val="nil"/>
              <w:right w:val="nil"/>
            </w:tcBorders>
            <w:shd w:val="clear" w:color="auto" w:fill="auto"/>
            <w:noWrap/>
            <w:vAlign w:val="center"/>
            <w:hideMark/>
          </w:tcPr>
          <w:p w14:paraId="28AF051A" w14:textId="497A4BD1"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105%</w:t>
            </w:r>
          </w:p>
        </w:tc>
        <w:tc>
          <w:tcPr>
            <w:tcW w:w="992" w:type="dxa"/>
            <w:tcBorders>
              <w:top w:val="nil"/>
              <w:left w:val="nil"/>
              <w:bottom w:val="nil"/>
              <w:right w:val="single" w:sz="8" w:space="0" w:color="auto"/>
            </w:tcBorders>
            <w:shd w:val="clear" w:color="auto" w:fill="auto"/>
            <w:noWrap/>
            <w:vAlign w:val="center"/>
            <w:hideMark/>
          </w:tcPr>
          <w:p w14:paraId="5D638A5D" w14:textId="77A8569F"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110%</w:t>
            </w:r>
          </w:p>
        </w:tc>
      </w:tr>
      <w:tr w:rsidR="008F1A61" w:rsidRPr="00A83AD0" w14:paraId="271C304F" w14:textId="77777777" w:rsidTr="008F1A6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6430DD4" w14:textId="77777777"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E</w:t>
            </w:r>
          </w:p>
        </w:tc>
        <w:tc>
          <w:tcPr>
            <w:tcW w:w="1421" w:type="dxa"/>
            <w:tcBorders>
              <w:top w:val="nil"/>
              <w:left w:val="nil"/>
              <w:bottom w:val="nil"/>
              <w:right w:val="nil"/>
            </w:tcBorders>
            <w:shd w:val="clear" w:color="auto" w:fill="auto"/>
            <w:noWrap/>
            <w:vAlign w:val="center"/>
            <w:hideMark/>
          </w:tcPr>
          <w:p w14:paraId="45765502" w14:textId="54293B7E"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 </w:t>
            </w:r>
          </w:p>
        </w:tc>
        <w:tc>
          <w:tcPr>
            <w:tcW w:w="939" w:type="dxa"/>
            <w:tcBorders>
              <w:top w:val="nil"/>
              <w:left w:val="nil"/>
              <w:bottom w:val="nil"/>
              <w:right w:val="nil"/>
            </w:tcBorders>
            <w:shd w:val="clear" w:color="auto" w:fill="auto"/>
            <w:noWrap/>
            <w:vAlign w:val="center"/>
            <w:hideMark/>
          </w:tcPr>
          <w:p w14:paraId="67A80325" w14:textId="77777777"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1187" w:type="dxa"/>
            <w:tcBorders>
              <w:top w:val="nil"/>
              <w:left w:val="nil"/>
              <w:bottom w:val="nil"/>
              <w:right w:val="single" w:sz="4" w:space="0" w:color="auto"/>
            </w:tcBorders>
            <w:shd w:val="clear" w:color="auto" w:fill="auto"/>
            <w:noWrap/>
            <w:vAlign w:val="center"/>
            <w:hideMark/>
          </w:tcPr>
          <w:p w14:paraId="338D7EFB" w14:textId="377AE244"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 </w:t>
            </w:r>
          </w:p>
        </w:tc>
        <w:tc>
          <w:tcPr>
            <w:tcW w:w="992" w:type="dxa"/>
            <w:tcBorders>
              <w:top w:val="nil"/>
              <w:left w:val="nil"/>
              <w:bottom w:val="nil"/>
              <w:right w:val="nil"/>
            </w:tcBorders>
            <w:shd w:val="clear" w:color="auto" w:fill="auto"/>
            <w:noWrap/>
            <w:vAlign w:val="center"/>
            <w:hideMark/>
          </w:tcPr>
          <w:p w14:paraId="564D232C" w14:textId="4282EEFD"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 </w:t>
            </w:r>
          </w:p>
        </w:tc>
        <w:tc>
          <w:tcPr>
            <w:tcW w:w="992" w:type="dxa"/>
            <w:tcBorders>
              <w:top w:val="nil"/>
              <w:left w:val="nil"/>
              <w:bottom w:val="nil"/>
              <w:right w:val="single" w:sz="8" w:space="0" w:color="auto"/>
            </w:tcBorders>
            <w:shd w:val="clear" w:color="auto" w:fill="auto"/>
            <w:noWrap/>
            <w:vAlign w:val="center"/>
            <w:hideMark/>
          </w:tcPr>
          <w:p w14:paraId="684B2D78" w14:textId="7BB0280D"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 </w:t>
            </w:r>
          </w:p>
        </w:tc>
      </w:tr>
      <w:tr w:rsidR="008F1A61" w:rsidRPr="00A83AD0" w14:paraId="252FDF59" w14:textId="77777777" w:rsidTr="008F1A61">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F7606C2" w14:textId="77777777"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A83AD0">
              <w:rPr>
                <w:rFonts w:ascii="Arial" w:eastAsia="Malgun Gothic" w:hAnsi="Arial" w:cs="Arial"/>
                <w:b/>
                <w:bCs/>
                <w:color w:val="000000"/>
                <w:sz w:val="18"/>
                <w:szCs w:val="18"/>
                <w:lang w:eastAsia="ko-KR"/>
              </w:rPr>
              <w:t>Overall</w:t>
            </w:r>
          </w:p>
        </w:tc>
        <w:tc>
          <w:tcPr>
            <w:tcW w:w="1421" w:type="dxa"/>
            <w:tcBorders>
              <w:top w:val="single" w:sz="8" w:space="0" w:color="auto"/>
              <w:left w:val="nil"/>
              <w:bottom w:val="nil"/>
              <w:right w:val="nil"/>
            </w:tcBorders>
            <w:shd w:val="clear" w:color="auto" w:fill="auto"/>
            <w:noWrap/>
            <w:vAlign w:val="center"/>
            <w:hideMark/>
          </w:tcPr>
          <w:p w14:paraId="6DEE4C4A" w14:textId="2C0834E9"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-0.01%</w:t>
            </w:r>
          </w:p>
        </w:tc>
        <w:tc>
          <w:tcPr>
            <w:tcW w:w="939" w:type="dxa"/>
            <w:tcBorders>
              <w:top w:val="single" w:sz="8" w:space="0" w:color="auto"/>
              <w:left w:val="nil"/>
              <w:bottom w:val="nil"/>
              <w:right w:val="nil"/>
            </w:tcBorders>
            <w:shd w:val="clear" w:color="auto" w:fill="auto"/>
            <w:noWrap/>
            <w:vAlign w:val="center"/>
            <w:hideMark/>
          </w:tcPr>
          <w:p w14:paraId="69F1B0FC" w14:textId="7CDFABD0"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0.01%</w:t>
            </w:r>
          </w:p>
        </w:tc>
        <w:tc>
          <w:tcPr>
            <w:tcW w:w="1187" w:type="dxa"/>
            <w:tcBorders>
              <w:top w:val="single" w:sz="8" w:space="0" w:color="auto"/>
              <w:left w:val="nil"/>
              <w:bottom w:val="nil"/>
              <w:right w:val="single" w:sz="4" w:space="0" w:color="auto"/>
            </w:tcBorders>
            <w:shd w:val="clear" w:color="auto" w:fill="auto"/>
            <w:noWrap/>
            <w:vAlign w:val="center"/>
            <w:hideMark/>
          </w:tcPr>
          <w:p w14:paraId="781FA85B" w14:textId="4B5CE866"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0.00%</w:t>
            </w:r>
          </w:p>
        </w:tc>
        <w:tc>
          <w:tcPr>
            <w:tcW w:w="992" w:type="dxa"/>
            <w:tcBorders>
              <w:top w:val="single" w:sz="8" w:space="0" w:color="auto"/>
              <w:left w:val="nil"/>
              <w:bottom w:val="nil"/>
              <w:right w:val="nil"/>
            </w:tcBorders>
            <w:shd w:val="clear" w:color="auto" w:fill="auto"/>
            <w:noWrap/>
            <w:vAlign w:val="center"/>
            <w:hideMark/>
          </w:tcPr>
          <w:p w14:paraId="718AB214" w14:textId="7E5431D9"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107%</w:t>
            </w:r>
          </w:p>
        </w:tc>
        <w:tc>
          <w:tcPr>
            <w:tcW w:w="992" w:type="dxa"/>
            <w:tcBorders>
              <w:top w:val="single" w:sz="8" w:space="0" w:color="auto"/>
              <w:left w:val="nil"/>
              <w:bottom w:val="nil"/>
              <w:right w:val="single" w:sz="8" w:space="0" w:color="auto"/>
            </w:tcBorders>
            <w:shd w:val="clear" w:color="auto" w:fill="auto"/>
            <w:noWrap/>
            <w:vAlign w:val="center"/>
            <w:hideMark/>
          </w:tcPr>
          <w:p w14:paraId="70DE8F64" w14:textId="24BF47E2"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107%</w:t>
            </w:r>
          </w:p>
        </w:tc>
      </w:tr>
      <w:tr w:rsidR="008F1A61" w:rsidRPr="00A83AD0" w14:paraId="63A4A453" w14:textId="77777777" w:rsidTr="008F1A61">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8982217" w14:textId="77777777"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D</w:t>
            </w:r>
          </w:p>
        </w:tc>
        <w:tc>
          <w:tcPr>
            <w:tcW w:w="1421" w:type="dxa"/>
            <w:tcBorders>
              <w:top w:val="single" w:sz="8" w:space="0" w:color="auto"/>
              <w:left w:val="nil"/>
              <w:bottom w:val="nil"/>
              <w:right w:val="nil"/>
            </w:tcBorders>
            <w:shd w:val="clear" w:color="auto" w:fill="auto"/>
            <w:noWrap/>
            <w:vAlign w:val="center"/>
            <w:hideMark/>
          </w:tcPr>
          <w:p w14:paraId="3F608E25" w14:textId="6FFC6220"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0.01%</w:t>
            </w:r>
          </w:p>
        </w:tc>
        <w:tc>
          <w:tcPr>
            <w:tcW w:w="939" w:type="dxa"/>
            <w:tcBorders>
              <w:top w:val="single" w:sz="8" w:space="0" w:color="auto"/>
              <w:left w:val="nil"/>
              <w:bottom w:val="nil"/>
              <w:right w:val="nil"/>
            </w:tcBorders>
            <w:shd w:val="clear" w:color="auto" w:fill="auto"/>
            <w:noWrap/>
            <w:vAlign w:val="center"/>
            <w:hideMark/>
          </w:tcPr>
          <w:p w14:paraId="7639E759" w14:textId="6FFE392A"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-0.21%</w:t>
            </w:r>
          </w:p>
        </w:tc>
        <w:tc>
          <w:tcPr>
            <w:tcW w:w="1187" w:type="dxa"/>
            <w:tcBorders>
              <w:top w:val="single" w:sz="8" w:space="0" w:color="auto"/>
              <w:left w:val="nil"/>
              <w:bottom w:val="nil"/>
              <w:right w:val="single" w:sz="4" w:space="0" w:color="auto"/>
            </w:tcBorders>
            <w:shd w:val="clear" w:color="auto" w:fill="auto"/>
            <w:noWrap/>
            <w:vAlign w:val="center"/>
            <w:hideMark/>
          </w:tcPr>
          <w:p w14:paraId="266D2D3B" w14:textId="6F60952C"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-0.20%</w:t>
            </w:r>
          </w:p>
        </w:tc>
        <w:tc>
          <w:tcPr>
            <w:tcW w:w="992" w:type="dxa"/>
            <w:tcBorders>
              <w:top w:val="single" w:sz="8" w:space="0" w:color="auto"/>
              <w:left w:val="nil"/>
              <w:bottom w:val="nil"/>
              <w:right w:val="nil"/>
            </w:tcBorders>
            <w:shd w:val="clear" w:color="auto" w:fill="auto"/>
            <w:noWrap/>
            <w:vAlign w:val="center"/>
            <w:hideMark/>
          </w:tcPr>
          <w:p w14:paraId="456CF97D" w14:textId="43EBEB87"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103%</w:t>
            </w:r>
          </w:p>
        </w:tc>
        <w:tc>
          <w:tcPr>
            <w:tcW w:w="992" w:type="dxa"/>
            <w:tcBorders>
              <w:top w:val="single" w:sz="8" w:space="0" w:color="auto"/>
              <w:left w:val="nil"/>
              <w:bottom w:val="nil"/>
              <w:right w:val="single" w:sz="8" w:space="0" w:color="auto"/>
            </w:tcBorders>
            <w:shd w:val="clear" w:color="auto" w:fill="auto"/>
            <w:noWrap/>
            <w:vAlign w:val="center"/>
            <w:hideMark/>
          </w:tcPr>
          <w:p w14:paraId="00AC0E13" w14:textId="36F37F1C"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110%</w:t>
            </w:r>
          </w:p>
        </w:tc>
      </w:tr>
      <w:tr w:rsidR="008F1A61" w:rsidRPr="00A83AD0" w14:paraId="72C2FB0C" w14:textId="77777777" w:rsidTr="008F1A61">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3E40F18D" w14:textId="77777777"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F (optional)</w:t>
            </w:r>
          </w:p>
        </w:tc>
        <w:tc>
          <w:tcPr>
            <w:tcW w:w="1421" w:type="dxa"/>
            <w:tcBorders>
              <w:top w:val="nil"/>
              <w:left w:val="nil"/>
              <w:bottom w:val="single" w:sz="8" w:space="0" w:color="auto"/>
              <w:right w:val="nil"/>
            </w:tcBorders>
            <w:shd w:val="clear" w:color="auto" w:fill="auto"/>
            <w:noWrap/>
            <w:vAlign w:val="center"/>
            <w:hideMark/>
          </w:tcPr>
          <w:p w14:paraId="5C7F74A7" w14:textId="1F1E641F"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-0.01%</w:t>
            </w:r>
          </w:p>
        </w:tc>
        <w:tc>
          <w:tcPr>
            <w:tcW w:w="939" w:type="dxa"/>
            <w:tcBorders>
              <w:top w:val="nil"/>
              <w:left w:val="nil"/>
              <w:bottom w:val="single" w:sz="8" w:space="0" w:color="auto"/>
              <w:right w:val="nil"/>
            </w:tcBorders>
            <w:shd w:val="clear" w:color="auto" w:fill="auto"/>
            <w:noWrap/>
            <w:vAlign w:val="center"/>
            <w:hideMark/>
          </w:tcPr>
          <w:p w14:paraId="20AB20FB" w14:textId="0302091D"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0.16%</w:t>
            </w:r>
          </w:p>
        </w:tc>
        <w:tc>
          <w:tcPr>
            <w:tcW w:w="1187" w:type="dxa"/>
            <w:tcBorders>
              <w:top w:val="nil"/>
              <w:left w:val="nil"/>
              <w:bottom w:val="single" w:sz="8" w:space="0" w:color="auto"/>
              <w:right w:val="single" w:sz="4" w:space="0" w:color="auto"/>
            </w:tcBorders>
            <w:shd w:val="clear" w:color="auto" w:fill="auto"/>
            <w:noWrap/>
            <w:vAlign w:val="center"/>
            <w:hideMark/>
          </w:tcPr>
          <w:p w14:paraId="601D0FC1" w14:textId="0CF6E9C0"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0.22%</w:t>
            </w:r>
          </w:p>
        </w:tc>
        <w:tc>
          <w:tcPr>
            <w:tcW w:w="992" w:type="dxa"/>
            <w:tcBorders>
              <w:top w:val="nil"/>
              <w:left w:val="nil"/>
              <w:bottom w:val="single" w:sz="8" w:space="0" w:color="auto"/>
              <w:right w:val="nil"/>
            </w:tcBorders>
            <w:shd w:val="clear" w:color="auto" w:fill="auto"/>
            <w:noWrap/>
            <w:vAlign w:val="center"/>
            <w:hideMark/>
          </w:tcPr>
          <w:p w14:paraId="55F23F65" w14:textId="6F93D6E9"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106%</w:t>
            </w:r>
          </w:p>
        </w:tc>
        <w:tc>
          <w:tcPr>
            <w:tcW w:w="992" w:type="dxa"/>
            <w:tcBorders>
              <w:top w:val="nil"/>
              <w:left w:val="nil"/>
              <w:bottom w:val="single" w:sz="8" w:space="0" w:color="auto"/>
              <w:right w:val="single" w:sz="8" w:space="0" w:color="auto"/>
            </w:tcBorders>
            <w:shd w:val="clear" w:color="auto" w:fill="auto"/>
            <w:noWrap/>
            <w:vAlign w:val="center"/>
            <w:hideMark/>
          </w:tcPr>
          <w:p w14:paraId="4976EF31" w14:textId="0211E234"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111%</w:t>
            </w:r>
          </w:p>
        </w:tc>
      </w:tr>
      <w:tr w:rsidR="001833B7" w:rsidRPr="00A83AD0" w14:paraId="17ECDAFF" w14:textId="77777777" w:rsidTr="008F1A61">
        <w:trPr>
          <w:trHeight w:val="255"/>
        </w:trPr>
        <w:tc>
          <w:tcPr>
            <w:tcW w:w="1840" w:type="dxa"/>
            <w:tcBorders>
              <w:top w:val="nil"/>
              <w:left w:val="nil"/>
              <w:bottom w:val="nil"/>
              <w:right w:val="nil"/>
            </w:tcBorders>
            <w:shd w:val="clear" w:color="auto" w:fill="auto"/>
            <w:noWrap/>
            <w:vAlign w:val="center"/>
            <w:hideMark/>
          </w:tcPr>
          <w:p w14:paraId="3D25E9CE"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1421" w:type="dxa"/>
            <w:tcBorders>
              <w:top w:val="nil"/>
              <w:left w:val="nil"/>
              <w:bottom w:val="nil"/>
              <w:right w:val="nil"/>
            </w:tcBorders>
            <w:shd w:val="clear" w:color="auto" w:fill="auto"/>
            <w:noWrap/>
            <w:vAlign w:val="bottom"/>
            <w:hideMark/>
          </w:tcPr>
          <w:p w14:paraId="728753C8"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939" w:type="dxa"/>
            <w:tcBorders>
              <w:top w:val="nil"/>
              <w:left w:val="nil"/>
              <w:bottom w:val="nil"/>
              <w:right w:val="nil"/>
            </w:tcBorders>
            <w:shd w:val="clear" w:color="auto" w:fill="auto"/>
            <w:noWrap/>
            <w:vAlign w:val="bottom"/>
            <w:hideMark/>
          </w:tcPr>
          <w:p w14:paraId="4CA61897"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87" w:type="dxa"/>
            <w:tcBorders>
              <w:top w:val="nil"/>
              <w:left w:val="nil"/>
              <w:bottom w:val="nil"/>
              <w:right w:val="nil"/>
            </w:tcBorders>
            <w:shd w:val="clear" w:color="auto" w:fill="auto"/>
            <w:noWrap/>
            <w:vAlign w:val="bottom"/>
            <w:hideMark/>
          </w:tcPr>
          <w:p w14:paraId="1B0A394A"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992" w:type="dxa"/>
            <w:tcBorders>
              <w:top w:val="nil"/>
              <w:left w:val="nil"/>
              <w:bottom w:val="nil"/>
              <w:right w:val="nil"/>
            </w:tcBorders>
            <w:shd w:val="clear" w:color="auto" w:fill="auto"/>
            <w:noWrap/>
            <w:vAlign w:val="bottom"/>
            <w:hideMark/>
          </w:tcPr>
          <w:p w14:paraId="72449CF4"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992" w:type="dxa"/>
            <w:tcBorders>
              <w:top w:val="nil"/>
              <w:left w:val="nil"/>
              <w:bottom w:val="nil"/>
              <w:right w:val="nil"/>
            </w:tcBorders>
            <w:shd w:val="clear" w:color="auto" w:fill="auto"/>
            <w:noWrap/>
            <w:vAlign w:val="bottom"/>
            <w:hideMark/>
          </w:tcPr>
          <w:p w14:paraId="4D462B02"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1833B7" w:rsidRPr="00A83AD0" w14:paraId="19EAF980" w14:textId="77777777" w:rsidTr="008F1A61">
        <w:trPr>
          <w:trHeight w:val="255"/>
        </w:trPr>
        <w:tc>
          <w:tcPr>
            <w:tcW w:w="1840" w:type="dxa"/>
            <w:tcBorders>
              <w:top w:val="nil"/>
              <w:left w:val="nil"/>
              <w:bottom w:val="nil"/>
              <w:right w:val="nil"/>
            </w:tcBorders>
            <w:shd w:val="clear" w:color="auto" w:fill="auto"/>
            <w:noWrap/>
            <w:vAlign w:val="center"/>
            <w:hideMark/>
          </w:tcPr>
          <w:p w14:paraId="749A385C"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553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B710573"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A83AD0">
              <w:rPr>
                <w:rFonts w:ascii="Arial" w:eastAsia="Malgun Gothic" w:hAnsi="Arial" w:cs="Arial"/>
                <w:b/>
                <w:bCs/>
                <w:color w:val="000000"/>
                <w:sz w:val="18"/>
                <w:szCs w:val="18"/>
                <w:lang w:eastAsia="ko-KR"/>
              </w:rPr>
              <w:t xml:space="preserve">Low delay B Main10 </w:t>
            </w:r>
          </w:p>
        </w:tc>
      </w:tr>
      <w:tr w:rsidR="001833B7" w:rsidRPr="00A83AD0" w14:paraId="17481FC9" w14:textId="77777777" w:rsidTr="008F1A61">
        <w:trPr>
          <w:trHeight w:val="255"/>
        </w:trPr>
        <w:tc>
          <w:tcPr>
            <w:tcW w:w="1840" w:type="dxa"/>
            <w:tcBorders>
              <w:top w:val="nil"/>
              <w:left w:val="nil"/>
              <w:bottom w:val="nil"/>
              <w:right w:val="nil"/>
            </w:tcBorders>
            <w:shd w:val="clear" w:color="auto" w:fill="auto"/>
            <w:noWrap/>
            <w:vAlign w:val="center"/>
            <w:hideMark/>
          </w:tcPr>
          <w:p w14:paraId="66726C7A"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553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EB88160"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A83AD0">
              <w:rPr>
                <w:rFonts w:ascii="Arial" w:eastAsia="Malgun Gothic" w:hAnsi="Arial" w:cs="Arial"/>
                <w:b/>
                <w:bCs/>
                <w:color w:val="000000"/>
                <w:sz w:val="18"/>
                <w:szCs w:val="18"/>
                <w:lang w:eastAsia="ko-KR"/>
              </w:rPr>
              <w:t>Over VTM-2.0.1</w:t>
            </w:r>
          </w:p>
        </w:tc>
      </w:tr>
      <w:tr w:rsidR="001833B7" w:rsidRPr="00A83AD0" w14:paraId="5ED51327" w14:textId="77777777" w:rsidTr="008F1A61">
        <w:trPr>
          <w:trHeight w:val="255"/>
        </w:trPr>
        <w:tc>
          <w:tcPr>
            <w:tcW w:w="1840" w:type="dxa"/>
            <w:tcBorders>
              <w:top w:val="nil"/>
              <w:left w:val="nil"/>
              <w:bottom w:val="nil"/>
              <w:right w:val="nil"/>
            </w:tcBorders>
            <w:shd w:val="clear" w:color="auto" w:fill="auto"/>
            <w:noWrap/>
            <w:vAlign w:val="center"/>
            <w:hideMark/>
          </w:tcPr>
          <w:p w14:paraId="44F828AD"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1421" w:type="dxa"/>
            <w:tcBorders>
              <w:top w:val="nil"/>
              <w:left w:val="single" w:sz="8" w:space="0" w:color="auto"/>
              <w:bottom w:val="single" w:sz="8" w:space="0" w:color="auto"/>
              <w:right w:val="nil"/>
            </w:tcBorders>
            <w:shd w:val="clear" w:color="auto" w:fill="auto"/>
            <w:noWrap/>
            <w:vAlign w:val="center"/>
            <w:hideMark/>
          </w:tcPr>
          <w:p w14:paraId="7F3D59B3"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Y</w:t>
            </w:r>
          </w:p>
        </w:tc>
        <w:tc>
          <w:tcPr>
            <w:tcW w:w="939" w:type="dxa"/>
            <w:tcBorders>
              <w:top w:val="nil"/>
              <w:left w:val="nil"/>
              <w:bottom w:val="single" w:sz="8" w:space="0" w:color="auto"/>
              <w:right w:val="nil"/>
            </w:tcBorders>
            <w:shd w:val="clear" w:color="auto" w:fill="auto"/>
            <w:noWrap/>
            <w:vAlign w:val="center"/>
            <w:hideMark/>
          </w:tcPr>
          <w:p w14:paraId="6FA71499"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U</w:t>
            </w:r>
          </w:p>
        </w:tc>
        <w:tc>
          <w:tcPr>
            <w:tcW w:w="1187" w:type="dxa"/>
            <w:tcBorders>
              <w:top w:val="nil"/>
              <w:left w:val="nil"/>
              <w:bottom w:val="single" w:sz="8" w:space="0" w:color="auto"/>
              <w:right w:val="single" w:sz="4" w:space="0" w:color="auto"/>
            </w:tcBorders>
            <w:shd w:val="clear" w:color="auto" w:fill="auto"/>
            <w:noWrap/>
            <w:vAlign w:val="center"/>
            <w:hideMark/>
          </w:tcPr>
          <w:p w14:paraId="77CE1310"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V</w:t>
            </w:r>
          </w:p>
        </w:tc>
        <w:tc>
          <w:tcPr>
            <w:tcW w:w="992" w:type="dxa"/>
            <w:tcBorders>
              <w:top w:val="nil"/>
              <w:left w:val="nil"/>
              <w:bottom w:val="single" w:sz="8" w:space="0" w:color="auto"/>
              <w:right w:val="nil"/>
            </w:tcBorders>
            <w:shd w:val="clear" w:color="auto" w:fill="auto"/>
            <w:noWrap/>
            <w:vAlign w:val="center"/>
            <w:hideMark/>
          </w:tcPr>
          <w:p w14:paraId="37BE32CA"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A83AD0">
              <w:rPr>
                <w:rFonts w:ascii="Arial" w:eastAsia="Malgun Gothic" w:hAnsi="Arial" w:cs="Arial"/>
                <w:color w:val="000000"/>
                <w:sz w:val="18"/>
                <w:szCs w:val="18"/>
                <w:lang w:eastAsia="ko-KR"/>
              </w:rPr>
              <w:t>EncT</w:t>
            </w:r>
            <w:proofErr w:type="spellEnd"/>
          </w:p>
        </w:tc>
        <w:tc>
          <w:tcPr>
            <w:tcW w:w="992" w:type="dxa"/>
            <w:tcBorders>
              <w:top w:val="nil"/>
              <w:left w:val="nil"/>
              <w:bottom w:val="single" w:sz="8" w:space="0" w:color="auto"/>
              <w:right w:val="single" w:sz="8" w:space="0" w:color="auto"/>
            </w:tcBorders>
            <w:shd w:val="clear" w:color="auto" w:fill="auto"/>
            <w:noWrap/>
            <w:vAlign w:val="center"/>
            <w:hideMark/>
          </w:tcPr>
          <w:p w14:paraId="16AF5177"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A83AD0">
              <w:rPr>
                <w:rFonts w:ascii="Arial" w:eastAsia="Malgun Gothic" w:hAnsi="Arial" w:cs="Arial"/>
                <w:color w:val="000000"/>
                <w:sz w:val="18"/>
                <w:szCs w:val="18"/>
                <w:lang w:eastAsia="ko-KR"/>
              </w:rPr>
              <w:t>DecT</w:t>
            </w:r>
            <w:proofErr w:type="spellEnd"/>
          </w:p>
        </w:tc>
      </w:tr>
      <w:tr w:rsidR="001833B7" w:rsidRPr="00A83AD0" w14:paraId="6BCE86E7" w14:textId="77777777" w:rsidTr="008F1A61">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F4C9F9A"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A1</w:t>
            </w:r>
          </w:p>
        </w:tc>
        <w:tc>
          <w:tcPr>
            <w:tcW w:w="1421" w:type="dxa"/>
            <w:tcBorders>
              <w:top w:val="nil"/>
              <w:left w:val="nil"/>
              <w:bottom w:val="nil"/>
              <w:right w:val="nil"/>
            </w:tcBorders>
            <w:shd w:val="clear" w:color="auto" w:fill="auto"/>
            <w:noWrap/>
            <w:vAlign w:val="center"/>
            <w:hideMark/>
          </w:tcPr>
          <w:p w14:paraId="2993A805"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 xml:space="preserve">　</w:t>
            </w:r>
          </w:p>
        </w:tc>
        <w:tc>
          <w:tcPr>
            <w:tcW w:w="939" w:type="dxa"/>
            <w:tcBorders>
              <w:top w:val="nil"/>
              <w:left w:val="nil"/>
              <w:bottom w:val="nil"/>
              <w:right w:val="nil"/>
            </w:tcBorders>
            <w:shd w:val="clear" w:color="auto" w:fill="auto"/>
            <w:noWrap/>
            <w:vAlign w:val="center"/>
            <w:hideMark/>
          </w:tcPr>
          <w:p w14:paraId="20A18FD3"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 xml:space="preserve">　</w:t>
            </w:r>
          </w:p>
        </w:tc>
        <w:tc>
          <w:tcPr>
            <w:tcW w:w="1187" w:type="dxa"/>
            <w:tcBorders>
              <w:top w:val="nil"/>
              <w:left w:val="nil"/>
              <w:bottom w:val="nil"/>
              <w:right w:val="single" w:sz="4" w:space="0" w:color="auto"/>
            </w:tcBorders>
            <w:shd w:val="clear" w:color="auto" w:fill="auto"/>
            <w:noWrap/>
            <w:vAlign w:val="center"/>
            <w:hideMark/>
          </w:tcPr>
          <w:p w14:paraId="71175A7B"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 xml:space="preserve">　</w:t>
            </w:r>
          </w:p>
        </w:tc>
        <w:tc>
          <w:tcPr>
            <w:tcW w:w="992" w:type="dxa"/>
            <w:tcBorders>
              <w:top w:val="nil"/>
              <w:left w:val="nil"/>
              <w:bottom w:val="nil"/>
              <w:right w:val="nil"/>
            </w:tcBorders>
            <w:shd w:val="clear" w:color="auto" w:fill="auto"/>
            <w:noWrap/>
            <w:vAlign w:val="center"/>
            <w:hideMark/>
          </w:tcPr>
          <w:p w14:paraId="27F70FCE"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 xml:space="preserve">　</w:t>
            </w:r>
          </w:p>
        </w:tc>
        <w:tc>
          <w:tcPr>
            <w:tcW w:w="992" w:type="dxa"/>
            <w:tcBorders>
              <w:top w:val="nil"/>
              <w:left w:val="nil"/>
              <w:bottom w:val="nil"/>
              <w:right w:val="single" w:sz="8" w:space="0" w:color="auto"/>
            </w:tcBorders>
            <w:shd w:val="clear" w:color="auto" w:fill="auto"/>
            <w:noWrap/>
            <w:vAlign w:val="center"/>
            <w:hideMark/>
          </w:tcPr>
          <w:p w14:paraId="4C2613B3"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 xml:space="preserve">　</w:t>
            </w:r>
          </w:p>
        </w:tc>
      </w:tr>
      <w:tr w:rsidR="001833B7" w:rsidRPr="00A83AD0" w14:paraId="03F5EF12" w14:textId="77777777" w:rsidTr="008F1A6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D1A33B1"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lastRenderedPageBreak/>
              <w:t>Class A2</w:t>
            </w:r>
          </w:p>
        </w:tc>
        <w:tc>
          <w:tcPr>
            <w:tcW w:w="1421" w:type="dxa"/>
            <w:tcBorders>
              <w:top w:val="nil"/>
              <w:left w:val="nil"/>
              <w:bottom w:val="nil"/>
              <w:right w:val="nil"/>
            </w:tcBorders>
            <w:shd w:val="clear" w:color="auto" w:fill="auto"/>
            <w:noWrap/>
            <w:vAlign w:val="center"/>
            <w:hideMark/>
          </w:tcPr>
          <w:p w14:paraId="213DFD2C"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 xml:space="preserve">　</w:t>
            </w:r>
          </w:p>
        </w:tc>
        <w:tc>
          <w:tcPr>
            <w:tcW w:w="939" w:type="dxa"/>
            <w:tcBorders>
              <w:top w:val="nil"/>
              <w:left w:val="nil"/>
              <w:bottom w:val="nil"/>
              <w:right w:val="nil"/>
            </w:tcBorders>
            <w:shd w:val="clear" w:color="auto" w:fill="auto"/>
            <w:noWrap/>
            <w:vAlign w:val="center"/>
            <w:hideMark/>
          </w:tcPr>
          <w:p w14:paraId="62263BCD"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1187" w:type="dxa"/>
            <w:tcBorders>
              <w:top w:val="nil"/>
              <w:left w:val="nil"/>
              <w:bottom w:val="nil"/>
              <w:right w:val="single" w:sz="4" w:space="0" w:color="auto"/>
            </w:tcBorders>
            <w:shd w:val="clear" w:color="auto" w:fill="auto"/>
            <w:noWrap/>
            <w:vAlign w:val="center"/>
            <w:hideMark/>
          </w:tcPr>
          <w:p w14:paraId="6FD117DD"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 xml:space="preserve">　</w:t>
            </w:r>
          </w:p>
        </w:tc>
        <w:tc>
          <w:tcPr>
            <w:tcW w:w="992" w:type="dxa"/>
            <w:tcBorders>
              <w:top w:val="nil"/>
              <w:left w:val="nil"/>
              <w:bottom w:val="nil"/>
              <w:right w:val="nil"/>
            </w:tcBorders>
            <w:shd w:val="clear" w:color="auto" w:fill="auto"/>
            <w:noWrap/>
            <w:vAlign w:val="center"/>
            <w:hideMark/>
          </w:tcPr>
          <w:p w14:paraId="438D64CF"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 xml:space="preserve">　</w:t>
            </w:r>
          </w:p>
        </w:tc>
        <w:tc>
          <w:tcPr>
            <w:tcW w:w="992" w:type="dxa"/>
            <w:tcBorders>
              <w:top w:val="nil"/>
              <w:left w:val="nil"/>
              <w:bottom w:val="nil"/>
              <w:right w:val="single" w:sz="8" w:space="0" w:color="auto"/>
            </w:tcBorders>
            <w:shd w:val="clear" w:color="auto" w:fill="auto"/>
            <w:noWrap/>
            <w:vAlign w:val="center"/>
            <w:hideMark/>
          </w:tcPr>
          <w:p w14:paraId="226125DA"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 xml:space="preserve">　</w:t>
            </w:r>
          </w:p>
        </w:tc>
      </w:tr>
      <w:tr w:rsidR="008F1A61" w:rsidRPr="00A83AD0" w14:paraId="44D8514C" w14:textId="77777777" w:rsidTr="008F1A6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CE134F9" w14:textId="77777777"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bookmarkStart w:id="0" w:name="_GoBack" w:colFirst="1" w:colLast="5"/>
            <w:r w:rsidRPr="00A83AD0">
              <w:rPr>
                <w:rFonts w:ascii="Arial" w:eastAsia="Malgun Gothic" w:hAnsi="Arial" w:cs="Arial"/>
                <w:color w:val="000000"/>
                <w:sz w:val="18"/>
                <w:szCs w:val="18"/>
                <w:lang w:eastAsia="ko-KR"/>
              </w:rPr>
              <w:t>Class B</w:t>
            </w:r>
          </w:p>
        </w:tc>
        <w:tc>
          <w:tcPr>
            <w:tcW w:w="1421" w:type="dxa"/>
            <w:tcBorders>
              <w:top w:val="nil"/>
              <w:left w:val="nil"/>
              <w:bottom w:val="nil"/>
              <w:right w:val="nil"/>
            </w:tcBorders>
            <w:shd w:val="clear" w:color="auto" w:fill="auto"/>
            <w:noWrap/>
            <w:vAlign w:val="center"/>
            <w:hideMark/>
          </w:tcPr>
          <w:p w14:paraId="36B9E71C" w14:textId="1941025F"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0.01%</w:t>
            </w:r>
          </w:p>
        </w:tc>
        <w:tc>
          <w:tcPr>
            <w:tcW w:w="939" w:type="dxa"/>
            <w:tcBorders>
              <w:top w:val="nil"/>
              <w:left w:val="nil"/>
              <w:bottom w:val="nil"/>
              <w:right w:val="nil"/>
            </w:tcBorders>
            <w:shd w:val="clear" w:color="auto" w:fill="auto"/>
            <w:noWrap/>
            <w:vAlign w:val="center"/>
            <w:hideMark/>
          </w:tcPr>
          <w:p w14:paraId="14E3EEEC" w14:textId="474A1A6E"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-0.24%</w:t>
            </w:r>
          </w:p>
        </w:tc>
        <w:tc>
          <w:tcPr>
            <w:tcW w:w="1187" w:type="dxa"/>
            <w:tcBorders>
              <w:top w:val="nil"/>
              <w:left w:val="nil"/>
              <w:bottom w:val="nil"/>
              <w:right w:val="single" w:sz="4" w:space="0" w:color="auto"/>
            </w:tcBorders>
            <w:shd w:val="clear" w:color="auto" w:fill="auto"/>
            <w:noWrap/>
            <w:vAlign w:val="center"/>
            <w:hideMark/>
          </w:tcPr>
          <w:p w14:paraId="07518DBC" w14:textId="658C813A"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0.06%</w:t>
            </w:r>
          </w:p>
        </w:tc>
        <w:tc>
          <w:tcPr>
            <w:tcW w:w="992" w:type="dxa"/>
            <w:tcBorders>
              <w:top w:val="nil"/>
              <w:left w:val="nil"/>
              <w:bottom w:val="nil"/>
              <w:right w:val="nil"/>
            </w:tcBorders>
            <w:shd w:val="clear" w:color="auto" w:fill="auto"/>
            <w:noWrap/>
            <w:vAlign w:val="center"/>
            <w:hideMark/>
          </w:tcPr>
          <w:p w14:paraId="5EB70909" w14:textId="5C9C954B"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104%</w:t>
            </w:r>
          </w:p>
        </w:tc>
        <w:tc>
          <w:tcPr>
            <w:tcW w:w="992" w:type="dxa"/>
            <w:tcBorders>
              <w:top w:val="nil"/>
              <w:left w:val="nil"/>
              <w:bottom w:val="nil"/>
              <w:right w:val="single" w:sz="8" w:space="0" w:color="auto"/>
            </w:tcBorders>
            <w:shd w:val="clear" w:color="auto" w:fill="auto"/>
            <w:noWrap/>
            <w:vAlign w:val="center"/>
            <w:hideMark/>
          </w:tcPr>
          <w:p w14:paraId="2EE290C3" w14:textId="03D302A8"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r w:rsidR="008F1A61" w:rsidRPr="00A83AD0" w14:paraId="74EF4184" w14:textId="77777777" w:rsidTr="008F1A6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9B39CE3" w14:textId="77777777"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C</w:t>
            </w:r>
          </w:p>
        </w:tc>
        <w:tc>
          <w:tcPr>
            <w:tcW w:w="1421" w:type="dxa"/>
            <w:tcBorders>
              <w:top w:val="nil"/>
              <w:left w:val="nil"/>
              <w:bottom w:val="nil"/>
              <w:right w:val="nil"/>
            </w:tcBorders>
            <w:shd w:val="clear" w:color="auto" w:fill="auto"/>
            <w:noWrap/>
            <w:vAlign w:val="center"/>
            <w:hideMark/>
          </w:tcPr>
          <w:p w14:paraId="3A9686DC" w14:textId="5F6E71B5"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0.05%</w:t>
            </w:r>
          </w:p>
        </w:tc>
        <w:tc>
          <w:tcPr>
            <w:tcW w:w="939" w:type="dxa"/>
            <w:tcBorders>
              <w:top w:val="nil"/>
              <w:left w:val="nil"/>
              <w:bottom w:val="nil"/>
              <w:right w:val="nil"/>
            </w:tcBorders>
            <w:shd w:val="clear" w:color="auto" w:fill="auto"/>
            <w:noWrap/>
            <w:vAlign w:val="center"/>
            <w:hideMark/>
          </w:tcPr>
          <w:p w14:paraId="3BC069F5" w14:textId="2DF0C4D3"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0.15%</w:t>
            </w:r>
          </w:p>
        </w:tc>
        <w:tc>
          <w:tcPr>
            <w:tcW w:w="1187" w:type="dxa"/>
            <w:tcBorders>
              <w:top w:val="nil"/>
              <w:left w:val="nil"/>
              <w:bottom w:val="nil"/>
              <w:right w:val="single" w:sz="4" w:space="0" w:color="auto"/>
            </w:tcBorders>
            <w:shd w:val="clear" w:color="auto" w:fill="auto"/>
            <w:noWrap/>
            <w:vAlign w:val="center"/>
            <w:hideMark/>
          </w:tcPr>
          <w:p w14:paraId="5FADB325" w14:textId="1EA21FD1"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0.18%</w:t>
            </w:r>
          </w:p>
        </w:tc>
        <w:tc>
          <w:tcPr>
            <w:tcW w:w="992" w:type="dxa"/>
            <w:tcBorders>
              <w:top w:val="nil"/>
              <w:left w:val="nil"/>
              <w:bottom w:val="nil"/>
              <w:right w:val="nil"/>
            </w:tcBorders>
            <w:shd w:val="clear" w:color="auto" w:fill="auto"/>
            <w:noWrap/>
            <w:vAlign w:val="center"/>
            <w:hideMark/>
          </w:tcPr>
          <w:p w14:paraId="25BE75CC" w14:textId="62F6DE3A"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108%</w:t>
            </w:r>
          </w:p>
        </w:tc>
        <w:tc>
          <w:tcPr>
            <w:tcW w:w="992" w:type="dxa"/>
            <w:tcBorders>
              <w:top w:val="nil"/>
              <w:left w:val="nil"/>
              <w:bottom w:val="nil"/>
              <w:right w:val="single" w:sz="8" w:space="0" w:color="auto"/>
            </w:tcBorders>
            <w:shd w:val="clear" w:color="auto" w:fill="auto"/>
            <w:noWrap/>
            <w:vAlign w:val="center"/>
            <w:hideMark/>
          </w:tcPr>
          <w:p w14:paraId="16B9E768" w14:textId="3C056EA5"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115%</w:t>
            </w:r>
          </w:p>
        </w:tc>
      </w:tr>
      <w:tr w:rsidR="008F1A61" w:rsidRPr="00A83AD0" w14:paraId="12331102" w14:textId="77777777" w:rsidTr="008F1A6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9B162C3" w14:textId="77777777"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E</w:t>
            </w:r>
          </w:p>
        </w:tc>
        <w:tc>
          <w:tcPr>
            <w:tcW w:w="1421" w:type="dxa"/>
            <w:tcBorders>
              <w:top w:val="nil"/>
              <w:left w:val="nil"/>
              <w:bottom w:val="nil"/>
              <w:right w:val="nil"/>
            </w:tcBorders>
            <w:shd w:val="clear" w:color="auto" w:fill="auto"/>
            <w:noWrap/>
            <w:vAlign w:val="center"/>
            <w:hideMark/>
          </w:tcPr>
          <w:p w14:paraId="4526856B" w14:textId="3FA99480"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0.01%</w:t>
            </w:r>
          </w:p>
        </w:tc>
        <w:tc>
          <w:tcPr>
            <w:tcW w:w="939" w:type="dxa"/>
            <w:tcBorders>
              <w:top w:val="nil"/>
              <w:left w:val="nil"/>
              <w:bottom w:val="nil"/>
              <w:right w:val="nil"/>
            </w:tcBorders>
            <w:shd w:val="clear" w:color="auto" w:fill="auto"/>
            <w:noWrap/>
            <w:vAlign w:val="center"/>
            <w:hideMark/>
          </w:tcPr>
          <w:p w14:paraId="71D924A6" w14:textId="52F9A465"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0.87%</w:t>
            </w:r>
          </w:p>
        </w:tc>
        <w:tc>
          <w:tcPr>
            <w:tcW w:w="1187" w:type="dxa"/>
            <w:tcBorders>
              <w:top w:val="nil"/>
              <w:left w:val="nil"/>
              <w:bottom w:val="nil"/>
              <w:right w:val="single" w:sz="4" w:space="0" w:color="auto"/>
            </w:tcBorders>
            <w:shd w:val="clear" w:color="auto" w:fill="auto"/>
            <w:noWrap/>
            <w:vAlign w:val="center"/>
            <w:hideMark/>
          </w:tcPr>
          <w:p w14:paraId="325FD8C9" w14:textId="6D89EEE7"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-0.06%</w:t>
            </w:r>
          </w:p>
        </w:tc>
        <w:tc>
          <w:tcPr>
            <w:tcW w:w="992" w:type="dxa"/>
            <w:tcBorders>
              <w:top w:val="nil"/>
              <w:left w:val="nil"/>
              <w:bottom w:val="nil"/>
              <w:right w:val="nil"/>
            </w:tcBorders>
            <w:shd w:val="clear" w:color="auto" w:fill="auto"/>
            <w:noWrap/>
            <w:vAlign w:val="center"/>
            <w:hideMark/>
          </w:tcPr>
          <w:p w14:paraId="220C60D3" w14:textId="70672DF6"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105%</w:t>
            </w:r>
          </w:p>
        </w:tc>
        <w:tc>
          <w:tcPr>
            <w:tcW w:w="992" w:type="dxa"/>
            <w:tcBorders>
              <w:top w:val="nil"/>
              <w:left w:val="nil"/>
              <w:bottom w:val="nil"/>
              <w:right w:val="single" w:sz="8" w:space="0" w:color="auto"/>
            </w:tcBorders>
            <w:shd w:val="clear" w:color="auto" w:fill="auto"/>
            <w:noWrap/>
            <w:vAlign w:val="center"/>
            <w:hideMark/>
          </w:tcPr>
          <w:p w14:paraId="4FEB5545" w14:textId="6060D234"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119%</w:t>
            </w:r>
          </w:p>
        </w:tc>
      </w:tr>
      <w:tr w:rsidR="008F1A61" w:rsidRPr="00A83AD0" w14:paraId="31EB225C" w14:textId="77777777" w:rsidTr="008F1A61">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C204481" w14:textId="77777777"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A83AD0">
              <w:rPr>
                <w:rFonts w:ascii="Arial" w:eastAsia="Malgun Gothic" w:hAnsi="Arial" w:cs="Arial"/>
                <w:b/>
                <w:bCs/>
                <w:color w:val="000000"/>
                <w:sz w:val="18"/>
                <w:szCs w:val="18"/>
                <w:lang w:eastAsia="ko-KR"/>
              </w:rPr>
              <w:t>Overall</w:t>
            </w:r>
          </w:p>
        </w:tc>
        <w:tc>
          <w:tcPr>
            <w:tcW w:w="1421" w:type="dxa"/>
            <w:tcBorders>
              <w:top w:val="single" w:sz="8" w:space="0" w:color="auto"/>
              <w:left w:val="nil"/>
              <w:bottom w:val="nil"/>
              <w:right w:val="nil"/>
            </w:tcBorders>
            <w:shd w:val="clear" w:color="auto" w:fill="auto"/>
            <w:noWrap/>
            <w:vAlign w:val="center"/>
            <w:hideMark/>
          </w:tcPr>
          <w:p w14:paraId="0CF0ED58" w14:textId="5BB837EF"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0.02%</w:t>
            </w:r>
          </w:p>
        </w:tc>
        <w:tc>
          <w:tcPr>
            <w:tcW w:w="939" w:type="dxa"/>
            <w:tcBorders>
              <w:top w:val="single" w:sz="8" w:space="0" w:color="auto"/>
              <w:left w:val="nil"/>
              <w:bottom w:val="nil"/>
              <w:right w:val="nil"/>
            </w:tcBorders>
            <w:shd w:val="clear" w:color="auto" w:fill="auto"/>
            <w:noWrap/>
            <w:vAlign w:val="center"/>
            <w:hideMark/>
          </w:tcPr>
          <w:p w14:paraId="11CE12B4" w14:textId="44A9E145"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0.17%</w:t>
            </w:r>
          </w:p>
        </w:tc>
        <w:tc>
          <w:tcPr>
            <w:tcW w:w="1187" w:type="dxa"/>
            <w:tcBorders>
              <w:top w:val="single" w:sz="8" w:space="0" w:color="auto"/>
              <w:left w:val="nil"/>
              <w:bottom w:val="nil"/>
              <w:right w:val="single" w:sz="4" w:space="0" w:color="auto"/>
            </w:tcBorders>
            <w:shd w:val="clear" w:color="auto" w:fill="auto"/>
            <w:noWrap/>
            <w:vAlign w:val="center"/>
            <w:hideMark/>
          </w:tcPr>
          <w:p w14:paraId="29B02CAE" w14:textId="19B31281"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0.07%</w:t>
            </w:r>
          </w:p>
        </w:tc>
        <w:tc>
          <w:tcPr>
            <w:tcW w:w="992" w:type="dxa"/>
            <w:tcBorders>
              <w:top w:val="single" w:sz="8" w:space="0" w:color="auto"/>
              <w:left w:val="nil"/>
              <w:bottom w:val="nil"/>
              <w:right w:val="nil"/>
            </w:tcBorders>
            <w:shd w:val="clear" w:color="auto" w:fill="auto"/>
            <w:noWrap/>
            <w:vAlign w:val="center"/>
            <w:hideMark/>
          </w:tcPr>
          <w:p w14:paraId="66AEC5E8" w14:textId="08DB0DBE"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105%</w:t>
            </w:r>
          </w:p>
        </w:tc>
        <w:tc>
          <w:tcPr>
            <w:tcW w:w="992" w:type="dxa"/>
            <w:tcBorders>
              <w:top w:val="single" w:sz="8" w:space="0" w:color="auto"/>
              <w:left w:val="nil"/>
              <w:bottom w:val="nil"/>
              <w:right w:val="single" w:sz="8" w:space="0" w:color="auto"/>
            </w:tcBorders>
            <w:shd w:val="clear" w:color="auto" w:fill="auto"/>
            <w:noWrap/>
            <w:vAlign w:val="center"/>
            <w:hideMark/>
          </w:tcPr>
          <w:p w14:paraId="59EB460C" w14:textId="77B71433"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109%</w:t>
            </w:r>
          </w:p>
        </w:tc>
      </w:tr>
      <w:tr w:rsidR="008F1A61" w:rsidRPr="00A83AD0" w14:paraId="2C873D0F" w14:textId="77777777" w:rsidTr="008F1A61">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249201C2" w14:textId="77777777"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D</w:t>
            </w:r>
          </w:p>
        </w:tc>
        <w:tc>
          <w:tcPr>
            <w:tcW w:w="1421" w:type="dxa"/>
            <w:tcBorders>
              <w:top w:val="single" w:sz="8" w:space="0" w:color="auto"/>
              <w:left w:val="single" w:sz="8" w:space="0" w:color="auto"/>
              <w:bottom w:val="nil"/>
              <w:right w:val="nil"/>
            </w:tcBorders>
            <w:shd w:val="clear" w:color="auto" w:fill="auto"/>
            <w:noWrap/>
            <w:vAlign w:val="center"/>
            <w:hideMark/>
          </w:tcPr>
          <w:p w14:paraId="105A3D41" w14:textId="1615E499"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0.03%</w:t>
            </w:r>
          </w:p>
        </w:tc>
        <w:tc>
          <w:tcPr>
            <w:tcW w:w="939" w:type="dxa"/>
            <w:tcBorders>
              <w:top w:val="single" w:sz="8" w:space="0" w:color="auto"/>
              <w:left w:val="nil"/>
              <w:bottom w:val="nil"/>
              <w:right w:val="nil"/>
            </w:tcBorders>
            <w:shd w:val="clear" w:color="auto" w:fill="auto"/>
            <w:noWrap/>
            <w:vAlign w:val="center"/>
            <w:hideMark/>
          </w:tcPr>
          <w:p w14:paraId="70ECAEEB" w14:textId="5EDD6170"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0.30%</w:t>
            </w:r>
          </w:p>
        </w:tc>
        <w:tc>
          <w:tcPr>
            <w:tcW w:w="1187" w:type="dxa"/>
            <w:tcBorders>
              <w:top w:val="single" w:sz="8" w:space="0" w:color="auto"/>
              <w:left w:val="nil"/>
              <w:bottom w:val="nil"/>
              <w:right w:val="single" w:sz="4" w:space="0" w:color="auto"/>
            </w:tcBorders>
            <w:shd w:val="clear" w:color="auto" w:fill="auto"/>
            <w:noWrap/>
            <w:vAlign w:val="center"/>
            <w:hideMark/>
          </w:tcPr>
          <w:p w14:paraId="42FF5213" w14:textId="271FA70D"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0.52%</w:t>
            </w:r>
          </w:p>
        </w:tc>
        <w:tc>
          <w:tcPr>
            <w:tcW w:w="992" w:type="dxa"/>
            <w:tcBorders>
              <w:top w:val="single" w:sz="8" w:space="0" w:color="auto"/>
              <w:left w:val="nil"/>
              <w:bottom w:val="nil"/>
              <w:right w:val="nil"/>
            </w:tcBorders>
            <w:shd w:val="clear" w:color="auto" w:fill="auto"/>
            <w:noWrap/>
            <w:vAlign w:val="center"/>
            <w:hideMark/>
          </w:tcPr>
          <w:p w14:paraId="57FC8189" w14:textId="4FBEEEB1"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104%</w:t>
            </w:r>
          </w:p>
        </w:tc>
        <w:tc>
          <w:tcPr>
            <w:tcW w:w="992" w:type="dxa"/>
            <w:tcBorders>
              <w:top w:val="single" w:sz="8" w:space="0" w:color="auto"/>
              <w:left w:val="nil"/>
              <w:bottom w:val="nil"/>
              <w:right w:val="single" w:sz="8" w:space="0" w:color="auto"/>
            </w:tcBorders>
            <w:shd w:val="clear" w:color="auto" w:fill="auto"/>
            <w:noWrap/>
            <w:vAlign w:val="center"/>
            <w:hideMark/>
          </w:tcPr>
          <w:p w14:paraId="0D024E6C" w14:textId="7766DBEB"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115%</w:t>
            </w:r>
          </w:p>
        </w:tc>
      </w:tr>
      <w:tr w:rsidR="008F1A61" w:rsidRPr="00A83AD0" w14:paraId="44ADCC48" w14:textId="77777777" w:rsidTr="008F1A61">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5B3E2849" w14:textId="77777777"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F (optional)</w:t>
            </w:r>
          </w:p>
        </w:tc>
        <w:tc>
          <w:tcPr>
            <w:tcW w:w="1421" w:type="dxa"/>
            <w:tcBorders>
              <w:top w:val="nil"/>
              <w:left w:val="single" w:sz="8" w:space="0" w:color="auto"/>
              <w:bottom w:val="single" w:sz="8" w:space="0" w:color="auto"/>
              <w:right w:val="nil"/>
            </w:tcBorders>
            <w:shd w:val="clear" w:color="auto" w:fill="auto"/>
            <w:noWrap/>
            <w:vAlign w:val="center"/>
            <w:hideMark/>
          </w:tcPr>
          <w:p w14:paraId="7A9C6F6D" w14:textId="349E710D"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0.04%</w:t>
            </w:r>
          </w:p>
        </w:tc>
        <w:tc>
          <w:tcPr>
            <w:tcW w:w="939" w:type="dxa"/>
            <w:tcBorders>
              <w:top w:val="nil"/>
              <w:left w:val="nil"/>
              <w:bottom w:val="single" w:sz="8" w:space="0" w:color="auto"/>
              <w:right w:val="nil"/>
            </w:tcBorders>
            <w:shd w:val="clear" w:color="auto" w:fill="auto"/>
            <w:noWrap/>
            <w:vAlign w:val="center"/>
            <w:hideMark/>
          </w:tcPr>
          <w:p w14:paraId="5E6BB2EA" w14:textId="3A78DCAB"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0.07%</w:t>
            </w:r>
          </w:p>
        </w:tc>
        <w:tc>
          <w:tcPr>
            <w:tcW w:w="1187" w:type="dxa"/>
            <w:tcBorders>
              <w:top w:val="nil"/>
              <w:left w:val="nil"/>
              <w:bottom w:val="single" w:sz="8" w:space="0" w:color="auto"/>
              <w:right w:val="single" w:sz="4" w:space="0" w:color="auto"/>
            </w:tcBorders>
            <w:shd w:val="clear" w:color="auto" w:fill="auto"/>
            <w:noWrap/>
            <w:vAlign w:val="center"/>
            <w:hideMark/>
          </w:tcPr>
          <w:p w14:paraId="64BBA0D5" w14:textId="71E8E8C6"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0.50%</w:t>
            </w:r>
          </w:p>
        </w:tc>
        <w:tc>
          <w:tcPr>
            <w:tcW w:w="992" w:type="dxa"/>
            <w:tcBorders>
              <w:top w:val="nil"/>
              <w:left w:val="nil"/>
              <w:bottom w:val="single" w:sz="8" w:space="0" w:color="auto"/>
              <w:right w:val="nil"/>
            </w:tcBorders>
            <w:shd w:val="clear" w:color="auto" w:fill="auto"/>
            <w:noWrap/>
            <w:vAlign w:val="center"/>
            <w:hideMark/>
          </w:tcPr>
          <w:p w14:paraId="0D1605D1" w14:textId="4940B9AF"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108%</w:t>
            </w:r>
          </w:p>
        </w:tc>
        <w:tc>
          <w:tcPr>
            <w:tcW w:w="992" w:type="dxa"/>
            <w:tcBorders>
              <w:top w:val="nil"/>
              <w:left w:val="nil"/>
              <w:bottom w:val="single" w:sz="8" w:space="0" w:color="auto"/>
              <w:right w:val="single" w:sz="8" w:space="0" w:color="auto"/>
            </w:tcBorders>
            <w:shd w:val="clear" w:color="auto" w:fill="auto"/>
            <w:noWrap/>
            <w:vAlign w:val="center"/>
            <w:hideMark/>
          </w:tcPr>
          <w:p w14:paraId="20E9CEC3" w14:textId="18058201" w:rsidR="008F1A61" w:rsidRPr="00A83AD0" w:rsidRDefault="008F1A61" w:rsidP="008F1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118%</w:t>
            </w:r>
          </w:p>
        </w:tc>
      </w:tr>
    </w:tbl>
    <w:bookmarkEnd w:id="0"/>
    <w:p w14:paraId="72017DD5" w14:textId="391B58ED" w:rsidR="00763F5D" w:rsidRPr="001833B7" w:rsidRDefault="001833B7" w:rsidP="001833B7">
      <w:pPr>
        <w:pStyle w:val="Heading1"/>
        <w:rPr>
          <w:lang w:val="en-CA"/>
        </w:rPr>
      </w:pPr>
      <w:r>
        <w:rPr>
          <w:lang w:val="en-CA"/>
        </w:rPr>
        <w:t>Reference</w:t>
      </w:r>
    </w:p>
    <w:p w14:paraId="02B6E1E1" w14:textId="4039AB9B" w:rsidR="00763F5D" w:rsidRPr="00E14BB8" w:rsidRDefault="00763F5D" w:rsidP="00763F5D">
      <w:pPr>
        <w:rPr>
          <w:szCs w:val="22"/>
          <w:lang w:val="en-CA" w:eastAsia="ko-KR"/>
        </w:rPr>
      </w:pPr>
      <w:r>
        <w:rPr>
          <w:szCs w:val="22"/>
          <w:lang w:val="en-CA" w:eastAsia="ko-KR"/>
        </w:rPr>
        <w:t>[</w:t>
      </w:r>
      <w:r w:rsidR="00784E2B">
        <w:rPr>
          <w:szCs w:val="22"/>
          <w:lang w:val="en-CA" w:eastAsia="ko-KR"/>
        </w:rPr>
        <w:t>1</w:t>
      </w:r>
      <w:r>
        <w:rPr>
          <w:szCs w:val="22"/>
          <w:lang w:val="en-CA" w:eastAsia="ko-KR"/>
        </w:rPr>
        <w:t>] “</w:t>
      </w:r>
      <w:r w:rsidRPr="00A85E68">
        <w:rPr>
          <w:szCs w:val="22"/>
          <w:lang w:val="en-CA" w:eastAsia="ko-KR"/>
        </w:rPr>
        <w:t>JVET common test conditions and software reference configurations for SDR video</w:t>
      </w:r>
      <w:r w:rsidR="00434F82">
        <w:rPr>
          <w:szCs w:val="22"/>
          <w:lang w:val="en-CA" w:eastAsia="ko-KR"/>
        </w:rPr>
        <w:t>,” JVET-L</w:t>
      </w:r>
      <w:r>
        <w:rPr>
          <w:szCs w:val="22"/>
          <w:lang w:val="en-CA" w:eastAsia="ko-KR"/>
        </w:rPr>
        <w:t xml:space="preserve">1010,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sidR="00434F82">
        <w:rPr>
          <w:szCs w:val="22"/>
          <w:lang w:val="en-CA" w:eastAsia="ko-KR"/>
        </w:rPr>
        <w:t>Macao,  October</w:t>
      </w:r>
      <w:r w:rsidRPr="003979BC">
        <w:rPr>
          <w:szCs w:val="22"/>
          <w:lang w:val="en-CA" w:eastAsia="ko-KR"/>
        </w:rPr>
        <w:t xml:space="preserve"> 2018.</w:t>
      </w:r>
    </w:p>
    <w:p w14:paraId="537FB17A" w14:textId="77777777" w:rsidR="00E677FB" w:rsidRDefault="00E677FB" w:rsidP="00E677FB">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1533160" w:rsidR="007F1F8B" w:rsidRPr="00A24D4D" w:rsidRDefault="00A24D4D" w:rsidP="009234A5">
      <w:pPr>
        <w:rPr>
          <w:szCs w:val="22"/>
          <w:lang w:val="en-CA"/>
        </w:rPr>
      </w:pPr>
      <w:r>
        <w:rPr>
          <w:b/>
          <w:szCs w:val="22"/>
          <w:lang w:val="en-CA"/>
        </w:rPr>
        <w:t>Samsung Electronics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A24D4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123603" w14:textId="77777777" w:rsidR="003B1F2D" w:rsidRDefault="003B1F2D">
      <w:r>
        <w:separator/>
      </w:r>
    </w:p>
  </w:endnote>
  <w:endnote w:type="continuationSeparator" w:id="0">
    <w:p w14:paraId="05C777FC" w14:textId="77777777" w:rsidR="003B1F2D" w:rsidRDefault="003B1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3DF9EB9" w:rsidR="002A2BAB" w:rsidRPr="00C00DDE" w:rsidRDefault="002A2BA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F1A61">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F1A61">
      <w:rPr>
        <w:rStyle w:val="PageNumber"/>
        <w:noProof/>
      </w:rPr>
      <w:t>2019-01-10</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6CB26E" w14:textId="77777777" w:rsidR="003B1F2D" w:rsidRDefault="003B1F2D">
      <w:r>
        <w:separator/>
      </w:r>
    </w:p>
  </w:footnote>
  <w:footnote w:type="continuationSeparator" w:id="0">
    <w:p w14:paraId="609DDF61" w14:textId="77777777" w:rsidR="003B1F2D" w:rsidRDefault="003B1F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17523DE"/>
    <w:multiLevelType w:val="multilevel"/>
    <w:tmpl w:val="8E643268"/>
    <w:lvl w:ilvl="0">
      <w:start w:val="8"/>
      <w:numFmt w:val="decimal"/>
      <w:lvlText w:val="%1"/>
      <w:lvlJc w:val="left"/>
      <w:pPr>
        <w:ind w:left="555" w:hanging="555"/>
      </w:pPr>
      <w:rPr>
        <w:rFonts w:hint="eastAsia"/>
      </w:rPr>
    </w:lvl>
    <w:lvl w:ilvl="1">
      <w:start w:val="3"/>
      <w:numFmt w:val="decimal"/>
      <w:lvlText w:val="%1.%2"/>
      <w:lvlJc w:val="left"/>
      <w:pPr>
        <w:ind w:left="555" w:hanging="555"/>
      </w:pPr>
      <w:rPr>
        <w:rFonts w:hint="eastAsia"/>
      </w:rPr>
    </w:lvl>
    <w:lvl w:ilvl="2">
      <w:start w:val="2"/>
      <w:numFmt w:val="decimal"/>
      <w:lvlText w:val="%1.%2.%3"/>
      <w:lvlJc w:val="left"/>
      <w:pPr>
        <w:ind w:left="720" w:hanging="720"/>
      </w:pPr>
      <w:rPr>
        <w:rFonts w:hint="eastAsia"/>
      </w:rPr>
    </w:lvl>
    <w:lvl w:ilvl="3">
      <w:start w:val="4"/>
      <w:numFmt w:val="decimal"/>
      <w:lvlText w:val="%1.%2.%3.%4"/>
      <w:lvlJc w:val="left"/>
      <w:pPr>
        <w:ind w:left="720" w:hanging="720"/>
      </w:pPr>
      <w:rPr>
        <w:rFonts w:hint="eastAsia"/>
      </w:rPr>
    </w:lvl>
    <w:lvl w:ilvl="4">
      <w:start w:val="1"/>
      <w:numFmt w:val="decimal"/>
      <w:lvlText w:val="%1.%2.%3.%4.%5"/>
      <w:lvlJc w:val="left"/>
      <w:pPr>
        <w:ind w:left="720" w:hanging="72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080" w:hanging="108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440" w:hanging="1440"/>
      </w:pPr>
      <w:rPr>
        <w:rFonts w:hint="eastAsia"/>
      </w:rPr>
    </w:lvl>
  </w:abstractNum>
  <w:abstractNum w:abstractNumId="6">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nsid w:val="73FD07D2"/>
    <w:multiLevelType w:val="hybridMultilevel"/>
    <w:tmpl w:val="642C745C"/>
    <w:lvl w:ilvl="0" w:tplc="04090003">
      <w:start w:val="1"/>
      <w:numFmt w:val="bullet"/>
      <w:lvlText w:val="o"/>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13"/>
  </w:num>
  <w:num w:numId="13">
    <w:abstractNumId w:val="11"/>
  </w:num>
  <w:num w:numId="14">
    <w:abstractNumId w:val="6"/>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A2NTcwtDQxNjM0MDBQ0lEKTi0uzszPAykwrQUA24WKMywAAAA="/>
  </w:docVars>
  <w:rsids>
    <w:rsidRoot w:val="006C5D39"/>
    <w:rsid w:val="00024902"/>
    <w:rsid w:val="000308A3"/>
    <w:rsid w:val="000338AD"/>
    <w:rsid w:val="000338F0"/>
    <w:rsid w:val="000458BC"/>
    <w:rsid w:val="00045C41"/>
    <w:rsid w:val="00046C03"/>
    <w:rsid w:val="00065039"/>
    <w:rsid w:val="0007614F"/>
    <w:rsid w:val="00080231"/>
    <w:rsid w:val="00081398"/>
    <w:rsid w:val="000924CB"/>
    <w:rsid w:val="00094479"/>
    <w:rsid w:val="0009711D"/>
    <w:rsid w:val="0009794D"/>
    <w:rsid w:val="000B0C0F"/>
    <w:rsid w:val="000B1C6B"/>
    <w:rsid w:val="000B1EEA"/>
    <w:rsid w:val="000B4FF9"/>
    <w:rsid w:val="000C09AC"/>
    <w:rsid w:val="000E00F3"/>
    <w:rsid w:val="000E4EE1"/>
    <w:rsid w:val="000F158C"/>
    <w:rsid w:val="000F621B"/>
    <w:rsid w:val="00102F3D"/>
    <w:rsid w:val="00124E38"/>
    <w:rsid w:val="0012580B"/>
    <w:rsid w:val="00131F90"/>
    <w:rsid w:val="0013458C"/>
    <w:rsid w:val="0013526E"/>
    <w:rsid w:val="00146152"/>
    <w:rsid w:val="00155526"/>
    <w:rsid w:val="001609F9"/>
    <w:rsid w:val="00171371"/>
    <w:rsid w:val="00175A24"/>
    <w:rsid w:val="001833B7"/>
    <w:rsid w:val="00187E58"/>
    <w:rsid w:val="00191C55"/>
    <w:rsid w:val="00194783"/>
    <w:rsid w:val="00194C2E"/>
    <w:rsid w:val="001A297E"/>
    <w:rsid w:val="001A368E"/>
    <w:rsid w:val="001A3EE3"/>
    <w:rsid w:val="001A7329"/>
    <w:rsid w:val="001A792F"/>
    <w:rsid w:val="001B4E28"/>
    <w:rsid w:val="001C3525"/>
    <w:rsid w:val="001C3AFB"/>
    <w:rsid w:val="001D1BD2"/>
    <w:rsid w:val="001D2AC4"/>
    <w:rsid w:val="001D4688"/>
    <w:rsid w:val="001E0248"/>
    <w:rsid w:val="001E02BE"/>
    <w:rsid w:val="001E0B73"/>
    <w:rsid w:val="001E3B37"/>
    <w:rsid w:val="001F2594"/>
    <w:rsid w:val="001F3785"/>
    <w:rsid w:val="002055A6"/>
    <w:rsid w:val="00206460"/>
    <w:rsid w:val="002069B4"/>
    <w:rsid w:val="00215DFC"/>
    <w:rsid w:val="002212DF"/>
    <w:rsid w:val="00221747"/>
    <w:rsid w:val="00222CD4"/>
    <w:rsid w:val="00225016"/>
    <w:rsid w:val="002252BF"/>
    <w:rsid w:val="002264A6"/>
    <w:rsid w:val="00227BA7"/>
    <w:rsid w:val="0023011C"/>
    <w:rsid w:val="002375C1"/>
    <w:rsid w:val="0024197C"/>
    <w:rsid w:val="00263398"/>
    <w:rsid w:val="00263B99"/>
    <w:rsid w:val="00266F06"/>
    <w:rsid w:val="0027499A"/>
    <w:rsid w:val="00275BCF"/>
    <w:rsid w:val="00291E36"/>
    <w:rsid w:val="00292257"/>
    <w:rsid w:val="002A0DF1"/>
    <w:rsid w:val="002A1CB7"/>
    <w:rsid w:val="002A2BAB"/>
    <w:rsid w:val="002A54E0"/>
    <w:rsid w:val="002B1595"/>
    <w:rsid w:val="002B191D"/>
    <w:rsid w:val="002B2E83"/>
    <w:rsid w:val="002B3BBC"/>
    <w:rsid w:val="002B3FEA"/>
    <w:rsid w:val="002B6401"/>
    <w:rsid w:val="002C34BC"/>
    <w:rsid w:val="002D0AF6"/>
    <w:rsid w:val="002D46F5"/>
    <w:rsid w:val="002E7226"/>
    <w:rsid w:val="002F164D"/>
    <w:rsid w:val="003021BC"/>
    <w:rsid w:val="00306206"/>
    <w:rsid w:val="003100A4"/>
    <w:rsid w:val="00311ABF"/>
    <w:rsid w:val="00317D85"/>
    <w:rsid w:val="00322D60"/>
    <w:rsid w:val="00327C56"/>
    <w:rsid w:val="003315A1"/>
    <w:rsid w:val="003373EC"/>
    <w:rsid w:val="00342DFD"/>
    <w:rsid w:val="00342FF4"/>
    <w:rsid w:val="00344E5A"/>
    <w:rsid w:val="00346148"/>
    <w:rsid w:val="00353EDE"/>
    <w:rsid w:val="0036213B"/>
    <w:rsid w:val="00363A4A"/>
    <w:rsid w:val="003669EA"/>
    <w:rsid w:val="003706CC"/>
    <w:rsid w:val="00377710"/>
    <w:rsid w:val="003860A9"/>
    <w:rsid w:val="00395F0E"/>
    <w:rsid w:val="003A2D8E"/>
    <w:rsid w:val="003A7CE6"/>
    <w:rsid w:val="003B1F2D"/>
    <w:rsid w:val="003C20E4"/>
    <w:rsid w:val="003D0FE1"/>
    <w:rsid w:val="003D6342"/>
    <w:rsid w:val="003E6F90"/>
    <w:rsid w:val="003E73ED"/>
    <w:rsid w:val="003F5D0F"/>
    <w:rsid w:val="00402323"/>
    <w:rsid w:val="00404FE9"/>
    <w:rsid w:val="00414101"/>
    <w:rsid w:val="004165A9"/>
    <w:rsid w:val="004201E9"/>
    <w:rsid w:val="004219CF"/>
    <w:rsid w:val="004234F0"/>
    <w:rsid w:val="004256B6"/>
    <w:rsid w:val="004300C4"/>
    <w:rsid w:val="00433DDB"/>
    <w:rsid w:val="00434F82"/>
    <w:rsid w:val="00435A29"/>
    <w:rsid w:val="00437619"/>
    <w:rsid w:val="0045388C"/>
    <w:rsid w:val="00456CEA"/>
    <w:rsid w:val="00465A1E"/>
    <w:rsid w:val="00467B76"/>
    <w:rsid w:val="004835FC"/>
    <w:rsid w:val="0049445A"/>
    <w:rsid w:val="004A2A63"/>
    <w:rsid w:val="004B210C"/>
    <w:rsid w:val="004B7733"/>
    <w:rsid w:val="004D405F"/>
    <w:rsid w:val="004D764C"/>
    <w:rsid w:val="004E4F4F"/>
    <w:rsid w:val="004E6789"/>
    <w:rsid w:val="004F1665"/>
    <w:rsid w:val="004F1F83"/>
    <w:rsid w:val="004F5220"/>
    <w:rsid w:val="004F61E3"/>
    <w:rsid w:val="00500C7C"/>
    <w:rsid w:val="00502E10"/>
    <w:rsid w:val="0051015C"/>
    <w:rsid w:val="00513C8D"/>
    <w:rsid w:val="00516CF1"/>
    <w:rsid w:val="00531AE9"/>
    <w:rsid w:val="00534FAF"/>
    <w:rsid w:val="00550014"/>
    <w:rsid w:val="00550A66"/>
    <w:rsid w:val="00567EC7"/>
    <w:rsid w:val="00570013"/>
    <w:rsid w:val="005801A2"/>
    <w:rsid w:val="00586280"/>
    <w:rsid w:val="00590CB8"/>
    <w:rsid w:val="005952A5"/>
    <w:rsid w:val="005A33A1"/>
    <w:rsid w:val="005A7FC3"/>
    <w:rsid w:val="005B217D"/>
    <w:rsid w:val="005B3D7B"/>
    <w:rsid w:val="005C385F"/>
    <w:rsid w:val="005E1AC6"/>
    <w:rsid w:val="005E69B5"/>
    <w:rsid w:val="005F32B3"/>
    <w:rsid w:val="005F6A3E"/>
    <w:rsid w:val="005F6F1B"/>
    <w:rsid w:val="00605FDE"/>
    <w:rsid w:val="00607B17"/>
    <w:rsid w:val="00612C94"/>
    <w:rsid w:val="00615995"/>
    <w:rsid w:val="00616155"/>
    <w:rsid w:val="00624B33"/>
    <w:rsid w:val="0063041A"/>
    <w:rsid w:val="00630AA2"/>
    <w:rsid w:val="006415D6"/>
    <w:rsid w:val="00646707"/>
    <w:rsid w:val="00657F7E"/>
    <w:rsid w:val="00662E58"/>
    <w:rsid w:val="006637F2"/>
    <w:rsid w:val="006642A5"/>
    <w:rsid w:val="00664DCF"/>
    <w:rsid w:val="00667DA4"/>
    <w:rsid w:val="00677CEA"/>
    <w:rsid w:val="006810DC"/>
    <w:rsid w:val="0068115B"/>
    <w:rsid w:val="006B7DAE"/>
    <w:rsid w:val="006C5D39"/>
    <w:rsid w:val="006D61E3"/>
    <w:rsid w:val="006D6D9B"/>
    <w:rsid w:val="006E2810"/>
    <w:rsid w:val="006E5417"/>
    <w:rsid w:val="006F0794"/>
    <w:rsid w:val="00701CEA"/>
    <w:rsid w:val="007023DE"/>
    <w:rsid w:val="00703417"/>
    <w:rsid w:val="00712F60"/>
    <w:rsid w:val="00720E3B"/>
    <w:rsid w:val="00736D91"/>
    <w:rsid w:val="0073788D"/>
    <w:rsid w:val="00737B2E"/>
    <w:rsid w:val="007435D4"/>
    <w:rsid w:val="0074393F"/>
    <w:rsid w:val="00745F6B"/>
    <w:rsid w:val="00747E15"/>
    <w:rsid w:val="00752268"/>
    <w:rsid w:val="0075585E"/>
    <w:rsid w:val="00762B8F"/>
    <w:rsid w:val="00763A4C"/>
    <w:rsid w:val="00763F5D"/>
    <w:rsid w:val="00767156"/>
    <w:rsid w:val="00770571"/>
    <w:rsid w:val="00775581"/>
    <w:rsid w:val="007768FF"/>
    <w:rsid w:val="00781AD7"/>
    <w:rsid w:val="007824D3"/>
    <w:rsid w:val="00784E2B"/>
    <w:rsid w:val="00792F10"/>
    <w:rsid w:val="00796EE3"/>
    <w:rsid w:val="007A1E4C"/>
    <w:rsid w:val="007A7D29"/>
    <w:rsid w:val="007B4AB8"/>
    <w:rsid w:val="007B74C2"/>
    <w:rsid w:val="007C71AC"/>
    <w:rsid w:val="007D1181"/>
    <w:rsid w:val="007E01A3"/>
    <w:rsid w:val="007E032D"/>
    <w:rsid w:val="007E03A6"/>
    <w:rsid w:val="007F1F8B"/>
    <w:rsid w:val="007F51CE"/>
    <w:rsid w:val="007F67A1"/>
    <w:rsid w:val="00802BDD"/>
    <w:rsid w:val="008114ED"/>
    <w:rsid w:val="00811C05"/>
    <w:rsid w:val="00814049"/>
    <w:rsid w:val="008206C8"/>
    <w:rsid w:val="008561F0"/>
    <w:rsid w:val="0086387C"/>
    <w:rsid w:val="00874A6C"/>
    <w:rsid w:val="00876C65"/>
    <w:rsid w:val="00876D87"/>
    <w:rsid w:val="008A4B4C"/>
    <w:rsid w:val="008A5DEF"/>
    <w:rsid w:val="008C239F"/>
    <w:rsid w:val="008C6C92"/>
    <w:rsid w:val="008E480C"/>
    <w:rsid w:val="008F1133"/>
    <w:rsid w:val="008F1A61"/>
    <w:rsid w:val="008F3FC9"/>
    <w:rsid w:val="0090233C"/>
    <w:rsid w:val="00907757"/>
    <w:rsid w:val="00920C80"/>
    <w:rsid w:val="009212B0"/>
    <w:rsid w:val="00921FA1"/>
    <w:rsid w:val="009234A5"/>
    <w:rsid w:val="00933453"/>
    <w:rsid w:val="009336F7"/>
    <w:rsid w:val="00934F0A"/>
    <w:rsid w:val="0093636C"/>
    <w:rsid w:val="009374A7"/>
    <w:rsid w:val="00945751"/>
    <w:rsid w:val="00955F6D"/>
    <w:rsid w:val="00977C16"/>
    <w:rsid w:val="0098551D"/>
    <w:rsid w:val="00985879"/>
    <w:rsid w:val="00994D5D"/>
    <w:rsid w:val="0099518F"/>
    <w:rsid w:val="009A3FB6"/>
    <w:rsid w:val="009A523D"/>
    <w:rsid w:val="009B02A1"/>
    <w:rsid w:val="009D7CE6"/>
    <w:rsid w:val="009F496B"/>
    <w:rsid w:val="00A01439"/>
    <w:rsid w:val="00A02E61"/>
    <w:rsid w:val="00A05CFF"/>
    <w:rsid w:val="00A13048"/>
    <w:rsid w:val="00A24D4D"/>
    <w:rsid w:val="00A360AE"/>
    <w:rsid w:val="00A46843"/>
    <w:rsid w:val="00A56B97"/>
    <w:rsid w:val="00A6093D"/>
    <w:rsid w:val="00A71BB8"/>
    <w:rsid w:val="00A74177"/>
    <w:rsid w:val="00A767DC"/>
    <w:rsid w:val="00A76A6D"/>
    <w:rsid w:val="00A83253"/>
    <w:rsid w:val="00A84DC2"/>
    <w:rsid w:val="00AA6E84"/>
    <w:rsid w:val="00AB1A1C"/>
    <w:rsid w:val="00AB4970"/>
    <w:rsid w:val="00AB777C"/>
    <w:rsid w:val="00AC4359"/>
    <w:rsid w:val="00AD05A8"/>
    <w:rsid w:val="00AD11BE"/>
    <w:rsid w:val="00AE341B"/>
    <w:rsid w:val="00B01905"/>
    <w:rsid w:val="00B07CA7"/>
    <w:rsid w:val="00B1279A"/>
    <w:rsid w:val="00B4194A"/>
    <w:rsid w:val="00B437E8"/>
    <w:rsid w:val="00B5146B"/>
    <w:rsid w:val="00B5222E"/>
    <w:rsid w:val="00B53179"/>
    <w:rsid w:val="00B54039"/>
    <w:rsid w:val="00B57A23"/>
    <w:rsid w:val="00B57AA0"/>
    <w:rsid w:val="00B600CD"/>
    <w:rsid w:val="00B61C96"/>
    <w:rsid w:val="00B73A2A"/>
    <w:rsid w:val="00B7405C"/>
    <w:rsid w:val="00B75A51"/>
    <w:rsid w:val="00B827C6"/>
    <w:rsid w:val="00B84885"/>
    <w:rsid w:val="00B90184"/>
    <w:rsid w:val="00B94B06"/>
    <w:rsid w:val="00B94C28"/>
    <w:rsid w:val="00B96615"/>
    <w:rsid w:val="00BB2635"/>
    <w:rsid w:val="00BC10BA"/>
    <w:rsid w:val="00BC4956"/>
    <w:rsid w:val="00BC5AFD"/>
    <w:rsid w:val="00BC6974"/>
    <w:rsid w:val="00BC7C30"/>
    <w:rsid w:val="00BE160D"/>
    <w:rsid w:val="00BF7AC2"/>
    <w:rsid w:val="00C00DDE"/>
    <w:rsid w:val="00C04F43"/>
    <w:rsid w:val="00C0609D"/>
    <w:rsid w:val="00C115AB"/>
    <w:rsid w:val="00C26CCB"/>
    <w:rsid w:val="00C30249"/>
    <w:rsid w:val="00C36996"/>
    <w:rsid w:val="00C3723B"/>
    <w:rsid w:val="00C42466"/>
    <w:rsid w:val="00C50FBB"/>
    <w:rsid w:val="00C606C9"/>
    <w:rsid w:val="00C62654"/>
    <w:rsid w:val="00C704F3"/>
    <w:rsid w:val="00C7244A"/>
    <w:rsid w:val="00C73DF2"/>
    <w:rsid w:val="00C80288"/>
    <w:rsid w:val="00C84003"/>
    <w:rsid w:val="00C840C9"/>
    <w:rsid w:val="00C90650"/>
    <w:rsid w:val="00C97D78"/>
    <w:rsid w:val="00CA792D"/>
    <w:rsid w:val="00CC2AAE"/>
    <w:rsid w:val="00CC5A42"/>
    <w:rsid w:val="00CD0EAB"/>
    <w:rsid w:val="00CD4642"/>
    <w:rsid w:val="00CE1DC8"/>
    <w:rsid w:val="00CE2767"/>
    <w:rsid w:val="00CE5E02"/>
    <w:rsid w:val="00CF34DB"/>
    <w:rsid w:val="00CF558F"/>
    <w:rsid w:val="00CF6FB9"/>
    <w:rsid w:val="00D010C0"/>
    <w:rsid w:val="00D01D72"/>
    <w:rsid w:val="00D05470"/>
    <w:rsid w:val="00D073E2"/>
    <w:rsid w:val="00D24EB8"/>
    <w:rsid w:val="00D31100"/>
    <w:rsid w:val="00D324E9"/>
    <w:rsid w:val="00D446EC"/>
    <w:rsid w:val="00D51BF0"/>
    <w:rsid w:val="00D531DB"/>
    <w:rsid w:val="00D54F02"/>
    <w:rsid w:val="00D55942"/>
    <w:rsid w:val="00D67F0E"/>
    <w:rsid w:val="00D70FF2"/>
    <w:rsid w:val="00D73CF7"/>
    <w:rsid w:val="00D74575"/>
    <w:rsid w:val="00D807BF"/>
    <w:rsid w:val="00D82FCC"/>
    <w:rsid w:val="00DA17FC"/>
    <w:rsid w:val="00DA3DE2"/>
    <w:rsid w:val="00DA7887"/>
    <w:rsid w:val="00DB0E1F"/>
    <w:rsid w:val="00DB1FDB"/>
    <w:rsid w:val="00DB2C26"/>
    <w:rsid w:val="00DB714B"/>
    <w:rsid w:val="00DC19A0"/>
    <w:rsid w:val="00DD02F4"/>
    <w:rsid w:val="00DD2E64"/>
    <w:rsid w:val="00DD6622"/>
    <w:rsid w:val="00DE1C7C"/>
    <w:rsid w:val="00DE6B43"/>
    <w:rsid w:val="00DF256E"/>
    <w:rsid w:val="00E046FF"/>
    <w:rsid w:val="00E11923"/>
    <w:rsid w:val="00E17BDF"/>
    <w:rsid w:val="00E256F1"/>
    <w:rsid w:val="00E262D4"/>
    <w:rsid w:val="00E36250"/>
    <w:rsid w:val="00E47F2D"/>
    <w:rsid w:val="00E54511"/>
    <w:rsid w:val="00E61DAC"/>
    <w:rsid w:val="00E677FB"/>
    <w:rsid w:val="00E72B80"/>
    <w:rsid w:val="00E75FE3"/>
    <w:rsid w:val="00E86C4C"/>
    <w:rsid w:val="00E907A3"/>
    <w:rsid w:val="00EA5AE0"/>
    <w:rsid w:val="00EB56E1"/>
    <w:rsid w:val="00EB7AB1"/>
    <w:rsid w:val="00ED1483"/>
    <w:rsid w:val="00EE2976"/>
    <w:rsid w:val="00EE2FE4"/>
    <w:rsid w:val="00EE7CD8"/>
    <w:rsid w:val="00EF1A1E"/>
    <w:rsid w:val="00EF2277"/>
    <w:rsid w:val="00EF37F6"/>
    <w:rsid w:val="00EF48CC"/>
    <w:rsid w:val="00F00801"/>
    <w:rsid w:val="00F21DAE"/>
    <w:rsid w:val="00F2488D"/>
    <w:rsid w:val="00F3687F"/>
    <w:rsid w:val="00F37C84"/>
    <w:rsid w:val="00F400BC"/>
    <w:rsid w:val="00F40275"/>
    <w:rsid w:val="00F410BF"/>
    <w:rsid w:val="00F54756"/>
    <w:rsid w:val="00F56120"/>
    <w:rsid w:val="00F601A0"/>
    <w:rsid w:val="00F6285A"/>
    <w:rsid w:val="00F70816"/>
    <w:rsid w:val="00F712E9"/>
    <w:rsid w:val="00F73032"/>
    <w:rsid w:val="00F848FC"/>
    <w:rsid w:val="00F906F6"/>
    <w:rsid w:val="00F9282A"/>
    <w:rsid w:val="00F96BAD"/>
    <w:rsid w:val="00FA139D"/>
    <w:rsid w:val="00FA72A4"/>
    <w:rsid w:val="00FA7940"/>
    <w:rsid w:val="00FB0E84"/>
    <w:rsid w:val="00FC2405"/>
    <w:rsid w:val="00FC574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F561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E17BDF"/>
    <w:rPr>
      <w:b/>
      <w:bCs/>
      <w:sz w:val="20"/>
    </w:rPr>
  </w:style>
  <w:style w:type="paragraph" w:styleId="ListParagraph">
    <w:name w:val="List Paragraph"/>
    <w:basedOn w:val="Normal"/>
    <w:uiPriority w:val="34"/>
    <w:qFormat/>
    <w:rsid w:val="000E4EE1"/>
    <w:pPr>
      <w:ind w:leftChars="400" w:left="800"/>
    </w:pPr>
  </w:style>
  <w:style w:type="paragraph" w:customStyle="1" w:styleId="Default">
    <w:name w:val="Default"/>
    <w:rsid w:val="00CE2767"/>
    <w:pPr>
      <w:autoSpaceDE w:val="0"/>
      <w:autoSpaceDN w:val="0"/>
      <w:adjustRightInd w:val="0"/>
    </w:pPr>
    <w:rPr>
      <w:rFonts w:ascii="Calibri" w:hAnsi="Calibri" w:cs="Calibri"/>
      <w:color w:val="000000"/>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67296">
      <w:bodyDiv w:val="1"/>
      <w:marLeft w:val="0"/>
      <w:marRight w:val="0"/>
      <w:marTop w:val="0"/>
      <w:marBottom w:val="0"/>
      <w:divBdr>
        <w:top w:val="none" w:sz="0" w:space="0" w:color="auto"/>
        <w:left w:val="none" w:sz="0" w:space="0" w:color="auto"/>
        <w:bottom w:val="none" w:sz="0" w:space="0" w:color="auto"/>
        <w:right w:val="none" w:sz="0" w:space="0" w:color="auto"/>
      </w:divBdr>
    </w:div>
    <w:div w:id="224802385">
      <w:bodyDiv w:val="1"/>
      <w:marLeft w:val="0"/>
      <w:marRight w:val="0"/>
      <w:marTop w:val="0"/>
      <w:marBottom w:val="0"/>
      <w:divBdr>
        <w:top w:val="none" w:sz="0" w:space="0" w:color="auto"/>
        <w:left w:val="none" w:sz="0" w:space="0" w:color="auto"/>
        <w:bottom w:val="none" w:sz="0" w:space="0" w:color="auto"/>
        <w:right w:val="none" w:sz="0" w:space="0" w:color="auto"/>
      </w:divBdr>
    </w:div>
    <w:div w:id="243614160">
      <w:bodyDiv w:val="1"/>
      <w:marLeft w:val="0"/>
      <w:marRight w:val="0"/>
      <w:marTop w:val="0"/>
      <w:marBottom w:val="0"/>
      <w:divBdr>
        <w:top w:val="none" w:sz="0" w:space="0" w:color="auto"/>
        <w:left w:val="none" w:sz="0" w:space="0" w:color="auto"/>
        <w:bottom w:val="none" w:sz="0" w:space="0" w:color="auto"/>
        <w:right w:val="none" w:sz="0" w:space="0" w:color="auto"/>
      </w:divBdr>
    </w:div>
    <w:div w:id="438183409">
      <w:bodyDiv w:val="1"/>
      <w:marLeft w:val="0"/>
      <w:marRight w:val="0"/>
      <w:marTop w:val="0"/>
      <w:marBottom w:val="0"/>
      <w:divBdr>
        <w:top w:val="none" w:sz="0" w:space="0" w:color="auto"/>
        <w:left w:val="none" w:sz="0" w:space="0" w:color="auto"/>
        <w:bottom w:val="none" w:sz="0" w:space="0" w:color="auto"/>
        <w:right w:val="none" w:sz="0" w:space="0" w:color="auto"/>
      </w:divBdr>
    </w:div>
    <w:div w:id="480541145">
      <w:bodyDiv w:val="1"/>
      <w:marLeft w:val="0"/>
      <w:marRight w:val="0"/>
      <w:marTop w:val="0"/>
      <w:marBottom w:val="0"/>
      <w:divBdr>
        <w:top w:val="none" w:sz="0" w:space="0" w:color="auto"/>
        <w:left w:val="none" w:sz="0" w:space="0" w:color="auto"/>
        <w:bottom w:val="none" w:sz="0" w:space="0" w:color="auto"/>
        <w:right w:val="none" w:sz="0" w:space="0" w:color="auto"/>
      </w:divBdr>
    </w:div>
    <w:div w:id="864027233">
      <w:bodyDiv w:val="1"/>
      <w:marLeft w:val="0"/>
      <w:marRight w:val="0"/>
      <w:marTop w:val="0"/>
      <w:marBottom w:val="0"/>
      <w:divBdr>
        <w:top w:val="none" w:sz="0" w:space="0" w:color="auto"/>
        <w:left w:val="none" w:sz="0" w:space="0" w:color="auto"/>
        <w:bottom w:val="none" w:sz="0" w:space="0" w:color="auto"/>
        <w:right w:val="none" w:sz="0" w:space="0" w:color="auto"/>
      </w:divBdr>
    </w:div>
    <w:div w:id="925073403">
      <w:bodyDiv w:val="1"/>
      <w:marLeft w:val="0"/>
      <w:marRight w:val="0"/>
      <w:marTop w:val="0"/>
      <w:marBottom w:val="0"/>
      <w:divBdr>
        <w:top w:val="none" w:sz="0" w:space="0" w:color="auto"/>
        <w:left w:val="none" w:sz="0" w:space="0" w:color="auto"/>
        <w:bottom w:val="none" w:sz="0" w:space="0" w:color="auto"/>
        <w:right w:val="none" w:sz="0" w:space="0" w:color="auto"/>
      </w:divBdr>
    </w:div>
    <w:div w:id="14726710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61375333">
      <w:bodyDiv w:val="1"/>
      <w:marLeft w:val="0"/>
      <w:marRight w:val="0"/>
      <w:marTop w:val="0"/>
      <w:marBottom w:val="0"/>
      <w:divBdr>
        <w:top w:val="none" w:sz="0" w:space="0" w:color="auto"/>
        <w:left w:val="none" w:sz="0" w:space="0" w:color="auto"/>
        <w:bottom w:val="none" w:sz="0" w:space="0" w:color="auto"/>
        <w:right w:val="none" w:sz="0" w:space="0" w:color="auto"/>
      </w:divBdr>
    </w:div>
    <w:div w:id="205785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amse.anish@samsung.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A30DF9F47E88B047A0695E9C3DC9F515" ma:contentTypeVersion="0" ma:contentTypeDescription="새 문서를 만듭니다." ma:contentTypeScope="" ma:versionID="47b515163c9168915aada08129117832">
  <xsd:schema xmlns:xsd="http://www.w3.org/2001/XMLSchema" xmlns:xs="http://www.w3.org/2001/XMLSchema" xmlns:p="http://schemas.microsoft.com/office/2006/metadata/properties" targetNamespace="http://schemas.microsoft.com/office/2006/metadata/properties" ma:root="true" ma:fieldsID="98509c16e2068e4d5d0612c501c197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25799-433B-4D7C-835F-F268721859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B18586-3252-4AFA-ABBE-B9190D32D4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8338C72-764C-4BCD-B504-27E3A7FF3977}">
  <ds:schemaRefs>
    <ds:schemaRef ds:uri="http://schemas.microsoft.com/sharepoint/v3/contenttype/forms"/>
  </ds:schemaRefs>
</ds:datastoreItem>
</file>

<file path=customXml/itemProps4.xml><?xml version="1.0" encoding="utf-8"?>
<ds:datastoreItem xmlns:ds="http://schemas.openxmlformats.org/officeDocument/2006/customXml" ds:itemID="{A7160B50-82EE-4E0C-A4F2-629FE9B27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424</TotalTime>
  <Pages>2</Pages>
  <Words>417</Words>
  <Characters>2381</Characters>
  <Application>Microsoft Office Word</Application>
  <DocSecurity>0</DocSecurity>
  <Lines>19</Lines>
  <Paragraphs>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2793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Anish</cp:lastModifiedBy>
  <cp:revision>175</cp:revision>
  <cp:lastPrinted>1900-01-01T08:00:00Z</cp:lastPrinted>
  <dcterms:created xsi:type="dcterms:W3CDTF">2018-08-09T13:44:00Z</dcterms:created>
  <dcterms:modified xsi:type="dcterms:W3CDTF">2019-01-11T16:15:00Z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BFED52F71D66F82DE1C38612193E8A786B82A671D933584E3C68181D4D7204A8</vt:lpwstr>
  </property>
  <property fmtid="{D5CDD505-2E9C-101B-9397-08002B2CF9AE}" pid="2" name="NSCPROP">
    <vt:lpwstr>NSCCustomProperty</vt:lpwstr>
  </property>
  <property fmtid="{D5CDD505-2E9C-101B-9397-08002B2CF9AE}" pid="3" name="ContentTypeId">
    <vt:lpwstr>0x010100A30DF9F47E88B047A0695E9C3DC9F515</vt:lpwstr>
  </property>
</Properties>
</file>