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A60BAE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E6D87" w:rsidRPr="001E6D87">
              <w:rPr>
                <w:lang w:val="en-CA"/>
              </w:rPr>
              <w:t>0380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0B84CA" w:rsidR="00E61DAC" w:rsidRPr="005B217D" w:rsidRDefault="001E6D87" w:rsidP="009D7CE6">
            <w:pPr>
              <w:spacing w:before="60" w:after="60"/>
              <w:rPr>
                <w:b/>
                <w:szCs w:val="22"/>
                <w:lang w:val="en-CA"/>
              </w:rPr>
            </w:pPr>
            <w:r>
              <w:rPr>
                <w:b/>
                <w:szCs w:val="22"/>
                <w:lang w:val="en-CA"/>
              </w:rPr>
              <w:t>CE2</w:t>
            </w:r>
            <w:r w:rsidR="005811A6">
              <w:rPr>
                <w:b/>
                <w:szCs w:val="22"/>
                <w:lang w:val="en-CA"/>
              </w:rPr>
              <w:t>: Affine Merge flag co</w:t>
            </w:r>
            <w:r>
              <w:rPr>
                <w:b/>
                <w:szCs w:val="22"/>
                <w:lang w:val="en-CA"/>
              </w:rPr>
              <w:t>ding (Test 2.2.1</w:t>
            </w:r>
            <w:r w:rsidR="005811A6">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2B979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A4A121" w:rsidR="00E61DAC" w:rsidRPr="005B217D" w:rsidRDefault="00715E3A" w:rsidP="005E1AC6">
            <w:pPr>
              <w:spacing w:before="60" w:after="60"/>
              <w:rPr>
                <w:szCs w:val="22"/>
                <w:lang w:val="en-CA"/>
              </w:rPr>
            </w:pPr>
            <w:r>
              <w:rPr>
                <w:szCs w:val="22"/>
                <w:lang w:val="en-CA"/>
              </w:rPr>
              <w:t>Proposal</w:t>
            </w:r>
          </w:p>
        </w:tc>
      </w:tr>
      <w:tr w:rsidR="00715E3A" w:rsidRPr="005B217D" w14:paraId="714CD808" w14:textId="77777777" w:rsidTr="000962AC">
        <w:tc>
          <w:tcPr>
            <w:tcW w:w="1458" w:type="dxa"/>
          </w:tcPr>
          <w:p w14:paraId="4DB59313" w14:textId="77777777" w:rsidR="00715E3A" w:rsidRPr="005B217D" w:rsidRDefault="00715E3A" w:rsidP="00715E3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FA13611" w14:textId="77777777" w:rsidR="00715E3A" w:rsidRPr="00D03CEB" w:rsidRDefault="00715E3A" w:rsidP="00715E3A">
            <w:pPr>
              <w:spacing w:before="0"/>
              <w:rPr>
                <w:szCs w:val="22"/>
                <w:lang w:val="fr-FR"/>
              </w:rPr>
            </w:pPr>
            <w:r w:rsidRPr="00D03CEB">
              <w:rPr>
                <w:szCs w:val="22"/>
                <w:lang w:val="fr-FR"/>
              </w:rPr>
              <w:t>Guillaume Laroche</w:t>
            </w:r>
          </w:p>
          <w:p w14:paraId="76512C76" w14:textId="2323A60D" w:rsidR="00715E3A" w:rsidRPr="00D03CEB" w:rsidRDefault="00715E3A" w:rsidP="00715E3A">
            <w:pPr>
              <w:spacing w:before="0"/>
              <w:rPr>
                <w:szCs w:val="22"/>
                <w:lang w:val="fr-FR"/>
              </w:rPr>
            </w:pPr>
            <w:r w:rsidRPr="00D03CEB">
              <w:rPr>
                <w:szCs w:val="22"/>
                <w:lang w:val="fr-FR"/>
              </w:rPr>
              <w:t xml:space="preserve">Christophe </w:t>
            </w:r>
            <w:proofErr w:type="spellStart"/>
            <w:r w:rsidRPr="00D03CEB">
              <w:rPr>
                <w:szCs w:val="22"/>
                <w:lang w:val="fr-FR"/>
              </w:rPr>
              <w:t>Gisquet</w:t>
            </w:r>
            <w:proofErr w:type="spellEnd"/>
          </w:p>
          <w:p w14:paraId="5ADB9FFB" w14:textId="77777777" w:rsidR="00715E3A" w:rsidRDefault="00715E3A" w:rsidP="00715E3A">
            <w:pPr>
              <w:spacing w:before="0"/>
              <w:rPr>
                <w:szCs w:val="22"/>
                <w:lang w:val="fr-FR"/>
              </w:rPr>
            </w:pPr>
            <w:r w:rsidRPr="00D03CEB">
              <w:rPr>
                <w:szCs w:val="22"/>
                <w:lang w:val="fr-FR"/>
              </w:rPr>
              <w:t xml:space="preserve">Patrice </w:t>
            </w:r>
            <w:proofErr w:type="spellStart"/>
            <w:r w:rsidRPr="00D03CEB">
              <w:rPr>
                <w:szCs w:val="22"/>
                <w:lang w:val="fr-FR"/>
              </w:rPr>
              <w:t>On</w:t>
            </w:r>
            <w:r>
              <w:rPr>
                <w:szCs w:val="22"/>
                <w:lang w:val="fr-FR"/>
              </w:rPr>
              <w:t>no</w:t>
            </w:r>
            <w:proofErr w:type="spellEnd"/>
          </w:p>
          <w:p w14:paraId="2B939095" w14:textId="173912A8" w:rsidR="00715E3A" w:rsidRPr="00715E3A" w:rsidRDefault="00715E3A" w:rsidP="00715E3A">
            <w:pPr>
              <w:spacing w:before="0"/>
              <w:rPr>
                <w:szCs w:val="22"/>
                <w:lang w:val="fr-FR"/>
              </w:rPr>
            </w:pPr>
            <w:r w:rsidRPr="00C14BF6">
              <w:rPr>
                <w:szCs w:val="22"/>
                <w:lang w:val="fr-FR"/>
              </w:rPr>
              <w:t>Jonathan Taquet</w:t>
            </w:r>
          </w:p>
          <w:p w14:paraId="44BFC833" w14:textId="77777777" w:rsidR="00715E3A" w:rsidRDefault="00715E3A" w:rsidP="00715E3A">
            <w:pPr>
              <w:spacing w:before="60" w:after="60"/>
              <w:rPr>
                <w:lang w:val="fr-FR"/>
              </w:rPr>
            </w:pPr>
          </w:p>
          <w:p w14:paraId="49D81240" w14:textId="571E6970" w:rsidR="00715E3A" w:rsidRPr="00715E3A" w:rsidRDefault="00715E3A" w:rsidP="00715E3A">
            <w:pPr>
              <w:spacing w:before="60" w:after="60"/>
              <w:rPr>
                <w:szCs w:val="22"/>
                <w:lang w:val="fr-FR"/>
              </w:rPr>
            </w:pP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715E3A" w:rsidRPr="005B217D" w:rsidRDefault="00715E3A" w:rsidP="00715E3A">
            <w:pPr>
              <w:spacing w:before="60" w:after="60"/>
              <w:rPr>
                <w:szCs w:val="22"/>
                <w:lang w:val="en-CA"/>
              </w:rPr>
            </w:pPr>
            <w:r w:rsidRPr="00715E3A">
              <w:rPr>
                <w:szCs w:val="22"/>
                <w:lang w:val="fr-FR"/>
              </w:rPr>
              <w:br/>
            </w:r>
            <w:r w:rsidRPr="005B217D">
              <w:rPr>
                <w:szCs w:val="22"/>
                <w:lang w:val="en-CA"/>
              </w:rPr>
              <w:t>Tel:</w:t>
            </w:r>
            <w:r w:rsidRPr="005B217D">
              <w:rPr>
                <w:szCs w:val="22"/>
                <w:lang w:val="en-CA"/>
              </w:rPr>
              <w:br/>
              <w:t>Email:</w:t>
            </w:r>
          </w:p>
        </w:tc>
        <w:tc>
          <w:tcPr>
            <w:tcW w:w="3060" w:type="dxa"/>
          </w:tcPr>
          <w:p w14:paraId="32C2ABFD" w14:textId="68B0B470" w:rsidR="00715E3A" w:rsidRPr="005B217D" w:rsidRDefault="00715E3A" w:rsidP="00715E3A">
            <w:pPr>
              <w:spacing w:before="60" w:after="60"/>
              <w:rPr>
                <w:szCs w:val="22"/>
                <w:lang w:val="en-CA"/>
              </w:rPr>
            </w:pPr>
            <w:r w:rsidRPr="005B217D">
              <w:rPr>
                <w:szCs w:val="22"/>
                <w:lang w:val="en-CA"/>
              </w:rPr>
              <w:br/>
            </w:r>
            <w:r>
              <w:rPr>
                <w:szCs w:val="22"/>
              </w:rPr>
              <w:t>+33 299876800</w:t>
            </w:r>
            <w:r w:rsidRPr="005B217D">
              <w:rPr>
                <w:szCs w:val="22"/>
                <w:lang w:val="en-CA"/>
              </w:rPr>
              <w:br/>
            </w:r>
            <w:hyperlink r:id="rId9" w:history="1">
              <w:r>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4B5FCB" w:rsidR="00E61DAC" w:rsidRPr="005B217D" w:rsidRDefault="00715E3A">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0E92A1" w14:textId="7524F903" w:rsidR="0052372B" w:rsidRDefault="005811A6" w:rsidP="00C97D78">
      <w:pPr>
        <w:rPr>
          <w:lang w:val="en-CA"/>
        </w:rPr>
      </w:pPr>
      <w:r>
        <w:rPr>
          <w:lang w:val="en-CA"/>
        </w:rPr>
        <w:t>This contribution reports the results of CE2 test 2.2.1.a and test 2.2.1.</w:t>
      </w:r>
      <w:r w:rsidR="0052372B">
        <w:rPr>
          <w:lang w:val="en-CA"/>
        </w:rPr>
        <w:t xml:space="preserve">b related to the </w:t>
      </w:r>
      <w:proofErr w:type="spellStart"/>
      <w:r w:rsidR="00284921">
        <w:rPr>
          <w:lang w:val="en-CA"/>
        </w:rPr>
        <w:t>sub</w:t>
      </w:r>
      <w:r w:rsidR="00B50B22">
        <w:rPr>
          <w:lang w:val="en-CA"/>
        </w:rPr>
        <w:t>block</w:t>
      </w:r>
      <w:proofErr w:type="spellEnd"/>
      <w:r w:rsidR="0052372B">
        <w:rPr>
          <w:lang w:val="en-CA"/>
        </w:rPr>
        <w:t xml:space="preserve"> Merge mode coding. The first test 2.2.1.a avoids the </w:t>
      </w:r>
      <w:proofErr w:type="spellStart"/>
      <w:r w:rsidR="00284921">
        <w:rPr>
          <w:lang w:val="en-CA"/>
        </w:rPr>
        <w:t>sub</w:t>
      </w:r>
      <w:r w:rsidR="00B50B22">
        <w:rPr>
          <w:lang w:val="en-CA"/>
        </w:rPr>
        <w:t>block</w:t>
      </w:r>
      <w:proofErr w:type="spellEnd"/>
      <w:r w:rsidR="0052372B">
        <w:rPr>
          <w:lang w:val="en-CA"/>
        </w:rPr>
        <w:t xml:space="preserve"> mode for the Merge Skip as the </w:t>
      </w:r>
      <w:r w:rsidR="00D762BA">
        <w:rPr>
          <w:lang w:val="en-CA"/>
        </w:rPr>
        <w:t>Combined</w:t>
      </w:r>
      <w:r w:rsidR="0052372B">
        <w:rPr>
          <w:lang w:val="en-CA"/>
        </w:rPr>
        <w:t xml:space="preserve"> Intra Inter </w:t>
      </w:r>
      <w:r w:rsidR="00D762BA">
        <w:rPr>
          <w:lang w:val="en-CA"/>
        </w:rPr>
        <w:t xml:space="preserve">Merge </w:t>
      </w:r>
      <w:r w:rsidR="0052372B">
        <w:rPr>
          <w:lang w:val="en-CA"/>
        </w:rPr>
        <w:t>mode. The second</w:t>
      </w:r>
      <w:r w:rsidR="00D03CEB">
        <w:rPr>
          <w:lang w:val="en-CA"/>
        </w:rPr>
        <w:t xml:space="preserve"> test 2.2.1.b changes the block</w:t>
      </w:r>
      <w:r w:rsidR="0052372B">
        <w:rPr>
          <w:lang w:val="en-CA"/>
        </w:rPr>
        <w:t xml:space="preserve"> position</w:t>
      </w:r>
      <w:r w:rsidR="00D03CEB">
        <w:rPr>
          <w:lang w:val="en-CA"/>
        </w:rPr>
        <w:t>s</w:t>
      </w:r>
      <w:r w:rsidR="0052372B">
        <w:rPr>
          <w:lang w:val="en-CA"/>
        </w:rPr>
        <w:t xml:space="preserve"> for the </w:t>
      </w:r>
      <w:proofErr w:type="spellStart"/>
      <w:r w:rsidR="00284921">
        <w:rPr>
          <w:lang w:val="en-CA"/>
        </w:rPr>
        <w:t>sub</w:t>
      </w:r>
      <w:r w:rsidR="00B50B22">
        <w:rPr>
          <w:lang w:val="en-CA"/>
        </w:rPr>
        <w:t>block</w:t>
      </w:r>
      <w:proofErr w:type="spellEnd"/>
      <w:r w:rsidR="0052372B">
        <w:rPr>
          <w:lang w:val="en-CA"/>
        </w:rPr>
        <w:t xml:space="preserve"> flag context derivation in order to have the same positions as the position</w:t>
      </w:r>
      <w:r w:rsidR="00D03CEB">
        <w:rPr>
          <w:lang w:val="en-CA"/>
        </w:rPr>
        <w:t>s</w:t>
      </w:r>
      <w:r w:rsidR="0052372B">
        <w:rPr>
          <w:lang w:val="en-CA"/>
        </w:rPr>
        <w:t xml:space="preserve"> of the affine inherited Merge candidates. </w:t>
      </w:r>
    </w:p>
    <w:p w14:paraId="3364942F" w14:textId="5B383D24" w:rsidR="0052372B" w:rsidRDefault="0052372B" w:rsidP="00C97D78">
      <w:pPr>
        <w:rPr>
          <w:lang w:val="en-CA"/>
        </w:rPr>
      </w:pPr>
      <w:r>
        <w:rPr>
          <w:lang w:val="en-CA"/>
        </w:rPr>
        <w:t xml:space="preserve">An average </w:t>
      </w:r>
      <w:proofErr w:type="spellStart"/>
      <w:r>
        <w:rPr>
          <w:lang w:val="en-CA"/>
        </w:rPr>
        <w:t>Luma</w:t>
      </w:r>
      <w:proofErr w:type="spellEnd"/>
      <w:r>
        <w:rPr>
          <w:lang w:val="en-CA"/>
        </w:rPr>
        <w:t xml:space="preserve"> BDR is reported compared to VTM3.0 of </w:t>
      </w:r>
      <w:r w:rsidR="00CB479E" w:rsidRPr="00CB479E">
        <w:rPr>
          <w:lang w:val="en-CA"/>
        </w:rPr>
        <w:t>0.</w:t>
      </w:r>
      <w:r w:rsidR="00CB479E">
        <w:rPr>
          <w:lang w:val="en-CA"/>
        </w:rPr>
        <w:t>09</w:t>
      </w:r>
      <w:r>
        <w:rPr>
          <w:lang w:val="en-CA"/>
        </w:rPr>
        <w:t>%</w:t>
      </w:r>
      <w:r w:rsidR="00CB479E">
        <w:rPr>
          <w:lang w:val="en-CA"/>
        </w:rPr>
        <w:t xml:space="preserve">, 0.03%, </w:t>
      </w:r>
      <w:proofErr w:type="gramStart"/>
      <w:r w:rsidR="00CB479E">
        <w:rPr>
          <w:lang w:val="en-CA"/>
        </w:rPr>
        <w:t>0.01</w:t>
      </w:r>
      <w:proofErr w:type="gramEnd"/>
      <w:r w:rsidR="00CB479E">
        <w:rPr>
          <w:lang w:val="en-CA"/>
        </w:rPr>
        <w:t>%</w:t>
      </w:r>
      <w:r>
        <w:rPr>
          <w:lang w:val="en-CA"/>
        </w:rPr>
        <w:t xml:space="preserve"> for respectively RA, LD and LDP configurations for test 2.2.1</w:t>
      </w:r>
      <w:r w:rsidRPr="00CB479E">
        <w:rPr>
          <w:lang w:val="en-CA"/>
        </w:rPr>
        <w:t xml:space="preserve">.a. </w:t>
      </w:r>
      <w:r w:rsidR="00DD3254">
        <w:rPr>
          <w:lang w:val="en-CA"/>
        </w:rPr>
        <w:t>And a</w:t>
      </w:r>
      <w:r w:rsidRPr="00CB479E">
        <w:rPr>
          <w:lang w:val="en-CA"/>
        </w:rPr>
        <w:t xml:space="preserve">n average </w:t>
      </w:r>
      <w:proofErr w:type="spellStart"/>
      <w:r w:rsidRPr="00CB479E">
        <w:rPr>
          <w:lang w:val="en-CA"/>
        </w:rPr>
        <w:t>Luma</w:t>
      </w:r>
      <w:proofErr w:type="spellEnd"/>
      <w:r w:rsidRPr="00CB479E">
        <w:rPr>
          <w:lang w:val="en-CA"/>
        </w:rPr>
        <w:t xml:space="preserve"> BDR is </w:t>
      </w:r>
      <w:r w:rsidR="00CB479E" w:rsidRPr="00CB479E">
        <w:rPr>
          <w:lang w:val="en-CA"/>
        </w:rPr>
        <w:t>reported compared to VTM3.0 o</w:t>
      </w:r>
      <w:r w:rsidR="00A76CD6">
        <w:rPr>
          <w:lang w:val="en-CA"/>
        </w:rPr>
        <w:t>f -</w:t>
      </w:r>
      <w:r w:rsidR="00CB479E" w:rsidRPr="00CB479E">
        <w:rPr>
          <w:lang w:val="en-CA"/>
        </w:rPr>
        <w:t>0.01%, 0.00</w:t>
      </w:r>
      <w:r w:rsidRPr="00CB479E">
        <w:rPr>
          <w:lang w:val="en-CA"/>
        </w:rPr>
        <w:t xml:space="preserve">%, </w:t>
      </w:r>
      <w:r w:rsidR="00CB479E" w:rsidRPr="00CB479E">
        <w:rPr>
          <w:lang w:val="en-CA"/>
        </w:rPr>
        <w:t>-0.03</w:t>
      </w:r>
      <w:r w:rsidRPr="00CB479E">
        <w:rPr>
          <w:lang w:val="en-CA"/>
        </w:rPr>
        <w:t>% for respectively RA, LD and L</w:t>
      </w:r>
      <w:r>
        <w:rPr>
          <w:lang w:val="en-CA"/>
        </w:rPr>
        <w:t>DP configurations for test 2.2.1.b.</w:t>
      </w:r>
    </w:p>
    <w:p w14:paraId="7D2AC1F0" w14:textId="61D40D75" w:rsidR="00745F6B" w:rsidRPr="005B217D" w:rsidRDefault="00745F6B" w:rsidP="00E11923">
      <w:pPr>
        <w:pStyle w:val="Heading1"/>
        <w:rPr>
          <w:lang w:val="en-CA"/>
        </w:rPr>
      </w:pPr>
      <w:r w:rsidRPr="005B217D">
        <w:rPr>
          <w:lang w:val="en-CA"/>
        </w:rPr>
        <w:t xml:space="preserve">Introduction </w:t>
      </w:r>
    </w:p>
    <w:p w14:paraId="4C2CF1AD" w14:textId="77777777" w:rsidR="00446023" w:rsidRDefault="00446023" w:rsidP="00446023">
      <w:pPr>
        <w:pStyle w:val="Heading2"/>
        <w:rPr>
          <w:lang w:val="en-CA"/>
        </w:rPr>
      </w:pPr>
      <w:r>
        <w:rPr>
          <w:lang w:val="en-CA"/>
        </w:rPr>
        <w:t>Affine and Skip motion compensation</w:t>
      </w:r>
    </w:p>
    <w:p w14:paraId="7340509D" w14:textId="7B7F72CE" w:rsidR="00446023" w:rsidRDefault="00446023" w:rsidP="00446023">
      <w:pPr>
        <w:rPr>
          <w:szCs w:val="22"/>
          <w:lang w:val="en-CA"/>
        </w:rPr>
      </w:pPr>
      <w:r>
        <w:rPr>
          <w:szCs w:val="22"/>
          <w:lang w:val="en-CA"/>
        </w:rPr>
        <w:t xml:space="preserve">The affine motion compensation prediction is particularly efficient for complex motion like rotation, zoom in, zoom out and perspective motion. The Skip mode is efficient for static content or constant motion. It seems that these modes compensate different kinds of motion and are incompatible. </w:t>
      </w:r>
    </w:p>
    <w:p w14:paraId="19D3D1AE" w14:textId="71A90611" w:rsidR="00446023" w:rsidRDefault="00B50B22" w:rsidP="00446023">
      <w:pPr>
        <w:pStyle w:val="Heading2"/>
        <w:rPr>
          <w:lang w:val="en-CA"/>
        </w:rPr>
      </w:pPr>
      <w:proofErr w:type="spellStart"/>
      <w:r>
        <w:rPr>
          <w:lang w:val="en-CA"/>
        </w:rPr>
        <w:t>Subblock</w:t>
      </w:r>
      <w:proofErr w:type="spellEnd"/>
      <w:r w:rsidR="00446023">
        <w:rPr>
          <w:lang w:val="en-CA"/>
        </w:rPr>
        <w:t xml:space="preserve"> Merge candidate position and affine flag</w:t>
      </w:r>
    </w:p>
    <w:p w14:paraId="6E1FBABA" w14:textId="12E8E152" w:rsidR="00446023" w:rsidRDefault="00446023" w:rsidP="00446023">
      <w:pPr>
        <w:rPr>
          <w:lang w:val="en-CA"/>
        </w:rPr>
      </w:pPr>
      <w:r>
        <w:rPr>
          <w:lang w:val="en-CA"/>
        </w:rPr>
        <w:t xml:space="preserve">In the current VTM3.0, 5 affine inherited candidates can be derived in the </w:t>
      </w:r>
      <w:proofErr w:type="spellStart"/>
      <w:r>
        <w:rPr>
          <w:lang w:val="en-CA"/>
        </w:rPr>
        <w:t>subblock</w:t>
      </w:r>
      <w:proofErr w:type="spellEnd"/>
      <w:r>
        <w:rPr>
          <w:lang w:val="en-CA"/>
        </w:rPr>
        <w:t xml:space="preserve"> Merge candidate list.  The five block positions use</w:t>
      </w:r>
      <w:r w:rsidR="00B50B22">
        <w:rPr>
          <w:lang w:val="en-CA"/>
        </w:rPr>
        <w:t>d</w:t>
      </w:r>
      <w:r>
        <w:rPr>
          <w:lang w:val="en-CA"/>
        </w:rPr>
        <w:t xml:space="preserve"> to derive the affine parameters </w:t>
      </w:r>
      <w:r w:rsidR="005D6FE6">
        <w:rPr>
          <w:lang w:val="en-CA"/>
        </w:rPr>
        <w:t>for the affine inherited candidates are A1, B1, B0, A0, and B2</w:t>
      </w:r>
      <w:r>
        <w:rPr>
          <w:lang w:val="en-CA"/>
        </w:rPr>
        <w:t xml:space="preserve"> as depicted in </w:t>
      </w:r>
      <w:r>
        <w:rPr>
          <w:lang w:val="en-CA"/>
        </w:rPr>
        <w:fldChar w:fldCharType="begin"/>
      </w:r>
      <w:r>
        <w:rPr>
          <w:lang w:val="en-CA"/>
        </w:rPr>
        <w:instrText xml:space="preserve"> REF _Ref525417116 \h  \* MERGEFORMAT </w:instrText>
      </w:r>
      <w:r>
        <w:rPr>
          <w:lang w:val="en-CA"/>
        </w:rPr>
      </w:r>
      <w:r>
        <w:rPr>
          <w:lang w:val="en-CA"/>
        </w:rPr>
        <w:fldChar w:fldCharType="separate"/>
      </w:r>
      <w:r>
        <w:rPr>
          <w:sz w:val="20"/>
        </w:rPr>
        <w:t xml:space="preserve">Figure </w:t>
      </w:r>
      <w:r>
        <w:rPr>
          <w:noProof/>
          <w:sz w:val="20"/>
        </w:rPr>
        <w:t>1</w:t>
      </w:r>
      <w:r>
        <w:rPr>
          <w:lang w:val="en-CA"/>
        </w:rPr>
        <w:fldChar w:fldCharType="end"/>
      </w:r>
      <w:r>
        <w:rPr>
          <w:lang w:val="en-CA"/>
        </w:rPr>
        <w:t xml:space="preserve"> (a).</w:t>
      </w:r>
    </w:p>
    <w:p w14:paraId="1539A21D" w14:textId="6524EEE3" w:rsidR="001F2594" w:rsidRDefault="00446023" w:rsidP="009234A5">
      <w:pPr>
        <w:rPr>
          <w:szCs w:val="22"/>
          <w:lang w:val="en-CA"/>
        </w:rPr>
      </w:pPr>
      <w:r>
        <w:rPr>
          <w:lang w:val="en-CA"/>
        </w:rPr>
        <w:t xml:space="preserve">The </w:t>
      </w:r>
      <w:proofErr w:type="spellStart"/>
      <w:r>
        <w:rPr>
          <w:lang w:val="en-CA"/>
        </w:rPr>
        <w:t>subblock</w:t>
      </w:r>
      <w:proofErr w:type="spellEnd"/>
      <w:r>
        <w:rPr>
          <w:lang w:val="en-CA"/>
        </w:rPr>
        <w:t xml:space="preserve"> flag is CABAC coded with a </w:t>
      </w:r>
      <w:r>
        <w:rPr>
          <w:szCs w:val="22"/>
          <w:lang w:val="en-CA"/>
        </w:rPr>
        <w:t xml:space="preserve">context value. This context value is the sum of the </w:t>
      </w:r>
      <w:proofErr w:type="spellStart"/>
      <w:r w:rsidR="004C597A">
        <w:rPr>
          <w:szCs w:val="22"/>
          <w:lang w:val="en-CA"/>
        </w:rPr>
        <w:t>subblock</w:t>
      </w:r>
      <w:proofErr w:type="spellEnd"/>
      <w:r>
        <w:rPr>
          <w:szCs w:val="22"/>
          <w:lang w:val="en-CA"/>
        </w:rPr>
        <w:t xml:space="preserve"> flag of the 2 neighbouring blocks A2 and B3 as depicted in </w:t>
      </w:r>
      <w:r>
        <w:rPr>
          <w:szCs w:val="22"/>
          <w:lang w:val="en-CA"/>
        </w:rPr>
        <w:fldChar w:fldCharType="begin"/>
      </w:r>
      <w:r>
        <w:rPr>
          <w:szCs w:val="22"/>
          <w:lang w:val="en-CA"/>
        </w:rPr>
        <w:instrText xml:space="preserve"> REF _Ref525417116 \h  \* MERGEFORMAT </w:instrText>
      </w:r>
      <w:r>
        <w:rPr>
          <w:szCs w:val="22"/>
          <w:lang w:val="en-CA"/>
        </w:rPr>
      </w:r>
      <w:r>
        <w:rPr>
          <w:szCs w:val="22"/>
          <w:lang w:val="en-CA"/>
        </w:rPr>
        <w:fldChar w:fldCharType="separate"/>
      </w:r>
      <w:r>
        <w:rPr>
          <w:szCs w:val="22"/>
        </w:rPr>
        <w:t xml:space="preserve">Figure </w:t>
      </w:r>
      <w:r>
        <w:rPr>
          <w:noProof/>
          <w:szCs w:val="22"/>
        </w:rPr>
        <w:t>1</w:t>
      </w:r>
      <w:r>
        <w:rPr>
          <w:szCs w:val="22"/>
          <w:lang w:val="en-CA"/>
        </w:rPr>
        <w:fldChar w:fldCharType="end"/>
      </w:r>
      <w:r>
        <w:rPr>
          <w:szCs w:val="22"/>
          <w:lang w:val="en-CA"/>
        </w:rPr>
        <w:t xml:space="preserve"> (b). So this context </w:t>
      </w:r>
      <w:proofErr w:type="spellStart"/>
      <w:r>
        <w:rPr>
          <w:szCs w:val="22"/>
          <w:lang w:val="en-CA"/>
        </w:rPr>
        <w:t>CtxIdx</w:t>
      </w:r>
      <w:proofErr w:type="spellEnd"/>
      <w:r>
        <w:rPr>
          <w:szCs w:val="22"/>
          <w:lang w:val="en-CA"/>
        </w:rPr>
        <w:t xml:space="preserve"> is given by the following formula:</w:t>
      </w:r>
    </w:p>
    <w:p w14:paraId="2711B0E4" w14:textId="77777777" w:rsidR="00446023" w:rsidRDefault="00446023" w:rsidP="00446023">
      <w:pPr>
        <w:rPr>
          <w:lang w:val="en-CA"/>
        </w:rPr>
      </w:pPr>
      <w:proofErr w:type="spellStart"/>
      <w:r>
        <w:rPr>
          <w:lang w:val="en-CA"/>
        </w:rPr>
        <w:t>CtxIdx</w:t>
      </w:r>
      <w:proofErr w:type="spellEnd"/>
      <w:r>
        <w:rPr>
          <w:lang w:val="en-CA"/>
        </w:rPr>
        <w:t xml:space="preserve"> = </w:t>
      </w:r>
      <w:proofErr w:type="spellStart"/>
      <w:proofErr w:type="gramStart"/>
      <w:r>
        <w:rPr>
          <w:lang w:val="en-CA"/>
        </w:rPr>
        <w:t>IsAffine</w:t>
      </w:r>
      <w:proofErr w:type="spellEnd"/>
      <w:r>
        <w:rPr>
          <w:lang w:val="en-CA"/>
        </w:rPr>
        <w:t>(</w:t>
      </w:r>
      <w:proofErr w:type="gramEnd"/>
      <w:r>
        <w:rPr>
          <w:lang w:val="en-CA"/>
        </w:rPr>
        <w:t xml:space="preserve">A2) + </w:t>
      </w:r>
      <w:proofErr w:type="spellStart"/>
      <w:r>
        <w:rPr>
          <w:lang w:val="en-CA"/>
        </w:rPr>
        <w:t>IsAffine</w:t>
      </w:r>
      <w:proofErr w:type="spellEnd"/>
      <w:r>
        <w:rPr>
          <w:lang w:val="en-CA"/>
        </w:rPr>
        <w:t>(B3)</w:t>
      </w:r>
    </w:p>
    <w:p w14:paraId="7EE5D579" w14:textId="54ED5B7F" w:rsidR="00446023" w:rsidRDefault="00446023" w:rsidP="00446023">
      <w:pPr>
        <w:rPr>
          <w:lang w:val="en-CA"/>
        </w:rPr>
      </w:pPr>
      <w:r>
        <w:rPr>
          <w:lang w:val="en-CA"/>
        </w:rPr>
        <w:t xml:space="preserve"> </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46023" w14:paraId="0E7307AA" w14:textId="77777777" w:rsidTr="00446023">
        <w:trPr>
          <w:jc w:val="center"/>
        </w:trPr>
        <w:tc>
          <w:tcPr>
            <w:tcW w:w="4675" w:type="dxa"/>
            <w:hideMark/>
          </w:tcPr>
          <w:p w14:paraId="523B8EFF" w14:textId="58609EFA" w:rsidR="00446023" w:rsidRDefault="00446023">
            <w:pPr>
              <w:jc w:val="center"/>
              <w:rPr>
                <w:lang w:val="en-CA"/>
              </w:rPr>
            </w:pPr>
            <w:r>
              <w:rPr>
                <w:noProof/>
                <w:lang w:val="fr-FR" w:eastAsia="fr-FR"/>
              </w:rPr>
              <w:lastRenderedPageBreak/>
              <w:drawing>
                <wp:inline distT="0" distB="0" distL="0" distR="0" wp14:anchorId="068341DA" wp14:editId="072959A4">
                  <wp:extent cx="2298700" cy="211455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8700" cy="2114550"/>
                          </a:xfrm>
                          <a:prstGeom prst="rect">
                            <a:avLst/>
                          </a:prstGeom>
                          <a:noFill/>
                          <a:ln>
                            <a:noFill/>
                          </a:ln>
                        </pic:spPr>
                      </pic:pic>
                    </a:graphicData>
                  </a:graphic>
                </wp:inline>
              </w:drawing>
            </w:r>
          </w:p>
        </w:tc>
        <w:tc>
          <w:tcPr>
            <w:tcW w:w="4675" w:type="dxa"/>
            <w:hideMark/>
          </w:tcPr>
          <w:p w14:paraId="51E9B935" w14:textId="187E7B76" w:rsidR="00446023" w:rsidRDefault="00446023">
            <w:pPr>
              <w:jc w:val="center"/>
              <w:rPr>
                <w:lang w:val="en-CA"/>
              </w:rPr>
            </w:pPr>
            <w:r>
              <w:rPr>
                <w:noProof/>
                <w:lang w:val="fr-FR" w:eastAsia="fr-FR"/>
              </w:rPr>
              <w:drawing>
                <wp:inline distT="0" distB="0" distL="0" distR="0" wp14:anchorId="7481FA52" wp14:editId="30D5E352">
                  <wp:extent cx="1841500" cy="167640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1500" cy="1676400"/>
                          </a:xfrm>
                          <a:prstGeom prst="rect">
                            <a:avLst/>
                          </a:prstGeom>
                          <a:noFill/>
                          <a:ln>
                            <a:noFill/>
                          </a:ln>
                        </pic:spPr>
                      </pic:pic>
                    </a:graphicData>
                  </a:graphic>
                </wp:inline>
              </w:drawing>
            </w:r>
          </w:p>
        </w:tc>
      </w:tr>
      <w:tr w:rsidR="00446023" w14:paraId="7762A0B2" w14:textId="77777777" w:rsidTr="00446023">
        <w:trPr>
          <w:jc w:val="center"/>
        </w:trPr>
        <w:tc>
          <w:tcPr>
            <w:tcW w:w="4675" w:type="dxa"/>
            <w:hideMark/>
          </w:tcPr>
          <w:p w14:paraId="6DF9BD54" w14:textId="77777777" w:rsidR="00446023" w:rsidRDefault="00446023">
            <w:pPr>
              <w:jc w:val="center"/>
              <w:rPr>
                <w:noProof/>
              </w:rPr>
            </w:pPr>
            <w:r>
              <w:rPr>
                <w:noProof/>
              </w:rPr>
              <w:t>a</w:t>
            </w:r>
          </w:p>
        </w:tc>
        <w:tc>
          <w:tcPr>
            <w:tcW w:w="4675" w:type="dxa"/>
            <w:hideMark/>
          </w:tcPr>
          <w:p w14:paraId="20E11EAD" w14:textId="77777777" w:rsidR="00446023" w:rsidRDefault="00446023">
            <w:pPr>
              <w:keepNext/>
              <w:jc w:val="center"/>
              <w:rPr>
                <w:noProof/>
              </w:rPr>
            </w:pPr>
            <w:r>
              <w:rPr>
                <w:noProof/>
              </w:rPr>
              <w:t>b</w:t>
            </w:r>
          </w:p>
        </w:tc>
      </w:tr>
    </w:tbl>
    <w:p w14:paraId="1DBBC24E" w14:textId="3135878F" w:rsidR="00446023" w:rsidRDefault="00446023" w:rsidP="00446023">
      <w:pPr>
        <w:pStyle w:val="Caption"/>
        <w:jc w:val="center"/>
        <w:rPr>
          <w:b/>
          <w:i w:val="0"/>
          <w:color w:val="auto"/>
          <w:sz w:val="20"/>
          <w:lang w:val="en-CA"/>
        </w:rPr>
      </w:pPr>
      <w:bookmarkStart w:id="0" w:name="_Ref525417116"/>
      <w:r>
        <w:rPr>
          <w:b/>
          <w:i w:val="0"/>
          <w:color w:val="auto"/>
          <w:sz w:val="22"/>
          <w:lang w:val="fr-FR"/>
        </w:rPr>
        <w:t xml:space="preserve">Figure </w:t>
      </w:r>
      <w:r>
        <w:fldChar w:fldCharType="begin"/>
      </w:r>
      <w:r>
        <w:rPr>
          <w:b/>
          <w:i w:val="0"/>
          <w:color w:val="auto"/>
          <w:sz w:val="22"/>
          <w:lang w:val="fr-FR"/>
        </w:rPr>
        <w:instrText xml:space="preserve"> SEQ Figure \* ARABIC </w:instrText>
      </w:r>
      <w:r>
        <w:fldChar w:fldCharType="separate"/>
      </w:r>
      <w:r>
        <w:rPr>
          <w:b/>
          <w:i w:val="0"/>
          <w:noProof/>
          <w:color w:val="auto"/>
          <w:sz w:val="22"/>
          <w:lang w:val="fr-FR"/>
        </w:rPr>
        <w:t>1</w:t>
      </w:r>
      <w:r>
        <w:fldChar w:fldCharType="end"/>
      </w:r>
      <w:bookmarkEnd w:id="0"/>
      <w:r>
        <w:rPr>
          <w:b/>
          <w:i w:val="0"/>
          <w:color w:val="auto"/>
          <w:sz w:val="22"/>
          <w:lang w:val="fr-FR"/>
        </w:rPr>
        <w:t xml:space="preserve"> (a) </w:t>
      </w:r>
      <w:proofErr w:type="spellStart"/>
      <w:r>
        <w:rPr>
          <w:b/>
          <w:i w:val="0"/>
          <w:color w:val="auto"/>
          <w:sz w:val="22"/>
          <w:lang w:val="fr-FR"/>
        </w:rPr>
        <w:t>Subblock</w:t>
      </w:r>
      <w:proofErr w:type="spellEnd"/>
      <w:r>
        <w:rPr>
          <w:b/>
          <w:i w:val="0"/>
          <w:color w:val="auto"/>
          <w:sz w:val="22"/>
          <w:lang w:val="fr-FR"/>
        </w:rPr>
        <w:t xml:space="preserve"> </w:t>
      </w:r>
      <w:proofErr w:type="spellStart"/>
      <w:r>
        <w:rPr>
          <w:b/>
          <w:i w:val="0"/>
          <w:color w:val="auto"/>
          <w:sz w:val="22"/>
          <w:lang w:val="fr-FR"/>
        </w:rPr>
        <w:t>Merge</w:t>
      </w:r>
      <w:proofErr w:type="spellEnd"/>
      <w:r>
        <w:rPr>
          <w:b/>
          <w:i w:val="0"/>
          <w:color w:val="auto"/>
          <w:sz w:val="22"/>
          <w:lang w:val="fr-FR"/>
        </w:rPr>
        <w:t xml:space="preserve"> mode candidates positions. </w:t>
      </w:r>
      <w:r>
        <w:rPr>
          <w:b/>
          <w:i w:val="0"/>
          <w:color w:val="auto"/>
          <w:sz w:val="22"/>
        </w:rPr>
        <w:t>(b) Block position for affine flag context derivation.</w:t>
      </w:r>
    </w:p>
    <w:p w14:paraId="32B9145E" w14:textId="77777777" w:rsidR="004C597A" w:rsidRDefault="004C597A" w:rsidP="004C597A">
      <w:pPr>
        <w:pStyle w:val="Heading1"/>
        <w:rPr>
          <w:lang w:val="en-CA"/>
        </w:rPr>
      </w:pPr>
      <w:r>
        <w:rPr>
          <w:lang w:val="en-CA"/>
        </w:rPr>
        <w:t>Proposed modifications</w:t>
      </w:r>
    </w:p>
    <w:p w14:paraId="014F36CD" w14:textId="1AF033D9" w:rsidR="004C597A" w:rsidRDefault="004C597A" w:rsidP="004C597A">
      <w:pPr>
        <w:pStyle w:val="Heading2"/>
        <w:rPr>
          <w:lang w:val="en-CA"/>
        </w:rPr>
      </w:pPr>
      <w:r>
        <w:rPr>
          <w:lang w:val="en-CA"/>
        </w:rPr>
        <w:t xml:space="preserve">Test CE2.2.1.a: Avoid </w:t>
      </w:r>
      <w:proofErr w:type="spellStart"/>
      <w:r>
        <w:rPr>
          <w:lang w:val="en-CA"/>
        </w:rPr>
        <w:t>Subblock</w:t>
      </w:r>
      <w:proofErr w:type="spellEnd"/>
      <w:r>
        <w:rPr>
          <w:lang w:val="en-CA"/>
        </w:rPr>
        <w:t xml:space="preserve"> for Skip mode</w:t>
      </w:r>
    </w:p>
    <w:p w14:paraId="56F60DBB" w14:textId="4A484038" w:rsidR="004C597A" w:rsidRDefault="004C597A" w:rsidP="004C597A">
      <w:pPr>
        <w:rPr>
          <w:szCs w:val="22"/>
          <w:lang w:val="en-CA"/>
        </w:rPr>
      </w:pPr>
      <w:r>
        <w:rPr>
          <w:szCs w:val="22"/>
          <w:lang w:val="en-CA"/>
        </w:rPr>
        <w:t xml:space="preserve">The </w:t>
      </w:r>
      <w:r w:rsidR="008C7399">
        <w:rPr>
          <w:szCs w:val="22"/>
          <w:lang w:val="en-CA"/>
        </w:rPr>
        <w:t>CE2.2.1.a</w:t>
      </w:r>
      <w:r>
        <w:rPr>
          <w:szCs w:val="22"/>
          <w:lang w:val="en-CA"/>
        </w:rPr>
        <w:t xml:space="preserve"> modification consists in avoiding the </w:t>
      </w:r>
      <w:proofErr w:type="spellStart"/>
      <w:r w:rsidR="008C7399">
        <w:rPr>
          <w:szCs w:val="22"/>
          <w:lang w:val="en-CA"/>
        </w:rPr>
        <w:t>subblock</w:t>
      </w:r>
      <w:proofErr w:type="spellEnd"/>
      <w:r>
        <w:rPr>
          <w:szCs w:val="22"/>
          <w:lang w:val="en-CA"/>
        </w:rPr>
        <w:t xml:space="preserve"> motion compensation for the Merge Skip mode as depicted in </w:t>
      </w:r>
      <w:r>
        <w:rPr>
          <w:szCs w:val="22"/>
          <w:lang w:val="en-CA"/>
        </w:rPr>
        <w:fldChar w:fldCharType="begin"/>
      </w:r>
      <w:r>
        <w:rPr>
          <w:szCs w:val="22"/>
          <w:lang w:val="en-CA"/>
        </w:rPr>
        <w:instrText xml:space="preserve"> REF _Ref525420329 \h  \* MERGEFORMAT </w:instrText>
      </w:r>
      <w:r>
        <w:rPr>
          <w:szCs w:val="22"/>
          <w:lang w:val="en-CA"/>
        </w:rPr>
      </w:r>
      <w:r>
        <w:rPr>
          <w:szCs w:val="22"/>
          <w:lang w:val="en-CA"/>
        </w:rPr>
        <w:fldChar w:fldCharType="separate"/>
      </w:r>
      <w:r>
        <w:rPr>
          <w:sz w:val="20"/>
        </w:rPr>
        <w:t xml:space="preserve">Table </w:t>
      </w:r>
      <w:r>
        <w:rPr>
          <w:noProof/>
          <w:sz w:val="20"/>
        </w:rPr>
        <w:t>1</w:t>
      </w:r>
      <w:r>
        <w:rPr>
          <w:szCs w:val="22"/>
          <w:lang w:val="en-CA"/>
        </w:rPr>
        <w:fldChar w:fldCharType="end"/>
      </w:r>
      <w:r>
        <w:rPr>
          <w:szCs w:val="22"/>
          <w:lang w:val="en-CA"/>
        </w:rPr>
        <w:t xml:space="preserve">. </w:t>
      </w:r>
    </w:p>
    <w:p w14:paraId="3879AA6C" w14:textId="0B4ADE79" w:rsidR="004C597A" w:rsidRDefault="004C597A" w:rsidP="004C597A">
      <w:pPr>
        <w:rPr>
          <w:szCs w:val="22"/>
          <w:lang w:val="en-CA"/>
        </w:rPr>
      </w:pPr>
      <w:r>
        <w:rPr>
          <w:szCs w:val="22"/>
          <w:lang w:val="en-CA"/>
        </w:rPr>
        <w:t xml:space="preserve">This reduces the decoding and parsing complexity of the Merge Skip mode because all conditions to decode the </w:t>
      </w:r>
      <w:proofErr w:type="spellStart"/>
      <w:r w:rsidR="008C7399">
        <w:rPr>
          <w:szCs w:val="22"/>
          <w:lang w:val="en-CA"/>
        </w:rPr>
        <w:t>subblock</w:t>
      </w:r>
      <w:proofErr w:type="spellEnd"/>
      <w:r w:rsidR="008C7399">
        <w:rPr>
          <w:szCs w:val="22"/>
          <w:lang w:val="en-CA"/>
        </w:rPr>
        <w:t xml:space="preserve"> flag</w:t>
      </w:r>
      <w:r>
        <w:rPr>
          <w:szCs w:val="22"/>
          <w:lang w:val="en-CA"/>
        </w:rPr>
        <w:t xml:space="preserve"> are avoided</w:t>
      </w:r>
      <w:r w:rsidR="00B50B22">
        <w:rPr>
          <w:szCs w:val="22"/>
          <w:lang w:val="en-CA"/>
        </w:rPr>
        <w:t xml:space="preserve"> and the </w:t>
      </w:r>
      <w:proofErr w:type="spellStart"/>
      <w:r w:rsidR="00B50B22">
        <w:rPr>
          <w:szCs w:val="22"/>
          <w:lang w:val="en-CA"/>
        </w:rPr>
        <w:t>subbl</w:t>
      </w:r>
      <w:r w:rsidR="008C7399">
        <w:rPr>
          <w:szCs w:val="22"/>
          <w:lang w:val="en-CA"/>
        </w:rPr>
        <w:t>o</w:t>
      </w:r>
      <w:r w:rsidR="00B50B22">
        <w:rPr>
          <w:szCs w:val="22"/>
          <w:lang w:val="en-CA"/>
        </w:rPr>
        <w:t>c</w:t>
      </w:r>
      <w:r w:rsidR="008C7399">
        <w:rPr>
          <w:szCs w:val="22"/>
          <w:lang w:val="en-CA"/>
        </w:rPr>
        <w:t>k</w:t>
      </w:r>
      <w:proofErr w:type="spellEnd"/>
      <w:r w:rsidR="008C7399">
        <w:rPr>
          <w:szCs w:val="22"/>
          <w:lang w:val="en-CA"/>
        </w:rPr>
        <w:t xml:space="preserve"> flag doesn’t need to be parsed</w:t>
      </w:r>
      <w:r>
        <w:rPr>
          <w:szCs w:val="22"/>
          <w:lang w:val="en-CA"/>
        </w:rPr>
        <w:t>. This doesn’t reduce the worst case but it reduces the decoding complexity because the Merge Skip mode is the most selected mode in Inter slices.</w:t>
      </w:r>
    </w:p>
    <w:p w14:paraId="2E8BB2A6" w14:textId="61E79F93" w:rsidR="004C597A" w:rsidRDefault="004C597A" w:rsidP="004C597A">
      <w:pPr>
        <w:rPr>
          <w:szCs w:val="22"/>
          <w:lang w:val="en-CA"/>
        </w:rPr>
      </w:pPr>
      <w:r>
        <w:rPr>
          <w:szCs w:val="22"/>
          <w:lang w:val="en-CA"/>
        </w:rPr>
        <w:t xml:space="preserve">Moreover this modification reduces the encoding complexity by avoiding the check of the Merge Skip mode for </w:t>
      </w:r>
      <w:proofErr w:type="spellStart"/>
      <w:r w:rsidR="005D6FE6">
        <w:rPr>
          <w:szCs w:val="22"/>
          <w:lang w:val="en-CA"/>
        </w:rPr>
        <w:t>subblcok</w:t>
      </w:r>
      <w:proofErr w:type="spellEnd"/>
      <w:r>
        <w:rPr>
          <w:szCs w:val="22"/>
          <w:lang w:val="en-CA"/>
        </w:rPr>
        <w:t xml:space="preserve"> Merge. </w:t>
      </w:r>
    </w:p>
    <w:p w14:paraId="405153BC" w14:textId="77777777" w:rsidR="004C597A" w:rsidRDefault="004C597A" w:rsidP="004C597A">
      <w:pPr>
        <w:rPr>
          <w:szCs w:val="22"/>
          <w:lang w:val="en-CA"/>
        </w:rPr>
      </w:pPr>
    </w:p>
    <w:p w14:paraId="0B062D70" w14:textId="77777777" w:rsidR="004C597A" w:rsidRDefault="004C597A" w:rsidP="004C597A">
      <w:pPr>
        <w:pStyle w:val="Caption"/>
        <w:keepNext/>
        <w:jc w:val="center"/>
        <w:rPr>
          <w:b/>
          <w:i w:val="0"/>
          <w:color w:val="auto"/>
          <w:sz w:val="22"/>
        </w:rPr>
      </w:pPr>
      <w:bookmarkStart w:id="1" w:name="_Ref525420329"/>
      <w:r>
        <w:rPr>
          <w:b/>
          <w:i w:val="0"/>
          <w:color w:val="auto"/>
          <w:sz w:val="22"/>
        </w:rPr>
        <w:t xml:space="preserve">Table </w:t>
      </w:r>
      <w:r>
        <w:fldChar w:fldCharType="begin"/>
      </w:r>
      <w:r>
        <w:rPr>
          <w:b/>
          <w:i w:val="0"/>
          <w:color w:val="auto"/>
          <w:sz w:val="22"/>
        </w:rPr>
        <w:instrText xml:space="preserve"> SEQ Table \* ARABIC </w:instrText>
      </w:r>
      <w:r>
        <w:fldChar w:fldCharType="separate"/>
      </w:r>
      <w:r>
        <w:rPr>
          <w:b/>
          <w:i w:val="0"/>
          <w:noProof/>
          <w:color w:val="auto"/>
          <w:sz w:val="22"/>
        </w:rPr>
        <w:t>1</w:t>
      </w:r>
      <w:r>
        <w:fldChar w:fldCharType="end"/>
      </w:r>
      <w:bookmarkEnd w:id="1"/>
      <w:r>
        <w:rPr>
          <w:b/>
          <w:i w:val="0"/>
          <w:color w:val="auto"/>
          <w:sz w:val="22"/>
        </w:rPr>
        <w:t xml:space="preserve"> Inter mode enabled for motion compensation type.</w:t>
      </w:r>
    </w:p>
    <w:tbl>
      <w:tblPr>
        <w:tblStyle w:val="GridTable5Dark"/>
        <w:tblW w:w="0" w:type="auto"/>
        <w:jc w:val="center"/>
        <w:tblInd w:w="0" w:type="dxa"/>
        <w:tblLook w:val="04A0" w:firstRow="1" w:lastRow="0" w:firstColumn="1" w:lastColumn="0" w:noHBand="0" w:noVBand="1"/>
      </w:tblPr>
      <w:tblGrid>
        <w:gridCol w:w="2500"/>
        <w:gridCol w:w="2501"/>
        <w:gridCol w:w="2501"/>
      </w:tblGrid>
      <w:tr w:rsidR="004C597A" w14:paraId="34EB9AC0" w14:textId="77777777" w:rsidTr="004C597A">
        <w:trPr>
          <w:cnfStyle w:val="100000000000" w:firstRow="1" w:lastRow="0" w:firstColumn="0" w:lastColumn="0" w:oddVBand="0" w:evenVBand="0" w:oddHBand="0" w:evenHBand="0" w:firstRowFirstColumn="0" w:firstRowLastColumn="0" w:lastRowFirstColumn="0" w:lastRowLastColumn="0"/>
          <w:trHeight w:val="407"/>
          <w:jc w:val="center"/>
        </w:trPr>
        <w:tc>
          <w:tcPr>
            <w:cnfStyle w:val="001000000000" w:firstRow="0" w:lastRow="0" w:firstColumn="1" w:lastColumn="0" w:oddVBand="0" w:evenVBand="0" w:oddHBand="0" w:evenHBand="0" w:firstRowFirstColumn="0" w:firstRowLastColumn="0" w:lastRowFirstColumn="0" w:lastRowLastColumn="0"/>
            <w:tcW w:w="2500" w:type="dxa"/>
            <w:tcBorders>
              <w:bottom w:val="single" w:sz="4" w:space="0" w:color="FFFFFF" w:themeColor="background1"/>
              <w:right w:val="single" w:sz="4" w:space="0" w:color="FFFFFF" w:themeColor="background1"/>
            </w:tcBorders>
            <w:hideMark/>
          </w:tcPr>
          <w:p w14:paraId="0709E8E0" w14:textId="77777777" w:rsidR="004C597A" w:rsidRDefault="004C597A">
            <w:pPr>
              <w:rPr>
                <w:szCs w:val="22"/>
                <w:lang w:val="en-CA"/>
              </w:rPr>
            </w:pPr>
            <w:r>
              <w:rPr>
                <w:szCs w:val="22"/>
                <w:lang w:val="en-CA"/>
              </w:rPr>
              <w:t>INTER modes</w:t>
            </w:r>
          </w:p>
        </w:tc>
        <w:tc>
          <w:tcPr>
            <w:tcW w:w="2501" w:type="dxa"/>
            <w:tcBorders>
              <w:left w:val="single" w:sz="4" w:space="0" w:color="FFFFFF" w:themeColor="background1"/>
              <w:bottom w:val="single" w:sz="4" w:space="0" w:color="FFFFFF" w:themeColor="background1"/>
              <w:right w:val="single" w:sz="4" w:space="0" w:color="FFFFFF" w:themeColor="background1"/>
            </w:tcBorders>
            <w:hideMark/>
          </w:tcPr>
          <w:p w14:paraId="22377BEB" w14:textId="77777777" w:rsidR="004C597A" w:rsidRDefault="004C597A">
            <w:pPr>
              <w:jc w:val="center"/>
              <w:cnfStyle w:val="100000000000" w:firstRow="1" w:lastRow="0" w:firstColumn="0" w:lastColumn="0" w:oddVBand="0" w:evenVBand="0" w:oddHBand="0" w:evenHBand="0" w:firstRowFirstColumn="0" w:firstRowLastColumn="0" w:lastRowFirstColumn="0" w:lastRowLastColumn="0"/>
              <w:rPr>
                <w:szCs w:val="22"/>
                <w:lang w:val="en-CA"/>
              </w:rPr>
            </w:pPr>
            <w:r>
              <w:rPr>
                <w:szCs w:val="22"/>
                <w:lang w:val="en-CA"/>
              </w:rPr>
              <w:t>Classical MC</w:t>
            </w:r>
          </w:p>
        </w:tc>
        <w:tc>
          <w:tcPr>
            <w:tcW w:w="2501" w:type="dxa"/>
            <w:tcBorders>
              <w:left w:val="single" w:sz="4" w:space="0" w:color="FFFFFF" w:themeColor="background1"/>
              <w:bottom w:val="single" w:sz="4" w:space="0" w:color="FFFFFF" w:themeColor="background1"/>
            </w:tcBorders>
            <w:hideMark/>
          </w:tcPr>
          <w:p w14:paraId="4599B618" w14:textId="04FF0B79" w:rsidR="004C597A" w:rsidRDefault="008C7399">
            <w:pPr>
              <w:jc w:val="center"/>
              <w:cnfStyle w:val="100000000000" w:firstRow="1" w:lastRow="0" w:firstColumn="0" w:lastColumn="0" w:oddVBand="0" w:evenVBand="0" w:oddHBand="0" w:evenHBand="0" w:firstRowFirstColumn="0" w:firstRowLastColumn="0" w:lastRowFirstColumn="0" w:lastRowLastColumn="0"/>
              <w:rPr>
                <w:szCs w:val="22"/>
                <w:lang w:val="en-CA"/>
              </w:rPr>
            </w:pPr>
            <w:proofErr w:type="spellStart"/>
            <w:r>
              <w:rPr>
                <w:szCs w:val="22"/>
                <w:lang w:val="en-CA"/>
              </w:rPr>
              <w:t>Subblock</w:t>
            </w:r>
            <w:proofErr w:type="spellEnd"/>
            <w:r w:rsidR="004C597A">
              <w:rPr>
                <w:szCs w:val="22"/>
                <w:lang w:val="en-CA"/>
              </w:rPr>
              <w:t xml:space="preserve"> MC</w:t>
            </w:r>
          </w:p>
        </w:tc>
      </w:tr>
      <w:tr w:rsidR="004C597A" w14:paraId="62A146A0" w14:textId="77777777" w:rsidTr="004C597A">
        <w:trPr>
          <w:cnfStyle w:val="000000100000" w:firstRow="0" w:lastRow="0" w:firstColumn="0" w:lastColumn="0" w:oddVBand="0" w:evenVBand="0" w:oddHBand="1" w:evenHBand="0" w:firstRowFirstColumn="0" w:firstRowLastColumn="0" w:lastRowFirstColumn="0" w:lastRowLastColumn="0"/>
          <w:trHeight w:val="407"/>
          <w:jc w:val="center"/>
        </w:trPr>
        <w:tc>
          <w:tcPr>
            <w:cnfStyle w:val="001000000000" w:firstRow="0" w:lastRow="0" w:firstColumn="1" w:lastColumn="0" w:oddVBand="0" w:evenVBand="0" w:oddHBand="0" w:evenHBand="0" w:firstRowFirstColumn="0" w:firstRowLastColumn="0" w:lastRowFirstColumn="0" w:lastRowLastColumn="0"/>
            <w:tcW w:w="2500" w:type="dxa"/>
            <w:tcBorders>
              <w:top w:val="single" w:sz="4" w:space="0" w:color="FFFFFF" w:themeColor="background1"/>
              <w:bottom w:val="single" w:sz="4" w:space="0" w:color="FFFFFF" w:themeColor="background1"/>
              <w:right w:val="single" w:sz="4" w:space="0" w:color="FFFFFF" w:themeColor="background1"/>
            </w:tcBorders>
            <w:hideMark/>
          </w:tcPr>
          <w:p w14:paraId="4D9C7E08" w14:textId="77777777" w:rsidR="004C597A" w:rsidRDefault="004C597A">
            <w:pPr>
              <w:rPr>
                <w:szCs w:val="22"/>
                <w:lang w:val="en-CA"/>
              </w:rPr>
            </w:pPr>
            <w:r>
              <w:rPr>
                <w:szCs w:val="22"/>
                <w:lang w:val="en-CA"/>
              </w:rPr>
              <w:t>MERGE SKIP</w:t>
            </w:r>
          </w:p>
        </w:tc>
        <w:tc>
          <w:tcPr>
            <w:tcW w:w="25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79BE149" w14:textId="77777777" w:rsidR="004C597A" w:rsidRDefault="004C597A">
            <w:pPr>
              <w:jc w:val="center"/>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X</w:t>
            </w:r>
          </w:p>
        </w:tc>
        <w:tc>
          <w:tcPr>
            <w:tcW w:w="25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1E61F9" w14:textId="77777777" w:rsidR="004C597A" w:rsidRDefault="004C597A">
            <w:pPr>
              <w:jc w:val="center"/>
              <w:cnfStyle w:val="000000100000" w:firstRow="0" w:lastRow="0" w:firstColumn="0" w:lastColumn="0" w:oddVBand="0" w:evenVBand="0" w:oddHBand="1" w:evenHBand="0" w:firstRowFirstColumn="0" w:firstRowLastColumn="0" w:lastRowFirstColumn="0" w:lastRowLastColumn="0"/>
              <w:rPr>
                <w:szCs w:val="22"/>
                <w:lang w:val="en-CA"/>
              </w:rPr>
            </w:pPr>
          </w:p>
        </w:tc>
      </w:tr>
      <w:tr w:rsidR="004C597A" w14:paraId="3AAB674C" w14:textId="77777777" w:rsidTr="004C597A">
        <w:trPr>
          <w:trHeight w:val="419"/>
          <w:jc w:val="center"/>
        </w:trPr>
        <w:tc>
          <w:tcPr>
            <w:cnfStyle w:val="001000000000" w:firstRow="0" w:lastRow="0" w:firstColumn="1" w:lastColumn="0" w:oddVBand="0" w:evenVBand="0" w:oddHBand="0" w:evenHBand="0" w:firstRowFirstColumn="0" w:firstRowLastColumn="0" w:lastRowFirstColumn="0" w:lastRowLastColumn="0"/>
            <w:tcW w:w="2500" w:type="dxa"/>
            <w:tcBorders>
              <w:top w:val="single" w:sz="4" w:space="0" w:color="FFFFFF" w:themeColor="background1"/>
              <w:bottom w:val="single" w:sz="4" w:space="0" w:color="FFFFFF" w:themeColor="background1"/>
              <w:right w:val="single" w:sz="4" w:space="0" w:color="FFFFFF" w:themeColor="background1"/>
            </w:tcBorders>
            <w:hideMark/>
          </w:tcPr>
          <w:p w14:paraId="601F58AB" w14:textId="77777777" w:rsidR="004C597A" w:rsidRDefault="004C597A">
            <w:pPr>
              <w:rPr>
                <w:szCs w:val="22"/>
                <w:lang w:val="en-CA"/>
              </w:rPr>
            </w:pPr>
            <w:r>
              <w:rPr>
                <w:szCs w:val="22"/>
                <w:lang w:val="en-CA"/>
              </w:rPr>
              <w:t>MERGE</w:t>
            </w:r>
          </w:p>
        </w:tc>
        <w:tc>
          <w:tcPr>
            <w:tcW w:w="25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D998239" w14:textId="77777777" w:rsidR="004C597A" w:rsidRDefault="004C597A">
            <w:pPr>
              <w:jc w:val="center"/>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X</w:t>
            </w:r>
          </w:p>
        </w:tc>
        <w:tc>
          <w:tcPr>
            <w:tcW w:w="25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5257FF9" w14:textId="77777777" w:rsidR="004C597A" w:rsidRDefault="004C597A">
            <w:pPr>
              <w:jc w:val="center"/>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X</w:t>
            </w:r>
          </w:p>
        </w:tc>
      </w:tr>
      <w:tr w:rsidR="004C597A" w14:paraId="64648B44" w14:textId="77777777" w:rsidTr="004C597A">
        <w:trPr>
          <w:cnfStyle w:val="000000100000" w:firstRow="0" w:lastRow="0" w:firstColumn="0" w:lastColumn="0" w:oddVBand="0" w:evenVBand="0" w:oddHBand="1" w:evenHBand="0" w:firstRowFirstColumn="0" w:firstRowLastColumn="0" w:lastRowFirstColumn="0" w:lastRowLastColumn="0"/>
          <w:trHeight w:val="407"/>
          <w:jc w:val="center"/>
        </w:trPr>
        <w:tc>
          <w:tcPr>
            <w:cnfStyle w:val="001000000000" w:firstRow="0" w:lastRow="0" w:firstColumn="1" w:lastColumn="0" w:oddVBand="0" w:evenVBand="0" w:oddHBand="0" w:evenHBand="0" w:firstRowFirstColumn="0" w:firstRowLastColumn="0" w:lastRowFirstColumn="0" w:lastRowLastColumn="0"/>
            <w:tcW w:w="2500" w:type="dxa"/>
            <w:tcBorders>
              <w:top w:val="single" w:sz="4" w:space="0" w:color="FFFFFF" w:themeColor="background1"/>
              <w:right w:val="single" w:sz="4" w:space="0" w:color="FFFFFF" w:themeColor="background1"/>
            </w:tcBorders>
            <w:hideMark/>
          </w:tcPr>
          <w:p w14:paraId="5CA6A18E" w14:textId="77777777" w:rsidR="004C597A" w:rsidRDefault="004C597A">
            <w:pPr>
              <w:rPr>
                <w:szCs w:val="22"/>
                <w:lang w:val="en-CA"/>
              </w:rPr>
            </w:pPr>
            <w:r>
              <w:rPr>
                <w:szCs w:val="22"/>
                <w:lang w:val="en-CA"/>
              </w:rPr>
              <w:t>AMVP</w:t>
            </w:r>
          </w:p>
        </w:tc>
        <w:tc>
          <w:tcPr>
            <w:tcW w:w="25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F90A158" w14:textId="77777777" w:rsidR="004C597A" w:rsidRDefault="004C597A">
            <w:pPr>
              <w:jc w:val="center"/>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X</w:t>
            </w:r>
          </w:p>
        </w:tc>
        <w:tc>
          <w:tcPr>
            <w:tcW w:w="25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A8AA839" w14:textId="77777777" w:rsidR="004C597A" w:rsidRDefault="004C597A">
            <w:pPr>
              <w:jc w:val="center"/>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X</w:t>
            </w:r>
          </w:p>
        </w:tc>
      </w:tr>
    </w:tbl>
    <w:p w14:paraId="003F9383" w14:textId="77777777" w:rsidR="004C597A" w:rsidRDefault="004C597A" w:rsidP="004C597A">
      <w:pPr>
        <w:rPr>
          <w:szCs w:val="22"/>
          <w:lang w:val="en-CA"/>
        </w:rPr>
      </w:pPr>
    </w:p>
    <w:p w14:paraId="220AB9F8" w14:textId="5F1A3064" w:rsidR="004C597A" w:rsidRDefault="008C7399" w:rsidP="004C597A">
      <w:pPr>
        <w:pStyle w:val="Heading2"/>
        <w:rPr>
          <w:lang w:val="en-CA"/>
        </w:rPr>
      </w:pPr>
      <w:r>
        <w:rPr>
          <w:lang w:val="en-CA"/>
        </w:rPr>
        <w:t xml:space="preserve">Test CE2.2.1.b: </w:t>
      </w:r>
      <w:r w:rsidR="004C597A">
        <w:rPr>
          <w:lang w:val="en-CA"/>
        </w:rPr>
        <w:t xml:space="preserve">Align </w:t>
      </w:r>
      <w:proofErr w:type="spellStart"/>
      <w:r w:rsidR="005D6FE6">
        <w:rPr>
          <w:lang w:val="en-CA"/>
        </w:rPr>
        <w:t>subblock</w:t>
      </w:r>
      <w:proofErr w:type="spellEnd"/>
      <w:r w:rsidR="004C597A">
        <w:rPr>
          <w:lang w:val="en-CA"/>
        </w:rPr>
        <w:t xml:space="preserve"> context block positions with the affine </w:t>
      </w:r>
      <w:r w:rsidR="00C07957">
        <w:rPr>
          <w:lang w:val="en-CA"/>
        </w:rPr>
        <w:t xml:space="preserve">Inherited </w:t>
      </w:r>
      <w:r w:rsidR="004C597A">
        <w:rPr>
          <w:lang w:val="en-CA"/>
        </w:rPr>
        <w:t>Merge candidate positions</w:t>
      </w:r>
    </w:p>
    <w:p w14:paraId="108D2D79" w14:textId="3CA0E439" w:rsidR="004C597A" w:rsidRDefault="004C597A" w:rsidP="004C597A">
      <w:pPr>
        <w:rPr>
          <w:lang w:val="en-CA"/>
        </w:rPr>
      </w:pPr>
      <w:r>
        <w:rPr>
          <w:lang w:val="en-CA"/>
        </w:rPr>
        <w:t xml:space="preserve">The </w:t>
      </w:r>
      <w:r w:rsidR="00C07957" w:rsidRPr="00C07957">
        <w:rPr>
          <w:lang w:val="en-CA"/>
        </w:rPr>
        <w:t xml:space="preserve">CE2.2.1.b </w:t>
      </w:r>
      <w:r>
        <w:rPr>
          <w:lang w:val="en-CA"/>
        </w:rPr>
        <w:t xml:space="preserve">modification aligns the block positions used to derive the </w:t>
      </w:r>
      <w:proofErr w:type="spellStart"/>
      <w:r w:rsidR="00C07957">
        <w:rPr>
          <w:lang w:val="en-CA"/>
        </w:rPr>
        <w:t>subblock</w:t>
      </w:r>
      <w:proofErr w:type="spellEnd"/>
      <w:r>
        <w:rPr>
          <w:lang w:val="en-CA"/>
        </w:rPr>
        <w:t xml:space="preserve"> flag context with the </w:t>
      </w:r>
      <w:r w:rsidR="00C07957">
        <w:rPr>
          <w:lang w:val="en-CA"/>
        </w:rPr>
        <w:t xml:space="preserve">Inherited </w:t>
      </w:r>
      <w:r>
        <w:rPr>
          <w:lang w:val="en-CA"/>
        </w:rPr>
        <w:t xml:space="preserve">Merge candidate positions. The proposed block positions for the affine flag context are A1 and B1 as depicted in </w:t>
      </w:r>
      <w:r>
        <w:rPr>
          <w:lang w:val="en-CA"/>
        </w:rPr>
        <w:fldChar w:fldCharType="begin"/>
      </w:r>
      <w:r>
        <w:rPr>
          <w:lang w:val="en-CA"/>
        </w:rPr>
        <w:instrText xml:space="preserve"> REF _Ref525421766 \h  \* MERGEFORMAT </w:instrText>
      </w:r>
      <w:r>
        <w:rPr>
          <w:lang w:val="en-CA"/>
        </w:rPr>
      </w:r>
      <w:r>
        <w:rPr>
          <w:lang w:val="en-CA"/>
        </w:rPr>
        <w:fldChar w:fldCharType="separate"/>
      </w:r>
      <w:r>
        <w:t xml:space="preserve">Figure </w:t>
      </w:r>
      <w:r>
        <w:rPr>
          <w:noProof/>
        </w:rPr>
        <w:t>2</w:t>
      </w:r>
      <w:r>
        <w:rPr>
          <w:lang w:val="en-CA"/>
        </w:rPr>
        <w:fldChar w:fldCharType="end"/>
      </w:r>
      <w:r>
        <w:rPr>
          <w:lang w:val="en-CA"/>
        </w:rPr>
        <w:t xml:space="preserve"> and the context index formula is:</w:t>
      </w:r>
    </w:p>
    <w:p w14:paraId="13163CAC" w14:textId="77777777" w:rsidR="004C597A" w:rsidRDefault="004C597A" w:rsidP="004C597A">
      <w:pPr>
        <w:rPr>
          <w:lang w:val="en-CA"/>
        </w:rPr>
      </w:pPr>
      <w:proofErr w:type="spellStart"/>
      <w:r>
        <w:rPr>
          <w:lang w:val="en-CA"/>
        </w:rPr>
        <w:t>CtxIdx</w:t>
      </w:r>
      <w:proofErr w:type="spellEnd"/>
      <w:r>
        <w:rPr>
          <w:lang w:val="en-CA"/>
        </w:rPr>
        <w:t xml:space="preserve"> = </w:t>
      </w:r>
      <w:proofErr w:type="spellStart"/>
      <w:proofErr w:type="gramStart"/>
      <w:r>
        <w:rPr>
          <w:lang w:val="en-CA"/>
        </w:rPr>
        <w:t>IsAffine</w:t>
      </w:r>
      <w:proofErr w:type="spellEnd"/>
      <w:r>
        <w:rPr>
          <w:lang w:val="en-CA"/>
        </w:rPr>
        <w:t>(</w:t>
      </w:r>
      <w:proofErr w:type="gramEnd"/>
      <w:r>
        <w:rPr>
          <w:lang w:val="en-CA"/>
        </w:rPr>
        <w:t xml:space="preserve">A1) + </w:t>
      </w:r>
      <w:proofErr w:type="spellStart"/>
      <w:r>
        <w:rPr>
          <w:lang w:val="en-CA"/>
        </w:rPr>
        <w:t>IsAffine</w:t>
      </w:r>
      <w:proofErr w:type="spellEnd"/>
      <w:r>
        <w:rPr>
          <w:lang w:val="en-CA"/>
        </w:rPr>
        <w:t>(B1)</w:t>
      </w:r>
    </w:p>
    <w:p w14:paraId="5722516C" w14:textId="39A8FE73" w:rsidR="004C597A" w:rsidRDefault="004C597A" w:rsidP="004C597A">
      <w:pPr>
        <w:rPr>
          <w:lang w:val="en-CA"/>
        </w:rPr>
      </w:pPr>
      <w:r>
        <w:rPr>
          <w:lang w:val="en-CA"/>
        </w:rPr>
        <w:t>With this modification, only the affine flag value of 5 block</w:t>
      </w:r>
      <w:r w:rsidR="00C07957">
        <w:rPr>
          <w:lang w:val="en-CA"/>
        </w:rPr>
        <w:t>s</w:t>
      </w:r>
      <w:r>
        <w:rPr>
          <w:lang w:val="en-CA"/>
        </w:rPr>
        <w:t xml:space="preserve"> positions needs to be checked before deco</w:t>
      </w:r>
      <w:r w:rsidR="00C07957">
        <w:rPr>
          <w:lang w:val="en-CA"/>
        </w:rPr>
        <w:t xml:space="preserve">ding or parsing a </w:t>
      </w:r>
      <w:proofErr w:type="spellStart"/>
      <w:r w:rsidR="00C07957">
        <w:rPr>
          <w:lang w:val="en-CA"/>
        </w:rPr>
        <w:t>subblock</w:t>
      </w:r>
      <w:proofErr w:type="spellEnd"/>
      <w:r w:rsidR="00C07957">
        <w:rPr>
          <w:lang w:val="en-CA"/>
        </w:rPr>
        <w:t xml:space="preserve"> flag instead of 7 with the current coding.</w:t>
      </w:r>
    </w:p>
    <w:p w14:paraId="5A9A8C40" w14:textId="4247E7EA" w:rsidR="004C597A" w:rsidRDefault="004C597A" w:rsidP="004C597A">
      <w:pPr>
        <w:keepNext/>
        <w:jc w:val="center"/>
      </w:pPr>
      <w:r>
        <w:rPr>
          <w:noProof/>
          <w:lang w:val="fr-FR" w:eastAsia="fr-FR"/>
        </w:rPr>
        <w:lastRenderedPageBreak/>
        <w:drawing>
          <wp:inline distT="0" distB="0" distL="0" distR="0" wp14:anchorId="15DBF7AB" wp14:editId="6581DEA9">
            <wp:extent cx="1695450" cy="15557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5450" cy="1555750"/>
                    </a:xfrm>
                    <a:prstGeom prst="rect">
                      <a:avLst/>
                    </a:prstGeom>
                    <a:noFill/>
                    <a:ln>
                      <a:noFill/>
                    </a:ln>
                  </pic:spPr>
                </pic:pic>
              </a:graphicData>
            </a:graphic>
          </wp:inline>
        </w:drawing>
      </w:r>
    </w:p>
    <w:p w14:paraId="7603624A" w14:textId="4C9C13D4" w:rsidR="004C597A" w:rsidRDefault="004C597A" w:rsidP="004C597A">
      <w:pPr>
        <w:pStyle w:val="Caption"/>
        <w:jc w:val="center"/>
        <w:rPr>
          <w:b/>
          <w:i w:val="0"/>
          <w:color w:val="auto"/>
          <w:sz w:val="22"/>
          <w:szCs w:val="22"/>
          <w:lang w:val="en-CA"/>
        </w:rPr>
      </w:pPr>
      <w:bookmarkStart w:id="2" w:name="_Ref525421766"/>
      <w:r>
        <w:rPr>
          <w:b/>
          <w:i w:val="0"/>
          <w:color w:val="auto"/>
          <w:sz w:val="22"/>
        </w:rPr>
        <w:t xml:space="preserve">Figure </w:t>
      </w:r>
      <w:r>
        <w:fldChar w:fldCharType="begin"/>
      </w:r>
      <w:r>
        <w:rPr>
          <w:b/>
          <w:i w:val="0"/>
          <w:color w:val="auto"/>
          <w:sz w:val="22"/>
        </w:rPr>
        <w:instrText xml:space="preserve"> SEQ Figure \* ARABIC </w:instrText>
      </w:r>
      <w:r>
        <w:fldChar w:fldCharType="separate"/>
      </w:r>
      <w:r>
        <w:rPr>
          <w:b/>
          <w:i w:val="0"/>
          <w:noProof/>
          <w:color w:val="auto"/>
          <w:sz w:val="22"/>
        </w:rPr>
        <w:t>2</w:t>
      </w:r>
      <w:r>
        <w:fldChar w:fldCharType="end"/>
      </w:r>
      <w:bookmarkEnd w:id="2"/>
      <w:r>
        <w:rPr>
          <w:b/>
          <w:i w:val="0"/>
          <w:color w:val="auto"/>
          <w:sz w:val="22"/>
        </w:rPr>
        <w:t xml:space="preserve"> Proposed Block positions for </w:t>
      </w:r>
      <w:proofErr w:type="spellStart"/>
      <w:r w:rsidR="00C07957">
        <w:rPr>
          <w:b/>
          <w:i w:val="0"/>
          <w:color w:val="auto"/>
          <w:sz w:val="22"/>
        </w:rPr>
        <w:t>Subblock</w:t>
      </w:r>
      <w:proofErr w:type="spellEnd"/>
      <w:r w:rsidR="00C07957">
        <w:rPr>
          <w:b/>
          <w:i w:val="0"/>
          <w:color w:val="auto"/>
          <w:sz w:val="22"/>
        </w:rPr>
        <w:t xml:space="preserve"> f</w:t>
      </w:r>
      <w:r>
        <w:rPr>
          <w:b/>
          <w:i w:val="0"/>
          <w:color w:val="auto"/>
          <w:sz w:val="22"/>
        </w:rPr>
        <w:t>lag Context.</w:t>
      </w:r>
    </w:p>
    <w:p w14:paraId="12C4385D" w14:textId="77777777" w:rsidR="00C07957" w:rsidRDefault="00C07957" w:rsidP="00C07957">
      <w:pPr>
        <w:pStyle w:val="Heading1"/>
        <w:rPr>
          <w:lang w:val="en-CA"/>
        </w:rPr>
      </w:pPr>
      <w:r>
        <w:rPr>
          <w:lang w:val="en-CA"/>
        </w:rPr>
        <w:t>Experimental results</w:t>
      </w:r>
    </w:p>
    <w:p w14:paraId="0CB2F0ED" w14:textId="0F688237" w:rsidR="00C07957" w:rsidRDefault="00C07957" w:rsidP="00C07957">
      <w:pPr>
        <w:rPr>
          <w:lang w:val="en-CA"/>
        </w:rPr>
      </w:pPr>
      <w:r>
        <w:rPr>
          <w:lang w:val="en-CA"/>
        </w:rPr>
        <w:t>The proposed method is implemented</w:t>
      </w:r>
      <w:r w:rsidR="0043699E">
        <w:rPr>
          <w:lang w:val="en-CA"/>
        </w:rPr>
        <w:t xml:space="preserve"> and tested</w:t>
      </w:r>
      <w:r>
        <w:rPr>
          <w:lang w:val="en-CA"/>
        </w:rPr>
        <w:t xml:space="preserve"> on top of the VTM3.0</w:t>
      </w:r>
      <w:r w:rsidR="0043699E">
        <w:rPr>
          <w:lang w:val="en-CA"/>
        </w:rPr>
        <w:t>.</w:t>
      </w:r>
      <w:r>
        <w:rPr>
          <w:lang w:val="en-CA"/>
        </w:rPr>
        <w:t xml:space="preserve"> </w:t>
      </w:r>
    </w:p>
    <w:p w14:paraId="47D15CDC" w14:textId="4CDCFCC4" w:rsidR="00C07957" w:rsidRDefault="009F24F8" w:rsidP="00C07957">
      <w:pPr>
        <w:pStyle w:val="Heading2"/>
        <w:rPr>
          <w:lang w:val="en-CA"/>
        </w:rPr>
      </w:pPr>
      <w:r>
        <w:rPr>
          <w:lang w:val="en-CA"/>
        </w:rPr>
        <w:t>Test CE2.2.1.a</w:t>
      </w:r>
      <w:r w:rsidR="00C07957">
        <w:rPr>
          <w:lang w:val="en-CA"/>
        </w:rPr>
        <w:t xml:space="preserve">: Avoid </w:t>
      </w:r>
      <w:proofErr w:type="spellStart"/>
      <w:r>
        <w:rPr>
          <w:lang w:val="en-CA"/>
        </w:rPr>
        <w:t>Subblock</w:t>
      </w:r>
      <w:proofErr w:type="spellEnd"/>
      <w:r w:rsidR="00C07957">
        <w:rPr>
          <w:lang w:val="en-CA"/>
        </w:rPr>
        <w:t xml:space="preserve"> for Skip mode</w:t>
      </w:r>
    </w:p>
    <w:p w14:paraId="45E43691" w14:textId="650A4368" w:rsidR="00C07957" w:rsidRDefault="00C07957" w:rsidP="00C07957">
      <w:pPr>
        <w:rPr>
          <w:lang w:val="en-CA"/>
        </w:rPr>
      </w:pPr>
      <w:r>
        <w:rPr>
          <w:lang w:val="en-CA"/>
        </w:rPr>
        <w:fldChar w:fldCharType="begin"/>
      </w:r>
      <w:r>
        <w:rPr>
          <w:lang w:val="en-CA"/>
        </w:rPr>
        <w:instrText xml:space="preserve"> REF _Ref525553720 \h  \* MERGEFORMAT </w:instrText>
      </w:r>
      <w:r>
        <w:rPr>
          <w:lang w:val="en-CA"/>
        </w:rPr>
      </w:r>
      <w:r>
        <w:rPr>
          <w:lang w:val="en-CA"/>
        </w:rPr>
        <w:fldChar w:fldCharType="separate"/>
      </w:r>
      <w:r>
        <w:t xml:space="preserve">Table </w:t>
      </w:r>
      <w:r>
        <w:rPr>
          <w:noProof/>
        </w:rPr>
        <w:t>2</w:t>
      </w:r>
      <w:r>
        <w:rPr>
          <w:lang w:val="en-CA"/>
        </w:rPr>
        <w:fldChar w:fldCharType="end"/>
      </w:r>
      <w:r>
        <w:rPr>
          <w:lang w:val="en-CA"/>
        </w:rPr>
        <w:t xml:space="preserve"> gives the results of avoiding </w:t>
      </w:r>
      <w:proofErr w:type="spellStart"/>
      <w:r w:rsidR="009F24F8">
        <w:rPr>
          <w:lang w:val="en-CA"/>
        </w:rPr>
        <w:t>subblock</w:t>
      </w:r>
      <w:proofErr w:type="spellEnd"/>
      <w:r>
        <w:rPr>
          <w:lang w:val="en-CA"/>
        </w:rPr>
        <w:t xml:space="preserve"> for Me</w:t>
      </w:r>
      <w:r w:rsidR="009F24F8">
        <w:rPr>
          <w:lang w:val="en-CA"/>
        </w:rPr>
        <w:t>rge Skip mode compared to VTM3.0</w:t>
      </w:r>
      <w:r>
        <w:rPr>
          <w:lang w:val="en-CA"/>
        </w:rPr>
        <w:t xml:space="preserve">. The proposed modification </w:t>
      </w:r>
      <w:r w:rsidR="00297F6A">
        <w:rPr>
          <w:lang w:val="en-CA"/>
        </w:rPr>
        <w:t>h</w:t>
      </w:r>
      <w:r>
        <w:rPr>
          <w:lang w:val="en-CA"/>
        </w:rPr>
        <w:t xml:space="preserve">as </w:t>
      </w:r>
      <w:r w:rsidR="009F24F8">
        <w:rPr>
          <w:lang w:val="en-CA"/>
        </w:rPr>
        <w:t>a small</w:t>
      </w:r>
      <w:r>
        <w:rPr>
          <w:lang w:val="en-CA"/>
        </w:rPr>
        <w:t xml:space="preserve"> impact on</w:t>
      </w:r>
      <w:r w:rsidR="00297F6A">
        <w:rPr>
          <w:lang w:val="en-CA"/>
        </w:rPr>
        <w:t xml:space="preserve"> the</w:t>
      </w:r>
      <w:r>
        <w:rPr>
          <w:lang w:val="en-CA"/>
        </w:rPr>
        <w:t xml:space="preserve"> coding efficiency for RA configurations</w:t>
      </w:r>
      <w:r w:rsidR="009F24F8">
        <w:rPr>
          <w:lang w:val="en-CA"/>
        </w:rPr>
        <w:t xml:space="preserve"> with 0.9% BDR loss on </w:t>
      </w:r>
      <w:proofErr w:type="spellStart"/>
      <w:r w:rsidR="009F24F8">
        <w:rPr>
          <w:lang w:val="en-CA"/>
        </w:rPr>
        <w:t>Luma</w:t>
      </w:r>
      <w:proofErr w:type="spellEnd"/>
      <w:r w:rsidR="00357FC0">
        <w:rPr>
          <w:lang w:val="en-CA"/>
        </w:rPr>
        <w:t xml:space="preserve">. </w:t>
      </w:r>
      <w:r w:rsidR="00AD0B64">
        <w:rPr>
          <w:lang w:val="en-CA"/>
        </w:rPr>
        <w:t xml:space="preserve">For LD configuration, almost no average BDR changes are observed. </w:t>
      </w:r>
    </w:p>
    <w:p w14:paraId="21B1F0D7" w14:textId="0F743420" w:rsidR="009F24F8" w:rsidRDefault="009F24F8" w:rsidP="00C07957">
      <w:pPr>
        <w:rPr>
          <w:lang w:val="en-CA"/>
        </w:rPr>
      </w:pPr>
      <w:r>
        <w:rPr>
          <w:lang w:val="en-CA"/>
        </w:rPr>
        <w:t>In addition</w:t>
      </w:r>
      <w:r w:rsidR="00297F6A">
        <w:rPr>
          <w:lang w:val="en-CA"/>
        </w:rPr>
        <w:t>,</w:t>
      </w:r>
      <w:r>
        <w:rPr>
          <w:lang w:val="en-CA"/>
        </w:rPr>
        <w:t xml:space="preserve"> we have generated the results for Classes A1 and A2 for both LD configurations as recommended during the presentation of our initial contribution. </w:t>
      </w:r>
      <w:r w:rsidR="00357FC0">
        <w:rPr>
          <w:lang w:val="en-CA"/>
        </w:rPr>
        <w:t>For both classes</w:t>
      </w:r>
      <w:r w:rsidR="00297F6A">
        <w:rPr>
          <w:lang w:val="en-CA"/>
        </w:rPr>
        <w:t>,</w:t>
      </w:r>
      <w:r w:rsidR="00357FC0">
        <w:rPr>
          <w:lang w:val="en-CA"/>
        </w:rPr>
        <w:t xml:space="preserve"> there is the same impact on coding efficiency as for other classes. </w:t>
      </w:r>
    </w:p>
    <w:p w14:paraId="72107DE3" w14:textId="77777777" w:rsidR="009F24F8" w:rsidRDefault="009F24F8" w:rsidP="00C07957">
      <w:pPr>
        <w:rPr>
          <w:lang w:val="en-CA"/>
        </w:rPr>
      </w:pPr>
    </w:p>
    <w:p w14:paraId="5F0E3FED" w14:textId="227EB849" w:rsidR="00C07957" w:rsidRDefault="00C07957" w:rsidP="00C07957">
      <w:pPr>
        <w:pStyle w:val="Caption"/>
        <w:keepNext/>
        <w:jc w:val="center"/>
        <w:rPr>
          <w:b/>
          <w:i w:val="0"/>
          <w:color w:val="auto"/>
          <w:sz w:val="22"/>
        </w:rPr>
      </w:pPr>
      <w:bookmarkStart w:id="3" w:name="_Ref525553720"/>
      <w:r>
        <w:rPr>
          <w:b/>
          <w:i w:val="0"/>
          <w:color w:val="auto"/>
          <w:sz w:val="22"/>
        </w:rPr>
        <w:lastRenderedPageBreak/>
        <w:t xml:space="preserve">Table </w:t>
      </w:r>
      <w:r>
        <w:fldChar w:fldCharType="begin"/>
      </w:r>
      <w:r>
        <w:rPr>
          <w:b/>
          <w:i w:val="0"/>
          <w:color w:val="auto"/>
          <w:sz w:val="22"/>
        </w:rPr>
        <w:instrText xml:space="preserve"> SEQ Table \* ARABIC </w:instrText>
      </w:r>
      <w:r>
        <w:fldChar w:fldCharType="separate"/>
      </w:r>
      <w:r>
        <w:rPr>
          <w:b/>
          <w:i w:val="0"/>
          <w:noProof/>
          <w:color w:val="auto"/>
          <w:sz w:val="22"/>
        </w:rPr>
        <w:t>2</w:t>
      </w:r>
      <w:r>
        <w:fldChar w:fldCharType="end"/>
      </w:r>
      <w:bookmarkEnd w:id="3"/>
      <w:r>
        <w:rPr>
          <w:b/>
          <w:i w:val="0"/>
          <w:color w:val="auto"/>
          <w:sz w:val="22"/>
        </w:rPr>
        <w:t xml:space="preserve"> Results of</w:t>
      </w:r>
      <w:r w:rsidR="009F24F8">
        <w:rPr>
          <w:b/>
          <w:i w:val="0"/>
          <w:color w:val="auto"/>
          <w:sz w:val="22"/>
        </w:rPr>
        <w:t xml:space="preserve"> CE2.2.1.</w:t>
      </w:r>
      <w:proofErr w:type="spellStart"/>
      <w:r w:rsidR="009F24F8">
        <w:rPr>
          <w:b/>
          <w:i w:val="0"/>
          <w:color w:val="auto"/>
          <w:sz w:val="22"/>
        </w:rPr>
        <w:t>a</w:t>
      </w:r>
      <w:proofErr w:type="spellEnd"/>
      <w:r w:rsidR="009F24F8">
        <w:rPr>
          <w:b/>
          <w:i w:val="0"/>
          <w:color w:val="auto"/>
          <w:sz w:val="22"/>
        </w:rPr>
        <w:t xml:space="preserve"> compared to VTM3.0</w:t>
      </w:r>
      <w:r w:rsidR="009F24F8" w:rsidRPr="009F24F8">
        <w:rPr>
          <w:i w:val="0"/>
          <w:iCs w:val="0"/>
          <w:noProof/>
          <w:lang w:eastAsia="fr-FR"/>
        </w:rPr>
        <w:t xml:space="preserve"> </w:t>
      </w:r>
      <w:r w:rsidR="009F24F8" w:rsidRPr="009F24F8">
        <w:t xml:space="preserve"> </w:t>
      </w:r>
      <w:r>
        <w:t xml:space="preserve"> </w:t>
      </w:r>
    </w:p>
    <w:p w14:paraId="40B74C7A" w14:textId="6B5281E3" w:rsidR="00C07957" w:rsidRDefault="001B443E" w:rsidP="00C07957">
      <w:pPr>
        <w:jc w:val="center"/>
        <w:rPr>
          <w:lang w:val="en-CA"/>
        </w:rPr>
      </w:pPr>
      <w:r w:rsidRPr="001B443E">
        <w:rPr>
          <w:noProof/>
          <w:lang w:val="fr-FR" w:eastAsia="fr-FR"/>
        </w:rPr>
        <w:drawing>
          <wp:inline distT="0" distB="0" distL="0" distR="0" wp14:anchorId="270435A9" wp14:editId="59C45D45">
            <wp:extent cx="3676650" cy="470906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7826" cy="4723376"/>
                    </a:xfrm>
                    <a:prstGeom prst="rect">
                      <a:avLst/>
                    </a:prstGeom>
                    <a:noFill/>
                    <a:ln>
                      <a:noFill/>
                    </a:ln>
                  </pic:spPr>
                </pic:pic>
              </a:graphicData>
            </a:graphic>
          </wp:inline>
        </w:drawing>
      </w:r>
    </w:p>
    <w:p w14:paraId="52FDB4F1" w14:textId="63DBC1DF" w:rsidR="00C07957" w:rsidRDefault="00221B26" w:rsidP="00C07957">
      <w:pPr>
        <w:pStyle w:val="Heading2"/>
        <w:rPr>
          <w:lang w:val="en-CA"/>
        </w:rPr>
      </w:pPr>
      <w:r>
        <w:rPr>
          <w:lang w:val="en-CA"/>
        </w:rPr>
        <w:t xml:space="preserve">Test CE2.2.1.b: </w:t>
      </w:r>
      <w:r w:rsidR="00C07957">
        <w:rPr>
          <w:lang w:val="en-CA"/>
        </w:rPr>
        <w:t xml:space="preserve">Align </w:t>
      </w:r>
      <w:proofErr w:type="spellStart"/>
      <w:r>
        <w:rPr>
          <w:lang w:val="en-CA"/>
        </w:rPr>
        <w:t>Subblock</w:t>
      </w:r>
      <w:proofErr w:type="spellEnd"/>
      <w:r>
        <w:rPr>
          <w:lang w:val="en-CA"/>
        </w:rPr>
        <w:t xml:space="preserve"> flag</w:t>
      </w:r>
      <w:r w:rsidR="00C07957">
        <w:rPr>
          <w:lang w:val="en-CA"/>
        </w:rPr>
        <w:t xml:space="preserve"> context block positions with the</w:t>
      </w:r>
      <w:r>
        <w:rPr>
          <w:lang w:val="en-CA"/>
        </w:rPr>
        <w:t xml:space="preserve"> </w:t>
      </w:r>
      <w:r w:rsidR="00297F6A">
        <w:rPr>
          <w:lang w:val="en-CA"/>
        </w:rPr>
        <w:t>inherited</w:t>
      </w:r>
      <w:r w:rsidR="00C07957">
        <w:rPr>
          <w:lang w:val="en-CA"/>
        </w:rPr>
        <w:t xml:space="preserve"> affine Merge candidate positions</w:t>
      </w:r>
    </w:p>
    <w:p w14:paraId="6A136C79" w14:textId="0B9FD302" w:rsidR="00C07957" w:rsidRDefault="00C07957" w:rsidP="00C07957">
      <w:pPr>
        <w:rPr>
          <w:lang w:val="en-CA"/>
        </w:rPr>
      </w:pPr>
      <w:r>
        <w:rPr>
          <w:lang w:val="en-CA"/>
        </w:rPr>
        <w:fldChar w:fldCharType="begin"/>
      </w:r>
      <w:r>
        <w:rPr>
          <w:lang w:val="en-CA"/>
        </w:rPr>
        <w:instrText xml:space="preserve"> REF _Ref525555025 \h  \* MERGEFORMAT </w:instrText>
      </w:r>
      <w:r>
        <w:rPr>
          <w:lang w:val="en-CA"/>
        </w:rPr>
      </w:r>
      <w:r>
        <w:rPr>
          <w:lang w:val="en-CA"/>
        </w:rPr>
        <w:fldChar w:fldCharType="separate"/>
      </w:r>
      <w:r>
        <w:t xml:space="preserve">Table </w:t>
      </w:r>
      <w:r>
        <w:rPr>
          <w:noProof/>
        </w:rPr>
        <w:t>3</w:t>
      </w:r>
      <w:r>
        <w:rPr>
          <w:lang w:val="en-CA"/>
        </w:rPr>
        <w:fldChar w:fldCharType="end"/>
      </w:r>
      <w:r>
        <w:rPr>
          <w:lang w:val="en-CA"/>
        </w:rPr>
        <w:t xml:space="preserve"> gives the results of the </w:t>
      </w:r>
      <w:r w:rsidR="00221B26">
        <w:rPr>
          <w:lang w:val="en-CA"/>
        </w:rPr>
        <w:t>CE2.2.1</w:t>
      </w:r>
      <w:r>
        <w:rPr>
          <w:lang w:val="en-CA"/>
        </w:rPr>
        <w:t xml:space="preserve"> </w:t>
      </w:r>
      <w:r w:rsidR="00221B26">
        <w:rPr>
          <w:lang w:val="en-CA"/>
        </w:rPr>
        <w:t>test</w:t>
      </w:r>
      <w:r>
        <w:rPr>
          <w:lang w:val="en-CA"/>
        </w:rPr>
        <w:t xml:space="preserve">. There is almost no change on </w:t>
      </w:r>
      <w:r w:rsidR="00221B26">
        <w:rPr>
          <w:lang w:val="en-CA"/>
        </w:rPr>
        <w:t>coding efficiency for RA and LD</w:t>
      </w:r>
      <w:r>
        <w:rPr>
          <w:lang w:val="en-CA"/>
        </w:rPr>
        <w:t xml:space="preserve"> configurations.</w:t>
      </w:r>
      <w:r w:rsidR="00297F6A">
        <w:rPr>
          <w:lang w:val="en-CA"/>
        </w:rPr>
        <w:t xml:space="preserve"> Yet,</w:t>
      </w:r>
      <w:r w:rsidR="00221B26">
        <w:rPr>
          <w:lang w:val="en-CA"/>
        </w:rPr>
        <w:t xml:space="preserve"> </w:t>
      </w:r>
      <w:r w:rsidR="001B443E">
        <w:rPr>
          <w:lang w:val="en-CA"/>
        </w:rPr>
        <w:t>very small gains are observed.</w:t>
      </w:r>
      <w:r w:rsidR="00221B26">
        <w:rPr>
          <w:lang w:val="en-CA"/>
        </w:rPr>
        <w:t xml:space="preserve"> </w:t>
      </w:r>
    </w:p>
    <w:p w14:paraId="575CD722" w14:textId="77777777" w:rsidR="005D6FE6" w:rsidRDefault="005D6FE6" w:rsidP="00C07957">
      <w:pPr>
        <w:rPr>
          <w:lang w:val="en-CA"/>
        </w:rPr>
      </w:pPr>
    </w:p>
    <w:p w14:paraId="1FB60FAA" w14:textId="77777777" w:rsidR="005D6FE6" w:rsidRDefault="005D6FE6" w:rsidP="00C07957">
      <w:pPr>
        <w:rPr>
          <w:lang w:val="en-CA"/>
        </w:rPr>
      </w:pPr>
    </w:p>
    <w:p w14:paraId="2683BE35" w14:textId="77777777" w:rsidR="005D6FE6" w:rsidRDefault="005D6FE6" w:rsidP="00C07957">
      <w:pPr>
        <w:rPr>
          <w:lang w:val="en-CA"/>
        </w:rPr>
      </w:pPr>
    </w:p>
    <w:p w14:paraId="2724BBBD" w14:textId="77777777" w:rsidR="005D6FE6" w:rsidRDefault="005D6FE6" w:rsidP="00C07957">
      <w:pPr>
        <w:rPr>
          <w:lang w:val="en-CA"/>
        </w:rPr>
      </w:pPr>
    </w:p>
    <w:p w14:paraId="47431C40" w14:textId="77777777" w:rsidR="005D6FE6" w:rsidRDefault="005D6FE6" w:rsidP="00C07957">
      <w:pPr>
        <w:rPr>
          <w:lang w:val="en-CA"/>
        </w:rPr>
      </w:pPr>
    </w:p>
    <w:p w14:paraId="749F8DE0" w14:textId="77777777" w:rsidR="005D6FE6" w:rsidRDefault="005D6FE6" w:rsidP="00C07957">
      <w:pPr>
        <w:rPr>
          <w:lang w:val="en-CA"/>
        </w:rPr>
      </w:pPr>
    </w:p>
    <w:p w14:paraId="2812C748" w14:textId="77777777" w:rsidR="005D6FE6" w:rsidRDefault="005D6FE6" w:rsidP="00C07957">
      <w:pPr>
        <w:rPr>
          <w:lang w:val="en-CA"/>
        </w:rPr>
      </w:pPr>
    </w:p>
    <w:p w14:paraId="7373E733" w14:textId="77777777" w:rsidR="005D6FE6" w:rsidRDefault="005D6FE6" w:rsidP="00C07957">
      <w:pPr>
        <w:rPr>
          <w:lang w:val="en-CA"/>
        </w:rPr>
      </w:pPr>
    </w:p>
    <w:p w14:paraId="40798BC2" w14:textId="77777777" w:rsidR="005D6FE6" w:rsidRDefault="005D6FE6" w:rsidP="00C07957">
      <w:pPr>
        <w:rPr>
          <w:lang w:val="en-CA"/>
        </w:rPr>
      </w:pPr>
    </w:p>
    <w:p w14:paraId="11F3719D" w14:textId="77777777" w:rsidR="005D6FE6" w:rsidRDefault="005D6FE6" w:rsidP="00C07957">
      <w:pPr>
        <w:rPr>
          <w:lang w:val="en-CA"/>
        </w:rPr>
      </w:pPr>
    </w:p>
    <w:p w14:paraId="435A493C" w14:textId="77777777" w:rsidR="005D6FE6" w:rsidRDefault="005D6FE6" w:rsidP="00C07957">
      <w:pPr>
        <w:rPr>
          <w:lang w:val="en-CA"/>
        </w:rPr>
      </w:pPr>
    </w:p>
    <w:p w14:paraId="79B85B49" w14:textId="77777777" w:rsidR="005D6FE6" w:rsidRDefault="005D6FE6" w:rsidP="00C07957">
      <w:pPr>
        <w:rPr>
          <w:lang w:val="en-CA"/>
        </w:rPr>
      </w:pPr>
    </w:p>
    <w:p w14:paraId="06353F84" w14:textId="6668936D" w:rsidR="00AD0B64" w:rsidRDefault="00C07957" w:rsidP="00C07957">
      <w:pPr>
        <w:jc w:val="center"/>
        <w:rPr>
          <w:lang w:val="en-CA"/>
        </w:rPr>
      </w:pPr>
      <w:bookmarkStart w:id="4" w:name="_Ref525555025"/>
      <w:r>
        <w:rPr>
          <w:b/>
        </w:rPr>
        <w:lastRenderedPageBreak/>
        <w:t xml:space="preserve">Table </w:t>
      </w:r>
      <w:r>
        <w:fldChar w:fldCharType="begin"/>
      </w:r>
      <w:r>
        <w:rPr>
          <w:b/>
        </w:rPr>
        <w:instrText xml:space="preserve"> SEQ Table \* ARABIC </w:instrText>
      </w:r>
      <w:r>
        <w:fldChar w:fldCharType="separate"/>
      </w:r>
      <w:r>
        <w:rPr>
          <w:b/>
          <w:noProof/>
        </w:rPr>
        <w:t>3</w:t>
      </w:r>
      <w:r>
        <w:fldChar w:fldCharType="end"/>
      </w:r>
      <w:bookmarkEnd w:id="4"/>
      <w:r>
        <w:rPr>
          <w:b/>
        </w:rPr>
        <w:t xml:space="preserve"> Results of </w:t>
      </w:r>
      <w:r w:rsidR="00221B26">
        <w:rPr>
          <w:b/>
        </w:rPr>
        <w:t>CE2.2.1.b</w:t>
      </w:r>
      <w:r w:rsidR="009F24F8">
        <w:rPr>
          <w:b/>
        </w:rPr>
        <w:t xml:space="preserve"> compared to VTM</w:t>
      </w:r>
      <w:r w:rsidR="00221B26">
        <w:rPr>
          <w:b/>
        </w:rPr>
        <w:t>3.0</w:t>
      </w:r>
    </w:p>
    <w:p w14:paraId="63D84EB3" w14:textId="5107E82B" w:rsidR="00357FC0" w:rsidRPr="00AD0B64" w:rsidRDefault="001B443E" w:rsidP="00AD0B64">
      <w:pPr>
        <w:jc w:val="center"/>
        <w:rPr>
          <w:lang w:val="en-CA"/>
        </w:rPr>
      </w:pPr>
      <w:r w:rsidRPr="001B443E">
        <w:rPr>
          <w:noProof/>
          <w:lang w:val="fr-FR" w:eastAsia="fr-FR"/>
        </w:rPr>
        <w:drawing>
          <wp:inline distT="0" distB="0" distL="0" distR="0" wp14:anchorId="705DEF8A" wp14:editId="636E0955">
            <wp:extent cx="3886200" cy="497745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0616" cy="4995918"/>
                    </a:xfrm>
                    <a:prstGeom prst="rect">
                      <a:avLst/>
                    </a:prstGeom>
                    <a:noFill/>
                    <a:ln>
                      <a:noFill/>
                    </a:ln>
                  </pic:spPr>
                </pic:pic>
              </a:graphicData>
            </a:graphic>
          </wp:inline>
        </w:drawing>
      </w:r>
    </w:p>
    <w:p w14:paraId="034922D6" w14:textId="2BF5A2FC" w:rsidR="00C07957" w:rsidRPr="00357FC0" w:rsidRDefault="00C07957" w:rsidP="00357FC0">
      <w:pPr>
        <w:jc w:val="center"/>
        <w:rPr>
          <w:lang w:val="en-CA"/>
        </w:rPr>
      </w:pPr>
    </w:p>
    <w:p w14:paraId="43D27176" w14:textId="097A79CA" w:rsidR="00C07957" w:rsidRDefault="00C07957" w:rsidP="00C07957">
      <w:pPr>
        <w:jc w:val="center"/>
        <w:rPr>
          <w:lang w:val="en-CA"/>
        </w:rPr>
      </w:pPr>
    </w:p>
    <w:p w14:paraId="4568AAD7" w14:textId="77777777" w:rsidR="009F24F8" w:rsidRDefault="009F24F8" w:rsidP="00C07957">
      <w:pPr>
        <w:jc w:val="center"/>
        <w:rPr>
          <w:lang w:val="en-CA"/>
        </w:rPr>
      </w:pPr>
    </w:p>
    <w:p w14:paraId="0B6A381A" w14:textId="77777777" w:rsidR="00C07957" w:rsidRDefault="00C07957" w:rsidP="00C07957">
      <w:pPr>
        <w:rPr>
          <w:lang w:val="en-CA"/>
        </w:rPr>
      </w:pPr>
    </w:p>
    <w:p w14:paraId="04F6F4F9" w14:textId="77777777" w:rsidR="00C07957" w:rsidRDefault="00C07957" w:rsidP="00C07957">
      <w:pPr>
        <w:pStyle w:val="Heading1"/>
        <w:rPr>
          <w:lang w:val="en-CA"/>
        </w:rPr>
      </w:pPr>
      <w:r>
        <w:rPr>
          <w:lang w:val="en-CA"/>
        </w:rPr>
        <w:t>Conclusion</w:t>
      </w:r>
    </w:p>
    <w:p w14:paraId="1120986D" w14:textId="6FCC6558" w:rsidR="00C07957" w:rsidRDefault="00C07957" w:rsidP="00C07957">
      <w:pPr>
        <w:rPr>
          <w:lang w:val="en-CA"/>
        </w:rPr>
      </w:pPr>
      <w:r>
        <w:rPr>
          <w:lang w:val="en-CA"/>
        </w:rPr>
        <w:t xml:space="preserve">In this contribution, </w:t>
      </w:r>
      <w:r w:rsidR="008A14D5">
        <w:rPr>
          <w:lang w:val="en-CA"/>
        </w:rPr>
        <w:t>the results of both CE2.2.1.a and CE2.2.1.b are reported.</w:t>
      </w:r>
      <w:r w:rsidR="005A528C">
        <w:rPr>
          <w:lang w:val="en-CA"/>
        </w:rPr>
        <w:t xml:space="preserve"> Both tests are related to the </w:t>
      </w:r>
      <w:proofErr w:type="spellStart"/>
      <w:r w:rsidR="005A528C">
        <w:rPr>
          <w:lang w:val="en-CA"/>
        </w:rPr>
        <w:t>s</w:t>
      </w:r>
      <w:r w:rsidR="008A14D5">
        <w:rPr>
          <w:lang w:val="en-CA"/>
        </w:rPr>
        <w:t>ubblock</w:t>
      </w:r>
      <w:proofErr w:type="spellEnd"/>
      <w:r w:rsidR="008A14D5">
        <w:rPr>
          <w:lang w:val="en-CA"/>
        </w:rPr>
        <w:t xml:space="preserve"> flag coding.</w:t>
      </w:r>
      <w:r>
        <w:rPr>
          <w:lang w:val="en-CA"/>
        </w:rPr>
        <w:t xml:space="preserve"> The first one avoids the affine motion c</w:t>
      </w:r>
      <w:r w:rsidR="008A14D5">
        <w:rPr>
          <w:lang w:val="en-CA"/>
        </w:rPr>
        <w:t>ompensation for Merge</w:t>
      </w:r>
      <w:r w:rsidR="001B443E">
        <w:rPr>
          <w:lang w:val="en-CA"/>
        </w:rPr>
        <w:t xml:space="preserve"> Skip mode as for the combined Intra I</w:t>
      </w:r>
      <w:r w:rsidR="008A14D5">
        <w:rPr>
          <w:lang w:val="en-CA"/>
        </w:rPr>
        <w:t xml:space="preserve">nter prediction. </w:t>
      </w:r>
      <w:r>
        <w:rPr>
          <w:lang w:val="en-CA"/>
        </w:rPr>
        <w:t>This avoids an incompatibility of 2</w:t>
      </w:r>
      <w:r w:rsidR="008A14D5">
        <w:rPr>
          <w:lang w:val="en-CA"/>
        </w:rPr>
        <w:t xml:space="preserve"> modes. </w:t>
      </w:r>
      <w:r>
        <w:rPr>
          <w:lang w:val="en-CA"/>
        </w:rPr>
        <w:t xml:space="preserve">This modification also reduces the decoding and parsing complexity by avoiding multiple </w:t>
      </w:r>
      <w:proofErr w:type="spellStart"/>
      <w:r>
        <w:rPr>
          <w:lang w:val="en-CA"/>
        </w:rPr>
        <w:t>checkings</w:t>
      </w:r>
      <w:proofErr w:type="spellEnd"/>
      <w:r>
        <w:rPr>
          <w:lang w:val="en-CA"/>
        </w:rPr>
        <w:t xml:space="preserve"> the neighboring blocks for the most selected mode in video coding. Moreover the encoding complexit</w:t>
      </w:r>
      <w:r w:rsidR="001B443E">
        <w:rPr>
          <w:lang w:val="en-CA"/>
        </w:rPr>
        <w:t xml:space="preserve">y is reduced by avoiding </w:t>
      </w:r>
      <w:proofErr w:type="spellStart"/>
      <w:r w:rsidR="001B443E">
        <w:rPr>
          <w:lang w:val="en-CA"/>
        </w:rPr>
        <w:t>subblock</w:t>
      </w:r>
      <w:proofErr w:type="spellEnd"/>
      <w:r w:rsidR="001B443E">
        <w:rPr>
          <w:lang w:val="en-CA"/>
        </w:rPr>
        <w:t xml:space="preserve"> </w:t>
      </w:r>
      <w:r>
        <w:rPr>
          <w:lang w:val="en-CA"/>
        </w:rPr>
        <w:t>Merge Skip evaluation.</w:t>
      </w:r>
    </w:p>
    <w:p w14:paraId="2A844845" w14:textId="2F9E9799" w:rsidR="00C07957" w:rsidRDefault="005A528C" w:rsidP="00C07957">
      <w:pPr>
        <w:rPr>
          <w:lang w:val="en-CA"/>
        </w:rPr>
      </w:pPr>
      <w:r>
        <w:rPr>
          <w:lang w:val="en-CA"/>
        </w:rPr>
        <w:t>The second test (CE2.2.1.b)</w:t>
      </w:r>
      <w:r w:rsidR="00C07957">
        <w:rPr>
          <w:lang w:val="en-CA"/>
        </w:rPr>
        <w:t xml:space="preserve"> aligns the </w:t>
      </w:r>
      <w:r>
        <w:rPr>
          <w:lang w:val="en-CA"/>
        </w:rPr>
        <w:t xml:space="preserve">positions checked for the </w:t>
      </w:r>
      <w:proofErr w:type="spellStart"/>
      <w:r>
        <w:rPr>
          <w:lang w:val="en-CA"/>
        </w:rPr>
        <w:t>s</w:t>
      </w:r>
      <w:r w:rsidR="001B443E">
        <w:rPr>
          <w:lang w:val="en-CA"/>
        </w:rPr>
        <w:t>ubblock</w:t>
      </w:r>
      <w:proofErr w:type="spellEnd"/>
      <w:r w:rsidR="00C07957">
        <w:rPr>
          <w:lang w:val="en-CA"/>
        </w:rPr>
        <w:t xml:space="preserve"> context with the </w:t>
      </w:r>
      <w:r w:rsidR="00F3599F">
        <w:rPr>
          <w:lang w:val="en-CA"/>
        </w:rPr>
        <w:t>inherited</w:t>
      </w:r>
      <w:r w:rsidR="001B443E">
        <w:rPr>
          <w:lang w:val="en-CA"/>
        </w:rPr>
        <w:t xml:space="preserve"> </w:t>
      </w:r>
      <w:r w:rsidR="00C07957">
        <w:rPr>
          <w:lang w:val="en-CA"/>
        </w:rPr>
        <w:t xml:space="preserve">affine merge block positions to reduce the worst case complexity of the </w:t>
      </w:r>
      <w:proofErr w:type="spellStart"/>
      <w:r>
        <w:rPr>
          <w:lang w:val="en-CA"/>
        </w:rPr>
        <w:t>s</w:t>
      </w:r>
      <w:r w:rsidR="001B443E">
        <w:rPr>
          <w:lang w:val="en-CA"/>
        </w:rPr>
        <w:t>ubblock</w:t>
      </w:r>
      <w:proofErr w:type="spellEnd"/>
      <w:r w:rsidR="00C07957">
        <w:rPr>
          <w:lang w:val="en-CA"/>
        </w:rPr>
        <w:t xml:space="preserve"> fl</w:t>
      </w:r>
      <w:r w:rsidR="001B443E">
        <w:rPr>
          <w:lang w:val="en-CA"/>
        </w:rPr>
        <w:t xml:space="preserve">ag checking </w:t>
      </w:r>
      <w:r>
        <w:rPr>
          <w:lang w:val="en-CA"/>
        </w:rPr>
        <w:t xml:space="preserve">to decode the </w:t>
      </w:r>
      <w:proofErr w:type="spellStart"/>
      <w:r>
        <w:rPr>
          <w:lang w:val="en-CA"/>
        </w:rPr>
        <w:t>s</w:t>
      </w:r>
      <w:r w:rsidR="001B443E">
        <w:rPr>
          <w:lang w:val="en-CA"/>
        </w:rPr>
        <w:t>ubblock</w:t>
      </w:r>
      <w:proofErr w:type="spellEnd"/>
      <w:r w:rsidR="00C07957">
        <w:rPr>
          <w:lang w:val="en-CA"/>
        </w:rPr>
        <w:t xml:space="preserve"> Merge flags from 7 to 5 checks without impact on the coding efficiency. </w:t>
      </w:r>
    </w:p>
    <w:p w14:paraId="2A7C7E47" w14:textId="53637DFE" w:rsidR="00446023" w:rsidRPr="005B217D" w:rsidRDefault="005A528C" w:rsidP="00C07957">
      <w:pPr>
        <w:rPr>
          <w:szCs w:val="22"/>
          <w:lang w:val="en-CA"/>
        </w:rPr>
      </w:pPr>
      <w:r>
        <w:rPr>
          <w:lang w:val="en-CA"/>
        </w:rPr>
        <w:t>According to these</w:t>
      </w:r>
      <w:r w:rsidR="00C07957">
        <w:rPr>
          <w:lang w:val="en-CA"/>
        </w:rPr>
        <w:t xml:space="preserve"> small modification</w:t>
      </w:r>
      <w:r>
        <w:rPr>
          <w:lang w:val="en-CA"/>
        </w:rPr>
        <w:t>s</w:t>
      </w:r>
      <w:r w:rsidR="00C07957">
        <w:rPr>
          <w:lang w:val="en-CA"/>
        </w:rPr>
        <w:t xml:space="preserve"> and the advantages offered for complexity, we propose to adopt both </w:t>
      </w:r>
      <w:r>
        <w:rPr>
          <w:lang w:val="en-CA"/>
        </w:rPr>
        <w:t>CE2.2.1 modification</w:t>
      </w:r>
      <w:r w:rsidR="005D6FE6">
        <w:rPr>
          <w:lang w:val="en-CA"/>
        </w:rPr>
        <w:t>s</w:t>
      </w:r>
      <w:r w:rsidR="00C07957">
        <w:rPr>
          <w:lang w:val="en-CA"/>
        </w:rPr>
        <w:t xml:space="preserve"> for </w:t>
      </w:r>
      <w:bookmarkStart w:id="5" w:name="_GoBack"/>
      <w:bookmarkEnd w:id="5"/>
      <w:r w:rsidR="00C07957">
        <w:rPr>
          <w:lang w:val="en-CA"/>
        </w:rPr>
        <w:t>the next VTM software.</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53B6184C" w:rsidR="00342FF4" w:rsidRPr="005B217D" w:rsidRDefault="006B4615" w:rsidP="009234A5">
      <w:pPr>
        <w:rPr>
          <w:szCs w:val="22"/>
          <w:lang w:val="en-CA"/>
        </w:rPr>
      </w:pPr>
      <w:r w:rsidRPr="00680AE4">
        <w:rPr>
          <w:b/>
        </w:rPr>
        <w:t>Canon Research Centre France</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AF9E7" w14:textId="77777777" w:rsidR="00310CFB" w:rsidRDefault="00310CFB">
      <w:r>
        <w:separator/>
      </w:r>
    </w:p>
  </w:endnote>
  <w:endnote w:type="continuationSeparator" w:id="0">
    <w:p w14:paraId="28332B03" w14:textId="77777777" w:rsidR="00310CFB" w:rsidRDefault="0031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85DD35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D6FE6">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3CEB">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16078" w14:textId="77777777" w:rsidR="00310CFB" w:rsidRDefault="00310CFB">
      <w:r>
        <w:separator/>
      </w:r>
    </w:p>
  </w:footnote>
  <w:footnote w:type="continuationSeparator" w:id="0">
    <w:p w14:paraId="5E2E3819" w14:textId="77777777" w:rsidR="00310CFB" w:rsidRDefault="00310C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43E"/>
    <w:rsid w:val="001B4E28"/>
    <w:rsid w:val="001C3525"/>
    <w:rsid w:val="001C3AFB"/>
    <w:rsid w:val="001D1BD2"/>
    <w:rsid w:val="001E0248"/>
    <w:rsid w:val="001E02BE"/>
    <w:rsid w:val="001E3B37"/>
    <w:rsid w:val="001E6D87"/>
    <w:rsid w:val="001F2594"/>
    <w:rsid w:val="002055A6"/>
    <w:rsid w:val="00206460"/>
    <w:rsid w:val="002069B4"/>
    <w:rsid w:val="00215DFC"/>
    <w:rsid w:val="002212DF"/>
    <w:rsid w:val="00221B26"/>
    <w:rsid w:val="00222CD4"/>
    <w:rsid w:val="00225016"/>
    <w:rsid w:val="002253CA"/>
    <w:rsid w:val="002264A6"/>
    <w:rsid w:val="00227BA7"/>
    <w:rsid w:val="0023011C"/>
    <w:rsid w:val="00234F36"/>
    <w:rsid w:val="002375C1"/>
    <w:rsid w:val="00263398"/>
    <w:rsid w:val="00263B99"/>
    <w:rsid w:val="00266F06"/>
    <w:rsid w:val="00275BCF"/>
    <w:rsid w:val="00284921"/>
    <w:rsid w:val="00291E36"/>
    <w:rsid w:val="00292257"/>
    <w:rsid w:val="00297F6A"/>
    <w:rsid w:val="002A54E0"/>
    <w:rsid w:val="002B1595"/>
    <w:rsid w:val="002B191D"/>
    <w:rsid w:val="002B2E83"/>
    <w:rsid w:val="002D0AF6"/>
    <w:rsid w:val="002F164D"/>
    <w:rsid w:val="003021BC"/>
    <w:rsid w:val="00306206"/>
    <w:rsid w:val="00310CFB"/>
    <w:rsid w:val="00317D85"/>
    <w:rsid w:val="00327C56"/>
    <w:rsid w:val="003315A1"/>
    <w:rsid w:val="003373EC"/>
    <w:rsid w:val="00342FF4"/>
    <w:rsid w:val="00344E5A"/>
    <w:rsid w:val="00346148"/>
    <w:rsid w:val="00357FC0"/>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699E"/>
    <w:rsid w:val="00437619"/>
    <w:rsid w:val="00446023"/>
    <w:rsid w:val="00465A1E"/>
    <w:rsid w:val="0049445A"/>
    <w:rsid w:val="004A2A63"/>
    <w:rsid w:val="004B210C"/>
    <w:rsid w:val="004C597A"/>
    <w:rsid w:val="004D405F"/>
    <w:rsid w:val="004E4F4F"/>
    <w:rsid w:val="004E6789"/>
    <w:rsid w:val="004F35EA"/>
    <w:rsid w:val="004F61E3"/>
    <w:rsid w:val="00502E10"/>
    <w:rsid w:val="0051015C"/>
    <w:rsid w:val="00516CF1"/>
    <w:rsid w:val="0052372B"/>
    <w:rsid w:val="00531AE9"/>
    <w:rsid w:val="00550A66"/>
    <w:rsid w:val="00567EC7"/>
    <w:rsid w:val="00570013"/>
    <w:rsid w:val="005753EC"/>
    <w:rsid w:val="005801A2"/>
    <w:rsid w:val="005811A6"/>
    <w:rsid w:val="005952A5"/>
    <w:rsid w:val="005A33A1"/>
    <w:rsid w:val="005A528C"/>
    <w:rsid w:val="005B217D"/>
    <w:rsid w:val="005C385F"/>
    <w:rsid w:val="005D6FE6"/>
    <w:rsid w:val="005E1AC6"/>
    <w:rsid w:val="005F6F1B"/>
    <w:rsid w:val="00615995"/>
    <w:rsid w:val="00616155"/>
    <w:rsid w:val="00624B33"/>
    <w:rsid w:val="0063041A"/>
    <w:rsid w:val="00630AA2"/>
    <w:rsid w:val="00646707"/>
    <w:rsid w:val="00657F7E"/>
    <w:rsid w:val="00662E58"/>
    <w:rsid w:val="006637F2"/>
    <w:rsid w:val="006642A5"/>
    <w:rsid w:val="00664DCF"/>
    <w:rsid w:val="0067567E"/>
    <w:rsid w:val="006B4615"/>
    <w:rsid w:val="006C5D39"/>
    <w:rsid w:val="006D6D9B"/>
    <w:rsid w:val="006E2810"/>
    <w:rsid w:val="006E5417"/>
    <w:rsid w:val="006F0794"/>
    <w:rsid w:val="006F7528"/>
    <w:rsid w:val="007023DE"/>
    <w:rsid w:val="00712F60"/>
    <w:rsid w:val="00715E3A"/>
    <w:rsid w:val="00720E3B"/>
    <w:rsid w:val="0074393F"/>
    <w:rsid w:val="00745F6B"/>
    <w:rsid w:val="0075585E"/>
    <w:rsid w:val="00770571"/>
    <w:rsid w:val="007768FF"/>
    <w:rsid w:val="007824D3"/>
    <w:rsid w:val="00790D5E"/>
    <w:rsid w:val="00796EE3"/>
    <w:rsid w:val="007A7D29"/>
    <w:rsid w:val="007B4AB8"/>
    <w:rsid w:val="007D1181"/>
    <w:rsid w:val="007E01A3"/>
    <w:rsid w:val="007F1F8B"/>
    <w:rsid w:val="007F67A1"/>
    <w:rsid w:val="00811C05"/>
    <w:rsid w:val="008206C8"/>
    <w:rsid w:val="0086387C"/>
    <w:rsid w:val="00874A6C"/>
    <w:rsid w:val="00876C65"/>
    <w:rsid w:val="008A14D5"/>
    <w:rsid w:val="008A4B4C"/>
    <w:rsid w:val="008C239F"/>
    <w:rsid w:val="008C7399"/>
    <w:rsid w:val="008E480C"/>
    <w:rsid w:val="00907757"/>
    <w:rsid w:val="009212B0"/>
    <w:rsid w:val="00921FA1"/>
    <w:rsid w:val="009234A5"/>
    <w:rsid w:val="00933453"/>
    <w:rsid w:val="009336F7"/>
    <w:rsid w:val="0093636C"/>
    <w:rsid w:val="009374A7"/>
    <w:rsid w:val="00951426"/>
    <w:rsid w:val="00955F6D"/>
    <w:rsid w:val="00977C16"/>
    <w:rsid w:val="0098551D"/>
    <w:rsid w:val="0099518F"/>
    <w:rsid w:val="009A523D"/>
    <w:rsid w:val="009B02A1"/>
    <w:rsid w:val="009B3361"/>
    <w:rsid w:val="009D7CE6"/>
    <w:rsid w:val="009F24F8"/>
    <w:rsid w:val="009F496B"/>
    <w:rsid w:val="00A01439"/>
    <w:rsid w:val="00A02E61"/>
    <w:rsid w:val="00A05CFF"/>
    <w:rsid w:val="00A13048"/>
    <w:rsid w:val="00A46843"/>
    <w:rsid w:val="00A56B97"/>
    <w:rsid w:val="00A6093D"/>
    <w:rsid w:val="00A767DC"/>
    <w:rsid w:val="00A76A6D"/>
    <w:rsid w:val="00A76CD6"/>
    <w:rsid w:val="00A83253"/>
    <w:rsid w:val="00AA6E84"/>
    <w:rsid w:val="00AB1A1C"/>
    <w:rsid w:val="00AD05A8"/>
    <w:rsid w:val="00AD0B64"/>
    <w:rsid w:val="00AE341B"/>
    <w:rsid w:val="00B01905"/>
    <w:rsid w:val="00B07CA7"/>
    <w:rsid w:val="00B1279A"/>
    <w:rsid w:val="00B4194A"/>
    <w:rsid w:val="00B437E8"/>
    <w:rsid w:val="00B50B22"/>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07957"/>
    <w:rsid w:val="00C115AB"/>
    <w:rsid w:val="00C26CCB"/>
    <w:rsid w:val="00C30249"/>
    <w:rsid w:val="00C3723B"/>
    <w:rsid w:val="00C42466"/>
    <w:rsid w:val="00C606C9"/>
    <w:rsid w:val="00C80288"/>
    <w:rsid w:val="00C84003"/>
    <w:rsid w:val="00C90650"/>
    <w:rsid w:val="00C97D78"/>
    <w:rsid w:val="00CB479E"/>
    <w:rsid w:val="00CC2AAE"/>
    <w:rsid w:val="00CC5A42"/>
    <w:rsid w:val="00CD0EAB"/>
    <w:rsid w:val="00CE5E02"/>
    <w:rsid w:val="00CF22F3"/>
    <w:rsid w:val="00CF34DB"/>
    <w:rsid w:val="00CF3917"/>
    <w:rsid w:val="00CF558F"/>
    <w:rsid w:val="00D010C0"/>
    <w:rsid w:val="00D03CEB"/>
    <w:rsid w:val="00D073E2"/>
    <w:rsid w:val="00D446EC"/>
    <w:rsid w:val="00D51BF0"/>
    <w:rsid w:val="00D531DB"/>
    <w:rsid w:val="00D55942"/>
    <w:rsid w:val="00D762BA"/>
    <w:rsid w:val="00D807BF"/>
    <w:rsid w:val="00D82FCC"/>
    <w:rsid w:val="00DA17FC"/>
    <w:rsid w:val="00DA7887"/>
    <w:rsid w:val="00DB1464"/>
    <w:rsid w:val="00DB2C26"/>
    <w:rsid w:val="00DD02F4"/>
    <w:rsid w:val="00DD3254"/>
    <w:rsid w:val="00DD6622"/>
    <w:rsid w:val="00DE0D42"/>
    <w:rsid w:val="00DE1C7C"/>
    <w:rsid w:val="00DE6B43"/>
    <w:rsid w:val="00E11923"/>
    <w:rsid w:val="00E262D4"/>
    <w:rsid w:val="00E36250"/>
    <w:rsid w:val="00E366D6"/>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3599F"/>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semiHidden/>
    <w:unhideWhenUsed/>
    <w:qFormat/>
    <w:rsid w:val="00446023"/>
    <w:pPr>
      <w:spacing w:before="0" w:after="200"/>
      <w:textAlignment w:val="auto"/>
    </w:pPr>
    <w:rPr>
      <w:i/>
      <w:iCs/>
      <w:color w:val="44546A" w:themeColor="text2"/>
      <w:sz w:val="18"/>
      <w:szCs w:val="18"/>
    </w:rPr>
  </w:style>
  <w:style w:type="table" w:styleId="TableGrid">
    <w:name w:val="Table Grid"/>
    <w:basedOn w:val="TableNormal"/>
    <w:rsid w:val="004460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4C597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ListParagraph">
    <w:name w:val="List Paragraph"/>
    <w:basedOn w:val="Normal"/>
    <w:uiPriority w:val="34"/>
    <w:qFormat/>
    <w:rsid w:val="00A76C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8983">
      <w:bodyDiv w:val="1"/>
      <w:marLeft w:val="0"/>
      <w:marRight w:val="0"/>
      <w:marTop w:val="0"/>
      <w:marBottom w:val="0"/>
      <w:divBdr>
        <w:top w:val="none" w:sz="0" w:space="0" w:color="auto"/>
        <w:left w:val="none" w:sz="0" w:space="0" w:color="auto"/>
        <w:bottom w:val="none" w:sz="0" w:space="0" w:color="auto"/>
        <w:right w:val="none" w:sz="0" w:space="0" w:color="auto"/>
      </w:divBdr>
    </w:div>
    <w:div w:id="55864936">
      <w:bodyDiv w:val="1"/>
      <w:marLeft w:val="0"/>
      <w:marRight w:val="0"/>
      <w:marTop w:val="0"/>
      <w:marBottom w:val="0"/>
      <w:divBdr>
        <w:top w:val="none" w:sz="0" w:space="0" w:color="auto"/>
        <w:left w:val="none" w:sz="0" w:space="0" w:color="auto"/>
        <w:bottom w:val="none" w:sz="0" w:space="0" w:color="auto"/>
        <w:right w:val="none" w:sz="0" w:space="0" w:color="auto"/>
      </w:divBdr>
    </w:div>
    <w:div w:id="1280531668">
      <w:bodyDiv w:val="1"/>
      <w:marLeft w:val="0"/>
      <w:marRight w:val="0"/>
      <w:marTop w:val="0"/>
      <w:marBottom w:val="0"/>
      <w:divBdr>
        <w:top w:val="none" w:sz="0" w:space="0" w:color="auto"/>
        <w:left w:val="none" w:sz="0" w:space="0" w:color="auto"/>
        <w:bottom w:val="none" w:sz="0" w:space="0" w:color="auto"/>
        <w:right w:val="none" w:sz="0" w:space="0" w:color="auto"/>
      </w:divBdr>
    </w:div>
    <w:div w:id="13597016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587991">
      <w:bodyDiv w:val="1"/>
      <w:marLeft w:val="0"/>
      <w:marRight w:val="0"/>
      <w:marTop w:val="0"/>
      <w:marBottom w:val="0"/>
      <w:divBdr>
        <w:top w:val="none" w:sz="0" w:space="0" w:color="auto"/>
        <w:left w:val="none" w:sz="0" w:space="0" w:color="auto"/>
        <w:bottom w:val="none" w:sz="0" w:space="0" w:color="auto"/>
        <w:right w:val="none" w:sz="0" w:space="0" w:color="auto"/>
      </w:divBdr>
    </w:div>
    <w:div w:id="200975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guillaume.laroche@crf.canon.fr" TargetMode="External"/><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6</Pages>
  <Words>979</Words>
  <Characters>5685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35</cp:revision>
  <cp:lastPrinted>1900-01-01T08:00:00Z</cp:lastPrinted>
  <dcterms:created xsi:type="dcterms:W3CDTF">2018-12-17T09:24:00Z</dcterms:created>
  <dcterms:modified xsi:type="dcterms:W3CDTF">2019-01-02T16:31:00Z</dcterms:modified>
</cp:coreProperties>
</file>