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13F3E52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1E048D8" w:rsidR="008A4B4C" w:rsidRPr="005B217D" w:rsidRDefault="00E61DAC" w:rsidP="00F519E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F519EE">
              <w:rPr>
                <w:lang w:val="en-CA"/>
              </w:rPr>
              <w:t>326</w:t>
            </w:r>
            <w:r w:rsidR="00A46E8F">
              <w:rPr>
                <w:lang w:val="en-CA"/>
              </w:rPr>
              <w:t>_v1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B4CF3F" w:rsidR="00E61DAC" w:rsidRPr="005B217D" w:rsidRDefault="001D4AAF" w:rsidP="001D4AAF">
            <w:pPr>
              <w:spacing w:before="60" w:after="60"/>
              <w:rPr>
                <w:b/>
                <w:szCs w:val="22"/>
                <w:lang w:val="en-CA"/>
              </w:rPr>
            </w:pPr>
            <w:r>
              <w:rPr>
                <w:b/>
                <w:szCs w:val="22"/>
                <w:lang w:val="en-CA"/>
              </w:rPr>
              <w:t>CE8</w:t>
            </w:r>
            <w:r>
              <w:rPr>
                <w:rFonts w:hint="eastAsia"/>
                <w:b/>
                <w:szCs w:val="22"/>
                <w:lang w:val="en-CA" w:eastAsia="zh-CN"/>
              </w:rPr>
              <w:t>-</w:t>
            </w:r>
            <w:r>
              <w:rPr>
                <w:b/>
                <w:szCs w:val="22"/>
                <w:lang w:val="en-CA"/>
              </w:rPr>
              <w:t>related</w:t>
            </w:r>
            <w:r w:rsidR="009459D9">
              <w:rPr>
                <w:b/>
                <w:szCs w:val="22"/>
                <w:lang w:val="en-CA"/>
              </w:rPr>
              <w:t xml:space="preserve">: </w:t>
            </w:r>
            <w:r w:rsidR="00A322C0">
              <w:rPr>
                <w:b/>
                <w:szCs w:val="22"/>
                <w:lang w:val="en-CA"/>
              </w:rPr>
              <w:t>Remove the redundancy</w:t>
            </w:r>
            <w:r w:rsidR="00A322C0" w:rsidRPr="00A322C0">
              <w:rPr>
                <w:b/>
                <w:szCs w:val="22"/>
                <w:lang w:val="en-CA"/>
              </w:rPr>
              <w:t xml:space="preserve"> of CPR-related syntax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B48DD0" w14:textId="77777777" w:rsidR="00E61DAC" w:rsidRDefault="00AD38AA" w:rsidP="00AD38AA">
            <w:pPr>
              <w:spacing w:before="60" w:after="60"/>
              <w:rPr>
                <w:szCs w:val="22"/>
                <w:lang w:val="en-CA"/>
              </w:rPr>
            </w:pPr>
            <w:r>
              <w:rPr>
                <w:szCs w:val="22"/>
                <w:lang w:val="en-CA"/>
              </w:rPr>
              <w:t>Shurui Ye</w:t>
            </w:r>
            <w:r w:rsidR="00E61DAC" w:rsidRPr="005B217D">
              <w:rPr>
                <w:szCs w:val="22"/>
                <w:lang w:val="en-CA"/>
              </w:rPr>
              <w:br/>
            </w:r>
            <w:r>
              <w:rPr>
                <w:szCs w:val="22"/>
                <w:lang w:val="en-CA"/>
              </w:rPr>
              <w:t>Fangdong Chen</w:t>
            </w:r>
          </w:p>
          <w:p w14:paraId="49D81240" w14:textId="3D954EAC" w:rsidR="00AD38AA" w:rsidRPr="005B217D" w:rsidRDefault="00AD38AA" w:rsidP="00AD38AA">
            <w:pPr>
              <w:spacing w:before="60" w:after="60"/>
              <w:rPr>
                <w:szCs w:val="22"/>
                <w:lang w:val="en-CA"/>
              </w:rPr>
            </w:pPr>
            <w:r>
              <w:rPr>
                <w:szCs w:val="22"/>
                <w:lang w:val="en-CA"/>
              </w:rPr>
              <w:t>Li Wang</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bookmarkStart w:id="1" w:name="OLE_LINK4"/>
        <w:tc>
          <w:tcPr>
            <w:tcW w:w="3060" w:type="dxa"/>
          </w:tcPr>
          <w:p w14:paraId="53858575" w14:textId="3700B135" w:rsidR="00E61DAC" w:rsidRDefault="00AD38AA" w:rsidP="009459D9">
            <w:pPr>
              <w:spacing w:before="60" w:after="60"/>
              <w:rPr>
                <w:szCs w:val="22"/>
                <w:lang w:val="en-CA"/>
              </w:rPr>
            </w:pPr>
            <w:r>
              <w:rPr>
                <w:szCs w:val="22"/>
                <w:lang w:val="en-CA"/>
              </w:rPr>
              <w:fldChar w:fldCharType="begin"/>
            </w:r>
            <w:r>
              <w:rPr>
                <w:szCs w:val="22"/>
                <w:lang w:val="en-CA"/>
              </w:rPr>
              <w:instrText xml:space="preserve"> HYPERLINK "mailto:yeshurui@hikvision.com" </w:instrText>
            </w:r>
            <w:r>
              <w:rPr>
                <w:szCs w:val="22"/>
                <w:lang w:val="en-CA"/>
              </w:rPr>
              <w:fldChar w:fldCharType="separate"/>
            </w:r>
            <w:r w:rsidRPr="000F1C61">
              <w:rPr>
                <w:rStyle w:val="a6"/>
                <w:szCs w:val="22"/>
                <w:lang w:val="en-CA"/>
              </w:rPr>
              <w:t>yeshurui@hikvision.com</w:t>
            </w:r>
            <w:r>
              <w:rPr>
                <w:szCs w:val="22"/>
                <w:lang w:val="en-CA"/>
              </w:rPr>
              <w:fldChar w:fldCharType="end"/>
            </w:r>
            <w:r>
              <w:rPr>
                <w:szCs w:val="22"/>
                <w:lang w:val="en-CA"/>
              </w:rPr>
              <w:t xml:space="preserve"> </w:t>
            </w:r>
          </w:p>
          <w:p w14:paraId="46AE29E4" w14:textId="363ABF86" w:rsidR="008346AF" w:rsidRDefault="00ED1BAE" w:rsidP="000817A8">
            <w:pPr>
              <w:spacing w:before="60" w:after="60"/>
            </w:pPr>
            <w:hyperlink r:id="rId10" w:history="1">
              <w:r w:rsidR="00AD38AA" w:rsidRPr="000F1C61">
                <w:rPr>
                  <w:rStyle w:val="a6"/>
                </w:rPr>
                <w:t>chenfangdong@hikvision.com</w:t>
              </w:r>
            </w:hyperlink>
          </w:p>
          <w:p w14:paraId="32C2ABFD" w14:textId="4476B554" w:rsidR="00AD38AA" w:rsidRPr="005B217D" w:rsidRDefault="00ED1BAE" w:rsidP="000817A8">
            <w:pPr>
              <w:spacing w:before="60" w:after="60"/>
              <w:rPr>
                <w:szCs w:val="22"/>
                <w:lang w:val="en-CA"/>
              </w:rPr>
            </w:pPr>
            <w:hyperlink r:id="rId11" w:history="1">
              <w:r w:rsidR="00AD38AA" w:rsidRPr="000F1C61">
                <w:rPr>
                  <w:rStyle w:val="a6"/>
                </w:rPr>
                <w:t>wangli7@hikvision.com</w:t>
              </w:r>
            </w:hyperlink>
            <w:bookmarkEnd w:id="1"/>
            <w:r w:rsidR="00AD38AA">
              <w:t xml:space="preserve"> </w:t>
            </w: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6E61FC" w:rsidR="00E61DAC" w:rsidRPr="005B217D" w:rsidRDefault="00AD38AA" w:rsidP="009459D9">
            <w:pPr>
              <w:spacing w:before="60" w:after="60"/>
              <w:rPr>
                <w:szCs w:val="22"/>
                <w:lang w:val="en-CA"/>
              </w:rPr>
            </w:pPr>
            <w:r>
              <w:rPr>
                <w:szCs w:val="22"/>
                <w:lang w:val="en-CA"/>
              </w:rPr>
              <w:t>Hikvision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B5B8BAB" w14:textId="7EF1B488" w:rsidR="00FF5604" w:rsidRDefault="00FF5604" w:rsidP="009234A5">
      <w:pPr>
        <w:rPr>
          <w:lang w:val="en-CA" w:eastAsia="zh-CN"/>
        </w:rPr>
      </w:pPr>
      <w:r>
        <w:rPr>
          <w:rFonts w:hint="eastAsia"/>
          <w:lang w:val="en-CA" w:eastAsia="zh-CN"/>
        </w:rPr>
        <w:t>This</w:t>
      </w:r>
      <w:r>
        <w:rPr>
          <w:lang w:val="en-CA" w:eastAsia="zh-CN"/>
        </w:rPr>
        <w:t xml:space="preserve"> document proposes to remove the redundancy of CPR-related syntax coding. </w:t>
      </w:r>
      <w:r w:rsidR="0050762D">
        <w:rPr>
          <w:lang w:val="en-CA" w:eastAsia="zh-CN"/>
        </w:rPr>
        <w:t xml:space="preserve">CPR-P frame is called for </w:t>
      </w:r>
      <w:r w:rsidR="00160A5F">
        <w:rPr>
          <w:lang w:val="en-CA" w:eastAsia="zh-CN"/>
        </w:rPr>
        <w:t xml:space="preserve">one frame </w:t>
      </w:r>
      <w:r w:rsidR="00A114B6">
        <w:rPr>
          <w:lang w:val="en-CA" w:eastAsia="zh-CN"/>
        </w:rPr>
        <w:t>where</w:t>
      </w:r>
      <w:r w:rsidR="00160A5F">
        <w:rPr>
          <w:lang w:val="en-CA" w:eastAsia="zh-CN"/>
        </w:rPr>
        <w:t xml:space="preserve"> the current picture is the only reference picture</w:t>
      </w:r>
      <w:r w:rsidR="0050762D">
        <w:rPr>
          <w:lang w:val="en-CA" w:eastAsia="zh-CN"/>
        </w:rPr>
        <w:t xml:space="preserve">. </w:t>
      </w:r>
      <w:r w:rsidR="00B2236D">
        <w:rPr>
          <w:lang w:val="en-CA" w:eastAsia="zh-CN"/>
        </w:rPr>
        <w:t>In fact</w:t>
      </w:r>
      <w:r w:rsidR="0050762D">
        <w:rPr>
          <w:lang w:val="en-CA" w:eastAsia="zh-CN"/>
        </w:rPr>
        <w:t>, it is not allowed to use MMVD</w:t>
      </w:r>
      <w:r w:rsidR="00553DF3">
        <w:rPr>
          <w:lang w:val="en-CA" w:eastAsia="zh-CN"/>
        </w:rPr>
        <w:t xml:space="preserve"> </w:t>
      </w:r>
      <w:r w:rsidR="00A673E9">
        <w:rPr>
          <w:lang w:val="en-CA" w:eastAsia="zh-CN"/>
        </w:rPr>
        <w:t>(Merge with MVD)</w:t>
      </w:r>
      <w:r w:rsidR="0050762D">
        <w:rPr>
          <w:lang w:val="en-CA" w:eastAsia="zh-CN"/>
        </w:rPr>
        <w:t>, Affine, triangle</w:t>
      </w:r>
      <w:r w:rsidR="000835E1">
        <w:rPr>
          <w:lang w:val="en-CA" w:eastAsia="zh-CN"/>
        </w:rPr>
        <w:t xml:space="preserve"> prediction</w:t>
      </w:r>
      <w:r w:rsidR="0050762D">
        <w:rPr>
          <w:lang w:val="en-CA" w:eastAsia="zh-CN"/>
        </w:rPr>
        <w:t xml:space="preserve"> or MH</w:t>
      </w:r>
      <w:r w:rsidR="00B2236D">
        <w:rPr>
          <w:lang w:val="en-CA" w:eastAsia="zh-CN"/>
        </w:rPr>
        <w:t>-</w:t>
      </w:r>
      <w:r w:rsidR="00553DF3">
        <w:rPr>
          <w:lang w:val="en-CA" w:eastAsia="zh-CN"/>
        </w:rPr>
        <w:t>intra (</w:t>
      </w:r>
      <w:r w:rsidR="003F74F0">
        <w:rPr>
          <w:lang w:val="en-CA" w:eastAsia="zh-CN"/>
        </w:rPr>
        <w:t xml:space="preserve">Multi-hypothesis </w:t>
      </w:r>
      <w:r w:rsidR="00A673E9">
        <w:rPr>
          <w:lang w:val="en-CA" w:eastAsia="zh-CN"/>
        </w:rPr>
        <w:t>prediction)</w:t>
      </w:r>
      <w:r w:rsidR="00B2236D">
        <w:rPr>
          <w:lang w:val="en-CA" w:eastAsia="zh-CN"/>
        </w:rPr>
        <w:t xml:space="preserve"> mode in the CPR-P frame. </w:t>
      </w:r>
      <w:r w:rsidR="00BB4721">
        <w:rPr>
          <w:lang w:val="en-CA" w:eastAsia="zh-CN"/>
        </w:rPr>
        <w:t>Therefore</w:t>
      </w:r>
      <w:r w:rsidR="00B2236D">
        <w:rPr>
          <w:lang w:val="en-CA" w:eastAsia="zh-CN"/>
        </w:rPr>
        <w:t>, t</w:t>
      </w:r>
      <w:r w:rsidR="0050762D">
        <w:rPr>
          <w:lang w:val="en-CA" w:eastAsia="zh-CN"/>
        </w:rPr>
        <w:t>his contribution proposes to remove those unused tools related syntax coding for CPR blocks in the CPR-P frame. By doing so, a sm</w:t>
      </w:r>
      <w:r w:rsidR="00BD66D4">
        <w:rPr>
          <w:lang w:val="en-CA" w:eastAsia="zh-CN"/>
        </w:rPr>
        <w:t>all gain for luma BD rate of 0.01%</w:t>
      </w:r>
      <w:r w:rsidR="0050762D">
        <w:rPr>
          <w:lang w:val="en-CA" w:eastAsia="zh-CN"/>
        </w:rPr>
        <w:t xml:space="preserve"> was observed on AI configuration. </w:t>
      </w:r>
    </w:p>
    <w:p w14:paraId="34EB5F56" w14:textId="77777777" w:rsidR="00BD66D4" w:rsidRDefault="00BD66D4" w:rsidP="009234A5">
      <w:pPr>
        <w:rPr>
          <w:lang w:val="en-CA" w:eastAsia="zh-CN"/>
        </w:rPr>
      </w:pPr>
    </w:p>
    <w:p w14:paraId="7D2AC1F0" w14:textId="0DAACC34" w:rsidR="00745F6B" w:rsidRPr="005B217D" w:rsidRDefault="00C13B82" w:rsidP="00E11923">
      <w:pPr>
        <w:pStyle w:val="1"/>
        <w:rPr>
          <w:lang w:val="en-CA"/>
        </w:rPr>
      </w:pPr>
      <w:r>
        <w:rPr>
          <w:lang w:val="en-CA"/>
        </w:rPr>
        <w:t>Introduction</w:t>
      </w:r>
    </w:p>
    <w:p w14:paraId="7C2AE577" w14:textId="1EE8B922" w:rsidR="00DF07A8" w:rsidRDefault="00DF07A8" w:rsidP="00DF07A8">
      <w:pPr>
        <w:rPr>
          <w:szCs w:val="22"/>
          <w:lang w:val="en-CA" w:eastAsia="zh-CN"/>
        </w:rPr>
      </w:pPr>
      <w:r>
        <w:rPr>
          <w:rFonts w:hint="eastAsia"/>
          <w:szCs w:val="22"/>
          <w:lang w:val="en-CA" w:eastAsia="zh-CN"/>
        </w:rPr>
        <w:t>Current picture referencing</w:t>
      </w:r>
      <w:r>
        <w:rPr>
          <w:szCs w:val="22"/>
          <w:lang w:val="en-CA" w:eastAsia="zh-CN"/>
        </w:rPr>
        <w:t xml:space="preserve"> </w:t>
      </w:r>
      <w:r>
        <w:rPr>
          <w:rFonts w:hint="eastAsia"/>
          <w:szCs w:val="22"/>
          <w:lang w:val="en-CA" w:eastAsia="zh-CN"/>
        </w:rPr>
        <w:t>(</w:t>
      </w:r>
      <w:r>
        <w:rPr>
          <w:szCs w:val="22"/>
          <w:lang w:val="en-CA" w:eastAsia="zh-CN"/>
        </w:rPr>
        <w:t>CPR</w:t>
      </w:r>
      <w:r>
        <w:rPr>
          <w:rFonts w:hint="eastAsia"/>
          <w:szCs w:val="22"/>
          <w:lang w:val="en-CA" w:eastAsia="zh-CN"/>
        </w:rPr>
        <w:t>)</w:t>
      </w:r>
      <w:r>
        <w:rPr>
          <w:szCs w:val="22"/>
          <w:lang w:val="en-CA" w:eastAsia="zh-CN"/>
        </w:rPr>
        <w:t xml:space="preserve"> was adopted into VTM in last JVET meeting. In the VTM3.0, the current (partially) decoded picture is considered as a reference picture. This current picture is put in the last position of reference picture list 0. Therefore, for a frame using the current picture as</w:t>
      </w:r>
      <w:r w:rsidR="00AA44AE">
        <w:rPr>
          <w:szCs w:val="22"/>
          <w:lang w:val="en-CA" w:eastAsia="zh-CN"/>
        </w:rPr>
        <w:t xml:space="preserve"> the only reference picture, it</w:t>
      </w:r>
      <w:r>
        <w:rPr>
          <w:szCs w:val="22"/>
          <w:lang w:val="en-CA" w:eastAsia="zh-CN"/>
        </w:rPr>
        <w:t xml:space="preserve"> is a P frame. The bitstream syntax follows the same syntax structure for inter coding while the decoding process is unified with inter coding. The only outstanding difference is that the block vector (which is the motion vector pointing to the current picture) always uses integer-pel resolution.</w:t>
      </w:r>
    </w:p>
    <w:p w14:paraId="46E7B819" w14:textId="77777777" w:rsidR="00BD66D4" w:rsidRPr="00DF07A8" w:rsidRDefault="00BD66D4" w:rsidP="004234F0">
      <w:pPr>
        <w:rPr>
          <w:szCs w:val="22"/>
          <w:lang w:val="en-CA" w:eastAsia="zh-CN"/>
        </w:rPr>
      </w:pPr>
    </w:p>
    <w:p w14:paraId="41FC2A86" w14:textId="318BC394" w:rsidR="00096BFB" w:rsidRDefault="00096BFB" w:rsidP="00096BFB">
      <w:pPr>
        <w:pStyle w:val="1"/>
        <w:rPr>
          <w:lang w:val="en-CA"/>
        </w:rPr>
      </w:pPr>
      <w:r>
        <w:rPr>
          <w:lang w:val="en-CA"/>
        </w:rPr>
        <w:t xml:space="preserve">Proposed </w:t>
      </w:r>
      <w:r w:rsidR="00921F3D">
        <w:rPr>
          <w:lang w:val="en-CA"/>
        </w:rPr>
        <w:t>method</w:t>
      </w:r>
    </w:p>
    <w:p w14:paraId="6889FA1E" w14:textId="171A0F6D" w:rsidR="0046113B" w:rsidRDefault="0046113B" w:rsidP="0046113B">
      <w:pPr>
        <w:rPr>
          <w:lang w:val="en-CA" w:eastAsia="zh-CN"/>
        </w:rPr>
      </w:pPr>
      <w:r>
        <w:rPr>
          <w:rFonts w:hint="eastAsia"/>
          <w:lang w:val="en-CA" w:eastAsia="zh-CN"/>
        </w:rPr>
        <w:t xml:space="preserve">It is proposed to remove the </w:t>
      </w:r>
      <w:r w:rsidR="000608DA">
        <w:rPr>
          <w:lang w:val="en-CA" w:eastAsia="zh-CN"/>
        </w:rPr>
        <w:t xml:space="preserve">redundancy of CPR-related syntax coding. </w:t>
      </w:r>
      <w:r w:rsidR="00160A5F">
        <w:rPr>
          <w:lang w:val="en-CA" w:eastAsia="zh-CN"/>
        </w:rPr>
        <w:t>For CPR-P frame</w:t>
      </w:r>
      <w:r w:rsidR="000608DA">
        <w:rPr>
          <w:lang w:val="en-CA" w:eastAsia="zh-CN"/>
        </w:rPr>
        <w:t>, some inter tools like MMVD, Affine, triangle</w:t>
      </w:r>
      <w:r w:rsidR="00B85F1A">
        <w:rPr>
          <w:lang w:val="en-CA" w:eastAsia="zh-CN"/>
        </w:rPr>
        <w:t xml:space="preserve"> prediction</w:t>
      </w:r>
      <w:r w:rsidR="000608DA">
        <w:rPr>
          <w:lang w:val="en-CA" w:eastAsia="zh-CN"/>
        </w:rPr>
        <w:t xml:space="preserve"> and MH-intra mode are disabled</w:t>
      </w:r>
      <w:r w:rsidR="00160A5F">
        <w:rPr>
          <w:lang w:val="en-CA" w:eastAsia="zh-CN"/>
        </w:rPr>
        <w:t>, but the related syntax are signaled</w:t>
      </w:r>
      <w:r w:rsidR="000608DA">
        <w:rPr>
          <w:lang w:val="en-CA" w:eastAsia="zh-CN"/>
        </w:rPr>
        <w:t xml:space="preserve">. The proposed method is to </w:t>
      </w:r>
      <w:r w:rsidR="00160A5F">
        <w:rPr>
          <w:lang w:val="en-CA" w:eastAsia="zh-CN"/>
        </w:rPr>
        <w:t>remove MMVD, Affine, triangle</w:t>
      </w:r>
      <w:r w:rsidR="00B85F1A">
        <w:rPr>
          <w:lang w:val="en-CA" w:eastAsia="zh-CN"/>
        </w:rPr>
        <w:t xml:space="preserve"> prediction</w:t>
      </w:r>
      <w:r w:rsidR="00160A5F">
        <w:rPr>
          <w:lang w:val="en-CA" w:eastAsia="zh-CN"/>
        </w:rPr>
        <w:t xml:space="preserve"> and MH-intra mode syntax coding for CPR blocks in CPR-P frame.</w:t>
      </w:r>
      <w:r w:rsidR="00C92035">
        <w:rPr>
          <w:lang w:val="en-CA" w:eastAsia="zh-CN"/>
        </w:rPr>
        <w:t xml:space="preserve"> All involved syntax are</w:t>
      </w:r>
      <w:r w:rsidR="00BD307B">
        <w:rPr>
          <w:lang w:val="en-CA" w:eastAsia="zh-CN"/>
        </w:rPr>
        <w:t xml:space="preserve"> showed in Table 1</w:t>
      </w:r>
      <w:r w:rsidR="00C92035">
        <w:rPr>
          <w:lang w:val="en-CA" w:eastAsia="zh-CN"/>
        </w:rPr>
        <w:t>.</w:t>
      </w:r>
    </w:p>
    <w:p w14:paraId="5A83F168" w14:textId="72669D2D" w:rsidR="00BD66D4" w:rsidRPr="00D1729C" w:rsidRDefault="00BD66D4" w:rsidP="00BD66D4">
      <w:pPr>
        <w:pStyle w:val="ac"/>
        <w:keepNext/>
        <w:jc w:val="center"/>
        <w:rPr>
          <w:b/>
          <w:i w:val="0"/>
        </w:rPr>
      </w:pPr>
      <w:r w:rsidRPr="00D1729C">
        <w:rPr>
          <w:b/>
          <w:i w:val="0"/>
        </w:rPr>
        <w:t xml:space="preserve">Table 1. </w:t>
      </w:r>
      <w:r w:rsidRPr="00BD66D4">
        <w:rPr>
          <w:b/>
          <w:i w:val="0"/>
        </w:rPr>
        <w:t>Redundancy of CPR-related syntax</w:t>
      </w:r>
    </w:p>
    <w:p w14:paraId="1514E537" w14:textId="77777777" w:rsidR="00BD66D4" w:rsidRPr="00BD66D4" w:rsidRDefault="00BD66D4" w:rsidP="0046113B">
      <w:pPr>
        <w:rPr>
          <w:lang w:eastAsia="zh-CN"/>
        </w:rPr>
      </w:pPr>
    </w:p>
    <w:tbl>
      <w:tblPr>
        <w:tblStyle w:val="aa"/>
        <w:tblW w:w="0" w:type="auto"/>
        <w:jc w:val="center"/>
        <w:tblLook w:val="04A0" w:firstRow="1" w:lastRow="0" w:firstColumn="1" w:lastColumn="0" w:noHBand="0" w:noVBand="1"/>
      </w:tblPr>
      <w:tblGrid>
        <w:gridCol w:w="326"/>
        <w:gridCol w:w="2123"/>
      </w:tblGrid>
      <w:tr w:rsidR="00BD66D4" w:rsidRPr="00BD66D4" w14:paraId="5E204BCA" w14:textId="77777777" w:rsidTr="00BD66D4">
        <w:trPr>
          <w:jc w:val="center"/>
        </w:trPr>
        <w:tc>
          <w:tcPr>
            <w:tcW w:w="0" w:type="auto"/>
            <w:vAlign w:val="center"/>
          </w:tcPr>
          <w:p w14:paraId="078138B1" w14:textId="77777777" w:rsidR="00BD66D4" w:rsidRPr="00BD66D4" w:rsidRDefault="00BD66D4" w:rsidP="00BD66D4">
            <w:pPr>
              <w:rPr>
                <w:lang w:val="en-CA" w:eastAsia="zh-CN"/>
              </w:rPr>
            </w:pPr>
          </w:p>
        </w:tc>
        <w:tc>
          <w:tcPr>
            <w:tcW w:w="0" w:type="auto"/>
            <w:vAlign w:val="center"/>
          </w:tcPr>
          <w:p w14:paraId="036894C7" w14:textId="5350B62B" w:rsidR="00BD66D4" w:rsidRPr="002153AB" w:rsidRDefault="00BD66D4" w:rsidP="00BD66D4">
            <w:pPr>
              <w:rPr>
                <w:b/>
                <w:lang w:val="en-CA" w:eastAsia="zh-CN"/>
              </w:rPr>
            </w:pPr>
            <w:r w:rsidRPr="002153AB">
              <w:rPr>
                <w:b/>
                <w:lang w:val="en-CA" w:eastAsia="zh-CN"/>
              </w:rPr>
              <w:t>Related Syntax</w:t>
            </w:r>
          </w:p>
        </w:tc>
      </w:tr>
      <w:tr w:rsidR="00BD66D4" w:rsidRPr="00BD66D4" w14:paraId="48DC09EC" w14:textId="77777777" w:rsidTr="00BD66D4">
        <w:trPr>
          <w:jc w:val="center"/>
        </w:trPr>
        <w:tc>
          <w:tcPr>
            <w:tcW w:w="0" w:type="auto"/>
            <w:vAlign w:val="center"/>
          </w:tcPr>
          <w:p w14:paraId="180878C0" w14:textId="7CFA3D5B" w:rsidR="00BD66D4" w:rsidRPr="00BD66D4" w:rsidRDefault="00BD66D4" w:rsidP="00BD66D4">
            <w:pPr>
              <w:rPr>
                <w:lang w:val="en-CA" w:eastAsia="zh-CN"/>
              </w:rPr>
            </w:pPr>
            <w:r w:rsidRPr="00BD66D4">
              <w:rPr>
                <w:lang w:val="en-CA" w:eastAsia="zh-CN"/>
              </w:rPr>
              <w:t>1</w:t>
            </w:r>
          </w:p>
        </w:tc>
        <w:tc>
          <w:tcPr>
            <w:tcW w:w="0" w:type="auto"/>
            <w:vAlign w:val="center"/>
          </w:tcPr>
          <w:p w14:paraId="180D149A" w14:textId="60B9D193" w:rsidR="00BD66D4" w:rsidRPr="00BD66D4" w:rsidRDefault="00BD66D4" w:rsidP="00BD66D4">
            <w:pPr>
              <w:rPr>
                <w:lang w:val="en-CA" w:eastAsia="zh-CN"/>
              </w:rPr>
            </w:pPr>
            <w:r w:rsidRPr="002153AB">
              <w:rPr>
                <w:lang w:val="en-CA" w:eastAsia="zh-CN"/>
              </w:rPr>
              <w:t>mmvdSkip</w:t>
            </w:r>
          </w:p>
        </w:tc>
      </w:tr>
      <w:tr w:rsidR="00BD66D4" w:rsidRPr="00BD66D4" w14:paraId="4EB049C1" w14:textId="77777777" w:rsidTr="00BD66D4">
        <w:trPr>
          <w:jc w:val="center"/>
        </w:trPr>
        <w:tc>
          <w:tcPr>
            <w:tcW w:w="0" w:type="auto"/>
            <w:vAlign w:val="center"/>
          </w:tcPr>
          <w:p w14:paraId="503864D3" w14:textId="08601C15" w:rsidR="00BD66D4" w:rsidRPr="00BD66D4" w:rsidRDefault="00BD66D4" w:rsidP="00BD66D4">
            <w:pPr>
              <w:rPr>
                <w:lang w:val="en-CA" w:eastAsia="zh-CN"/>
              </w:rPr>
            </w:pPr>
            <w:r w:rsidRPr="00BD66D4">
              <w:rPr>
                <w:lang w:val="en-CA" w:eastAsia="zh-CN"/>
              </w:rPr>
              <w:t>2</w:t>
            </w:r>
          </w:p>
        </w:tc>
        <w:tc>
          <w:tcPr>
            <w:tcW w:w="0" w:type="auto"/>
            <w:vAlign w:val="center"/>
          </w:tcPr>
          <w:p w14:paraId="1E80CFCA" w14:textId="6C1E2331" w:rsidR="00BD66D4" w:rsidRPr="002153AB" w:rsidRDefault="00BD66D4" w:rsidP="00BD66D4">
            <w:pPr>
              <w:rPr>
                <w:lang w:val="en-CA" w:eastAsia="zh-CN"/>
              </w:rPr>
            </w:pPr>
            <w:r w:rsidRPr="002153AB">
              <w:rPr>
                <w:lang w:val="en-CA" w:eastAsia="zh-CN"/>
              </w:rPr>
              <w:t>mmvdMergeFlag</w:t>
            </w:r>
          </w:p>
        </w:tc>
      </w:tr>
      <w:tr w:rsidR="00BD66D4" w:rsidRPr="00BD66D4" w14:paraId="637390A7" w14:textId="77777777" w:rsidTr="00BD66D4">
        <w:trPr>
          <w:jc w:val="center"/>
        </w:trPr>
        <w:tc>
          <w:tcPr>
            <w:tcW w:w="0" w:type="auto"/>
            <w:vAlign w:val="center"/>
          </w:tcPr>
          <w:p w14:paraId="3C75827E" w14:textId="3DEC8FF1" w:rsidR="00BD66D4" w:rsidRPr="00BD66D4" w:rsidRDefault="00BD66D4" w:rsidP="00BD66D4">
            <w:pPr>
              <w:rPr>
                <w:lang w:val="en-CA" w:eastAsia="zh-CN"/>
              </w:rPr>
            </w:pPr>
            <w:r w:rsidRPr="00BD66D4">
              <w:rPr>
                <w:lang w:val="en-CA" w:eastAsia="zh-CN"/>
              </w:rPr>
              <w:t>3</w:t>
            </w:r>
          </w:p>
        </w:tc>
        <w:tc>
          <w:tcPr>
            <w:tcW w:w="0" w:type="auto"/>
            <w:vAlign w:val="center"/>
          </w:tcPr>
          <w:p w14:paraId="031BFADD" w14:textId="773928CE" w:rsidR="00BD66D4" w:rsidRPr="00BD66D4" w:rsidRDefault="00BD66D4" w:rsidP="00BD66D4">
            <w:pPr>
              <w:rPr>
                <w:lang w:val="en-CA" w:eastAsia="zh-CN"/>
              </w:rPr>
            </w:pPr>
            <w:r w:rsidRPr="002153AB">
              <w:rPr>
                <w:lang w:val="en-CA" w:eastAsia="zh-CN"/>
              </w:rPr>
              <w:t>affine_flag</w:t>
            </w:r>
          </w:p>
        </w:tc>
      </w:tr>
      <w:tr w:rsidR="00BD66D4" w:rsidRPr="00BD66D4" w14:paraId="77875AFF" w14:textId="77777777" w:rsidTr="00BD66D4">
        <w:trPr>
          <w:jc w:val="center"/>
        </w:trPr>
        <w:tc>
          <w:tcPr>
            <w:tcW w:w="0" w:type="auto"/>
            <w:vAlign w:val="center"/>
          </w:tcPr>
          <w:p w14:paraId="6381427E" w14:textId="23FC38CD" w:rsidR="00BD66D4" w:rsidRPr="00BD66D4" w:rsidRDefault="00BD66D4" w:rsidP="00BD66D4">
            <w:pPr>
              <w:rPr>
                <w:lang w:val="en-CA" w:eastAsia="zh-CN"/>
              </w:rPr>
            </w:pPr>
            <w:r w:rsidRPr="00BD66D4">
              <w:rPr>
                <w:lang w:val="en-CA" w:eastAsia="zh-CN"/>
              </w:rPr>
              <w:t>4</w:t>
            </w:r>
          </w:p>
        </w:tc>
        <w:tc>
          <w:tcPr>
            <w:tcW w:w="0" w:type="auto"/>
            <w:vAlign w:val="center"/>
          </w:tcPr>
          <w:p w14:paraId="70E0B4DC" w14:textId="27AF163F" w:rsidR="00BD66D4" w:rsidRPr="00BD66D4" w:rsidRDefault="00BD66D4" w:rsidP="00BD66D4">
            <w:pPr>
              <w:rPr>
                <w:lang w:val="en-CA" w:eastAsia="zh-CN"/>
              </w:rPr>
            </w:pPr>
            <w:r w:rsidRPr="002153AB">
              <w:rPr>
                <w:lang w:val="en-CA" w:eastAsia="zh-CN"/>
              </w:rPr>
              <w:t>subblock_merge_flag</w:t>
            </w:r>
          </w:p>
        </w:tc>
      </w:tr>
      <w:tr w:rsidR="00BD66D4" w:rsidRPr="00BD66D4" w14:paraId="1C368128" w14:textId="77777777" w:rsidTr="00BD66D4">
        <w:trPr>
          <w:jc w:val="center"/>
        </w:trPr>
        <w:tc>
          <w:tcPr>
            <w:tcW w:w="0" w:type="auto"/>
            <w:vAlign w:val="center"/>
          </w:tcPr>
          <w:p w14:paraId="7BFB4798" w14:textId="4FA19538" w:rsidR="00BD66D4" w:rsidRPr="00BD66D4" w:rsidRDefault="00BD66D4" w:rsidP="00BD66D4">
            <w:pPr>
              <w:rPr>
                <w:lang w:val="en-CA" w:eastAsia="zh-CN"/>
              </w:rPr>
            </w:pPr>
            <w:r w:rsidRPr="00BD66D4">
              <w:rPr>
                <w:lang w:val="en-CA" w:eastAsia="zh-CN"/>
              </w:rPr>
              <w:lastRenderedPageBreak/>
              <w:t>5</w:t>
            </w:r>
          </w:p>
        </w:tc>
        <w:tc>
          <w:tcPr>
            <w:tcW w:w="0" w:type="auto"/>
            <w:vAlign w:val="center"/>
          </w:tcPr>
          <w:p w14:paraId="71F6981D" w14:textId="7073AA3D" w:rsidR="00BD66D4" w:rsidRPr="002153AB" w:rsidRDefault="00BD66D4" w:rsidP="00BD66D4">
            <w:pPr>
              <w:rPr>
                <w:lang w:val="en-CA" w:eastAsia="zh-CN"/>
              </w:rPr>
            </w:pPr>
            <w:r w:rsidRPr="002153AB">
              <w:rPr>
                <w:lang w:val="en-CA" w:eastAsia="zh-CN"/>
              </w:rPr>
              <w:t>mhIntraFlag</w:t>
            </w:r>
          </w:p>
        </w:tc>
      </w:tr>
      <w:tr w:rsidR="00BD66D4" w:rsidRPr="00BD66D4" w14:paraId="41699859" w14:textId="77777777" w:rsidTr="00BD66D4">
        <w:trPr>
          <w:jc w:val="center"/>
        </w:trPr>
        <w:tc>
          <w:tcPr>
            <w:tcW w:w="0" w:type="auto"/>
            <w:vAlign w:val="center"/>
          </w:tcPr>
          <w:p w14:paraId="04ECA17B" w14:textId="231CE080" w:rsidR="00BD66D4" w:rsidRPr="00BD66D4" w:rsidRDefault="00BD66D4" w:rsidP="00BD66D4">
            <w:pPr>
              <w:rPr>
                <w:lang w:val="en-CA" w:eastAsia="zh-CN"/>
              </w:rPr>
            </w:pPr>
            <w:r w:rsidRPr="00BD66D4">
              <w:rPr>
                <w:lang w:val="en-CA" w:eastAsia="zh-CN"/>
              </w:rPr>
              <w:t>6</w:t>
            </w:r>
          </w:p>
        </w:tc>
        <w:tc>
          <w:tcPr>
            <w:tcW w:w="0" w:type="auto"/>
            <w:vAlign w:val="center"/>
          </w:tcPr>
          <w:p w14:paraId="04FB8D55" w14:textId="300CB0A3" w:rsidR="00BD66D4" w:rsidRPr="002153AB" w:rsidRDefault="00BD66D4" w:rsidP="00BD66D4">
            <w:pPr>
              <w:rPr>
                <w:lang w:val="en-CA" w:eastAsia="zh-CN"/>
              </w:rPr>
            </w:pPr>
            <w:r w:rsidRPr="002153AB">
              <w:rPr>
                <w:lang w:val="en-CA" w:eastAsia="zh-CN"/>
              </w:rPr>
              <w:t>triangle_mode</w:t>
            </w:r>
          </w:p>
        </w:tc>
      </w:tr>
    </w:tbl>
    <w:p w14:paraId="1458226C" w14:textId="77777777" w:rsidR="00BD66D4" w:rsidRPr="0046113B" w:rsidRDefault="00BD66D4" w:rsidP="0046113B">
      <w:pPr>
        <w:rPr>
          <w:lang w:val="en-CA" w:eastAsia="zh-CN"/>
        </w:rPr>
      </w:pPr>
    </w:p>
    <w:p w14:paraId="43735EC3" w14:textId="03643A4C" w:rsidR="00643BF3" w:rsidRPr="00643BF3" w:rsidRDefault="00643BF3">
      <w:pPr>
        <w:rPr>
          <w:lang w:val="en-CA"/>
        </w:rPr>
      </w:pPr>
    </w:p>
    <w:p w14:paraId="5A08C1CB" w14:textId="538B58B2" w:rsidR="003C3A6F" w:rsidRDefault="00225E2E" w:rsidP="003C3A6F">
      <w:pPr>
        <w:pStyle w:val="1"/>
        <w:rPr>
          <w:lang w:val="en-CA"/>
        </w:rPr>
      </w:pPr>
      <w:r>
        <w:rPr>
          <w:lang w:val="en-CA"/>
        </w:rPr>
        <w:t>Simulation results</w:t>
      </w:r>
    </w:p>
    <w:p w14:paraId="32A4EBC7" w14:textId="6CBC2FFA" w:rsidR="00AC2A4D" w:rsidRDefault="00225E2E" w:rsidP="003C3A6F">
      <w:pPr>
        <w:rPr>
          <w:szCs w:val="22"/>
          <w:lang w:val="en-CA"/>
        </w:rPr>
      </w:pPr>
      <w:r>
        <w:rPr>
          <w:szCs w:val="22"/>
          <w:lang w:val="en-CA"/>
        </w:rPr>
        <w:t xml:space="preserve">The proposed method is integrated on VTM3.0. All tests were conducted under the common test </w:t>
      </w:r>
      <w:r w:rsidR="00921F3D">
        <w:rPr>
          <w:szCs w:val="22"/>
          <w:lang w:val="en-CA"/>
        </w:rPr>
        <w:t>condition [</w:t>
      </w:r>
      <w:r>
        <w:rPr>
          <w:szCs w:val="22"/>
          <w:lang w:val="en-CA"/>
        </w:rPr>
        <w:t xml:space="preserve">1]. </w:t>
      </w:r>
      <w:r w:rsidR="000822D3">
        <w:rPr>
          <w:szCs w:val="22"/>
          <w:lang w:val="en-CA"/>
        </w:rPr>
        <w:t>Results are shown in the Table 1.</w:t>
      </w:r>
    </w:p>
    <w:p w14:paraId="63823822" w14:textId="7E683FB5" w:rsidR="00FD75CE" w:rsidRPr="00D1729C" w:rsidRDefault="00FD75CE" w:rsidP="00FD75CE">
      <w:pPr>
        <w:pStyle w:val="ac"/>
        <w:keepNext/>
        <w:jc w:val="center"/>
        <w:rPr>
          <w:b/>
          <w:i w:val="0"/>
        </w:rPr>
      </w:pPr>
      <w:r w:rsidRPr="00D1729C">
        <w:rPr>
          <w:b/>
          <w:i w:val="0"/>
        </w:rPr>
        <w:t xml:space="preserve">Table 1. </w:t>
      </w:r>
      <w:r w:rsidR="00164574" w:rsidRPr="00164574">
        <w:rPr>
          <w:b/>
          <w:i w:val="0"/>
        </w:rPr>
        <w:t>Remove the redundancy of CPR-related syntax coding</w:t>
      </w:r>
    </w:p>
    <w:tbl>
      <w:tblPr>
        <w:tblW w:w="0" w:type="auto"/>
        <w:jc w:val="center"/>
        <w:tblLook w:val="04A0" w:firstRow="1" w:lastRow="0" w:firstColumn="1" w:lastColumn="0" w:noHBand="0" w:noVBand="1"/>
      </w:tblPr>
      <w:tblGrid>
        <w:gridCol w:w="1097"/>
        <w:gridCol w:w="1023"/>
        <w:gridCol w:w="1022"/>
        <w:gridCol w:w="1021"/>
        <w:gridCol w:w="878"/>
        <w:gridCol w:w="878"/>
      </w:tblGrid>
      <w:tr w:rsidR="00FD75CE" w:rsidRPr="003E60E7" w14:paraId="2A9BE320" w14:textId="77777777" w:rsidTr="009A0E74">
        <w:trPr>
          <w:gridAfter w:val="5"/>
          <w:trHeight w:val="322"/>
          <w:jc w:val="center"/>
        </w:trPr>
        <w:tc>
          <w:tcPr>
            <w:tcW w:w="0" w:type="auto"/>
            <w:tcBorders>
              <w:top w:val="nil"/>
              <w:left w:val="nil"/>
              <w:bottom w:val="nil"/>
              <w:right w:val="nil"/>
            </w:tcBorders>
            <w:shd w:val="clear" w:color="auto" w:fill="auto"/>
            <w:noWrap/>
            <w:vAlign w:val="bottom"/>
            <w:hideMark/>
          </w:tcPr>
          <w:p w14:paraId="15B06192"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FD75CE" w:rsidRPr="003E60E7" w14:paraId="4DC112D4" w14:textId="77777777" w:rsidTr="009A0E74">
        <w:trPr>
          <w:trHeight w:val="310"/>
          <w:jc w:val="center"/>
        </w:trPr>
        <w:tc>
          <w:tcPr>
            <w:tcW w:w="0" w:type="auto"/>
            <w:tcBorders>
              <w:top w:val="nil"/>
              <w:left w:val="nil"/>
              <w:bottom w:val="nil"/>
              <w:right w:val="nil"/>
            </w:tcBorders>
            <w:shd w:val="clear" w:color="auto" w:fill="auto"/>
            <w:noWrap/>
            <w:vAlign w:val="bottom"/>
            <w:hideMark/>
          </w:tcPr>
          <w:p w14:paraId="3965083C"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3F9B5D1" w14:textId="22493A37" w:rsidR="00FD75CE" w:rsidRPr="00100393"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9A0E74">
              <w:rPr>
                <w:b/>
                <w:color w:val="000000"/>
                <w:sz w:val="20"/>
              </w:rPr>
              <w:t>enabled</w:t>
            </w:r>
            <w:r>
              <w:rPr>
                <w:b/>
                <w:color w:val="000000"/>
                <w:sz w:val="20"/>
              </w:rPr>
              <w:t xml:space="preserve"> (</w:t>
            </w:r>
            <w:r w:rsidRPr="00100393">
              <w:rPr>
                <w:b/>
                <w:color w:val="000000"/>
                <w:sz w:val="20"/>
              </w:rPr>
              <w:t>AI configuration</w:t>
            </w:r>
            <w:r>
              <w:rPr>
                <w:b/>
                <w:color w:val="000000"/>
                <w:sz w:val="20"/>
              </w:rPr>
              <w:t>)</w:t>
            </w:r>
          </w:p>
        </w:tc>
      </w:tr>
      <w:tr w:rsidR="00FD75CE" w:rsidRPr="003E60E7" w14:paraId="6C8828E6" w14:textId="77777777" w:rsidTr="009A0E74">
        <w:trPr>
          <w:trHeight w:val="322"/>
          <w:jc w:val="center"/>
        </w:trPr>
        <w:tc>
          <w:tcPr>
            <w:tcW w:w="0" w:type="auto"/>
            <w:tcBorders>
              <w:top w:val="nil"/>
              <w:left w:val="nil"/>
              <w:bottom w:val="nil"/>
              <w:right w:val="nil"/>
            </w:tcBorders>
            <w:shd w:val="clear" w:color="auto" w:fill="auto"/>
            <w:noWrap/>
            <w:vAlign w:val="center"/>
            <w:hideMark/>
          </w:tcPr>
          <w:p w14:paraId="02FC2B42"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1F142718"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632C8C53"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3F103D5F"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6D0F2A98"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9E1F530"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DecT</w:t>
            </w:r>
          </w:p>
        </w:tc>
      </w:tr>
      <w:tr w:rsidR="00FD75CE" w:rsidRPr="003E60E7" w14:paraId="044223EC" w14:textId="77777777" w:rsidTr="009A0E74">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95E023"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16C47DCD" w14:textId="777B67A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B1AE835" w14:textId="54445732"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224AFEB7" w14:textId="5CD1F7CC"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21A7492" w14:textId="7E1C36C1"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3BF6C075" w14:textId="1B6D8EAA"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FD75CE" w:rsidRPr="003E60E7" w14:paraId="1583E49F"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7868B8EC"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648B2BAB" w14:textId="5506CFAC"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4A173BBA" w14:textId="0159D101"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785B2B07" w14:textId="6DB3CCD5"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C8EB14A" w14:textId="25C5ED6F"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69344690" w14:textId="3532897A"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FD75CE" w:rsidRPr="003E60E7" w14:paraId="53D0C106"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7FE66739"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4512F024" w14:textId="6ED0D21A"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293676E" w14:textId="5C1925E8"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tcPr>
          <w:p w14:paraId="6BF38BF9" w14:textId="4BD015DD"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94DC552" w14:textId="08E39E4C"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3797C0EB" w14:textId="1F3C8960"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FD75CE" w:rsidRPr="003E60E7" w14:paraId="16671973"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A89F23A"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691E55E3" w14:textId="706EF174"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BD1D5DB" w14:textId="6B31D73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4C061E15" w14:textId="721A3E5B"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21BCD835" w14:textId="73D7201E"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64BF3528" w14:textId="1EF810DE"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FD75CE" w:rsidRPr="003E60E7" w14:paraId="32C94046" w14:textId="77777777" w:rsidTr="009A0E74">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0C48030F"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41AA055B" w14:textId="2DABD2C4"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29C42A9" w14:textId="33C172EF"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tcPr>
          <w:p w14:paraId="2FB615A0" w14:textId="1F630A7A"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776878DB" w14:textId="3595A105"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DF172AD" w14:textId="484F0738"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FD75CE" w:rsidRPr="003E60E7" w14:paraId="04173E87" w14:textId="77777777" w:rsidTr="009A0E74">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B386C8"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1B46A031" w14:textId="1AD4D759"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F7C4340" w14:textId="7256294D"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tcPr>
          <w:p w14:paraId="5D2CEB14" w14:textId="6E7B631C"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F434FC9" w14:textId="0E9617FF"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74588C9C" w14:textId="2F2337A0"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FD75CE" w:rsidRPr="003E60E7" w14:paraId="0BA48236" w14:textId="77777777" w:rsidTr="009A0E74">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0AC66C48"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7934B236" w14:textId="7519D27C"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5A5BA53" w14:textId="7AACC552"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tcPr>
          <w:p w14:paraId="71E9F3F7" w14:textId="511AD8BE"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tcPr>
          <w:p w14:paraId="374147A3" w14:textId="0DF9D7E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5E660A43" w14:textId="44DC7B74"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98%</w:t>
            </w:r>
          </w:p>
        </w:tc>
      </w:tr>
      <w:tr w:rsidR="00FD75CE" w:rsidRPr="003E60E7" w14:paraId="7E989440" w14:textId="77777777" w:rsidTr="009A0E74">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41240B3D"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1ECFF0CA" w14:textId="5978F65E"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2A552FC1" w14:textId="10905D33"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-0.01%</w:t>
            </w:r>
          </w:p>
        </w:tc>
        <w:tc>
          <w:tcPr>
            <w:tcW w:w="0" w:type="auto"/>
            <w:tcBorders>
              <w:top w:val="nil"/>
              <w:left w:val="nil"/>
              <w:bottom w:val="single" w:sz="8" w:space="0" w:color="auto"/>
              <w:right w:val="single" w:sz="4" w:space="0" w:color="auto"/>
            </w:tcBorders>
            <w:shd w:val="clear" w:color="auto" w:fill="auto"/>
            <w:noWrap/>
            <w:vAlign w:val="center"/>
          </w:tcPr>
          <w:p w14:paraId="2115C5B3" w14:textId="0D543A55"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0.07%</w:t>
            </w:r>
          </w:p>
        </w:tc>
        <w:tc>
          <w:tcPr>
            <w:tcW w:w="0" w:type="auto"/>
            <w:tcBorders>
              <w:top w:val="nil"/>
              <w:left w:val="nil"/>
              <w:bottom w:val="single" w:sz="8" w:space="0" w:color="auto"/>
              <w:right w:val="nil"/>
            </w:tcBorders>
            <w:shd w:val="clear" w:color="auto" w:fill="auto"/>
            <w:noWrap/>
            <w:vAlign w:val="center"/>
          </w:tcPr>
          <w:p w14:paraId="5B4E1B8C" w14:textId="734E8952"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5E83BA8D" w14:textId="26F702B4"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FD75CE" w:rsidRPr="003E60E7" w14:paraId="1EA90E27" w14:textId="77777777" w:rsidTr="009A0E74">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3E7C6412"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bookmarkStart w:id="2" w:name="_Hlk534188103"/>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4517D417" w14:textId="6D2F8D3A"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-0.08%</w:t>
            </w:r>
          </w:p>
        </w:tc>
        <w:tc>
          <w:tcPr>
            <w:tcW w:w="0" w:type="auto"/>
            <w:tcBorders>
              <w:top w:val="nil"/>
              <w:left w:val="nil"/>
              <w:bottom w:val="single" w:sz="8" w:space="0" w:color="auto"/>
              <w:right w:val="nil"/>
            </w:tcBorders>
            <w:shd w:val="clear" w:color="auto" w:fill="auto"/>
            <w:noWrap/>
            <w:vAlign w:val="center"/>
          </w:tcPr>
          <w:p w14:paraId="3E30501F" w14:textId="5449E21B"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-0.06%</w:t>
            </w:r>
          </w:p>
        </w:tc>
        <w:tc>
          <w:tcPr>
            <w:tcW w:w="0" w:type="auto"/>
            <w:tcBorders>
              <w:top w:val="nil"/>
              <w:left w:val="nil"/>
              <w:bottom w:val="single" w:sz="8" w:space="0" w:color="auto"/>
              <w:right w:val="single" w:sz="4" w:space="0" w:color="auto"/>
            </w:tcBorders>
            <w:shd w:val="clear" w:color="auto" w:fill="auto"/>
            <w:noWrap/>
            <w:vAlign w:val="center"/>
          </w:tcPr>
          <w:p w14:paraId="5E7E7FF7" w14:textId="3173FF59"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-0.08%</w:t>
            </w:r>
          </w:p>
        </w:tc>
        <w:tc>
          <w:tcPr>
            <w:tcW w:w="0" w:type="auto"/>
            <w:tcBorders>
              <w:top w:val="nil"/>
              <w:left w:val="nil"/>
              <w:bottom w:val="single" w:sz="8" w:space="0" w:color="auto"/>
              <w:right w:val="nil"/>
            </w:tcBorders>
            <w:shd w:val="clear" w:color="auto" w:fill="auto"/>
            <w:noWrap/>
            <w:vAlign w:val="center"/>
          </w:tcPr>
          <w:p w14:paraId="3600043E" w14:textId="4A17D57E"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39AF8C60" w14:textId="0F662CA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102%</w:t>
            </w:r>
          </w:p>
        </w:tc>
      </w:tr>
      <w:bookmarkEnd w:id="2"/>
      <w:tr w:rsidR="00FD75CE" w:rsidRPr="003E60E7" w14:paraId="0698BCFA" w14:textId="77777777" w:rsidTr="009A0E74">
        <w:trPr>
          <w:gridAfter w:val="5"/>
          <w:trHeight w:val="322"/>
          <w:jc w:val="center"/>
        </w:trPr>
        <w:tc>
          <w:tcPr>
            <w:tcW w:w="0" w:type="auto"/>
            <w:tcBorders>
              <w:top w:val="nil"/>
              <w:left w:val="nil"/>
              <w:bottom w:val="nil"/>
              <w:right w:val="nil"/>
            </w:tcBorders>
            <w:shd w:val="clear" w:color="auto" w:fill="auto"/>
            <w:noWrap/>
            <w:vAlign w:val="bottom"/>
            <w:hideMark/>
          </w:tcPr>
          <w:p w14:paraId="5690A863"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FD75CE" w:rsidRPr="003E60E7" w14:paraId="511D609D" w14:textId="77777777" w:rsidTr="009A0E74">
        <w:trPr>
          <w:trHeight w:val="310"/>
          <w:jc w:val="center"/>
        </w:trPr>
        <w:tc>
          <w:tcPr>
            <w:tcW w:w="0" w:type="auto"/>
            <w:tcBorders>
              <w:top w:val="nil"/>
              <w:left w:val="nil"/>
              <w:bottom w:val="nil"/>
              <w:right w:val="nil"/>
            </w:tcBorders>
            <w:shd w:val="clear" w:color="auto" w:fill="auto"/>
            <w:noWrap/>
            <w:vAlign w:val="bottom"/>
            <w:hideMark/>
          </w:tcPr>
          <w:p w14:paraId="2C968296"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51C7E13" w14:textId="53E4B0A4" w:rsidR="00FD75CE" w:rsidRPr="00100393"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9A0E74">
              <w:rPr>
                <w:b/>
                <w:color w:val="000000"/>
                <w:sz w:val="20"/>
              </w:rPr>
              <w:t>enabled</w:t>
            </w:r>
            <w:r>
              <w:rPr>
                <w:b/>
                <w:color w:val="000000"/>
                <w:sz w:val="20"/>
              </w:rPr>
              <w:t xml:space="preserve"> (RA</w:t>
            </w:r>
            <w:r w:rsidRPr="00100393">
              <w:rPr>
                <w:b/>
                <w:color w:val="000000"/>
                <w:sz w:val="20"/>
              </w:rPr>
              <w:t xml:space="preserve"> configuration</w:t>
            </w:r>
            <w:r>
              <w:rPr>
                <w:b/>
                <w:color w:val="000000"/>
                <w:sz w:val="20"/>
              </w:rPr>
              <w:t>)</w:t>
            </w:r>
          </w:p>
        </w:tc>
      </w:tr>
      <w:tr w:rsidR="00FD75CE" w:rsidRPr="003E60E7" w14:paraId="03870D20" w14:textId="77777777" w:rsidTr="009A0E74">
        <w:trPr>
          <w:trHeight w:val="322"/>
          <w:jc w:val="center"/>
        </w:trPr>
        <w:tc>
          <w:tcPr>
            <w:tcW w:w="0" w:type="auto"/>
            <w:tcBorders>
              <w:top w:val="nil"/>
              <w:left w:val="nil"/>
              <w:bottom w:val="nil"/>
              <w:right w:val="nil"/>
            </w:tcBorders>
            <w:shd w:val="clear" w:color="auto" w:fill="auto"/>
            <w:noWrap/>
            <w:vAlign w:val="center"/>
            <w:hideMark/>
          </w:tcPr>
          <w:p w14:paraId="6F104C56"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5F4D6F42"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38B22619"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256C4EDF"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471A86EB"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FB6D144"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DecT</w:t>
            </w:r>
          </w:p>
        </w:tc>
      </w:tr>
      <w:tr w:rsidR="00FD75CE" w:rsidRPr="003E60E7" w14:paraId="4B29D909" w14:textId="77777777" w:rsidTr="009A0E74">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0F3BEB"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367AA886" w14:textId="36986BDE"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A9FE3CA" w14:textId="106F02C6"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tcPr>
          <w:p w14:paraId="02F27E53" w14:textId="0DCA1CEE"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2BE4E3A3" w14:textId="1DC49661"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6FDA183" w14:textId="19C9B865"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FD75CE" w:rsidRPr="003E60E7" w14:paraId="726379A5"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1F77FBD3"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5904810D" w14:textId="6AB3B429"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CD7C0CB" w14:textId="0B136EF3"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tcPr>
          <w:p w14:paraId="1C0BE2E5" w14:textId="039422E5"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0F0C390C" w14:textId="650B4AA9"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62F52A45" w14:textId="7D3C1A52"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FD75CE" w:rsidRPr="003E60E7" w14:paraId="76244D2E"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6D3EB450"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19984731" w14:textId="05CAAF55"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1EFEC76" w14:textId="4BB506F3"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tcPr>
          <w:p w14:paraId="6C4F0D2F" w14:textId="7AD88585"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2FB9A543" w14:textId="5F873913"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005B603" w14:textId="61A56E2F"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FD75CE" w:rsidRPr="003E60E7" w14:paraId="47839426"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69B1D179"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65BE0F02" w14:textId="2280EA93"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752A9D3" w14:textId="46B3D9A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4949E549" w14:textId="7CB1A3BF"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tcPr>
          <w:p w14:paraId="32EDEEFF" w14:textId="45E3CC8C"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6CF67F6E" w14:textId="4F2B01EE"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FD75CE" w:rsidRPr="003E60E7" w14:paraId="0AD9E629" w14:textId="77777777" w:rsidTr="009A0E74">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1DD752F1"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6895B8EC" w14:textId="3FF5F6F4"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52E4199D"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
          <w:p w14:paraId="13B77ABF" w14:textId="5A0FD345"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00ECBBA5" w14:textId="2C28D5BC"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14E75CA5"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r>
      <w:tr w:rsidR="00FD75CE" w:rsidRPr="003E60E7" w14:paraId="79118080" w14:textId="77777777" w:rsidTr="009A0E74">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45F650F"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3AB4CE73" w14:textId="359C54B4"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560D36A" w14:textId="496A5B33"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tcPr>
          <w:p w14:paraId="2E9B67D8" w14:textId="10399D41"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tcPr>
          <w:p w14:paraId="1AEB973F" w14:textId="0D528568"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5B161431" w14:textId="31D4A280"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FD75CE" w:rsidRPr="003E60E7" w14:paraId="0DF3A49E" w14:textId="77777777" w:rsidTr="009A0E74">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2F7BB380"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37A1F8DD" w14:textId="456AD96C"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5BD4F513" w14:textId="2F23E4AB"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0.13%</w:t>
            </w:r>
          </w:p>
        </w:tc>
        <w:tc>
          <w:tcPr>
            <w:tcW w:w="0" w:type="auto"/>
            <w:tcBorders>
              <w:top w:val="single" w:sz="8" w:space="0" w:color="auto"/>
              <w:left w:val="nil"/>
              <w:bottom w:val="nil"/>
              <w:right w:val="single" w:sz="4" w:space="0" w:color="auto"/>
            </w:tcBorders>
            <w:shd w:val="clear" w:color="auto" w:fill="auto"/>
            <w:noWrap/>
            <w:vAlign w:val="center"/>
          </w:tcPr>
          <w:p w14:paraId="13CABBFD" w14:textId="0F084532"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tcPr>
          <w:p w14:paraId="639A8378" w14:textId="4B53572B"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9B27307" w14:textId="5743FBD0"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102%</w:t>
            </w:r>
          </w:p>
        </w:tc>
      </w:tr>
      <w:tr w:rsidR="00FD75CE" w:rsidRPr="003E60E7" w14:paraId="22D1703A" w14:textId="77777777" w:rsidTr="009A0E74">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56FF0967"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1118A39D" w14:textId="662049AE"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tcPr>
          <w:p w14:paraId="794986CA" w14:textId="7FB7805C"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0.08%</w:t>
            </w:r>
          </w:p>
        </w:tc>
        <w:tc>
          <w:tcPr>
            <w:tcW w:w="0" w:type="auto"/>
            <w:tcBorders>
              <w:top w:val="nil"/>
              <w:left w:val="nil"/>
              <w:bottom w:val="single" w:sz="8" w:space="0" w:color="auto"/>
              <w:right w:val="single" w:sz="4" w:space="0" w:color="auto"/>
            </w:tcBorders>
            <w:shd w:val="clear" w:color="auto" w:fill="auto"/>
            <w:noWrap/>
            <w:vAlign w:val="center"/>
          </w:tcPr>
          <w:p w14:paraId="14C4DB89" w14:textId="3DC435B2"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tcPr>
          <w:p w14:paraId="5F26DCD3" w14:textId="2B4CB346"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70F2847C" w14:textId="38865474"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FD75CE" w:rsidRPr="003E60E7" w14:paraId="27A932C7" w14:textId="77777777" w:rsidTr="009A0E74">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57CB1931" w14:textId="77777777"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25924884" w14:textId="1462BFAF"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tcPr>
          <w:p w14:paraId="77F4B004" w14:textId="2B605260"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-0.07%</w:t>
            </w:r>
          </w:p>
        </w:tc>
        <w:tc>
          <w:tcPr>
            <w:tcW w:w="0" w:type="auto"/>
            <w:tcBorders>
              <w:top w:val="nil"/>
              <w:left w:val="nil"/>
              <w:bottom w:val="single" w:sz="8" w:space="0" w:color="auto"/>
              <w:right w:val="single" w:sz="4" w:space="0" w:color="auto"/>
            </w:tcBorders>
            <w:shd w:val="clear" w:color="auto" w:fill="auto"/>
            <w:noWrap/>
            <w:vAlign w:val="center"/>
          </w:tcPr>
          <w:p w14:paraId="01116EE9" w14:textId="2944F063"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14D89206" w14:textId="54C6D2B1"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5366BE8E" w14:textId="6A8DAA23" w:rsidR="00FD75CE" w:rsidRPr="003E60E7" w:rsidRDefault="00FD75CE" w:rsidP="00FD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98%</w:t>
            </w:r>
          </w:p>
        </w:tc>
      </w:tr>
      <w:tr w:rsidR="00FD75CE" w:rsidRPr="003E60E7" w14:paraId="29C014D4" w14:textId="77777777" w:rsidTr="009A0E74">
        <w:trPr>
          <w:gridAfter w:val="5"/>
          <w:trHeight w:val="322"/>
          <w:jc w:val="center"/>
        </w:trPr>
        <w:tc>
          <w:tcPr>
            <w:tcW w:w="0" w:type="auto"/>
            <w:tcBorders>
              <w:top w:val="nil"/>
              <w:left w:val="nil"/>
              <w:bottom w:val="nil"/>
              <w:right w:val="nil"/>
            </w:tcBorders>
            <w:shd w:val="clear" w:color="auto" w:fill="auto"/>
            <w:noWrap/>
            <w:vAlign w:val="bottom"/>
            <w:hideMark/>
          </w:tcPr>
          <w:p w14:paraId="210DCEB7"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FD75CE" w:rsidRPr="003E60E7" w14:paraId="22D484ED" w14:textId="77777777" w:rsidTr="009A0E74">
        <w:trPr>
          <w:trHeight w:val="310"/>
          <w:jc w:val="center"/>
        </w:trPr>
        <w:tc>
          <w:tcPr>
            <w:tcW w:w="0" w:type="auto"/>
            <w:tcBorders>
              <w:top w:val="nil"/>
              <w:left w:val="nil"/>
              <w:bottom w:val="nil"/>
              <w:right w:val="nil"/>
            </w:tcBorders>
            <w:shd w:val="clear" w:color="auto" w:fill="auto"/>
            <w:noWrap/>
            <w:vAlign w:val="bottom"/>
            <w:hideMark/>
          </w:tcPr>
          <w:p w14:paraId="48EBD465"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A3FF631" w14:textId="6759D67E" w:rsidR="00FD75CE" w:rsidRPr="00100393"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9A0E74">
              <w:rPr>
                <w:b/>
                <w:color w:val="000000"/>
                <w:sz w:val="20"/>
              </w:rPr>
              <w:t>enabled</w:t>
            </w:r>
            <w:r>
              <w:rPr>
                <w:b/>
                <w:color w:val="000000"/>
                <w:sz w:val="20"/>
              </w:rPr>
              <w:t xml:space="preserve"> (LDB</w:t>
            </w:r>
            <w:r w:rsidRPr="00100393">
              <w:rPr>
                <w:b/>
                <w:color w:val="000000"/>
                <w:sz w:val="20"/>
              </w:rPr>
              <w:t xml:space="preserve"> configuration</w:t>
            </w:r>
            <w:r>
              <w:rPr>
                <w:b/>
                <w:color w:val="000000"/>
                <w:sz w:val="20"/>
              </w:rPr>
              <w:t>)</w:t>
            </w:r>
          </w:p>
        </w:tc>
      </w:tr>
      <w:tr w:rsidR="00FD75CE" w:rsidRPr="003E60E7" w14:paraId="75F1F9DA" w14:textId="77777777" w:rsidTr="009A0E74">
        <w:trPr>
          <w:trHeight w:val="322"/>
          <w:jc w:val="center"/>
        </w:trPr>
        <w:tc>
          <w:tcPr>
            <w:tcW w:w="0" w:type="auto"/>
            <w:tcBorders>
              <w:top w:val="nil"/>
              <w:left w:val="nil"/>
              <w:bottom w:val="nil"/>
              <w:right w:val="nil"/>
            </w:tcBorders>
            <w:shd w:val="clear" w:color="auto" w:fill="auto"/>
            <w:noWrap/>
            <w:vAlign w:val="center"/>
            <w:hideMark/>
          </w:tcPr>
          <w:p w14:paraId="4DFC4ABE"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62CC4246"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51175CCF"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085041D3"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09FA0037"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6E6F92C" w14:textId="77777777" w:rsidR="00FD75CE" w:rsidRPr="003E60E7" w:rsidRDefault="00FD75CE" w:rsidP="00E7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DecT</w:t>
            </w:r>
          </w:p>
        </w:tc>
      </w:tr>
      <w:tr w:rsidR="00226599" w:rsidRPr="003E60E7" w14:paraId="5B10CC42" w14:textId="77777777" w:rsidTr="009A0E74">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0B1D79" w14:textId="223738DB"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8769FC5" w14:textId="2644D13A"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09DC293A" w14:textId="6C4A2908"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tcPr>
          <w:p w14:paraId="5E2655AF" w14:textId="6698AF5F"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7FB1FC94" w14:textId="52802566"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6A33AA15" w14:textId="209AB042"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r>
      <w:tr w:rsidR="00226599" w:rsidRPr="003E60E7" w14:paraId="2AD5592E"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2E78D7A5" w14:textId="6E430F38"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6CF59C58" w14:textId="6159CB8F"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257BE025" w14:textId="77777777"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
          <w:p w14:paraId="1C52AECE" w14:textId="3CB922DB"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2B08D3A1" w14:textId="7C7980FD"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0CAB8336" w14:textId="5C566CE2"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r>
      <w:tr w:rsidR="00226599" w:rsidRPr="003E60E7" w14:paraId="36701F66"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55CAF3C8" w14:textId="4ED59499"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65F710BA" w14:textId="46F77BC5"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2499DF0" w14:textId="742A1AF0"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tcPr>
          <w:p w14:paraId="6D3CEF61" w14:textId="6DD35579"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0.42%</w:t>
            </w:r>
          </w:p>
        </w:tc>
        <w:tc>
          <w:tcPr>
            <w:tcW w:w="0" w:type="auto"/>
            <w:tcBorders>
              <w:top w:val="nil"/>
              <w:left w:val="nil"/>
              <w:bottom w:val="nil"/>
              <w:right w:val="nil"/>
            </w:tcBorders>
            <w:shd w:val="clear" w:color="auto" w:fill="auto"/>
            <w:noWrap/>
            <w:vAlign w:val="center"/>
          </w:tcPr>
          <w:p w14:paraId="55B84B5B" w14:textId="3EA47E82"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A2FCA49" w14:textId="64F248D6"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97%</w:t>
            </w:r>
          </w:p>
        </w:tc>
      </w:tr>
      <w:tr w:rsidR="00226599" w:rsidRPr="003E60E7" w14:paraId="1F3C5942"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6714D79" w14:textId="0281C139"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3B5BE06" w14:textId="5A2399D8"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2E47C652" w14:textId="67730DB6"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tcPr>
          <w:p w14:paraId="128FFEF9" w14:textId="4E1894F7"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39355F5D" w14:textId="43C6C4EC"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4F984282" w14:textId="53501232"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104%</w:t>
            </w:r>
          </w:p>
        </w:tc>
      </w:tr>
      <w:tr w:rsidR="00226599" w:rsidRPr="003E60E7" w14:paraId="28228616" w14:textId="77777777" w:rsidTr="009A0E74">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6938FF42" w14:textId="6F9CE483"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4AA56F5A" w14:textId="5BB1B511"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47ADAA82" w14:textId="77D734C1"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0.66%</w:t>
            </w:r>
          </w:p>
        </w:tc>
        <w:tc>
          <w:tcPr>
            <w:tcW w:w="0" w:type="auto"/>
            <w:tcBorders>
              <w:top w:val="nil"/>
              <w:left w:val="nil"/>
              <w:bottom w:val="nil"/>
              <w:right w:val="single" w:sz="4" w:space="0" w:color="auto"/>
            </w:tcBorders>
            <w:shd w:val="clear" w:color="auto" w:fill="auto"/>
            <w:noWrap/>
            <w:vAlign w:val="center"/>
          </w:tcPr>
          <w:p w14:paraId="6C731CC2" w14:textId="7949F310"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tcPr>
          <w:p w14:paraId="17232F06" w14:textId="5A00DB9C"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3BCFA610" w14:textId="0A238E0C"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103%</w:t>
            </w:r>
          </w:p>
        </w:tc>
      </w:tr>
      <w:tr w:rsidR="00226599" w:rsidRPr="003E60E7" w14:paraId="43CD1BDF" w14:textId="77777777" w:rsidTr="009A0E74">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7EBE67" w14:textId="40F1230C"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C5B490A" w14:textId="3EC8AD18"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650DD361" w14:textId="670B81B9"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0.28%</w:t>
            </w:r>
          </w:p>
        </w:tc>
        <w:tc>
          <w:tcPr>
            <w:tcW w:w="0" w:type="auto"/>
            <w:tcBorders>
              <w:top w:val="single" w:sz="8" w:space="0" w:color="auto"/>
              <w:left w:val="nil"/>
              <w:bottom w:val="nil"/>
              <w:right w:val="single" w:sz="4" w:space="0" w:color="auto"/>
            </w:tcBorders>
            <w:shd w:val="clear" w:color="auto" w:fill="auto"/>
            <w:noWrap/>
            <w:vAlign w:val="center"/>
          </w:tcPr>
          <w:p w14:paraId="5E732CC4" w14:textId="2724E887"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0.30%</w:t>
            </w:r>
          </w:p>
        </w:tc>
        <w:tc>
          <w:tcPr>
            <w:tcW w:w="0" w:type="auto"/>
            <w:tcBorders>
              <w:top w:val="single" w:sz="8" w:space="0" w:color="auto"/>
              <w:left w:val="nil"/>
              <w:bottom w:val="nil"/>
              <w:right w:val="nil"/>
            </w:tcBorders>
            <w:shd w:val="clear" w:color="auto" w:fill="auto"/>
            <w:noWrap/>
            <w:vAlign w:val="center"/>
          </w:tcPr>
          <w:p w14:paraId="03895710" w14:textId="717BA6A2"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6DDBDF4" w14:textId="3DD84B0F"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226599" w:rsidRPr="003E60E7" w14:paraId="7A2162E1" w14:textId="77777777" w:rsidTr="009A0E74">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2EB318DF" w14:textId="5DC15FFB"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lastRenderedPageBreak/>
              <w:t>Class D</w:t>
            </w:r>
          </w:p>
        </w:tc>
        <w:tc>
          <w:tcPr>
            <w:tcW w:w="0" w:type="auto"/>
            <w:tcBorders>
              <w:top w:val="single" w:sz="8" w:space="0" w:color="auto"/>
              <w:left w:val="single" w:sz="8" w:space="0" w:color="auto"/>
              <w:bottom w:val="nil"/>
              <w:right w:val="nil"/>
            </w:tcBorders>
            <w:shd w:val="clear" w:color="auto" w:fill="auto"/>
            <w:noWrap/>
            <w:vAlign w:val="center"/>
          </w:tcPr>
          <w:p w14:paraId="27CDFB34" w14:textId="3B8AA3C6"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42ACBB7" w14:textId="00328740"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0.29%</w:t>
            </w:r>
          </w:p>
        </w:tc>
        <w:tc>
          <w:tcPr>
            <w:tcW w:w="0" w:type="auto"/>
            <w:tcBorders>
              <w:top w:val="single" w:sz="8" w:space="0" w:color="auto"/>
              <w:left w:val="nil"/>
              <w:bottom w:val="nil"/>
              <w:right w:val="single" w:sz="4" w:space="0" w:color="auto"/>
            </w:tcBorders>
            <w:shd w:val="clear" w:color="auto" w:fill="auto"/>
            <w:noWrap/>
            <w:vAlign w:val="center"/>
          </w:tcPr>
          <w:p w14:paraId="18D5EC72" w14:textId="71691D29"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0.52%</w:t>
            </w:r>
          </w:p>
        </w:tc>
        <w:tc>
          <w:tcPr>
            <w:tcW w:w="0" w:type="auto"/>
            <w:tcBorders>
              <w:top w:val="single" w:sz="8" w:space="0" w:color="auto"/>
              <w:left w:val="nil"/>
              <w:bottom w:val="nil"/>
              <w:right w:val="nil"/>
            </w:tcBorders>
            <w:shd w:val="clear" w:color="auto" w:fill="auto"/>
            <w:noWrap/>
            <w:vAlign w:val="center"/>
          </w:tcPr>
          <w:p w14:paraId="61DC9765" w14:textId="109C3075"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66A8F08E" w14:textId="1C43AAE2"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226599" w:rsidRPr="003E60E7" w14:paraId="4F24CF7D" w14:textId="77777777" w:rsidTr="009A0E74">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6DDB5622" w14:textId="632FE42A"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tcPr>
          <w:p w14:paraId="1284550F" w14:textId="23736319"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tcPr>
          <w:p w14:paraId="79BFD9EB" w14:textId="44DC976E"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-0.13%</w:t>
            </w:r>
          </w:p>
        </w:tc>
        <w:tc>
          <w:tcPr>
            <w:tcW w:w="0" w:type="auto"/>
            <w:tcBorders>
              <w:top w:val="nil"/>
              <w:left w:val="nil"/>
              <w:bottom w:val="single" w:sz="8" w:space="0" w:color="auto"/>
              <w:right w:val="single" w:sz="4" w:space="0" w:color="auto"/>
            </w:tcBorders>
            <w:shd w:val="clear" w:color="auto" w:fill="auto"/>
            <w:noWrap/>
            <w:vAlign w:val="center"/>
          </w:tcPr>
          <w:p w14:paraId="5017F26C" w14:textId="654CF813"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0.33%</w:t>
            </w:r>
          </w:p>
        </w:tc>
        <w:tc>
          <w:tcPr>
            <w:tcW w:w="0" w:type="auto"/>
            <w:tcBorders>
              <w:top w:val="nil"/>
              <w:left w:val="nil"/>
              <w:bottom w:val="single" w:sz="8" w:space="0" w:color="auto"/>
              <w:right w:val="nil"/>
            </w:tcBorders>
            <w:shd w:val="clear" w:color="auto" w:fill="auto"/>
            <w:noWrap/>
            <w:vAlign w:val="center"/>
          </w:tcPr>
          <w:p w14:paraId="41BC025C" w14:textId="2A5C5ADA"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64B35731" w14:textId="4E7BDD4B"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226599" w:rsidRPr="003E60E7" w14:paraId="5BB5A7D4" w14:textId="77777777" w:rsidTr="009A0E74">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5238BC56" w14:textId="7A703FFD"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SCC</w:t>
            </w:r>
          </w:p>
        </w:tc>
        <w:tc>
          <w:tcPr>
            <w:tcW w:w="0" w:type="auto"/>
            <w:tcBorders>
              <w:top w:val="nil"/>
              <w:left w:val="single" w:sz="8" w:space="0" w:color="auto"/>
              <w:bottom w:val="single" w:sz="8" w:space="0" w:color="auto"/>
              <w:right w:val="nil"/>
            </w:tcBorders>
            <w:shd w:val="clear" w:color="auto" w:fill="auto"/>
            <w:noWrap/>
            <w:vAlign w:val="center"/>
          </w:tcPr>
          <w:p w14:paraId="659E057C" w14:textId="0C7DB3FF"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-0.14%</w:t>
            </w:r>
          </w:p>
        </w:tc>
        <w:tc>
          <w:tcPr>
            <w:tcW w:w="0" w:type="auto"/>
            <w:tcBorders>
              <w:top w:val="nil"/>
              <w:left w:val="nil"/>
              <w:bottom w:val="single" w:sz="8" w:space="0" w:color="auto"/>
              <w:right w:val="nil"/>
            </w:tcBorders>
            <w:shd w:val="clear" w:color="auto" w:fill="auto"/>
            <w:noWrap/>
            <w:vAlign w:val="center"/>
          </w:tcPr>
          <w:p w14:paraId="7A454281" w14:textId="36AB7A1C"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-0.18%</w:t>
            </w:r>
          </w:p>
        </w:tc>
        <w:tc>
          <w:tcPr>
            <w:tcW w:w="0" w:type="auto"/>
            <w:tcBorders>
              <w:top w:val="nil"/>
              <w:left w:val="nil"/>
              <w:bottom w:val="single" w:sz="8" w:space="0" w:color="auto"/>
              <w:right w:val="single" w:sz="4" w:space="0" w:color="auto"/>
            </w:tcBorders>
            <w:shd w:val="clear" w:color="auto" w:fill="auto"/>
            <w:noWrap/>
            <w:vAlign w:val="center"/>
          </w:tcPr>
          <w:p w14:paraId="4E15549C" w14:textId="02B016CB"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-0.21%</w:t>
            </w:r>
          </w:p>
        </w:tc>
        <w:tc>
          <w:tcPr>
            <w:tcW w:w="0" w:type="auto"/>
            <w:tcBorders>
              <w:top w:val="nil"/>
              <w:left w:val="nil"/>
              <w:bottom w:val="single" w:sz="8" w:space="0" w:color="auto"/>
              <w:right w:val="nil"/>
            </w:tcBorders>
            <w:shd w:val="clear" w:color="auto" w:fill="auto"/>
            <w:noWrap/>
            <w:vAlign w:val="center"/>
          </w:tcPr>
          <w:p w14:paraId="235BC75B" w14:textId="66BC26AC"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12FBAA01" w14:textId="2377ABFC" w:rsidR="00226599" w:rsidRPr="003E60E7" w:rsidRDefault="00226599" w:rsidP="00226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102%</w:t>
            </w:r>
          </w:p>
        </w:tc>
      </w:tr>
    </w:tbl>
    <w:p w14:paraId="4C21CA0E" w14:textId="77777777" w:rsidR="00897273" w:rsidRDefault="00897273" w:rsidP="003C3A6F">
      <w:pPr>
        <w:rPr>
          <w:szCs w:val="22"/>
          <w:lang w:val="en-CA"/>
        </w:rPr>
      </w:pPr>
    </w:p>
    <w:p w14:paraId="18B4DCEF" w14:textId="3FEDE972" w:rsidR="00897273" w:rsidRDefault="00897273" w:rsidP="00897273">
      <w:pPr>
        <w:pStyle w:val="1"/>
        <w:rPr>
          <w:lang w:val="en-CA"/>
        </w:rPr>
      </w:pPr>
      <w:r>
        <w:rPr>
          <w:lang w:val="en-CA"/>
        </w:rPr>
        <w:t>Conclusion</w:t>
      </w:r>
    </w:p>
    <w:p w14:paraId="0EFDCF76" w14:textId="28F6D371" w:rsidR="00160A5F" w:rsidRDefault="00160A5F" w:rsidP="003C3A6F">
      <w:pPr>
        <w:rPr>
          <w:szCs w:val="22"/>
          <w:lang w:val="en-CA" w:eastAsia="zh-CN"/>
        </w:rPr>
      </w:pPr>
      <w:r>
        <w:rPr>
          <w:rFonts w:hint="eastAsia"/>
          <w:szCs w:val="22"/>
          <w:lang w:val="en-CA" w:eastAsia="zh-CN"/>
        </w:rPr>
        <w:t xml:space="preserve">This contribution </w:t>
      </w:r>
      <w:r>
        <w:rPr>
          <w:szCs w:val="22"/>
          <w:lang w:val="en-CA" w:eastAsia="zh-CN"/>
        </w:rPr>
        <w:t xml:space="preserve">proposes to remove some </w:t>
      </w:r>
      <w:r w:rsidR="00C92035">
        <w:rPr>
          <w:szCs w:val="22"/>
          <w:lang w:val="en-CA" w:eastAsia="zh-CN"/>
        </w:rPr>
        <w:t>unnecessary</w:t>
      </w:r>
      <w:r>
        <w:rPr>
          <w:szCs w:val="22"/>
          <w:lang w:val="en-CA" w:eastAsia="zh-CN"/>
        </w:rPr>
        <w:t xml:space="preserve"> syntax coding for CPR</w:t>
      </w:r>
      <w:r w:rsidR="00BB12C5">
        <w:rPr>
          <w:szCs w:val="22"/>
          <w:lang w:val="en-CA" w:eastAsia="zh-CN"/>
        </w:rPr>
        <w:t>-related syntax coding, including</w:t>
      </w:r>
      <w:r w:rsidR="00C92035">
        <w:rPr>
          <w:szCs w:val="22"/>
          <w:lang w:val="en-CA" w:eastAsia="zh-CN"/>
        </w:rPr>
        <w:t xml:space="preserve"> MMVD, Affine, triangle</w:t>
      </w:r>
      <w:r w:rsidR="00D37C5C">
        <w:rPr>
          <w:szCs w:val="22"/>
          <w:lang w:val="en-CA" w:eastAsia="zh-CN"/>
        </w:rPr>
        <w:t xml:space="preserve"> prediction</w:t>
      </w:r>
      <w:r w:rsidR="00C92035">
        <w:rPr>
          <w:szCs w:val="22"/>
          <w:lang w:val="en-CA" w:eastAsia="zh-CN"/>
        </w:rPr>
        <w:t xml:space="preserve"> and MH-intra mode syntax coding. This results in a simplified CPR syntax coding with a little gain (</w:t>
      </w:r>
      <w:r w:rsidR="001A6E5C">
        <w:rPr>
          <w:szCs w:val="22"/>
          <w:lang w:val="en-CA" w:eastAsia="zh-CN"/>
        </w:rPr>
        <w:t>0.01%) in AI configuration</w:t>
      </w:r>
      <w:r w:rsidR="00C92035">
        <w:rPr>
          <w:szCs w:val="22"/>
          <w:lang w:val="en-CA" w:eastAsia="zh-CN"/>
        </w:rPr>
        <w:t xml:space="preserve">. Furthermore, the </w:t>
      </w:r>
      <w:r w:rsidR="001A6E5C">
        <w:rPr>
          <w:szCs w:val="22"/>
          <w:lang w:val="en-CA" w:eastAsia="zh-CN"/>
        </w:rPr>
        <w:t>proposed method improves class SCC luma BD-rate by 0.08%</w:t>
      </w:r>
      <w:r w:rsidR="00C92035">
        <w:rPr>
          <w:szCs w:val="22"/>
          <w:lang w:val="en-CA" w:eastAsia="zh-CN"/>
        </w:rPr>
        <w:t xml:space="preserve"> in AI configurations.</w:t>
      </w:r>
    </w:p>
    <w:p w14:paraId="790DB540" w14:textId="77777777" w:rsidR="00A8745D" w:rsidRPr="00A8745D" w:rsidRDefault="00A8745D" w:rsidP="00A8745D">
      <w:pPr>
        <w:keepNext/>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textAlignment w:val="auto"/>
        <w:outlineLvl w:val="0"/>
        <w:rPr>
          <w:rFonts w:cs="Arial"/>
          <w:b/>
          <w:bCs/>
          <w:kern w:val="32"/>
          <w:sz w:val="32"/>
          <w:szCs w:val="32"/>
          <w:lang w:eastAsia="ko-KR"/>
        </w:rPr>
      </w:pPr>
      <w:bookmarkStart w:id="3" w:name="_Toc510422710"/>
      <w:bookmarkStart w:id="4" w:name="OLE_LINK3"/>
      <w:r w:rsidRPr="00A8745D">
        <w:rPr>
          <w:rFonts w:cs="Arial" w:hint="eastAsia"/>
          <w:b/>
          <w:bCs/>
          <w:kern w:val="32"/>
          <w:sz w:val="32"/>
          <w:szCs w:val="32"/>
          <w:lang w:eastAsia="ko-KR"/>
        </w:rPr>
        <w:t>Reference</w:t>
      </w:r>
      <w:bookmarkEnd w:id="3"/>
    </w:p>
    <w:p w14:paraId="47B8B9A6" w14:textId="61AE17D9" w:rsidR="0075553B" w:rsidRDefault="0075553B" w:rsidP="0075553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lang w:val="en-CA" w:eastAsia="ko-KR"/>
        </w:rPr>
      </w:pPr>
      <w:bookmarkStart w:id="5" w:name="_Ref509482068"/>
      <w:r w:rsidRPr="0075553B">
        <w:rPr>
          <w:lang w:val="en-CA" w:eastAsia="ko-KR"/>
        </w:rPr>
        <w:t>F. Bossen,J. Boyce, X. Li, V. Seregin, K. Suehring, “JVET common test conditions and software reference configurations for SDR video,” JVET-L1010, Macao, CN, 3–12 Oct. 2018.</w:t>
      </w:r>
    </w:p>
    <w:bookmarkEnd w:id="4"/>
    <w:bookmarkEnd w:id="5"/>
    <w:p w14:paraId="3F098103" w14:textId="77777777" w:rsidR="00ED5F84" w:rsidRPr="00A8745D" w:rsidRDefault="00ED5F84" w:rsidP="003C3A6F">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10792F7" w:rsidR="00342FF4" w:rsidRPr="005B217D" w:rsidRDefault="00225E2E" w:rsidP="009234A5">
      <w:pPr>
        <w:rPr>
          <w:szCs w:val="22"/>
          <w:lang w:val="en-CA"/>
        </w:rPr>
      </w:pPr>
      <w:r>
        <w:rPr>
          <w:b/>
          <w:szCs w:val="22"/>
          <w:lang w:eastAsia="ja-JP"/>
        </w:rPr>
        <w:t>Hikvision</w:t>
      </w:r>
      <w:r w:rsidR="00C13B82">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89F55" w14:textId="77777777" w:rsidR="00ED1BAE" w:rsidRDefault="00ED1BAE">
      <w:r>
        <w:separator/>
      </w:r>
    </w:p>
  </w:endnote>
  <w:endnote w:type="continuationSeparator" w:id="0">
    <w:p w14:paraId="3D394155" w14:textId="77777777" w:rsidR="00ED1BAE" w:rsidRDefault="00ED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Lohit Devanagari">
    <w:altName w:val="Cambria"/>
    <w:panose1 w:val="00000000000000000000"/>
    <w:charset w:val="00"/>
    <w:family w:val="roman"/>
    <w:notTrueType/>
    <w:pitch w:val="default"/>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34A408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46E8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46E8F">
      <w:rPr>
        <w:rStyle w:val="a5"/>
        <w:noProof/>
      </w:rPr>
      <w:t>2019-01-03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7AA7F" w14:textId="77777777" w:rsidR="00ED1BAE" w:rsidRDefault="00ED1BAE">
      <w:r>
        <w:separator/>
      </w:r>
    </w:p>
  </w:footnote>
  <w:footnote w:type="continuationSeparator" w:id="0">
    <w:p w14:paraId="1275A2AC" w14:textId="77777777" w:rsidR="00ED1BAE" w:rsidRDefault="00ED1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97204"/>
    <w:multiLevelType w:val="hybridMultilevel"/>
    <w:tmpl w:val="A7D8A75E"/>
    <w:lvl w:ilvl="0" w:tplc="D0F86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010B1D"/>
    <w:multiLevelType w:val="hybridMultilevel"/>
    <w:tmpl w:val="84901922"/>
    <w:lvl w:ilvl="0" w:tplc="2B269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58BC"/>
    <w:rsid w:val="00045C41"/>
    <w:rsid w:val="00046C03"/>
    <w:rsid w:val="000608DA"/>
    <w:rsid w:val="00064E18"/>
    <w:rsid w:val="00065039"/>
    <w:rsid w:val="0007614F"/>
    <w:rsid w:val="00081398"/>
    <w:rsid w:val="000817A8"/>
    <w:rsid w:val="000822D3"/>
    <w:rsid w:val="000835E1"/>
    <w:rsid w:val="00094479"/>
    <w:rsid w:val="000945F5"/>
    <w:rsid w:val="000962AC"/>
    <w:rsid w:val="00096BFB"/>
    <w:rsid w:val="000B0C0F"/>
    <w:rsid w:val="000B1C6B"/>
    <w:rsid w:val="000B4FF9"/>
    <w:rsid w:val="000C09AC"/>
    <w:rsid w:val="000E00F3"/>
    <w:rsid w:val="000E33F6"/>
    <w:rsid w:val="000E7251"/>
    <w:rsid w:val="000F158C"/>
    <w:rsid w:val="00102F3D"/>
    <w:rsid w:val="00124E38"/>
    <w:rsid w:val="0012580B"/>
    <w:rsid w:val="00131F90"/>
    <w:rsid w:val="0013458C"/>
    <w:rsid w:val="0013526E"/>
    <w:rsid w:val="00146152"/>
    <w:rsid w:val="00155526"/>
    <w:rsid w:val="00157AD9"/>
    <w:rsid w:val="00160A5F"/>
    <w:rsid w:val="00164574"/>
    <w:rsid w:val="0016619A"/>
    <w:rsid w:val="00171371"/>
    <w:rsid w:val="00175A24"/>
    <w:rsid w:val="00187E58"/>
    <w:rsid w:val="001A297E"/>
    <w:rsid w:val="001A368E"/>
    <w:rsid w:val="001A6E5C"/>
    <w:rsid w:val="001A6FD0"/>
    <w:rsid w:val="001A7329"/>
    <w:rsid w:val="001A792F"/>
    <w:rsid w:val="001B4E28"/>
    <w:rsid w:val="001C3525"/>
    <w:rsid w:val="001C3AFB"/>
    <w:rsid w:val="001D1BD2"/>
    <w:rsid w:val="001D4AAF"/>
    <w:rsid w:val="001E0248"/>
    <w:rsid w:val="001E02BE"/>
    <w:rsid w:val="001E3B37"/>
    <w:rsid w:val="001F2594"/>
    <w:rsid w:val="002055A6"/>
    <w:rsid w:val="00206460"/>
    <w:rsid w:val="002069B4"/>
    <w:rsid w:val="002153AB"/>
    <w:rsid w:val="00215DFC"/>
    <w:rsid w:val="00216A0D"/>
    <w:rsid w:val="002212DF"/>
    <w:rsid w:val="00222CD4"/>
    <w:rsid w:val="00225016"/>
    <w:rsid w:val="002253CA"/>
    <w:rsid w:val="00225E2E"/>
    <w:rsid w:val="002264A6"/>
    <w:rsid w:val="00226599"/>
    <w:rsid w:val="00227BA7"/>
    <w:rsid w:val="0023011C"/>
    <w:rsid w:val="002375C1"/>
    <w:rsid w:val="00263398"/>
    <w:rsid w:val="00263B99"/>
    <w:rsid w:val="00266F06"/>
    <w:rsid w:val="00275BCF"/>
    <w:rsid w:val="00291E36"/>
    <w:rsid w:val="00292257"/>
    <w:rsid w:val="00297FCB"/>
    <w:rsid w:val="002A54E0"/>
    <w:rsid w:val="002B1595"/>
    <w:rsid w:val="002B191D"/>
    <w:rsid w:val="002B2E83"/>
    <w:rsid w:val="002C46EC"/>
    <w:rsid w:val="002D0AF6"/>
    <w:rsid w:val="002F164D"/>
    <w:rsid w:val="003021BC"/>
    <w:rsid w:val="00306206"/>
    <w:rsid w:val="00317D85"/>
    <w:rsid w:val="00327C56"/>
    <w:rsid w:val="003315A1"/>
    <w:rsid w:val="003373EC"/>
    <w:rsid w:val="0034090E"/>
    <w:rsid w:val="00342FF4"/>
    <w:rsid w:val="00344E5A"/>
    <w:rsid w:val="00346148"/>
    <w:rsid w:val="003669EA"/>
    <w:rsid w:val="003706CC"/>
    <w:rsid w:val="00377710"/>
    <w:rsid w:val="00381476"/>
    <w:rsid w:val="003A2D8E"/>
    <w:rsid w:val="003A7CE6"/>
    <w:rsid w:val="003C20E4"/>
    <w:rsid w:val="003C3A6F"/>
    <w:rsid w:val="003D6342"/>
    <w:rsid w:val="003E6F90"/>
    <w:rsid w:val="003E73ED"/>
    <w:rsid w:val="003F5D0F"/>
    <w:rsid w:val="003F74F0"/>
    <w:rsid w:val="00414101"/>
    <w:rsid w:val="004143D2"/>
    <w:rsid w:val="004219CF"/>
    <w:rsid w:val="004234F0"/>
    <w:rsid w:val="00433DDB"/>
    <w:rsid w:val="00435A29"/>
    <w:rsid w:val="00437619"/>
    <w:rsid w:val="0046113B"/>
    <w:rsid w:val="00465A1E"/>
    <w:rsid w:val="00466C41"/>
    <w:rsid w:val="004877F8"/>
    <w:rsid w:val="004930F6"/>
    <w:rsid w:val="0049445A"/>
    <w:rsid w:val="004A2A63"/>
    <w:rsid w:val="004B210C"/>
    <w:rsid w:val="004D405F"/>
    <w:rsid w:val="004E4F4F"/>
    <w:rsid w:val="004E6789"/>
    <w:rsid w:val="004F61E3"/>
    <w:rsid w:val="00502D97"/>
    <w:rsid w:val="00502E10"/>
    <w:rsid w:val="0050762D"/>
    <w:rsid w:val="0051015C"/>
    <w:rsid w:val="00516CF1"/>
    <w:rsid w:val="00524C79"/>
    <w:rsid w:val="005302A7"/>
    <w:rsid w:val="00531AE9"/>
    <w:rsid w:val="00550A66"/>
    <w:rsid w:val="00551088"/>
    <w:rsid w:val="00553DF3"/>
    <w:rsid w:val="00561085"/>
    <w:rsid w:val="00563BB2"/>
    <w:rsid w:val="00567EC7"/>
    <w:rsid w:val="00570013"/>
    <w:rsid w:val="005753EC"/>
    <w:rsid w:val="005801A2"/>
    <w:rsid w:val="005952A5"/>
    <w:rsid w:val="005A33A1"/>
    <w:rsid w:val="005B217D"/>
    <w:rsid w:val="005C385F"/>
    <w:rsid w:val="005E1AC6"/>
    <w:rsid w:val="005F6F1B"/>
    <w:rsid w:val="006110AF"/>
    <w:rsid w:val="00615995"/>
    <w:rsid w:val="00616155"/>
    <w:rsid w:val="00624B33"/>
    <w:rsid w:val="0063041A"/>
    <w:rsid w:val="00630AA2"/>
    <w:rsid w:val="00643BF3"/>
    <w:rsid w:val="00646707"/>
    <w:rsid w:val="00653202"/>
    <w:rsid w:val="00657F7E"/>
    <w:rsid w:val="00662E58"/>
    <w:rsid w:val="006637F2"/>
    <w:rsid w:val="006642A5"/>
    <w:rsid w:val="00664DCF"/>
    <w:rsid w:val="006A48EB"/>
    <w:rsid w:val="006B7AAD"/>
    <w:rsid w:val="006C5D39"/>
    <w:rsid w:val="006D6D9B"/>
    <w:rsid w:val="006E2810"/>
    <w:rsid w:val="006E51EB"/>
    <w:rsid w:val="006E5417"/>
    <w:rsid w:val="006F0794"/>
    <w:rsid w:val="006F7528"/>
    <w:rsid w:val="007023DE"/>
    <w:rsid w:val="00712F60"/>
    <w:rsid w:val="00720E3B"/>
    <w:rsid w:val="00723BFC"/>
    <w:rsid w:val="00726D00"/>
    <w:rsid w:val="00734090"/>
    <w:rsid w:val="0074393F"/>
    <w:rsid w:val="00745F6B"/>
    <w:rsid w:val="0075553B"/>
    <w:rsid w:val="0075585E"/>
    <w:rsid w:val="00760D9D"/>
    <w:rsid w:val="00770571"/>
    <w:rsid w:val="007768FF"/>
    <w:rsid w:val="007824D3"/>
    <w:rsid w:val="00796120"/>
    <w:rsid w:val="00796EE3"/>
    <w:rsid w:val="007A7D29"/>
    <w:rsid w:val="007B4AB8"/>
    <w:rsid w:val="007D1181"/>
    <w:rsid w:val="007E01A3"/>
    <w:rsid w:val="007F1F8B"/>
    <w:rsid w:val="007F67A1"/>
    <w:rsid w:val="00802B0E"/>
    <w:rsid w:val="00811C05"/>
    <w:rsid w:val="008206C8"/>
    <w:rsid w:val="008346AF"/>
    <w:rsid w:val="00837801"/>
    <w:rsid w:val="008417C4"/>
    <w:rsid w:val="00842C38"/>
    <w:rsid w:val="00844B59"/>
    <w:rsid w:val="0086387C"/>
    <w:rsid w:val="00874A6C"/>
    <w:rsid w:val="00876C65"/>
    <w:rsid w:val="00897273"/>
    <w:rsid w:val="008A4B4C"/>
    <w:rsid w:val="008C239F"/>
    <w:rsid w:val="008E480C"/>
    <w:rsid w:val="009051ED"/>
    <w:rsid w:val="00907757"/>
    <w:rsid w:val="009212B0"/>
    <w:rsid w:val="0092178D"/>
    <w:rsid w:val="00921F3D"/>
    <w:rsid w:val="00921FA1"/>
    <w:rsid w:val="009234A5"/>
    <w:rsid w:val="00930175"/>
    <w:rsid w:val="00933453"/>
    <w:rsid w:val="009336F7"/>
    <w:rsid w:val="0093636C"/>
    <w:rsid w:val="009374A7"/>
    <w:rsid w:val="00944F1C"/>
    <w:rsid w:val="009459D9"/>
    <w:rsid w:val="009478A9"/>
    <w:rsid w:val="00955F6D"/>
    <w:rsid w:val="00977C16"/>
    <w:rsid w:val="009824A1"/>
    <w:rsid w:val="0098551D"/>
    <w:rsid w:val="009865AA"/>
    <w:rsid w:val="00993159"/>
    <w:rsid w:val="0099518F"/>
    <w:rsid w:val="009978F9"/>
    <w:rsid w:val="009A0E74"/>
    <w:rsid w:val="009A523D"/>
    <w:rsid w:val="009B02A1"/>
    <w:rsid w:val="009B3361"/>
    <w:rsid w:val="009C42EB"/>
    <w:rsid w:val="009D7CE6"/>
    <w:rsid w:val="009F1330"/>
    <w:rsid w:val="009F496B"/>
    <w:rsid w:val="00A01439"/>
    <w:rsid w:val="00A02E61"/>
    <w:rsid w:val="00A05CFF"/>
    <w:rsid w:val="00A114B6"/>
    <w:rsid w:val="00A13048"/>
    <w:rsid w:val="00A14D98"/>
    <w:rsid w:val="00A322C0"/>
    <w:rsid w:val="00A46843"/>
    <w:rsid w:val="00A46E8F"/>
    <w:rsid w:val="00A56B97"/>
    <w:rsid w:val="00A6093D"/>
    <w:rsid w:val="00A673E9"/>
    <w:rsid w:val="00A767DC"/>
    <w:rsid w:val="00A76A6D"/>
    <w:rsid w:val="00A83253"/>
    <w:rsid w:val="00A8745D"/>
    <w:rsid w:val="00AA44AE"/>
    <w:rsid w:val="00AA5D3A"/>
    <w:rsid w:val="00AA6E84"/>
    <w:rsid w:val="00AB1A1C"/>
    <w:rsid w:val="00AC01ED"/>
    <w:rsid w:val="00AC2A4D"/>
    <w:rsid w:val="00AD05A8"/>
    <w:rsid w:val="00AD38AA"/>
    <w:rsid w:val="00AE341B"/>
    <w:rsid w:val="00B01905"/>
    <w:rsid w:val="00B07CA7"/>
    <w:rsid w:val="00B1161C"/>
    <w:rsid w:val="00B1279A"/>
    <w:rsid w:val="00B2236D"/>
    <w:rsid w:val="00B4186C"/>
    <w:rsid w:val="00B4194A"/>
    <w:rsid w:val="00B437E8"/>
    <w:rsid w:val="00B5222E"/>
    <w:rsid w:val="00B53179"/>
    <w:rsid w:val="00B57A23"/>
    <w:rsid w:val="00B600CD"/>
    <w:rsid w:val="00B61C96"/>
    <w:rsid w:val="00B73A2A"/>
    <w:rsid w:val="00B75A51"/>
    <w:rsid w:val="00B807E6"/>
    <w:rsid w:val="00B827C6"/>
    <w:rsid w:val="00B85F1A"/>
    <w:rsid w:val="00B94B06"/>
    <w:rsid w:val="00B94C28"/>
    <w:rsid w:val="00BB12C5"/>
    <w:rsid w:val="00BB4721"/>
    <w:rsid w:val="00BC10BA"/>
    <w:rsid w:val="00BC5AFD"/>
    <w:rsid w:val="00BD307B"/>
    <w:rsid w:val="00BD5179"/>
    <w:rsid w:val="00BD66D4"/>
    <w:rsid w:val="00C00DDE"/>
    <w:rsid w:val="00C04F43"/>
    <w:rsid w:val="00C0609D"/>
    <w:rsid w:val="00C115AB"/>
    <w:rsid w:val="00C13B82"/>
    <w:rsid w:val="00C14DC5"/>
    <w:rsid w:val="00C26CCB"/>
    <w:rsid w:val="00C30249"/>
    <w:rsid w:val="00C3723B"/>
    <w:rsid w:val="00C42466"/>
    <w:rsid w:val="00C464AF"/>
    <w:rsid w:val="00C5476C"/>
    <w:rsid w:val="00C606C9"/>
    <w:rsid w:val="00C80288"/>
    <w:rsid w:val="00C84003"/>
    <w:rsid w:val="00C90650"/>
    <w:rsid w:val="00C92035"/>
    <w:rsid w:val="00C97D78"/>
    <w:rsid w:val="00CB1CE9"/>
    <w:rsid w:val="00CB5B2D"/>
    <w:rsid w:val="00CC2AAE"/>
    <w:rsid w:val="00CC5A42"/>
    <w:rsid w:val="00CD0EAB"/>
    <w:rsid w:val="00CE5E02"/>
    <w:rsid w:val="00CF0EC6"/>
    <w:rsid w:val="00CF34DB"/>
    <w:rsid w:val="00CF3917"/>
    <w:rsid w:val="00CF558F"/>
    <w:rsid w:val="00D010C0"/>
    <w:rsid w:val="00D073E2"/>
    <w:rsid w:val="00D37C5C"/>
    <w:rsid w:val="00D446EC"/>
    <w:rsid w:val="00D5122E"/>
    <w:rsid w:val="00D51BF0"/>
    <w:rsid w:val="00D51CDB"/>
    <w:rsid w:val="00D531DB"/>
    <w:rsid w:val="00D55942"/>
    <w:rsid w:val="00D721BF"/>
    <w:rsid w:val="00D807BF"/>
    <w:rsid w:val="00D82FCC"/>
    <w:rsid w:val="00D93812"/>
    <w:rsid w:val="00DA17FC"/>
    <w:rsid w:val="00DA7887"/>
    <w:rsid w:val="00DB2C26"/>
    <w:rsid w:val="00DD02F4"/>
    <w:rsid w:val="00DD6622"/>
    <w:rsid w:val="00DE1C7C"/>
    <w:rsid w:val="00DE6B43"/>
    <w:rsid w:val="00DF07A8"/>
    <w:rsid w:val="00E11923"/>
    <w:rsid w:val="00E262D4"/>
    <w:rsid w:val="00E36250"/>
    <w:rsid w:val="00E47F2D"/>
    <w:rsid w:val="00E54511"/>
    <w:rsid w:val="00E61DAC"/>
    <w:rsid w:val="00E72B80"/>
    <w:rsid w:val="00E75FE3"/>
    <w:rsid w:val="00E86C4C"/>
    <w:rsid w:val="00E907A3"/>
    <w:rsid w:val="00EA5AE0"/>
    <w:rsid w:val="00EB56E1"/>
    <w:rsid w:val="00EB7AB1"/>
    <w:rsid w:val="00ED1BAE"/>
    <w:rsid w:val="00ED5F84"/>
    <w:rsid w:val="00EE7CD8"/>
    <w:rsid w:val="00EF1D62"/>
    <w:rsid w:val="00EF37F6"/>
    <w:rsid w:val="00EF48CC"/>
    <w:rsid w:val="00F00801"/>
    <w:rsid w:val="00F2488D"/>
    <w:rsid w:val="00F519EE"/>
    <w:rsid w:val="00F601A0"/>
    <w:rsid w:val="00F712E9"/>
    <w:rsid w:val="00F73032"/>
    <w:rsid w:val="00F77D37"/>
    <w:rsid w:val="00F848FC"/>
    <w:rsid w:val="00F906F6"/>
    <w:rsid w:val="00F9282A"/>
    <w:rsid w:val="00F96BAD"/>
    <w:rsid w:val="00FA139D"/>
    <w:rsid w:val="00FA60F5"/>
    <w:rsid w:val="00FB0C98"/>
    <w:rsid w:val="00FB0E84"/>
    <w:rsid w:val="00FC2405"/>
    <w:rsid w:val="00FD01C2"/>
    <w:rsid w:val="00FD49C1"/>
    <w:rsid w:val="00FD75CE"/>
    <w:rsid w:val="00FD77B6"/>
    <w:rsid w:val="00FE595C"/>
    <w:rsid w:val="00FF0CE3"/>
    <w:rsid w:val="00FF5604"/>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1D4AAF"/>
    <w:pPr>
      <w:ind w:firstLineChars="200" w:firstLine="420"/>
    </w:p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link w:val="Char0"/>
    <w:qFormat/>
    <w:rsid w:val="00FD75CE"/>
    <w:pPr>
      <w:suppressLineNumbers/>
      <w:overflowPunct/>
      <w:autoSpaceDE/>
      <w:autoSpaceDN/>
      <w:adjustRightInd/>
      <w:spacing w:before="120" w:after="120"/>
    </w:pPr>
    <w:rPr>
      <w:rFonts w:eastAsia="宋体" w:cs="Lohit Devanagari"/>
      <w:i/>
      <w:iCs/>
      <w:sz w:val="24"/>
      <w:szCs w:val="24"/>
    </w:rPr>
  </w:style>
  <w:style w:type="character" w:customStyle="1" w:styleId="Char0">
    <w:name w:val="题注 Char"/>
    <w:aliases w:val="Figure Char,fig and tbl Char,fighead2 Char,fighead21 Char,fighead22 Char,fighead23 Char,Table Caption1 Char,fighead211 Char,fighead24 Char,Table Caption2 Char,fighead25 Char,fighead212 Char,fighead26 Char,Table Caption3 Char,fighead27 Char"/>
    <w:link w:val="ac"/>
    <w:locked/>
    <w:rsid w:val="00FD75CE"/>
    <w:rPr>
      <w:rFonts w:eastAsia="宋体" w:cs="Lohit Devanagari"/>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1038">
      <w:bodyDiv w:val="1"/>
      <w:marLeft w:val="0"/>
      <w:marRight w:val="0"/>
      <w:marTop w:val="0"/>
      <w:marBottom w:val="0"/>
      <w:divBdr>
        <w:top w:val="none" w:sz="0" w:space="0" w:color="auto"/>
        <w:left w:val="none" w:sz="0" w:space="0" w:color="auto"/>
        <w:bottom w:val="none" w:sz="0" w:space="0" w:color="auto"/>
        <w:right w:val="none" w:sz="0" w:space="0" w:color="auto"/>
      </w:divBdr>
    </w:div>
    <w:div w:id="469176195">
      <w:bodyDiv w:val="1"/>
      <w:marLeft w:val="0"/>
      <w:marRight w:val="0"/>
      <w:marTop w:val="0"/>
      <w:marBottom w:val="0"/>
      <w:divBdr>
        <w:top w:val="none" w:sz="0" w:space="0" w:color="auto"/>
        <w:left w:val="none" w:sz="0" w:space="0" w:color="auto"/>
        <w:bottom w:val="none" w:sz="0" w:space="0" w:color="auto"/>
        <w:right w:val="none" w:sz="0" w:space="0" w:color="auto"/>
      </w:divBdr>
    </w:div>
    <w:div w:id="52791318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81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li7@hikvision.com" TargetMode="External"/><Relationship Id="rId5" Type="http://schemas.openxmlformats.org/officeDocument/2006/relationships/webSettings" Target="webSettings.xml"/><Relationship Id="rId10" Type="http://schemas.openxmlformats.org/officeDocument/2006/relationships/hyperlink" Target="mailto:chenfangdo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D1EDD5"/>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25C11-7051-46C0-8CB3-4892890DC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3</Pages>
  <Words>712</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48</cp:revision>
  <cp:lastPrinted>1900-01-01T08:00:00Z</cp:lastPrinted>
  <dcterms:created xsi:type="dcterms:W3CDTF">2018-12-21T16:12:00Z</dcterms:created>
  <dcterms:modified xsi:type="dcterms:W3CDTF">2019-01-03T03:23:00Z</dcterms:modified>
</cp:coreProperties>
</file>