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63A7012F"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Pr>
                <w:lang w:val="en-CA"/>
              </w:rPr>
              <w:t>M</w:t>
            </w:r>
            <w:r w:rsidR="00F50A2C">
              <w:rPr>
                <w:lang w:val="en-CA"/>
              </w:rPr>
              <w:t>0282</w:t>
            </w:r>
            <w:r w:rsidR="00FE2823">
              <w:rPr>
                <w:lang w:val="en-CA"/>
              </w:rPr>
              <w:t xml:space="preserve"> </w:t>
            </w:r>
            <w:r w:rsidR="002F1104">
              <w:rPr>
                <w:lang w:val="en-CA"/>
              </w:rPr>
              <w:t>v</w:t>
            </w:r>
            <w:r w:rsidR="006864F3">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27643A" w:rsidR="00E61DAC" w:rsidRPr="005B217D" w:rsidRDefault="005414DF" w:rsidP="009D7CE6">
            <w:pPr>
              <w:spacing w:before="60" w:after="60"/>
              <w:rPr>
                <w:b/>
                <w:szCs w:val="22"/>
                <w:lang w:val="en-CA"/>
              </w:rPr>
            </w:pPr>
            <w:r>
              <w:rPr>
                <w:b/>
                <w:szCs w:val="22"/>
                <w:lang w:val="en-CA"/>
              </w:rPr>
              <w:t>CE</w:t>
            </w:r>
            <w:r w:rsidR="00B3568B">
              <w:rPr>
                <w:b/>
                <w:szCs w:val="22"/>
                <w:lang w:val="en-CA"/>
              </w:rPr>
              <w:t>2</w:t>
            </w:r>
            <w:r w:rsidR="00D34551">
              <w:rPr>
                <w:b/>
                <w:szCs w:val="22"/>
                <w:lang w:val="en-CA"/>
              </w:rPr>
              <w:t>.</w:t>
            </w:r>
            <w:r w:rsidR="00B3568B">
              <w:rPr>
                <w:b/>
                <w:szCs w:val="22"/>
                <w:lang w:val="en-CA"/>
              </w:rPr>
              <w:t>2</w:t>
            </w:r>
            <w:r w:rsidR="00D34551">
              <w:rPr>
                <w:b/>
                <w:szCs w:val="22"/>
                <w:lang w:val="en-CA"/>
              </w:rPr>
              <w:t>.</w:t>
            </w:r>
            <w:r w:rsidR="00B3568B">
              <w:rPr>
                <w:b/>
                <w:szCs w:val="22"/>
                <w:lang w:val="en-CA"/>
              </w:rPr>
              <w:t>8</w:t>
            </w:r>
            <w:r>
              <w:rPr>
                <w:b/>
                <w:szCs w:val="22"/>
                <w:lang w:val="en-CA"/>
              </w:rPr>
              <w:t xml:space="preserve">: </w:t>
            </w:r>
            <w:r w:rsidR="00B3568B">
              <w:rPr>
                <w:b/>
                <w:szCs w:val="22"/>
                <w:lang w:val="en-CA"/>
              </w:rPr>
              <w:t>Affine m</w:t>
            </w:r>
            <w:r>
              <w:rPr>
                <w:b/>
                <w:szCs w:val="22"/>
                <w:lang w:val="en-CA"/>
              </w:rPr>
              <w:t>otion predictor pruning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6790E1" w:rsidR="00E61DAC" w:rsidRPr="00490424" w:rsidRDefault="005414DF">
            <w:pPr>
              <w:spacing w:before="60" w:after="60"/>
              <w:rPr>
                <w:szCs w:val="22"/>
                <w:lang w:val="fr-FR"/>
              </w:rPr>
            </w:pPr>
            <w:r w:rsidRPr="00490424">
              <w:rPr>
                <w:szCs w:val="22"/>
                <w:lang w:val="fr-FR"/>
              </w:rPr>
              <w:t>A. Robert, 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D63061">
              <w:rPr>
                <w:szCs w:val="22"/>
                <w:lang w:val="fr-FR"/>
              </w:rPr>
              <w:t>, T. Poirier</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8F9CAB6" w:rsidR="00E61DAC" w:rsidRPr="005B217D" w:rsidRDefault="005E18BF"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D63061" w:rsidRPr="00450CF0">
                <w:rPr>
                  <w:rStyle w:val="Hyperlink"/>
                </w:rPr>
                <w:t>franck</w:t>
              </w:r>
              <w:r w:rsidR="00D63061" w:rsidRPr="00450CF0">
                <w:rPr>
                  <w:rStyle w:val="Hyperlink"/>
                  <w:szCs w:val="22"/>
                  <w:lang w:val="en-CA"/>
                </w:rPr>
                <w:t>.galpin@technicolor.com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9C8C41" w14:textId="21DF5C64" w:rsidR="003F6379" w:rsidRDefault="001A7178" w:rsidP="001A7178">
      <w:pPr>
        <w:rPr>
          <w:lang w:val="en-CA"/>
        </w:rPr>
      </w:pPr>
      <w:r>
        <w:rPr>
          <w:szCs w:val="22"/>
          <w:lang w:val="en-CA"/>
        </w:rPr>
        <w:t xml:space="preserve">This contribution describes a </w:t>
      </w:r>
      <w:r w:rsidR="008D32D5">
        <w:rPr>
          <w:szCs w:val="22"/>
          <w:lang w:val="en-CA"/>
        </w:rPr>
        <w:t xml:space="preserve">simple </w:t>
      </w:r>
      <w:r>
        <w:rPr>
          <w:szCs w:val="22"/>
          <w:lang w:val="en-CA"/>
        </w:rPr>
        <w:t xml:space="preserve">motion predictor pruning process to be applied in </w:t>
      </w:r>
      <w:r w:rsidR="00B3568B">
        <w:rPr>
          <w:szCs w:val="22"/>
          <w:lang w:val="en-CA"/>
        </w:rPr>
        <w:t xml:space="preserve">Affine </w:t>
      </w:r>
      <w:r w:rsidR="00FF1427">
        <w:rPr>
          <w:szCs w:val="22"/>
          <w:lang w:val="en-CA"/>
        </w:rPr>
        <w:t xml:space="preserve">AMVP and </w:t>
      </w:r>
      <w:r w:rsidR="00B3568B">
        <w:rPr>
          <w:szCs w:val="22"/>
          <w:lang w:val="en-CA"/>
        </w:rPr>
        <w:t xml:space="preserve">Affine </w:t>
      </w:r>
      <w:r w:rsidR="00FF1427">
        <w:rPr>
          <w:szCs w:val="22"/>
          <w:lang w:val="en-CA"/>
        </w:rPr>
        <w:t xml:space="preserve">Merge modes to </w:t>
      </w:r>
      <w:r w:rsidR="00AA3FB9">
        <w:rPr>
          <w:szCs w:val="22"/>
          <w:lang w:val="en-CA"/>
        </w:rPr>
        <w:t>avoid redundancy in the lists of predictors</w:t>
      </w:r>
      <w:r w:rsidR="003F6379">
        <w:rPr>
          <w:szCs w:val="22"/>
          <w:lang w:val="en-CA"/>
        </w:rPr>
        <w:t xml:space="preserve"> and to be close to the AMVP processes</w:t>
      </w:r>
      <w:r w:rsidR="00AA3FB9">
        <w:rPr>
          <w:szCs w:val="22"/>
          <w:lang w:val="en-CA"/>
        </w:rPr>
        <w:t xml:space="preserve">. The proposed process has been </w:t>
      </w:r>
      <w:r>
        <w:rPr>
          <w:szCs w:val="22"/>
          <w:lang w:val="en-CA"/>
        </w:rPr>
        <w:t xml:space="preserve">implemented in the JVET </w:t>
      </w:r>
      <w:r w:rsidR="00FF1427">
        <w:rPr>
          <w:szCs w:val="22"/>
          <w:lang w:val="en-CA"/>
        </w:rPr>
        <w:t>VTM3.0</w:t>
      </w:r>
      <w:r>
        <w:rPr>
          <w:szCs w:val="22"/>
          <w:lang w:val="en-CA"/>
        </w:rPr>
        <w:t xml:space="preserve">. </w:t>
      </w:r>
      <w:r w:rsidR="00AA3FB9">
        <w:rPr>
          <w:szCs w:val="22"/>
          <w:lang w:val="en-CA"/>
        </w:rPr>
        <w:t>The reported simulation results</w:t>
      </w:r>
      <w:r>
        <w:rPr>
          <w:lang w:val="en-CA"/>
        </w:rPr>
        <w:t xml:space="preserve"> </w:t>
      </w:r>
      <w:r w:rsidR="00AA3FB9">
        <w:rPr>
          <w:lang w:val="en-CA"/>
        </w:rPr>
        <w:t>show</w:t>
      </w:r>
      <w:r>
        <w:rPr>
          <w:lang w:val="en-CA"/>
        </w:rPr>
        <w:t xml:space="preserve"> an average </w:t>
      </w:r>
      <w:proofErr w:type="spellStart"/>
      <w:r>
        <w:rPr>
          <w:lang w:val="en-CA"/>
        </w:rPr>
        <w:t>luma</w:t>
      </w:r>
      <w:proofErr w:type="spellEnd"/>
      <w:r>
        <w:rPr>
          <w:lang w:val="en-CA"/>
        </w:rPr>
        <w:t xml:space="preserve"> BD-rate gain of -0.</w:t>
      </w:r>
      <w:r w:rsidR="0082506D">
        <w:rPr>
          <w:lang w:val="en-CA"/>
        </w:rPr>
        <w:t>02</w:t>
      </w:r>
      <w:r>
        <w:rPr>
          <w:lang w:val="en-CA"/>
        </w:rPr>
        <w:t>%</w:t>
      </w:r>
      <w:r w:rsidRPr="00AA3FB9">
        <w:rPr>
          <w:lang w:val="en-CA"/>
        </w:rPr>
        <w:t xml:space="preserve"> in RA configuration</w:t>
      </w:r>
      <w:r>
        <w:rPr>
          <w:lang w:val="en-CA"/>
        </w:rPr>
        <w:t xml:space="preserve"> and </w:t>
      </w:r>
      <w:r w:rsidR="00207BE7">
        <w:rPr>
          <w:lang w:val="en-CA"/>
        </w:rPr>
        <w:t>the same results</w:t>
      </w:r>
      <w:r w:rsidR="00AA3FB9" w:rsidRPr="00AA3FB9">
        <w:rPr>
          <w:lang w:val="en-CA"/>
        </w:rPr>
        <w:t xml:space="preserve"> in </w:t>
      </w:r>
      <w:r w:rsidR="00AA3FB9">
        <w:rPr>
          <w:lang w:val="en-CA"/>
        </w:rPr>
        <w:t>LDB</w:t>
      </w:r>
      <w:r w:rsidR="00AA3FB9" w:rsidRPr="00AA3FB9">
        <w:rPr>
          <w:lang w:val="en-CA"/>
        </w:rPr>
        <w:t xml:space="preserve"> configuration</w:t>
      </w:r>
      <w:r>
        <w:rPr>
          <w:lang w:val="en-CA"/>
        </w:rPr>
        <w:t>.</w:t>
      </w:r>
      <w:r w:rsidR="003F6379" w:rsidRPr="003F6379">
        <w:rPr>
          <w:lang w:val="en-CA"/>
        </w:rPr>
        <w:t xml:space="preserve"> </w:t>
      </w:r>
      <w:r w:rsidR="003F6379">
        <w:rPr>
          <w:lang w:val="en-CA"/>
        </w:rPr>
        <w:t>The encoding and decoding times stay identical to the VTM-3.0 ones. T</w:t>
      </w:r>
      <w:r w:rsidR="003F6379">
        <w:t xml:space="preserve">he </w:t>
      </w:r>
      <w:r w:rsidR="0037477E">
        <w:t xml:space="preserve">worth case </w:t>
      </w:r>
      <w:r w:rsidR="003F6379">
        <w:t>complexity in terms of integer comparisons required by the pruning is increased to 18 comparisons per reference frame in Affine AMVP and by 14 comparisons in addition to the 78 actual ones in Affine Merge mode</w:t>
      </w:r>
      <w:r w:rsidR="003F6379">
        <w:rPr>
          <w:szCs w:val="22"/>
          <w:lang w:val="en-CA"/>
        </w:rPr>
        <w:t>.</w:t>
      </w:r>
      <w:r w:rsidR="00B3568B">
        <w:rPr>
          <w:lang w:val="en-CA"/>
        </w:rPr>
        <w:br/>
        <w:t>Co</w:t>
      </w:r>
      <w:r w:rsidR="00D84353">
        <w:rPr>
          <w:lang w:val="en-CA"/>
        </w:rPr>
        <w:t>mbin</w:t>
      </w:r>
      <w:r w:rsidR="00B3568B">
        <w:rPr>
          <w:lang w:val="en-CA"/>
        </w:rPr>
        <w:t>ed with the proposal of JVET-M</w:t>
      </w:r>
      <w:r w:rsidR="00F50A2C">
        <w:rPr>
          <w:lang w:val="en-CA"/>
        </w:rPr>
        <w:t>0281</w:t>
      </w:r>
      <w:r w:rsidR="00D84353">
        <w:rPr>
          <w:lang w:val="en-CA"/>
        </w:rPr>
        <w:t>,</w:t>
      </w:r>
      <w:r w:rsidR="00B3568B">
        <w:rPr>
          <w:lang w:val="en-CA"/>
        </w:rPr>
        <w:t xml:space="preserve"> corresponding to CE4.1.5, that performs motion predictor pruning for AMVP and Merge modes, t</w:t>
      </w:r>
      <w:r w:rsidR="00B3568B">
        <w:rPr>
          <w:szCs w:val="22"/>
          <w:lang w:val="en-CA"/>
        </w:rPr>
        <w:t>he reported simulation results</w:t>
      </w:r>
      <w:r w:rsidR="00B3568B">
        <w:rPr>
          <w:lang w:val="en-CA"/>
        </w:rPr>
        <w:t xml:space="preserve"> show an average </w:t>
      </w:r>
      <w:proofErr w:type="spellStart"/>
      <w:r w:rsidR="00B3568B">
        <w:rPr>
          <w:lang w:val="en-CA"/>
        </w:rPr>
        <w:t>luma</w:t>
      </w:r>
      <w:proofErr w:type="spellEnd"/>
      <w:r w:rsidR="00B3568B">
        <w:rPr>
          <w:lang w:val="en-CA"/>
        </w:rPr>
        <w:t xml:space="preserve"> BD-rate gain of -0.</w:t>
      </w:r>
      <w:r w:rsidR="00EC0E42">
        <w:rPr>
          <w:lang w:val="en-CA"/>
        </w:rPr>
        <w:t>04</w:t>
      </w:r>
      <w:r w:rsidR="00B3568B">
        <w:rPr>
          <w:lang w:val="en-CA"/>
        </w:rPr>
        <w:t>%</w:t>
      </w:r>
      <w:r w:rsidR="00B3568B" w:rsidRPr="00AA3FB9">
        <w:rPr>
          <w:lang w:val="en-CA"/>
        </w:rPr>
        <w:t xml:space="preserve"> in RA configuration</w:t>
      </w:r>
      <w:r w:rsidR="00B3568B">
        <w:rPr>
          <w:lang w:val="en-CA"/>
        </w:rPr>
        <w:t xml:space="preserve"> and of -</w:t>
      </w:r>
      <w:r w:rsidR="00B3568B" w:rsidRPr="006C28D6">
        <w:rPr>
          <w:lang w:val="en-CA"/>
        </w:rPr>
        <w:t>0.</w:t>
      </w:r>
      <w:r w:rsidR="00207BE7">
        <w:rPr>
          <w:lang w:val="en-CA"/>
        </w:rPr>
        <w:t>03</w:t>
      </w:r>
      <w:r w:rsidR="00B3568B">
        <w:rPr>
          <w:lang w:val="en-CA"/>
        </w:rPr>
        <w:t>%</w:t>
      </w:r>
      <w:r w:rsidR="00B3568B" w:rsidRPr="00AA3FB9">
        <w:rPr>
          <w:lang w:val="en-CA"/>
        </w:rPr>
        <w:t xml:space="preserve"> in </w:t>
      </w:r>
      <w:r w:rsidR="00B3568B">
        <w:rPr>
          <w:lang w:val="en-CA"/>
        </w:rPr>
        <w:t>LDB</w:t>
      </w:r>
      <w:r w:rsidR="00B3568B" w:rsidRPr="00AA3FB9">
        <w:rPr>
          <w:lang w:val="en-CA"/>
        </w:rPr>
        <w:t xml:space="preserve"> configuration</w:t>
      </w:r>
      <w:r w:rsidR="00B3568B">
        <w:rPr>
          <w:lang w:val="en-CA"/>
        </w:rPr>
        <w:t>.</w:t>
      </w:r>
      <w:r w:rsidR="00900EBB" w:rsidRPr="00900EBB">
        <w:rPr>
          <w:lang w:val="en-CA"/>
        </w:rPr>
        <w:t xml:space="preserve"> </w:t>
      </w:r>
      <w:r w:rsidR="00900EBB">
        <w:rPr>
          <w:lang w:val="en-CA"/>
        </w:rPr>
        <w:t xml:space="preserve">The encoding and decoding times here also stay identical to the VTM-3.0 ones. </w:t>
      </w:r>
      <w:r w:rsidR="00900EBB">
        <w:t xml:space="preserve">And, the </w:t>
      </w:r>
      <w:r w:rsidR="0037477E">
        <w:t xml:space="preserve">worth case </w:t>
      </w:r>
      <w:r w:rsidR="00900EBB">
        <w:t>complexity in terms of integer comparisons required by the pruning is further increased by 24 comparisons in addition to the 174 actual ones in Merge mode.</w:t>
      </w:r>
    </w:p>
    <w:p w14:paraId="56CB0596" w14:textId="77777777" w:rsidR="003F6379" w:rsidRPr="003F6379" w:rsidRDefault="003F6379" w:rsidP="001A7178">
      <w:pPr>
        <w:rPr>
          <w:lang w:val="en-GB"/>
        </w:rPr>
      </w:pPr>
    </w:p>
    <w:p w14:paraId="7D2AC1F0" w14:textId="1435C636" w:rsidR="00745F6B" w:rsidRPr="005B217D" w:rsidRDefault="00745F6B" w:rsidP="00E11923">
      <w:pPr>
        <w:pStyle w:val="Heading1"/>
        <w:rPr>
          <w:lang w:val="en-CA"/>
        </w:rPr>
      </w:pPr>
      <w:r w:rsidRPr="005B217D">
        <w:rPr>
          <w:lang w:val="en-CA"/>
        </w:rPr>
        <w:t>Introduction</w:t>
      </w:r>
    </w:p>
    <w:p w14:paraId="3A83084A" w14:textId="416E8F2A" w:rsidR="00314073" w:rsidRDefault="00314073" w:rsidP="00314073">
      <w:pPr>
        <w:rPr>
          <w:szCs w:val="22"/>
          <w:lang w:val="en-GB"/>
        </w:rPr>
      </w:pPr>
      <w:r>
        <w:rPr>
          <w:szCs w:val="22"/>
          <w:lang w:val="en-GB"/>
        </w:rPr>
        <w:t>In the current Affine AMVP and Affine Merge motion predictor lists’ constructions, it is possible to encounter the same predictor several times. This reduces the achievable performances.</w:t>
      </w:r>
    </w:p>
    <w:p w14:paraId="4FE1D919" w14:textId="77777777" w:rsidR="00314073" w:rsidRDefault="00314073" w:rsidP="00314073">
      <w:pPr>
        <w:rPr>
          <w:szCs w:val="22"/>
          <w:lang w:val="en-GB"/>
        </w:rPr>
      </w:pPr>
      <w:r>
        <w:rPr>
          <w:szCs w:val="22"/>
          <w:lang w:val="en-GB"/>
        </w:rPr>
        <w:t>At the last meeting in Macao, several modifications concerning pruning have been adopted:</w:t>
      </w:r>
    </w:p>
    <w:p w14:paraId="2652623C" w14:textId="7BF43863" w:rsidR="00314073" w:rsidRDefault="00314073" w:rsidP="00314073">
      <w:pPr>
        <w:pStyle w:val="ListParagraph"/>
        <w:numPr>
          <w:ilvl w:val="0"/>
          <w:numId w:val="15"/>
        </w:numPr>
        <w:rPr>
          <w:szCs w:val="22"/>
          <w:lang w:val="en-GB"/>
        </w:rPr>
      </w:pPr>
      <w:r>
        <w:rPr>
          <w:szCs w:val="22"/>
          <w:lang w:val="en-GB"/>
        </w:rPr>
        <w:t>In Affine AMVP, all pruning processes have been removed.</w:t>
      </w:r>
    </w:p>
    <w:p w14:paraId="418F5C95" w14:textId="44EAED8D" w:rsidR="00314073" w:rsidRPr="00E608A3" w:rsidRDefault="00314073" w:rsidP="00314073">
      <w:pPr>
        <w:pStyle w:val="ListParagraph"/>
        <w:numPr>
          <w:ilvl w:val="0"/>
          <w:numId w:val="15"/>
        </w:numPr>
        <w:rPr>
          <w:szCs w:val="22"/>
          <w:lang w:val="en-GB"/>
        </w:rPr>
      </w:pPr>
      <w:r>
        <w:rPr>
          <w:szCs w:val="22"/>
          <w:lang w:val="en-GB"/>
        </w:rPr>
        <w:t>In Affine Merge, the pruning processes have been limited to virtual candidates where the reference frame and the motion vector of each seed are compared (same reference frame but different motion vectors).</w:t>
      </w:r>
    </w:p>
    <w:p w14:paraId="33DF903A" w14:textId="046E6190" w:rsidR="00314073" w:rsidRDefault="00314073" w:rsidP="00314073">
      <w:pPr>
        <w:rPr>
          <w:szCs w:val="22"/>
          <w:lang w:val="en-CA"/>
        </w:rPr>
      </w:pPr>
      <w:r>
        <w:rPr>
          <w:szCs w:val="22"/>
          <w:lang w:val="en-CA"/>
        </w:rPr>
        <w:t>This contribution proposes a harmonization and some simple motion predictor pruning processes for Affine AMVP and Affine Merge modes that allow reducing the redundancy in the lists of predictors. It is also possible to clean and speed-up these predictor lists’ constructions.</w:t>
      </w:r>
    </w:p>
    <w:p w14:paraId="598BBFFC" w14:textId="77777777" w:rsidR="00544D9F" w:rsidRDefault="00544D9F"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51C4E99C" w14:textId="07C89119" w:rsidR="0052334C" w:rsidRDefault="0052334C" w:rsidP="0052334C">
      <w:pPr>
        <w:rPr>
          <w:szCs w:val="22"/>
          <w:lang w:val="en-CA"/>
        </w:rPr>
      </w:pPr>
      <w:r>
        <w:rPr>
          <w:szCs w:val="22"/>
          <w:lang w:val="en-CA"/>
        </w:rPr>
        <w:t xml:space="preserve">In </w:t>
      </w:r>
      <w:r w:rsidR="0080390D">
        <w:rPr>
          <w:szCs w:val="22"/>
          <w:lang w:val="en-CA"/>
        </w:rPr>
        <w:t xml:space="preserve">Affine </w:t>
      </w:r>
      <w:r>
        <w:rPr>
          <w:szCs w:val="22"/>
          <w:lang w:val="en-CA"/>
        </w:rPr>
        <w:t>AMVP, a motion predictor is a</w:t>
      </w:r>
      <w:r w:rsidR="0080390D">
        <w:rPr>
          <w:szCs w:val="22"/>
          <w:lang w:val="en-CA"/>
        </w:rPr>
        <w:t xml:space="preserve"> 4- or 6-parameters affine model described by 2 or 3 motion</w:t>
      </w:r>
      <w:r>
        <w:rPr>
          <w:szCs w:val="22"/>
          <w:lang w:val="en-CA"/>
        </w:rPr>
        <w:t xml:space="preserve"> vector</w:t>
      </w:r>
      <w:r w:rsidR="0080390D">
        <w:rPr>
          <w:szCs w:val="22"/>
          <w:lang w:val="en-CA"/>
        </w:rPr>
        <w:t>s</w:t>
      </w:r>
      <w:r>
        <w:rPr>
          <w:szCs w:val="22"/>
          <w:lang w:val="en-CA"/>
        </w:rPr>
        <w:t xml:space="preserve"> </w:t>
      </w:r>
      <w:r w:rsidR="0080390D">
        <w:rPr>
          <w:szCs w:val="22"/>
          <w:lang w:val="en-CA"/>
        </w:rPr>
        <w:t xml:space="preserve">respectively </w:t>
      </w:r>
      <w:r>
        <w:rPr>
          <w:szCs w:val="22"/>
          <w:lang w:val="en-CA"/>
        </w:rPr>
        <w:t xml:space="preserve">dedicated to a </w:t>
      </w:r>
      <w:proofErr w:type="gramStart"/>
      <w:r>
        <w:rPr>
          <w:szCs w:val="22"/>
          <w:lang w:val="en-CA"/>
        </w:rPr>
        <w:t>particular reference</w:t>
      </w:r>
      <w:proofErr w:type="gramEnd"/>
      <w:r>
        <w:rPr>
          <w:szCs w:val="22"/>
          <w:lang w:val="en-CA"/>
        </w:rPr>
        <w:t xml:space="preserve"> picture, and a list must contain 2 motion predictors. The process is repeated for each reference frame of each reference frame list.</w:t>
      </w:r>
    </w:p>
    <w:p w14:paraId="0A42DDCB" w14:textId="5E7D7569" w:rsidR="0052334C" w:rsidRDefault="0052334C" w:rsidP="0052334C">
      <w:pPr>
        <w:rPr>
          <w:szCs w:val="22"/>
          <w:lang w:val="en-GB"/>
        </w:rPr>
      </w:pPr>
      <w:r>
        <w:rPr>
          <w:szCs w:val="22"/>
          <w:lang w:val="en-CA"/>
        </w:rPr>
        <w:lastRenderedPageBreak/>
        <w:t xml:space="preserve">It has been adopted </w:t>
      </w:r>
      <w:r w:rsidR="0080390D">
        <w:rPr>
          <w:szCs w:val="22"/>
          <w:lang w:val="en-CA"/>
        </w:rPr>
        <w:t>to remove all the pruning in Affine AMVP, and to reduce the number of possible inherited candidates that are now picked in a way close to the one of spatial candidates in AMVP</w:t>
      </w:r>
      <w:r>
        <w:rPr>
          <w:szCs w:val="22"/>
          <w:lang w:val="en-GB"/>
        </w:rPr>
        <w:t>.</w:t>
      </w:r>
    </w:p>
    <w:p w14:paraId="42ECD14C" w14:textId="00E10F99" w:rsidR="00CF2E4C" w:rsidRDefault="0052334C" w:rsidP="0052334C">
      <w:pPr>
        <w:rPr>
          <w:szCs w:val="22"/>
          <w:lang w:val="en-CA"/>
        </w:rPr>
      </w:pPr>
      <w:r>
        <w:rPr>
          <w:szCs w:val="22"/>
          <w:lang w:val="en-CA"/>
        </w:rPr>
        <w:t xml:space="preserve">This contribution proposes to </w:t>
      </w:r>
      <w:r w:rsidR="0080390D">
        <w:rPr>
          <w:szCs w:val="22"/>
          <w:lang w:val="en-CA"/>
        </w:rPr>
        <w:t>make the Affine AMVP motion predictor list construction even more close to the AMVP mode</w:t>
      </w:r>
      <w:r>
        <w:rPr>
          <w:szCs w:val="22"/>
          <w:lang w:val="en-CA"/>
        </w:rPr>
        <w:t>.</w:t>
      </w:r>
      <w:r w:rsidR="0080390D">
        <w:rPr>
          <w:szCs w:val="22"/>
          <w:lang w:val="en-CA"/>
        </w:rPr>
        <w:t xml:space="preserve"> In AMVP, rounding </w:t>
      </w:r>
      <w:proofErr w:type="gramStart"/>
      <w:r w:rsidR="0080390D">
        <w:rPr>
          <w:szCs w:val="22"/>
          <w:lang w:val="en-CA"/>
        </w:rPr>
        <w:t>are</w:t>
      </w:r>
      <w:proofErr w:type="gramEnd"/>
      <w:r w:rsidR="0080390D">
        <w:rPr>
          <w:szCs w:val="22"/>
          <w:lang w:val="en-CA"/>
        </w:rPr>
        <w:t xml:space="preserve"> performed on each candidate before pruning, here in Affine AMVP rounding are performed but </w:t>
      </w:r>
      <w:r w:rsidR="00892BDB">
        <w:rPr>
          <w:szCs w:val="22"/>
          <w:lang w:val="en-CA"/>
        </w:rPr>
        <w:t>without</w:t>
      </w:r>
      <w:r w:rsidR="0080390D">
        <w:rPr>
          <w:szCs w:val="22"/>
          <w:lang w:val="en-CA"/>
        </w:rPr>
        <w:t xml:space="preserve"> pruning. It is proposed</w:t>
      </w:r>
      <w:r w:rsidR="00CF2E4C">
        <w:rPr>
          <w:szCs w:val="22"/>
          <w:lang w:val="en-CA"/>
        </w:rPr>
        <w:t>:</w:t>
      </w:r>
    </w:p>
    <w:p w14:paraId="4243593D" w14:textId="6E7E7343" w:rsidR="0052334C" w:rsidRDefault="0080390D" w:rsidP="00CF2E4C">
      <w:pPr>
        <w:pStyle w:val="ListParagraph"/>
        <w:numPr>
          <w:ilvl w:val="0"/>
          <w:numId w:val="15"/>
        </w:numPr>
        <w:rPr>
          <w:szCs w:val="22"/>
          <w:lang w:val="en-CA"/>
        </w:rPr>
      </w:pPr>
      <w:r w:rsidRPr="00CF2E4C">
        <w:rPr>
          <w:szCs w:val="22"/>
          <w:lang w:val="en-CA"/>
        </w:rPr>
        <w:t>After getting the 2 spatial inherit</w:t>
      </w:r>
      <w:r w:rsidR="00CF2E4C">
        <w:rPr>
          <w:szCs w:val="22"/>
          <w:lang w:val="en-CA"/>
        </w:rPr>
        <w:t>ed candidates, if both are equal, then the second is removed (like in AMVP),</w:t>
      </w:r>
    </w:p>
    <w:p w14:paraId="53EBC1C5" w14:textId="0418D285" w:rsidR="00CF2E4C" w:rsidRDefault="00CF2E4C" w:rsidP="00CF2E4C">
      <w:pPr>
        <w:pStyle w:val="ListParagraph"/>
        <w:numPr>
          <w:ilvl w:val="0"/>
          <w:numId w:val="15"/>
        </w:numPr>
        <w:rPr>
          <w:szCs w:val="22"/>
          <w:lang w:val="en-CA"/>
        </w:rPr>
      </w:pPr>
      <w:r>
        <w:rPr>
          <w:szCs w:val="22"/>
          <w:lang w:val="en-CA"/>
        </w:rPr>
        <w:t>To prune the virtual candidate (as the temporal candidate in AMVP),</w:t>
      </w:r>
    </w:p>
    <w:p w14:paraId="34A21610" w14:textId="4750F17D" w:rsidR="00CF2E4C" w:rsidRDefault="00CF2E4C" w:rsidP="00CF2E4C">
      <w:pPr>
        <w:pStyle w:val="ListParagraph"/>
        <w:numPr>
          <w:ilvl w:val="0"/>
          <w:numId w:val="15"/>
        </w:numPr>
        <w:rPr>
          <w:szCs w:val="22"/>
          <w:lang w:val="en-CA"/>
        </w:rPr>
      </w:pPr>
      <w:r>
        <w:rPr>
          <w:szCs w:val="22"/>
          <w:lang w:val="en-CA"/>
        </w:rPr>
        <w:t>To add an early and simple pruning of the virtual translational candidates</w:t>
      </w:r>
    </w:p>
    <w:p w14:paraId="074D1298" w14:textId="1D58FC0C" w:rsidR="00CF2E4C" w:rsidRDefault="00CF2E4C" w:rsidP="00CF2E4C">
      <w:pPr>
        <w:pStyle w:val="ListParagraph"/>
        <w:numPr>
          <w:ilvl w:val="1"/>
          <w:numId w:val="15"/>
        </w:numPr>
        <w:rPr>
          <w:szCs w:val="22"/>
          <w:lang w:val="en-CA"/>
        </w:rPr>
      </w:pPr>
      <w:r>
        <w:rPr>
          <w:szCs w:val="22"/>
          <w:lang w:val="en-CA"/>
        </w:rPr>
        <w:t xml:space="preserve">If </w:t>
      </w:r>
      <w:proofErr w:type="spellStart"/>
      <w:r>
        <w:rPr>
          <w:szCs w:val="22"/>
          <w:lang w:val="en-CA"/>
        </w:rPr>
        <w:t>v</w:t>
      </w:r>
      <w:r>
        <w:rPr>
          <w:szCs w:val="22"/>
          <w:vertAlign w:val="subscript"/>
          <w:lang w:val="en-CA"/>
        </w:rPr>
        <w:t>LT</w:t>
      </w:r>
      <w:proofErr w:type="spellEnd"/>
      <w:r>
        <w:rPr>
          <w:szCs w:val="22"/>
          <w:lang w:val="en-CA"/>
        </w:rPr>
        <w:t xml:space="preserve"> and </w:t>
      </w:r>
      <w:proofErr w:type="spellStart"/>
      <w:r>
        <w:rPr>
          <w:szCs w:val="22"/>
          <w:lang w:val="en-CA"/>
        </w:rPr>
        <w:t>v</w:t>
      </w:r>
      <w:r>
        <w:rPr>
          <w:szCs w:val="22"/>
          <w:vertAlign w:val="subscript"/>
          <w:lang w:val="en-CA"/>
        </w:rPr>
        <w:t>RT</w:t>
      </w:r>
      <w:proofErr w:type="spellEnd"/>
      <w:r>
        <w:rPr>
          <w:szCs w:val="22"/>
          <w:lang w:val="en-CA"/>
        </w:rPr>
        <w:t xml:space="preserve"> exist and are equal, then </w:t>
      </w:r>
      <w:proofErr w:type="spellStart"/>
      <w:r>
        <w:rPr>
          <w:szCs w:val="22"/>
          <w:lang w:val="en-CA"/>
        </w:rPr>
        <w:t>v</w:t>
      </w:r>
      <w:r w:rsidR="00F22E0C">
        <w:rPr>
          <w:szCs w:val="22"/>
          <w:vertAlign w:val="subscript"/>
          <w:lang w:val="en-CA"/>
        </w:rPr>
        <w:t>RT</w:t>
      </w:r>
      <w:proofErr w:type="spellEnd"/>
      <w:r>
        <w:rPr>
          <w:szCs w:val="22"/>
          <w:lang w:val="en-CA"/>
        </w:rPr>
        <w:t xml:space="preserve"> is set invalid for virtual translational candidate</w:t>
      </w:r>
    </w:p>
    <w:p w14:paraId="671F89D0" w14:textId="55C75CFD" w:rsidR="00CF2E4C" w:rsidRPr="00CF2E4C" w:rsidRDefault="00CF2E4C" w:rsidP="00CF2E4C">
      <w:pPr>
        <w:pStyle w:val="ListParagraph"/>
        <w:numPr>
          <w:ilvl w:val="1"/>
          <w:numId w:val="15"/>
        </w:numPr>
        <w:rPr>
          <w:szCs w:val="22"/>
          <w:lang w:val="en-CA"/>
        </w:rPr>
      </w:pPr>
      <w:r>
        <w:rPr>
          <w:szCs w:val="22"/>
          <w:lang w:val="en-CA"/>
        </w:rPr>
        <w:t xml:space="preserve">If </w:t>
      </w:r>
      <w:proofErr w:type="spellStart"/>
      <w:r>
        <w:rPr>
          <w:szCs w:val="22"/>
          <w:lang w:val="en-CA"/>
        </w:rPr>
        <w:t>v</w:t>
      </w:r>
      <w:r>
        <w:rPr>
          <w:szCs w:val="22"/>
          <w:vertAlign w:val="subscript"/>
          <w:lang w:val="en-CA"/>
        </w:rPr>
        <w:t>LT</w:t>
      </w:r>
      <w:proofErr w:type="spellEnd"/>
      <w:r>
        <w:rPr>
          <w:szCs w:val="22"/>
          <w:lang w:val="en-CA"/>
        </w:rPr>
        <w:t xml:space="preserve"> and </w:t>
      </w:r>
      <w:proofErr w:type="spellStart"/>
      <w:r>
        <w:rPr>
          <w:szCs w:val="22"/>
          <w:lang w:val="en-CA"/>
        </w:rPr>
        <w:t>v</w:t>
      </w:r>
      <w:r>
        <w:rPr>
          <w:szCs w:val="22"/>
          <w:vertAlign w:val="subscript"/>
          <w:lang w:val="en-CA"/>
        </w:rPr>
        <w:t>LB</w:t>
      </w:r>
      <w:proofErr w:type="spellEnd"/>
      <w:r>
        <w:rPr>
          <w:szCs w:val="22"/>
          <w:lang w:val="en-CA"/>
        </w:rPr>
        <w:t xml:space="preserve"> exist and are equal or </w:t>
      </w:r>
      <w:proofErr w:type="spellStart"/>
      <w:r>
        <w:rPr>
          <w:szCs w:val="22"/>
          <w:lang w:val="en-CA"/>
        </w:rPr>
        <w:t>v</w:t>
      </w:r>
      <w:r>
        <w:rPr>
          <w:szCs w:val="22"/>
          <w:vertAlign w:val="subscript"/>
          <w:lang w:val="en-CA"/>
        </w:rPr>
        <w:t>RT</w:t>
      </w:r>
      <w:proofErr w:type="spellEnd"/>
      <w:r>
        <w:rPr>
          <w:szCs w:val="22"/>
          <w:lang w:val="en-CA"/>
        </w:rPr>
        <w:t xml:space="preserve"> and </w:t>
      </w:r>
      <w:proofErr w:type="spellStart"/>
      <w:r>
        <w:rPr>
          <w:szCs w:val="22"/>
          <w:lang w:val="en-CA"/>
        </w:rPr>
        <w:t>v</w:t>
      </w:r>
      <w:r>
        <w:rPr>
          <w:szCs w:val="22"/>
          <w:vertAlign w:val="subscript"/>
          <w:lang w:val="en-CA"/>
        </w:rPr>
        <w:t>LB</w:t>
      </w:r>
      <w:proofErr w:type="spellEnd"/>
      <w:r>
        <w:rPr>
          <w:szCs w:val="22"/>
          <w:lang w:val="en-CA"/>
        </w:rPr>
        <w:t xml:space="preserve"> exist and are equal, then </w:t>
      </w:r>
      <w:proofErr w:type="spellStart"/>
      <w:r>
        <w:rPr>
          <w:szCs w:val="22"/>
          <w:lang w:val="en-CA"/>
        </w:rPr>
        <w:t>v</w:t>
      </w:r>
      <w:r w:rsidR="00F22E0C">
        <w:rPr>
          <w:szCs w:val="22"/>
          <w:vertAlign w:val="subscript"/>
          <w:lang w:val="en-CA"/>
        </w:rPr>
        <w:t>LB</w:t>
      </w:r>
      <w:proofErr w:type="spellEnd"/>
      <w:r>
        <w:rPr>
          <w:szCs w:val="22"/>
          <w:lang w:val="en-CA"/>
        </w:rPr>
        <w:t xml:space="preserve"> is set invalid for virtual translational candidate</w:t>
      </w:r>
    </w:p>
    <w:p w14:paraId="7350ACD0" w14:textId="66C52B1D" w:rsidR="007B0A84" w:rsidRPr="007B0A84" w:rsidRDefault="007B0A84" w:rsidP="007B0A84">
      <w:pPr>
        <w:rPr>
          <w:szCs w:val="22"/>
          <w:lang w:val="en-CA"/>
        </w:rPr>
      </w:pPr>
      <w:r>
        <w:rPr>
          <w:szCs w:val="22"/>
          <w:lang w:val="en-CA"/>
        </w:rPr>
        <w:fldChar w:fldCharType="begin"/>
      </w:r>
      <w:r>
        <w:rPr>
          <w:szCs w:val="22"/>
          <w:lang w:val="en-CA"/>
        </w:rPr>
        <w:instrText xml:space="preserve"> REF _Ref532810291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rsidRPr="007B0A84">
        <w:rPr>
          <w:szCs w:val="22"/>
          <w:lang w:val="en-CA"/>
        </w:rPr>
        <w:t xml:space="preserve">represents </w:t>
      </w:r>
      <w:r>
        <w:rPr>
          <w:szCs w:val="22"/>
          <w:lang w:val="en-CA"/>
        </w:rPr>
        <w:t xml:space="preserve">the candidates considered during the Affine AMVP list creation, </w:t>
      </w:r>
      <w:bookmarkStart w:id="0" w:name="_Hlk532810600"/>
      <w:r>
        <w:rPr>
          <w:szCs w:val="22"/>
          <w:lang w:val="en-CA"/>
        </w:rPr>
        <w:t>their number over the list size, and the worth case complexity analysis where the number of motion vectors involved in the pruning of motion predictors are counted to get the total number of integer comparisons (2 per motion vector).</w:t>
      </w:r>
      <w:bookmarkEnd w:id="0"/>
    </w:p>
    <w:p w14:paraId="2CC33E3F" w14:textId="3665288A" w:rsidR="0052334C" w:rsidRDefault="0052334C" w:rsidP="0052334C">
      <w:pPr>
        <w:rPr>
          <w:szCs w:val="22"/>
          <w:lang w:val="en-CA"/>
        </w:rPr>
      </w:pPr>
      <w:r>
        <w:rPr>
          <w:szCs w:val="22"/>
          <w:lang w:val="en-CA"/>
        </w:rPr>
        <w:t xml:space="preserve">The associated worth case complexity in terms of integer comparisons is </w:t>
      </w:r>
      <w:r w:rsidR="0080390D">
        <w:rPr>
          <w:szCs w:val="22"/>
          <w:lang w:val="en-CA"/>
        </w:rPr>
        <w:t xml:space="preserve">increased </w:t>
      </w:r>
      <w:r w:rsidR="00937183">
        <w:rPr>
          <w:szCs w:val="22"/>
          <w:lang w:val="en-CA"/>
        </w:rPr>
        <w:t>to</w:t>
      </w:r>
      <w:r>
        <w:rPr>
          <w:szCs w:val="22"/>
          <w:lang w:val="en-CA"/>
        </w:rPr>
        <w:t xml:space="preserve"> 1</w:t>
      </w:r>
      <w:r w:rsidR="0080390D">
        <w:rPr>
          <w:szCs w:val="22"/>
          <w:lang w:val="en-CA"/>
        </w:rPr>
        <w:t>8</w:t>
      </w:r>
      <w:r>
        <w:rPr>
          <w:szCs w:val="22"/>
          <w:lang w:val="en-CA"/>
        </w:rPr>
        <w:t xml:space="preserve"> comparisons per reference frame</w:t>
      </w:r>
      <w:r w:rsidR="0077763F">
        <w:rPr>
          <w:szCs w:val="22"/>
          <w:lang w:val="en-CA"/>
        </w:rPr>
        <w:t xml:space="preserve"> (compared to 1</w:t>
      </w:r>
      <w:r w:rsidR="006864F3">
        <w:rPr>
          <w:szCs w:val="22"/>
          <w:lang w:val="en-CA"/>
        </w:rPr>
        <w:t>2</w:t>
      </w:r>
      <w:r w:rsidR="0077763F">
        <w:rPr>
          <w:szCs w:val="22"/>
          <w:lang w:val="en-CA"/>
        </w:rPr>
        <w:t xml:space="preserve"> in AMVP)</w:t>
      </w:r>
      <w:r>
        <w:rPr>
          <w:szCs w:val="22"/>
          <w:lang w:val="en-CA"/>
        </w:rPr>
        <w:t>.</w:t>
      </w:r>
    </w:p>
    <w:p w14:paraId="5937BC7E" w14:textId="21E29CD7" w:rsidR="0052334C" w:rsidRPr="00ED46DD" w:rsidRDefault="00ED46DD" w:rsidP="0052334C">
      <w:pPr>
        <w:keepNext/>
        <w:jc w:val="center"/>
        <w:rPr>
          <w:lang w:val="en-CA"/>
        </w:rPr>
      </w:pPr>
      <w:r>
        <w:rPr>
          <w:noProof/>
          <w:lang w:val="en-CA"/>
        </w:rPr>
        <w:drawing>
          <wp:inline distT="0" distB="0" distL="0" distR="0" wp14:anchorId="17D416CB" wp14:editId="759F308F">
            <wp:extent cx="3547872" cy="36850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7872" cy="3685032"/>
                    </a:xfrm>
                    <a:prstGeom prst="rect">
                      <a:avLst/>
                    </a:prstGeom>
                    <a:noFill/>
                  </pic:spPr>
                </pic:pic>
              </a:graphicData>
            </a:graphic>
          </wp:inline>
        </w:drawing>
      </w:r>
    </w:p>
    <w:p w14:paraId="4A472429" w14:textId="678CF91C" w:rsidR="0052334C" w:rsidRDefault="0052334C" w:rsidP="0052334C">
      <w:pPr>
        <w:pStyle w:val="Caption"/>
        <w:jc w:val="center"/>
        <w:rPr>
          <w:szCs w:val="22"/>
          <w:lang w:val="en-CA"/>
        </w:rPr>
      </w:pPr>
      <w:bookmarkStart w:id="1" w:name="_Ref532810291"/>
      <w:r>
        <w:t xml:space="preserve">Figure </w:t>
      </w:r>
      <w:r w:rsidR="0099403C">
        <w:rPr>
          <w:noProof/>
        </w:rPr>
        <w:fldChar w:fldCharType="begin"/>
      </w:r>
      <w:r w:rsidR="0099403C">
        <w:rPr>
          <w:noProof/>
        </w:rPr>
        <w:instrText xml:space="preserve"> SEQ Figure \* ARABIC </w:instrText>
      </w:r>
      <w:r w:rsidR="0099403C">
        <w:rPr>
          <w:noProof/>
        </w:rPr>
        <w:fldChar w:fldCharType="separate"/>
      </w:r>
      <w:r>
        <w:rPr>
          <w:noProof/>
        </w:rPr>
        <w:t>1</w:t>
      </w:r>
      <w:r w:rsidR="0099403C">
        <w:rPr>
          <w:noProof/>
        </w:rPr>
        <w:fldChar w:fldCharType="end"/>
      </w:r>
      <w:bookmarkEnd w:id="1"/>
      <w:r>
        <w:t xml:space="preserve">: Proposed </w:t>
      </w:r>
      <w:r w:rsidR="0080390D">
        <w:t xml:space="preserve">Affine </w:t>
      </w:r>
      <w:r>
        <w:t>AMVP list construction modification (and complexity in comparisons)</w:t>
      </w:r>
      <w:r>
        <w:br/>
        <w:t>[black: VTM-3.0 – orange: proposed modification]</w:t>
      </w:r>
    </w:p>
    <w:p w14:paraId="26431270" w14:textId="5C0F3436" w:rsidR="0052334C" w:rsidRDefault="0052334C" w:rsidP="0052334C">
      <w:pPr>
        <w:rPr>
          <w:szCs w:val="22"/>
          <w:lang w:val="en-CA"/>
        </w:rPr>
      </w:pPr>
    </w:p>
    <w:tbl>
      <w:tblPr>
        <w:tblStyle w:val="TableGrid"/>
        <w:tblW w:w="9360" w:type="dxa"/>
        <w:tblInd w:w="-5" w:type="dxa"/>
        <w:tblLayout w:type="fixed"/>
        <w:tblLook w:val="04A0" w:firstRow="1" w:lastRow="0" w:firstColumn="1" w:lastColumn="0" w:noHBand="0" w:noVBand="1"/>
      </w:tblPr>
      <w:tblGrid>
        <w:gridCol w:w="992"/>
        <w:gridCol w:w="1702"/>
        <w:gridCol w:w="1702"/>
        <w:gridCol w:w="1843"/>
        <w:gridCol w:w="1419"/>
        <w:gridCol w:w="1702"/>
      </w:tblGrid>
      <w:tr w:rsidR="00D666C5" w14:paraId="164FE928" w14:textId="77777777" w:rsidTr="00D666C5">
        <w:tc>
          <w:tcPr>
            <w:tcW w:w="993" w:type="dxa"/>
            <w:tcBorders>
              <w:top w:val="single" w:sz="4" w:space="0" w:color="auto"/>
              <w:left w:val="single" w:sz="4" w:space="0" w:color="auto"/>
              <w:bottom w:val="single" w:sz="4" w:space="0" w:color="auto"/>
              <w:right w:val="single" w:sz="4" w:space="0" w:color="auto"/>
            </w:tcBorders>
            <w:vAlign w:val="center"/>
            <w:hideMark/>
          </w:tcPr>
          <w:p w14:paraId="3F0403C5" w14:textId="6BA85B81" w:rsidR="00D666C5" w:rsidRDefault="00D666C5">
            <w:pPr>
              <w:widowControl/>
              <w:autoSpaceDE/>
              <w:adjustRightInd/>
              <w:spacing w:line="240" w:lineRule="auto"/>
              <w:jc w:val="center"/>
              <w:rPr>
                <w:b/>
                <w:sz w:val="20"/>
                <w:lang w:val="en-CA"/>
              </w:rPr>
            </w:pPr>
            <w:r>
              <w:rPr>
                <w:b/>
                <w:sz w:val="20"/>
                <w:lang w:val="en-CA"/>
              </w:rPr>
              <w:t>AMVP list size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16CD1" w14:textId="77777777" w:rsidR="00D666C5" w:rsidRDefault="00D666C5">
            <w:pPr>
              <w:widowControl/>
              <w:autoSpaceDE/>
              <w:adjustRightInd/>
              <w:spacing w:line="240" w:lineRule="auto"/>
              <w:jc w:val="center"/>
              <w:rPr>
                <w:b/>
                <w:sz w:val="20"/>
                <w:lang w:val="en-CA"/>
              </w:rPr>
            </w:pPr>
            <w:r>
              <w:rPr>
                <w:b/>
                <w:sz w:val="20"/>
                <w:lang w:val="en-CA"/>
              </w:rPr>
              <w:t>Max number of potential candidates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885601" w14:textId="77777777" w:rsidR="00D666C5" w:rsidRDefault="00D666C5">
            <w:pPr>
              <w:widowControl/>
              <w:autoSpaceDE/>
              <w:adjustRightInd/>
              <w:spacing w:line="240" w:lineRule="auto"/>
              <w:jc w:val="center"/>
              <w:rPr>
                <w:b/>
                <w:sz w:val="20"/>
                <w:lang w:val="en-CA"/>
              </w:rPr>
            </w:pPr>
            <w:r>
              <w:rPr>
                <w:b/>
                <w:sz w:val="20"/>
                <w:lang w:val="en-CA"/>
              </w:rPr>
              <w:t>Max number of candidate comparison</w:t>
            </w:r>
          </w:p>
        </w:tc>
        <w:tc>
          <w:tcPr>
            <w:tcW w:w="1842" w:type="dxa"/>
            <w:tcBorders>
              <w:top w:val="single" w:sz="4" w:space="0" w:color="auto"/>
              <w:left w:val="single" w:sz="4" w:space="0" w:color="auto"/>
              <w:bottom w:val="single" w:sz="4" w:space="0" w:color="auto"/>
              <w:right w:val="single" w:sz="4" w:space="0" w:color="auto"/>
            </w:tcBorders>
            <w:hideMark/>
          </w:tcPr>
          <w:p w14:paraId="5C585A86" w14:textId="77777777" w:rsidR="00D666C5" w:rsidRDefault="00D666C5">
            <w:pPr>
              <w:widowControl/>
              <w:autoSpaceDE/>
              <w:adjustRightInd/>
              <w:spacing w:line="240" w:lineRule="auto"/>
              <w:jc w:val="center"/>
              <w:rPr>
                <w:b/>
                <w:sz w:val="20"/>
                <w:lang w:val="en-CA"/>
              </w:rPr>
            </w:pPr>
            <w:r>
              <w:rPr>
                <w:b/>
                <w:sz w:val="20"/>
                <w:lang w:val="en-CA"/>
              </w:rPr>
              <w:t>Max number of pruning stages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5B1C1" w14:textId="77777777" w:rsidR="00D666C5" w:rsidRDefault="00D666C5">
            <w:pPr>
              <w:widowControl/>
              <w:autoSpaceDE/>
              <w:adjustRightInd/>
              <w:spacing w:line="240" w:lineRule="auto"/>
              <w:jc w:val="center"/>
              <w:rPr>
                <w:b/>
                <w:sz w:val="20"/>
                <w:lang w:val="en-CA"/>
              </w:rPr>
            </w:pPr>
            <w:r>
              <w:rPr>
                <w:b/>
                <w:sz w:val="20"/>
                <w:lang w:val="en-CA"/>
              </w:rPr>
              <w:t>Max number of MV scaling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D1023E" w14:textId="77777777" w:rsidR="00D666C5" w:rsidRDefault="00D666C5">
            <w:pPr>
              <w:widowControl/>
              <w:autoSpaceDE/>
              <w:adjustRightInd/>
              <w:spacing w:line="240" w:lineRule="auto"/>
              <w:jc w:val="center"/>
              <w:rPr>
                <w:b/>
                <w:sz w:val="20"/>
                <w:lang w:val="en-CA"/>
              </w:rPr>
            </w:pPr>
            <w:r>
              <w:rPr>
                <w:b/>
                <w:sz w:val="20"/>
                <w:lang w:val="en-CA"/>
              </w:rPr>
              <w:t>Others</w:t>
            </w:r>
          </w:p>
        </w:tc>
      </w:tr>
      <w:tr w:rsidR="00D666C5" w14:paraId="206D62F7" w14:textId="77777777" w:rsidTr="00D666C5">
        <w:tc>
          <w:tcPr>
            <w:tcW w:w="993" w:type="dxa"/>
            <w:tcBorders>
              <w:top w:val="single" w:sz="4" w:space="0" w:color="auto"/>
              <w:left w:val="single" w:sz="4" w:space="0" w:color="auto"/>
              <w:bottom w:val="single" w:sz="4" w:space="0" w:color="auto"/>
              <w:right w:val="single" w:sz="4" w:space="0" w:color="auto"/>
            </w:tcBorders>
          </w:tcPr>
          <w:p w14:paraId="12B054D6" w14:textId="34CB4D97" w:rsidR="00D666C5" w:rsidRDefault="00D666C5">
            <w:pPr>
              <w:jc w:val="center"/>
              <w:rPr>
                <w:rFonts w:ascii="Calibri" w:hAnsi="Calibri" w:cs="Calibri"/>
                <w:bCs/>
                <w:color w:val="000000"/>
                <w:sz w:val="20"/>
                <w:szCs w:val="22"/>
                <w:lang w:val="en-CA"/>
              </w:rPr>
            </w:pPr>
            <w:r>
              <w:rPr>
                <w:rFonts w:ascii="Calibri" w:hAnsi="Calibri" w:cs="Calibri"/>
                <w:bCs/>
                <w:color w:val="000000"/>
                <w:sz w:val="20"/>
                <w:szCs w:val="22"/>
                <w:lang w:val="en-CA"/>
              </w:rPr>
              <w:t>2</w:t>
            </w:r>
          </w:p>
        </w:tc>
        <w:tc>
          <w:tcPr>
            <w:tcW w:w="1701" w:type="dxa"/>
            <w:tcBorders>
              <w:top w:val="single" w:sz="4" w:space="0" w:color="auto"/>
              <w:left w:val="single" w:sz="4" w:space="0" w:color="auto"/>
              <w:bottom w:val="single" w:sz="4" w:space="0" w:color="auto"/>
              <w:right w:val="single" w:sz="4" w:space="0" w:color="auto"/>
            </w:tcBorders>
          </w:tcPr>
          <w:p w14:paraId="11B35D27" w14:textId="78DF78DB" w:rsidR="00D666C5" w:rsidRDefault="00D666C5">
            <w:pPr>
              <w:jc w:val="center"/>
              <w:rPr>
                <w:bCs/>
                <w:color w:val="000000"/>
                <w:sz w:val="20"/>
                <w:lang w:val="en-CA"/>
              </w:rPr>
            </w:pPr>
            <w:r>
              <w:rPr>
                <w:bCs/>
                <w:color w:val="000000"/>
                <w:sz w:val="20"/>
                <w:lang w:val="en-CA"/>
              </w:rPr>
              <w:t>9 (+0)</w:t>
            </w:r>
          </w:p>
        </w:tc>
        <w:tc>
          <w:tcPr>
            <w:tcW w:w="1701" w:type="dxa"/>
            <w:tcBorders>
              <w:top w:val="single" w:sz="4" w:space="0" w:color="auto"/>
              <w:left w:val="single" w:sz="4" w:space="0" w:color="auto"/>
              <w:bottom w:val="single" w:sz="4" w:space="0" w:color="auto"/>
              <w:right w:val="single" w:sz="4" w:space="0" w:color="auto"/>
            </w:tcBorders>
          </w:tcPr>
          <w:p w14:paraId="2909589E" w14:textId="485F06FD" w:rsidR="00D666C5" w:rsidRDefault="00D666C5">
            <w:pPr>
              <w:jc w:val="center"/>
              <w:rPr>
                <w:bCs/>
                <w:color w:val="000000"/>
                <w:sz w:val="20"/>
              </w:rPr>
            </w:pPr>
            <w:r>
              <w:rPr>
                <w:bCs/>
                <w:color w:val="000000"/>
                <w:sz w:val="20"/>
              </w:rPr>
              <w:t>3 (+3)</w:t>
            </w:r>
          </w:p>
        </w:tc>
        <w:tc>
          <w:tcPr>
            <w:tcW w:w="1842" w:type="dxa"/>
            <w:tcBorders>
              <w:top w:val="single" w:sz="4" w:space="0" w:color="auto"/>
              <w:left w:val="single" w:sz="4" w:space="0" w:color="auto"/>
              <w:bottom w:val="single" w:sz="4" w:space="0" w:color="auto"/>
              <w:right w:val="single" w:sz="4" w:space="0" w:color="auto"/>
            </w:tcBorders>
          </w:tcPr>
          <w:p w14:paraId="669968C2" w14:textId="573FE557" w:rsidR="00D666C5" w:rsidRDefault="00D666C5">
            <w:pPr>
              <w:jc w:val="center"/>
              <w:rPr>
                <w:bCs/>
                <w:color w:val="000000"/>
                <w:sz w:val="20"/>
              </w:rPr>
            </w:pPr>
            <w:r>
              <w:rPr>
                <w:bCs/>
                <w:color w:val="000000"/>
                <w:sz w:val="20"/>
              </w:rPr>
              <w:t>3 (+3)</w:t>
            </w:r>
          </w:p>
        </w:tc>
        <w:tc>
          <w:tcPr>
            <w:tcW w:w="1418" w:type="dxa"/>
            <w:tcBorders>
              <w:top w:val="single" w:sz="4" w:space="0" w:color="auto"/>
              <w:left w:val="single" w:sz="4" w:space="0" w:color="auto"/>
              <w:bottom w:val="single" w:sz="4" w:space="0" w:color="auto"/>
              <w:right w:val="single" w:sz="4" w:space="0" w:color="auto"/>
            </w:tcBorders>
          </w:tcPr>
          <w:p w14:paraId="2654BFA2" w14:textId="4E9D913C" w:rsidR="00D666C5" w:rsidRDefault="00D666C5">
            <w:pPr>
              <w:jc w:val="center"/>
              <w:rPr>
                <w:bCs/>
                <w:color w:val="000000"/>
                <w:sz w:val="20"/>
              </w:rPr>
            </w:pPr>
            <w:r>
              <w:rPr>
                <w:bCs/>
                <w:color w:val="000000"/>
                <w:sz w:val="20"/>
              </w:rPr>
              <w:t>0 (+0)</w:t>
            </w:r>
          </w:p>
        </w:tc>
        <w:tc>
          <w:tcPr>
            <w:tcW w:w="1701" w:type="dxa"/>
            <w:tcBorders>
              <w:top w:val="single" w:sz="4" w:space="0" w:color="auto"/>
              <w:left w:val="single" w:sz="4" w:space="0" w:color="auto"/>
              <w:bottom w:val="single" w:sz="4" w:space="0" w:color="auto"/>
              <w:right w:val="single" w:sz="4" w:space="0" w:color="auto"/>
            </w:tcBorders>
          </w:tcPr>
          <w:p w14:paraId="1C486592" w14:textId="7B0957F5" w:rsidR="00D666C5" w:rsidRDefault="00D666C5">
            <w:pPr>
              <w:jc w:val="center"/>
              <w:rPr>
                <w:bCs/>
                <w:color w:val="000000"/>
                <w:sz w:val="20"/>
              </w:rPr>
            </w:pPr>
            <w:r>
              <w:rPr>
                <w:bCs/>
                <w:color w:val="000000"/>
                <w:sz w:val="20"/>
              </w:rPr>
              <w:t>/</w:t>
            </w:r>
          </w:p>
        </w:tc>
      </w:tr>
    </w:tbl>
    <w:p w14:paraId="4E52E51E" w14:textId="77777777" w:rsidR="00D666C5" w:rsidRDefault="00D666C5" w:rsidP="0052334C">
      <w:pPr>
        <w:rPr>
          <w:szCs w:val="22"/>
          <w:lang w:val="en-CA"/>
        </w:rPr>
      </w:pPr>
    </w:p>
    <w:p w14:paraId="7627087C" w14:textId="328F235F" w:rsidR="0052334C" w:rsidRDefault="0052334C" w:rsidP="0052334C">
      <w:pPr>
        <w:rPr>
          <w:szCs w:val="22"/>
          <w:lang w:val="en-CA"/>
        </w:rPr>
      </w:pPr>
      <w:r>
        <w:rPr>
          <w:szCs w:val="22"/>
          <w:lang w:val="en-CA"/>
        </w:rPr>
        <w:lastRenderedPageBreak/>
        <w:t xml:space="preserve">In </w:t>
      </w:r>
      <w:r w:rsidR="001E640B">
        <w:rPr>
          <w:szCs w:val="22"/>
          <w:lang w:val="en-CA"/>
        </w:rPr>
        <w:t xml:space="preserve">Affine </w:t>
      </w:r>
      <w:r>
        <w:rPr>
          <w:szCs w:val="22"/>
          <w:lang w:val="en-CA"/>
        </w:rPr>
        <w:t>Merge mode, a motion predictor is one or two</w:t>
      </w:r>
      <w:r w:rsidR="001E640B">
        <w:rPr>
          <w:szCs w:val="22"/>
          <w:lang w:val="en-CA"/>
        </w:rPr>
        <w:t xml:space="preserve"> 4- or 6-parameters affine model(s) described by 2 or 3 motion vectors respectively </w:t>
      </w:r>
      <w:r>
        <w:rPr>
          <w:szCs w:val="22"/>
          <w:lang w:val="en-CA"/>
        </w:rPr>
        <w:t xml:space="preserve">with its associated reference picture, and a list must contain </w:t>
      </w:r>
      <w:r w:rsidR="001E640B">
        <w:rPr>
          <w:szCs w:val="22"/>
          <w:lang w:val="en-CA"/>
        </w:rPr>
        <w:t>5</w:t>
      </w:r>
      <w:r>
        <w:rPr>
          <w:szCs w:val="22"/>
          <w:lang w:val="en-CA"/>
        </w:rPr>
        <w:t xml:space="preserve"> motion predictors.</w:t>
      </w:r>
    </w:p>
    <w:p w14:paraId="527D66EB" w14:textId="6547A6E0" w:rsidR="0052334C" w:rsidRPr="001E640B" w:rsidRDefault="0052334C" w:rsidP="0052334C">
      <w:pPr>
        <w:rPr>
          <w:szCs w:val="22"/>
          <w:highlight w:val="yellow"/>
          <w:lang w:val="en-CA"/>
        </w:rPr>
      </w:pPr>
      <w:r>
        <w:rPr>
          <w:szCs w:val="22"/>
          <w:lang w:val="en-CA"/>
        </w:rPr>
        <w:t xml:space="preserve">The pruning process </w:t>
      </w:r>
      <w:r w:rsidR="0099403C">
        <w:rPr>
          <w:szCs w:val="22"/>
          <w:lang w:val="en-CA"/>
        </w:rPr>
        <w:t>have been limited</w:t>
      </w:r>
      <w:r w:rsidR="003C3A14" w:rsidRPr="003C3A14">
        <w:rPr>
          <w:szCs w:val="22"/>
          <w:lang w:val="en-GB"/>
        </w:rPr>
        <w:t xml:space="preserve"> </w:t>
      </w:r>
      <w:r w:rsidR="003C3A14">
        <w:rPr>
          <w:szCs w:val="22"/>
          <w:lang w:val="en-GB"/>
        </w:rPr>
        <w:t>to virtual candidates where the reference frame and the motion vector of each seed are compared (same reference frame but different motion vectors). In the list of motion predictors, the first candidates are still spatial inherited models picked from left and top positions as in Affine AMVP (and AMVP). Furthermore, at the end, the list is fulfilled by null models which are not considered in the following RDO.</w:t>
      </w:r>
    </w:p>
    <w:p w14:paraId="470B1E75" w14:textId="130C0B8D" w:rsidR="003C3A14" w:rsidRDefault="0052334C" w:rsidP="003C3A14">
      <w:pPr>
        <w:rPr>
          <w:szCs w:val="22"/>
          <w:lang w:val="en-CA"/>
        </w:rPr>
      </w:pPr>
      <w:r w:rsidRPr="003C3A14">
        <w:rPr>
          <w:szCs w:val="22"/>
          <w:lang w:val="en-CA"/>
        </w:rPr>
        <w:t>This contribution then proposes</w:t>
      </w:r>
      <w:r w:rsidR="003C3A14">
        <w:rPr>
          <w:szCs w:val="22"/>
          <w:lang w:val="en-CA"/>
        </w:rPr>
        <w:t xml:space="preserve"> to:</w:t>
      </w:r>
    </w:p>
    <w:p w14:paraId="5B1A5E37" w14:textId="7F6E9943" w:rsidR="003C3A14" w:rsidRDefault="003C3A14" w:rsidP="003C3A14">
      <w:pPr>
        <w:pStyle w:val="ListParagraph"/>
        <w:numPr>
          <w:ilvl w:val="0"/>
          <w:numId w:val="15"/>
        </w:numPr>
        <w:rPr>
          <w:szCs w:val="22"/>
          <w:lang w:val="en-CA"/>
        </w:rPr>
      </w:pPr>
      <w:proofErr w:type="gramStart"/>
      <w:r>
        <w:rPr>
          <w:szCs w:val="22"/>
          <w:lang w:val="en-CA"/>
        </w:rPr>
        <w:t>Take into account</w:t>
      </w:r>
      <w:proofErr w:type="gramEnd"/>
      <w:r>
        <w:rPr>
          <w:szCs w:val="22"/>
          <w:lang w:val="en-CA"/>
        </w:rPr>
        <w:t xml:space="preserve"> the null models,</w:t>
      </w:r>
    </w:p>
    <w:p w14:paraId="2FE2388A" w14:textId="5B7C04AF" w:rsidR="003C3A14" w:rsidRPr="003C3A14" w:rsidRDefault="003C3A14" w:rsidP="003C3A14">
      <w:pPr>
        <w:pStyle w:val="ListParagraph"/>
        <w:numPr>
          <w:ilvl w:val="0"/>
          <w:numId w:val="15"/>
        </w:numPr>
        <w:rPr>
          <w:szCs w:val="22"/>
          <w:lang w:val="en-CA"/>
        </w:rPr>
      </w:pPr>
      <w:r>
        <w:rPr>
          <w:szCs w:val="22"/>
          <w:lang w:val="en-CA"/>
        </w:rPr>
        <w:t>P</w:t>
      </w:r>
      <w:r w:rsidR="0052334C" w:rsidRPr="003C3A14">
        <w:rPr>
          <w:szCs w:val="22"/>
          <w:lang w:val="en-CA"/>
        </w:rPr>
        <w:t xml:space="preserve">erform </w:t>
      </w:r>
      <w:r w:rsidRPr="003C3A14">
        <w:rPr>
          <w:szCs w:val="22"/>
          <w:lang w:val="en-CA"/>
        </w:rPr>
        <w:t>the same</w:t>
      </w:r>
      <w:r w:rsidR="0052334C" w:rsidRPr="003C3A14">
        <w:rPr>
          <w:szCs w:val="22"/>
          <w:lang w:val="en-CA"/>
        </w:rPr>
        <w:t xml:space="preserve"> pruning </w:t>
      </w:r>
      <w:r w:rsidRPr="003C3A14">
        <w:rPr>
          <w:szCs w:val="22"/>
          <w:lang w:val="en-CA"/>
        </w:rPr>
        <w:t xml:space="preserve">of the spatial inherited </w:t>
      </w:r>
      <w:r w:rsidR="0052334C" w:rsidRPr="003C3A14">
        <w:rPr>
          <w:szCs w:val="22"/>
          <w:lang w:val="en-CA"/>
        </w:rPr>
        <w:t>candidates</w:t>
      </w:r>
      <w:r w:rsidRPr="003C3A14">
        <w:rPr>
          <w:szCs w:val="22"/>
          <w:lang w:val="en-CA"/>
        </w:rPr>
        <w:t xml:space="preserve"> as proposed in Affine AMVP</w:t>
      </w:r>
      <w:r>
        <w:rPr>
          <w:szCs w:val="22"/>
          <w:lang w:val="en-CA"/>
        </w:rPr>
        <w:t>:</w:t>
      </w:r>
      <w:r w:rsidR="0052334C" w:rsidRPr="003C3A14">
        <w:rPr>
          <w:szCs w:val="22"/>
          <w:lang w:val="en-CA"/>
        </w:rPr>
        <w:t xml:space="preserve"> </w:t>
      </w:r>
      <w:r>
        <w:rPr>
          <w:szCs w:val="22"/>
          <w:lang w:val="en-CA"/>
        </w:rPr>
        <w:t>a</w:t>
      </w:r>
      <w:r w:rsidRPr="003C3A14">
        <w:rPr>
          <w:szCs w:val="22"/>
          <w:lang w:val="en-CA"/>
        </w:rPr>
        <w:t>fter getting the 2 spatial inherited candidates, if both are equal, then the second is removed (like in AMVP).</w:t>
      </w:r>
    </w:p>
    <w:p w14:paraId="08BC62A0" w14:textId="43435CE0" w:rsidR="007B0A84" w:rsidRPr="007B0A84" w:rsidRDefault="007B0A84" w:rsidP="007B0A84">
      <w:pPr>
        <w:rPr>
          <w:szCs w:val="22"/>
          <w:lang w:val="en-CA"/>
        </w:rPr>
      </w:pPr>
      <w:r>
        <w:rPr>
          <w:szCs w:val="22"/>
          <w:lang w:val="en-CA"/>
        </w:rPr>
        <w:fldChar w:fldCharType="begin"/>
      </w:r>
      <w:r>
        <w:rPr>
          <w:szCs w:val="22"/>
          <w:lang w:val="en-CA"/>
        </w:rPr>
        <w:instrText xml:space="preserve"> REF _Ref532810919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w:t>
      </w:r>
      <w:r w:rsidRPr="007B0A84">
        <w:rPr>
          <w:szCs w:val="22"/>
          <w:lang w:val="en-CA"/>
        </w:rPr>
        <w:t xml:space="preserve">represents the candidates considered during the </w:t>
      </w:r>
      <w:r>
        <w:rPr>
          <w:szCs w:val="22"/>
          <w:lang w:val="en-CA"/>
        </w:rPr>
        <w:t xml:space="preserve">Affine </w:t>
      </w:r>
      <w:r w:rsidRPr="007B0A84">
        <w:rPr>
          <w:szCs w:val="22"/>
          <w:lang w:val="en-CA"/>
        </w:rPr>
        <w:t>Merge list creation, their number over the list size, and the worth case complexity analysis where the number of motion vectors and associated reference frame indexes involved in the pruning of motion predictors are counted to get the total number of integer comparisons (2 per motion vector and 1 per reference frame index).</w:t>
      </w:r>
    </w:p>
    <w:p w14:paraId="049ADE82" w14:textId="37B88A44" w:rsidR="0052334C" w:rsidRPr="007701E2" w:rsidRDefault="0052334C" w:rsidP="0052334C">
      <w:pPr>
        <w:rPr>
          <w:szCs w:val="22"/>
          <w:lang w:val="en-CA"/>
        </w:rPr>
      </w:pPr>
      <w:r w:rsidRPr="003C3A14">
        <w:rPr>
          <w:szCs w:val="22"/>
          <w:lang w:val="en-CA"/>
        </w:rPr>
        <w:t xml:space="preserve">The associated worth case complexity in terms of integer comparisons is increased </w:t>
      </w:r>
      <w:r w:rsidR="00156CDA">
        <w:rPr>
          <w:szCs w:val="22"/>
          <w:lang w:val="en-CA"/>
        </w:rPr>
        <w:t>by</w:t>
      </w:r>
      <w:r w:rsidRPr="003C3A14">
        <w:rPr>
          <w:szCs w:val="22"/>
          <w:lang w:val="en-CA"/>
        </w:rPr>
        <w:t xml:space="preserve"> only </w:t>
      </w:r>
      <w:r w:rsidR="001E640B" w:rsidRPr="003C3A14">
        <w:rPr>
          <w:szCs w:val="22"/>
          <w:lang w:val="en-CA"/>
        </w:rPr>
        <w:t>1</w:t>
      </w:r>
      <w:r w:rsidRPr="003C3A14">
        <w:rPr>
          <w:szCs w:val="22"/>
          <w:lang w:val="en-CA"/>
        </w:rPr>
        <w:t>4 comparisons</w:t>
      </w:r>
      <w:r w:rsidR="0087155D">
        <w:rPr>
          <w:szCs w:val="22"/>
          <w:lang w:val="en-CA"/>
        </w:rPr>
        <w:t xml:space="preserve"> on top of the 78 existing ones</w:t>
      </w:r>
      <w:r w:rsidR="00156CDA">
        <w:rPr>
          <w:szCs w:val="22"/>
          <w:lang w:val="en-CA"/>
        </w:rPr>
        <w:t xml:space="preserve"> (</w:t>
      </w:r>
      <w:r w:rsidR="00937183">
        <w:rPr>
          <w:szCs w:val="22"/>
          <w:lang w:val="en-CA"/>
        </w:rPr>
        <w:t>+</w:t>
      </w:r>
      <w:r w:rsidR="00156CDA">
        <w:rPr>
          <w:szCs w:val="22"/>
          <w:lang w:val="en-CA"/>
        </w:rPr>
        <w:t>15%)</w:t>
      </w:r>
      <w:r w:rsidRPr="003C3A14">
        <w:rPr>
          <w:szCs w:val="22"/>
          <w:lang w:val="en-CA"/>
        </w:rPr>
        <w:t>.</w:t>
      </w:r>
    </w:p>
    <w:p w14:paraId="4456D860" w14:textId="3AEDFD1B" w:rsidR="0052334C" w:rsidRDefault="00ED46DD" w:rsidP="0052334C">
      <w:pPr>
        <w:jc w:val="center"/>
        <w:rPr>
          <w:szCs w:val="22"/>
          <w:lang w:val="en-CA"/>
        </w:rPr>
      </w:pPr>
      <w:r>
        <w:rPr>
          <w:noProof/>
          <w:szCs w:val="22"/>
          <w:lang w:val="en-CA"/>
        </w:rPr>
        <w:drawing>
          <wp:inline distT="0" distB="0" distL="0" distR="0" wp14:anchorId="11ECE240" wp14:editId="5713C8BA">
            <wp:extent cx="3255264" cy="4224528"/>
            <wp:effectExtent l="0" t="0" r="254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55264" cy="4224528"/>
                    </a:xfrm>
                    <a:prstGeom prst="rect">
                      <a:avLst/>
                    </a:prstGeom>
                    <a:noFill/>
                  </pic:spPr>
                </pic:pic>
              </a:graphicData>
            </a:graphic>
          </wp:inline>
        </w:drawing>
      </w:r>
    </w:p>
    <w:p w14:paraId="52B7A8BA" w14:textId="611ABE72" w:rsidR="0052334C" w:rsidRDefault="0052334C" w:rsidP="0052334C">
      <w:pPr>
        <w:pStyle w:val="Caption"/>
        <w:jc w:val="center"/>
        <w:rPr>
          <w:szCs w:val="22"/>
          <w:lang w:val="en-CA"/>
        </w:rPr>
      </w:pPr>
      <w:bookmarkStart w:id="2" w:name="_Ref532810919"/>
      <w:r>
        <w:t xml:space="preserve">Figure </w:t>
      </w:r>
      <w:r w:rsidR="0099403C">
        <w:rPr>
          <w:noProof/>
        </w:rPr>
        <w:fldChar w:fldCharType="begin"/>
      </w:r>
      <w:r w:rsidR="0099403C">
        <w:rPr>
          <w:noProof/>
        </w:rPr>
        <w:instrText xml:space="preserve"> SEQ Figure \* ARABIC </w:instrText>
      </w:r>
      <w:r w:rsidR="0099403C">
        <w:rPr>
          <w:noProof/>
        </w:rPr>
        <w:fldChar w:fldCharType="separate"/>
      </w:r>
      <w:r>
        <w:rPr>
          <w:noProof/>
        </w:rPr>
        <w:t>2</w:t>
      </w:r>
      <w:r w:rsidR="0099403C">
        <w:rPr>
          <w:noProof/>
        </w:rPr>
        <w:fldChar w:fldCharType="end"/>
      </w:r>
      <w:bookmarkEnd w:id="2"/>
      <w:r>
        <w:t xml:space="preserve">: Proposed </w:t>
      </w:r>
      <w:r w:rsidR="001E640B">
        <w:t xml:space="preserve">Affine </w:t>
      </w:r>
      <w:r>
        <w:t>Merge list construction modification (and complexity in comparisons)</w:t>
      </w:r>
      <w:r>
        <w:br/>
        <w:t>[black: VTM-3.0 – orange: proposed modification</w:t>
      </w:r>
      <w:r w:rsidR="00746982">
        <w:t xml:space="preserve"> – green: for both lists</w:t>
      </w:r>
      <w:r>
        <w:t>]</w:t>
      </w:r>
    </w:p>
    <w:p w14:paraId="6AD0B6D8" w14:textId="0DD98E74" w:rsidR="0052334C" w:rsidRDefault="0052334C" w:rsidP="0052334C">
      <w:pPr>
        <w:rPr>
          <w:szCs w:val="22"/>
          <w:lang w:val="en-CA"/>
        </w:rPr>
      </w:pPr>
    </w:p>
    <w:p w14:paraId="6E3AC1F1" w14:textId="77777777" w:rsidR="00D666C5" w:rsidRDefault="00D666C5" w:rsidP="0052334C">
      <w:pPr>
        <w:rPr>
          <w:szCs w:val="22"/>
          <w:lang w:val="en-CA"/>
        </w:rPr>
      </w:pPr>
    </w:p>
    <w:tbl>
      <w:tblPr>
        <w:tblStyle w:val="TableGrid"/>
        <w:tblW w:w="9360" w:type="dxa"/>
        <w:tblInd w:w="-5" w:type="dxa"/>
        <w:tblLayout w:type="fixed"/>
        <w:tblLook w:val="04A0" w:firstRow="1" w:lastRow="0" w:firstColumn="1" w:lastColumn="0" w:noHBand="0" w:noVBand="1"/>
      </w:tblPr>
      <w:tblGrid>
        <w:gridCol w:w="992"/>
        <w:gridCol w:w="1702"/>
        <w:gridCol w:w="1702"/>
        <w:gridCol w:w="1843"/>
        <w:gridCol w:w="1419"/>
        <w:gridCol w:w="1702"/>
      </w:tblGrid>
      <w:tr w:rsidR="00D666C5" w14:paraId="50AC0DFC" w14:textId="77777777" w:rsidTr="00D666C5">
        <w:tc>
          <w:tcPr>
            <w:tcW w:w="993" w:type="dxa"/>
            <w:tcBorders>
              <w:top w:val="single" w:sz="4" w:space="0" w:color="auto"/>
              <w:left w:val="single" w:sz="4" w:space="0" w:color="auto"/>
              <w:bottom w:val="single" w:sz="4" w:space="0" w:color="auto"/>
              <w:right w:val="single" w:sz="4" w:space="0" w:color="auto"/>
            </w:tcBorders>
            <w:vAlign w:val="center"/>
            <w:hideMark/>
          </w:tcPr>
          <w:p w14:paraId="36513368" w14:textId="3EE8E385" w:rsidR="00D666C5" w:rsidRDefault="00D666C5" w:rsidP="00D666C5">
            <w:pPr>
              <w:widowControl/>
              <w:autoSpaceDE/>
              <w:adjustRightInd/>
              <w:spacing w:line="240" w:lineRule="auto"/>
              <w:jc w:val="center"/>
              <w:rPr>
                <w:b/>
                <w:sz w:val="20"/>
                <w:lang w:val="en-CA"/>
              </w:rPr>
            </w:pPr>
            <w:r>
              <w:rPr>
                <w:b/>
                <w:sz w:val="20"/>
                <w:lang w:val="en-CA"/>
              </w:rPr>
              <w:lastRenderedPageBreak/>
              <w:t>Merge list size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DDDF8" w14:textId="77777777" w:rsidR="00D666C5" w:rsidRDefault="00D666C5" w:rsidP="00D666C5">
            <w:pPr>
              <w:widowControl/>
              <w:autoSpaceDE/>
              <w:adjustRightInd/>
              <w:spacing w:line="240" w:lineRule="auto"/>
              <w:jc w:val="center"/>
              <w:rPr>
                <w:b/>
                <w:sz w:val="20"/>
                <w:lang w:val="en-CA"/>
              </w:rPr>
            </w:pPr>
            <w:r>
              <w:rPr>
                <w:b/>
                <w:sz w:val="20"/>
                <w:lang w:val="en-CA"/>
              </w:rPr>
              <w:t>Max number of potential candidates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A94DFB" w14:textId="77777777" w:rsidR="00D666C5" w:rsidRDefault="00D666C5" w:rsidP="00D666C5">
            <w:pPr>
              <w:widowControl/>
              <w:autoSpaceDE/>
              <w:adjustRightInd/>
              <w:spacing w:line="240" w:lineRule="auto"/>
              <w:jc w:val="center"/>
              <w:rPr>
                <w:b/>
                <w:sz w:val="20"/>
                <w:lang w:val="en-CA"/>
              </w:rPr>
            </w:pPr>
            <w:r>
              <w:rPr>
                <w:b/>
                <w:sz w:val="20"/>
                <w:lang w:val="en-CA"/>
              </w:rPr>
              <w:t>Max number of candidate comparison</w:t>
            </w:r>
          </w:p>
        </w:tc>
        <w:tc>
          <w:tcPr>
            <w:tcW w:w="1842" w:type="dxa"/>
            <w:tcBorders>
              <w:top w:val="single" w:sz="4" w:space="0" w:color="auto"/>
              <w:left w:val="single" w:sz="4" w:space="0" w:color="auto"/>
              <w:bottom w:val="single" w:sz="4" w:space="0" w:color="auto"/>
              <w:right w:val="single" w:sz="4" w:space="0" w:color="auto"/>
            </w:tcBorders>
            <w:hideMark/>
          </w:tcPr>
          <w:p w14:paraId="50217CAF" w14:textId="77777777" w:rsidR="00D666C5" w:rsidRDefault="00D666C5" w:rsidP="00D666C5">
            <w:pPr>
              <w:widowControl/>
              <w:autoSpaceDE/>
              <w:adjustRightInd/>
              <w:spacing w:line="240" w:lineRule="auto"/>
              <w:jc w:val="center"/>
              <w:rPr>
                <w:b/>
                <w:sz w:val="20"/>
                <w:lang w:val="en-CA"/>
              </w:rPr>
            </w:pPr>
            <w:r>
              <w:rPr>
                <w:b/>
                <w:sz w:val="20"/>
                <w:lang w:val="en-CA"/>
              </w:rPr>
              <w:t>Max number of pruning stages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931FF" w14:textId="77777777" w:rsidR="00D666C5" w:rsidRDefault="00D666C5" w:rsidP="00D666C5">
            <w:pPr>
              <w:widowControl/>
              <w:autoSpaceDE/>
              <w:adjustRightInd/>
              <w:spacing w:line="240" w:lineRule="auto"/>
              <w:jc w:val="center"/>
              <w:rPr>
                <w:b/>
                <w:sz w:val="20"/>
                <w:lang w:val="en-CA"/>
              </w:rPr>
            </w:pPr>
            <w:r>
              <w:rPr>
                <w:b/>
                <w:sz w:val="20"/>
                <w:lang w:val="en-CA"/>
              </w:rPr>
              <w:t>Max number of MV scaling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BFD71B" w14:textId="77777777" w:rsidR="00D666C5" w:rsidRDefault="00D666C5" w:rsidP="00D666C5">
            <w:pPr>
              <w:widowControl/>
              <w:autoSpaceDE/>
              <w:adjustRightInd/>
              <w:spacing w:line="240" w:lineRule="auto"/>
              <w:jc w:val="center"/>
              <w:rPr>
                <w:b/>
                <w:sz w:val="20"/>
                <w:lang w:val="en-CA"/>
              </w:rPr>
            </w:pPr>
            <w:r>
              <w:rPr>
                <w:b/>
                <w:sz w:val="20"/>
                <w:lang w:val="en-CA"/>
              </w:rPr>
              <w:t>Others</w:t>
            </w:r>
          </w:p>
        </w:tc>
      </w:tr>
      <w:tr w:rsidR="00D666C5" w14:paraId="213A717E" w14:textId="77777777" w:rsidTr="00D666C5">
        <w:tc>
          <w:tcPr>
            <w:tcW w:w="993" w:type="dxa"/>
            <w:tcBorders>
              <w:top w:val="single" w:sz="4" w:space="0" w:color="auto"/>
              <w:left w:val="single" w:sz="4" w:space="0" w:color="auto"/>
              <w:bottom w:val="single" w:sz="4" w:space="0" w:color="auto"/>
              <w:right w:val="single" w:sz="4" w:space="0" w:color="auto"/>
            </w:tcBorders>
          </w:tcPr>
          <w:p w14:paraId="73A15B07" w14:textId="051F9314" w:rsidR="00D666C5" w:rsidRDefault="00D666C5" w:rsidP="00D666C5">
            <w:pPr>
              <w:jc w:val="center"/>
              <w:rPr>
                <w:rFonts w:ascii="Calibri" w:hAnsi="Calibri" w:cs="Calibri"/>
                <w:bCs/>
                <w:color w:val="000000"/>
                <w:sz w:val="20"/>
                <w:szCs w:val="22"/>
                <w:lang w:val="en-CA"/>
              </w:rPr>
            </w:pPr>
            <w:r>
              <w:rPr>
                <w:rFonts w:ascii="Calibri" w:hAnsi="Calibri" w:cs="Calibri"/>
                <w:bCs/>
                <w:color w:val="000000"/>
                <w:sz w:val="20"/>
                <w:szCs w:val="22"/>
                <w:lang w:val="en-CA"/>
              </w:rPr>
              <w:t>5</w:t>
            </w:r>
          </w:p>
        </w:tc>
        <w:tc>
          <w:tcPr>
            <w:tcW w:w="1701" w:type="dxa"/>
            <w:tcBorders>
              <w:top w:val="single" w:sz="4" w:space="0" w:color="auto"/>
              <w:left w:val="single" w:sz="4" w:space="0" w:color="auto"/>
              <w:bottom w:val="single" w:sz="4" w:space="0" w:color="auto"/>
              <w:right w:val="single" w:sz="4" w:space="0" w:color="auto"/>
            </w:tcBorders>
          </w:tcPr>
          <w:p w14:paraId="102E1D9F" w14:textId="648ECDB9" w:rsidR="00D666C5" w:rsidRDefault="00D666C5" w:rsidP="00D666C5">
            <w:pPr>
              <w:jc w:val="center"/>
              <w:rPr>
                <w:bCs/>
                <w:color w:val="000000"/>
                <w:sz w:val="20"/>
                <w:lang w:val="en-CA"/>
              </w:rPr>
            </w:pPr>
            <w:r>
              <w:rPr>
                <w:bCs/>
                <w:color w:val="000000"/>
                <w:sz w:val="20"/>
                <w:lang w:val="en-CA"/>
              </w:rPr>
              <w:t>14 (+0)</w:t>
            </w:r>
          </w:p>
        </w:tc>
        <w:tc>
          <w:tcPr>
            <w:tcW w:w="1701" w:type="dxa"/>
            <w:tcBorders>
              <w:top w:val="single" w:sz="4" w:space="0" w:color="auto"/>
              <w:left w:val="single" w:sz="4" w:space="0" w:color="auto"/>
              <w:bottom w:val="single" w:sz="4" w:space="0" w:color="auto"/>
              <w:right w:val="single" w:sz="4" w:space="0" w:color="auto"/>
            </w:tcBorders>
          </w:tcPr>
          <w:p w14:paraId="54331CD3" w14:textId="1C74B415" w:rsidR="00D666C5" w:rsidRDefault="00722C4D" w:rsidP="00D666C5">
            <w:pPr>
              <w:jc w:val="center"/>
              <w:rPr>
                <w:bCs/>
                <w:color w:val="000000"/>
                <w:sz w:val="20"/>
              </w:rPr>
            </w:pPr>
            <w:r>
              <w:rPr>
                <w:bCs/>
                <w:color w:val="000000"/>
                <w:sz w:val="20"/>
              </w:rPr>
              <w:t>10</w:t>
            </w:r>
            <w:r w:rsidR="00D666C5">
              <w:rPr>
                <w:bCs/>
                <w:color w:val="000000"/>
                <w:sz w:val="20"/>
              </w:rPr>
              <w:t xml:space="preserve"> (+</w:t>
            </w:r>
            <w:r>
              <w:rPr>
                <w:bCs/>
                <w:color w:val="000000"/>
                <w:sz w:val="20"/>
              </w:rPr>
              <w:t>1</w:t>
            </w:r>
            <w:r w:rsidR="00D666C5">
              <w:rPr>
                <w:bCs/>
                <w:color w:val="000000"/>
                <w:sz w:val="20"/>
              </w:rPr>
              <w:t>)</w:t>
            </w:r>
          </w:p>
        </w:tc>
        <w:tc>
          <w:tcPr>
            <w:tcW w:w="1842" w:type="dxa"/>
            <w:tcBorders>
              <w:top w:val="single" w:sz="4" w:space="0" w:color="auto"/>
              <w:left w:val="single" w:sz="4" w:space="0" w:color="auto"/>
              <w:bottom w:val="single" w:sz="4" w:space="0" w:color="auto"/>
              <w:right w:val="single" w:sz="4" w:space="0" w:color="auto"/>
            </w:tcBorders>
          </w:tcPr>
          <w:p w14:paraId="47E5B01B" w14:textId="47AD89E8" w:rsidR="00D666C5" w:rsidRDefault="005E18BF" w:rsidP="00D666C5">
            <w:pPr>
              <w:jc w:val="center"/>
              <w:rPr>
                <w:bCs/>
                <w:color w:val="000000"/>
                <w:sz w:val="20"/>
              </w:rPr>
            </w:pPr>
            <w:r>
              <w:rPr>
                <w:bCs/>
                <w:color w:val="000000"/>
                <w:sz w:val="20"/>
              </w:rPr>
              <w:t>5</w:t>
            </w:r>
            <w:bookmarkStart w:id="3" w:name="_GoBack"/>
            <w:bookmarkEnd w:id="3"/>
            <w:r w:rsidR="00D666C5">
              <w:rPr>
                <w:bCs/>
                <w:color w:val="000000"/>
                <w:sz w:val="20"/>
              </w:rPr>
              <w:t xml:space="preserve"> (+</w:t>
            </w:r>
            <w:r w:rsidR="00722C4D">
              <w:rPr>
                <w:bCs/>
                <w:color w:val="000000"/>
                <w:sz w:val="20"/>
              </w:rPr>
              <w:t>1</w:t>
            </w:r>
            <w:r w:rsidR="00D666C5">
              <w:rPr>
                <w:bCs/>
                <w:color w:val="000000"/>
                <w:sz w:val="20"/>
              </w:rPr>
              <w:t>)</w:t>
            </w:r>
          </w:p>
        </w:tc>
        <w:tc>
          <w:tcPr>
            <w:tcW w:w="1418" w:type="dxa"/>
            <w:tcBorders>
              <w:top w:val="single" w:sz="4" w:space="0" w:color="auto"/>
              <w:left w:val="single" w:sz="4" w:space="0" w:color="auto"/>
              <w:bottom w:val="single" w:sz="4" w:space="0" w:color="auto"/>
              <w:right w:val="single" w:sz="4" w:space="0" w:color="auto"/>
            </w:tcBorders>
          </w:tcPr>
          <w:p w14:paraId="51A1D366" w14:textId="77777777" w:rsidR="00D666C5" w:rsidRDefault="00D666C5" w:rsidP="00D666C5">
            <w:pPr>
              <w:jc w:val="center"/>
              <w:rPr>
                <w:bCs/>
                <w:color w:val="000000"/>
                <w:sz w:val="20"/>
              </w:rPr>
            </w:pPr>
            <w:r>
              <w:rPr>
                <w:bCs/>
                <w:color w:val="000000"/>
                <w:sz w:val="20"/>
              </w:rPr>
              <w:t>0 (+0)</w:t>
            </w:r>
          </w:p>
        </w:tc>
        <w:tc>
          <w:tcPr>
            <w:tcW w:w="1701" w:type="dxa"/>
            <w:tcBorders>
              <w:top w:val="single" w:sz="4" w:space="0" w:color="auto"/>
              <w:left w:val="single" w:sz="4" w:space="0" w:color="auto"/>
              <w:bottom w:val="single" w:sz="4" w:space="0" w:color="auto"/>
              <w:right w:val="single" w:sz="4" w:space="0" w:color="auto"/>
            </w:tcBorders>
          </w:tcPr>
          <w:p w14:paraId="4837D6DB" w14:textId="77777777" w:rsidR="00D666C5" w:rsidRDefault="00D666C5" w:rsidP="00D666C5">
            <w:pPr>
              <w:jc w:val="center"/>
              <w:rPr>
                <w:bCs/>
                <w:color w:val="000000"/>
                <w:sz w:val="20"/>
              </w:rPr>
            </w:pPr>
            <w:r>
              <w:rPr>
                <w:bCs/>
                <w:color w:val="000000"/>
                <w:sz w:val="20"/>
              </w:rPr>
              <w:t>/</w:t>
            </w:r>
          </w:p>
        </w:tc>
      </w:tr>
    </w:tbl>
    <w:p w14:paraId="3387248C" w14:textId="77777777" w:rsidR="00D666C5" w:rsidRPr="005B217D" w:rsidRDefault="00D666C5" w:rsidP="0052334C">
      <w:pPr>
        <w:rPr>
          <w:szCs w:val="22"/>
          <w:lang w:val="en-CA"/>
        </w:rPr>
      </w:pPr>
    </w:p>
    <w:p w14:paraId="5DEE8EF2" w14:textId="26147AC6" w:rsidR="00196B6A" w:rsidRPr="005B217D" w:rsidRDefault="00196B6A" w:rsidP="00196B6A">
      <w:pPr>
        <w:pStyle w:val="Heading1"/>
        <w:rPr>
          <w:lang w:val="en-CA"/>
        </w:rPr>
      </w:pPr>
      <w:r>
        <w:rPr>
          <w:lang w:val="en-CA"/>
        </w:rPr>
        <w:t>Simulation results</w:t>
      </w:r>
    </w:p>
    <w:p w14:paraId="23EED58C" w14:textId="7F0376C4" w:rsidR="00196B6A" w:rsidRDefault="00717EC0" w:rsidP="00196B6A">
      <w:r>
        <w:t>The simulations are conducted using the VTM configuration as described in JVET</w:t>
      </w:r>
      <w:r>
        <w:rPr>
          <w:lang w:eastAsia="zh-CN"/>
        </w:rPr>
        <w:t>-</w:t>
      </w:r>
      <w:r w:rsidR="006A0854">
        <w:rPr>
          <w:lang w:eastAsia="zh-CN"/>
        </w:rPr>
        <w:t>L</w:t>
      </w:r>
      <w:r>
        <w:t>10</w:t>
      </w:r>
      <w:r>
        <w:rPr>
          <w:lang w:eastAsia="zh-CN"/>
        </w:rPr>
        <w:t>10</w:t>
      </w:r>
      <w:r>
        <w:t xml:space="preserve"> [1]. </w:t>
      </w:r>
      <w:r w:rsidR="006A0854">
        <w:t>VTM-3.0</w:t>
      </w:r>
      <w:r>
        <w:t xml:space="preserve"> reference software is used with VTM configuration files.</w:t>
      </w:r>
    </w:p>
    <w:p w14:paraId="6E7A2E93" w14:textId="77777777" w:rsidR="0052334C" w:rsidRDefault="0052334C" w:rsidP="0052334C"/>
    <w:p w14:paraId="6059BDC1" w14:textId="37505D69" w:rsidR="0052334C" w:rsidRPr="005B217D" w:rsidRDefault="0052334C" w:rsidP="0052334C">
      <w:pPr>
        <w:pStyle w:val="Heading2"/>
        <w:rPr>
          <w:lang w:val="en-CA"/>
        </w:rPr>
      </w:pPr>
      <w:r>
        <w:rPr>
          <w:lang w:val="en-CA"/>
        </w:rPr>
        <w:t>CE2.2.8 test a): Affine AMVP</w:t>
      </w:r>
    </w:p>
    <w:p w14:paraId="6DD174CB" w14:textId="7B864887" w:rsidR="0052334C" w:rsidRDefault="0052334C" w:rsidP="0052334C">
      <w:pPr>
        <w:rPr>
          <w:szCs w:val="22"/>
          <w:lang w:val="en-CA"/>
        </w:rPr>
      </w:pPr>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4" w:name="_Hlk517264852"/>
      <w:r>
        <w:t xml:space="preserve">proposed </w:t>
      </w:r>
      <w:bookmarkEnd w:id="4"/>
      <w:r>
        <w:t xml:space="preserve">harmonization of the </w:t>
      </w:r>
      <w:r w:rsidR="001E640B">
        <w:t xml:space="preserve">Affine </w:t>
      </w:r>
      <w:r>
        <w:t xml:space="preserve">AMVP predictor list construction in random access and low delay B configurations. In both configurations, the proposed harmonization </w:t>
      </w:r>
      <w:r w:rsidRPr="00CE4214">
        <w:t xml:space="preserve">allows </w:t>
      </w:r>
      <w:r w:rsidR="00156CDA">
        <w:t xml:space="preserve">slight </w:t>
      </w:r>
      <w:r w:rsidRPr="00CE4214">
        <w:t>improv</w:t>
      </w:r>
      <w:r w:rsidR="00156CDA">
        <w:t>ements of</w:t>
      </w:r>
      <w:r w:rsidRPr="00CE4214">
        <w:t xml:space="preserve"> the BD-rate performances with the same complexity</w:t>
      </w:r>
      <w:r w:rsidR="00156CDA" w:rsidRPr="00156CDA">
        <w:t xml:space="preserve"> </w:t>
      </w:r>
      <w:r w:rsidR="00156CDA">
        <w:t>in encoding/decoding time and with an increased number of integer comparisons requested by pruning (18 per reference frame instead of none)</w:t>
      </w:r>
      <w:r w:rsidRPr="00CE4214">
        <w:t>.</w:t>
      </w:r>
    </w:p>
    <w:p w14:paraId="177A8E3A" w14:textId="77777777" w:rsidR="0052334C" w:rsidRPr="005B217D" w:rsidRDefault="0052334C" w:rsidP="0052334C">
      <w:pPr>
        <w:rPr>
          <w:szCs w:val="22"/>
          <w:lang w:val="en-CA"/>
        </w:rPr>
      </w:pPr>
    </w:p>
    <w:p w14:paraId="53AF11EC" w14:textId="0A345F89" w:rsidR="0052334C" w:rsidRDefault="0052334C" w:rsidP="0052334C">
      <w:pPr>
        <w:pStyle w:val="Caption"/>
        <w:keepNext/>
        <w:jc w:val="center"/>
      </w:pPr>
      <w:bookmarkStart w:id="5" w:name="_Ref52554967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t xml:space="preserve">: Simulation results of the proposed harmonization of the </w:t>
      </w:r>
      <w:r w:rsidR="001E640B">
        <w:t xml:space="preserve">Affine </w:t>
      </w:r>
      <w:r>
        <w:t>AMVP motion predictor list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584BA8DD"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01D95378"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963E4C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350350F7"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699A149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13FDF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478A225B"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5B45D1D8"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0903B9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849D2F6"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2F046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DC9BA5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EFF69C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451239" w:rsidRPr="00CE4214" w14:paraId="192DCB95"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4CAD6" w14:textId="04CC8C6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4F63C0C" w14:textId="6234D1A4"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56A7D10" w14:textId="0F57E4A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714CAD72" w14:textId="24F9B410"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nil"/>
              <w:left w:val="nil"/>
              <w:bottom w:val="nil"/>
              <w:right w:val="nil"/>
            </w:tcBorders>
            <w:shd w:val="clear" w:color="auto" w:fill="auto"/>
            <w:noWrap/>
            <w:vAlign w:val="center"/>
            <w:hideMark/>
          </w:tcPr>
          <w:p w14:paraId="25A6D811" w14:textId="5B6D2F5B"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0CBBBC27" w14:textId="5891D17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1AE30853"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7DB70" w14:textId="4CA1BBE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5DA1607" w14:textId="3AF2A60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A8BE92E" w14:textId="586115D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347D4CFF" w14:textId="5F3F56C0"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5FFB0D2" w14:textId="5E53A1A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D2F4E7D" w14:textId="120E301B"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51239" w:rsidRPr="00CE4214" w14:paraId="33FFEFD9"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C315D2" w14:textId="64AD431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128DF92" w14:textId="48BE0C6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815CC69" w14:textId="1743EE7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774FD951" w14:textId="22D626A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D50FE52" w14:textId="425795E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7398068" w14:textId="4DB4FC52"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408FED38"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1180B" w14:textId="51BB9AE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245163" w14:textId="0344CFA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4B531250" w14:textId="0E8AE0C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4CF26E9D" w14:textId="5F1A13D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0B8A57ED" w14:textId="459C59C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55BDF3C" w14:textId="65BDB990"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51239" w:rsidRPr="00CE4214" w14:paraId="3485C614"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8C50D0" w14:textId="10D519E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E0522BD" w14:textId="481A306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06128B26" w14:textId="5DB64EF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1070E628" w14:textId="2918EA7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563A4C98" w14:textId="3A1D91D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59948AD" w14:textId="2E31B97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E4214" w:rsidRPr="00CE4214" w14:paraId="5F0712B9"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CADB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070B453"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-0.03%</w:t>
            </w:r>
          </w:p>
        </w:tc>
        <w:tc>
          <w:tcPr>
            <w:tcW w:w="1143" w:type="dxa"/>
            <w:tcBorders>
              <w:top w:val="single" w:sz="8" w:space="0" w:color="auto"/>
              <w:left w:val="nil"/>
              <w:bottom w:val="nil"/>
              <w:right w:val="nil"/>
            </w:tcBorders>
            <w:shd w:val="clear" w:color="auto" w:fill="auto"/>
            <w:noWrap/>
            <w:vAlign w:val="center"/>
            <w:hideMark/>
          </w:tcPr>
          <w:p w14:paraId="7EC2972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0A2D026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-0.08%</w:t>
            </w:r>
          </w:p>
        </w:tc>
        <w:tc>
          <w:tcPr>
            <w:tcW w:w="935" w:type="dxa"/>
            <w:tcBorders>
              <w:top w:val="single" w:sz="8" w:space="0" w:color="auto"/>
              <w:left w:val="nil"/>
              <w:bottom w:val="nil"/>
              <w:right w:val="nil"/>
            </w:tcBorders>
            <w:shd w:val="clear" w:color="auto" w:fill="auto"/>
            <w:noWrap/>
            <w:vAlign w:val="center"/>
            <w:hideMark/>
          </w:tcPr>
          <w:p w14:paraId="7BC19243"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99%</w:t>
            </w:r>
          </w:p>
        </w:tc>
        <w:tc>
          <w:tcPr>
            <w:tcW w:w="935" w:type="dxa"/>
            <w:tcBorders>
              <w:top w:val="single" w:sz="8" w:space="0" w:color="auto"/>
              <w:left w:val="nil"/>
              <w:bottom w:val="nil"/>
              <w:right w:val="single" w:sz="4" w:space="0" w:color="auto"/>
            </w:tcBorders>
            <w:shd w:val="clear" w:color="auto" w:fill="auto"/>
            <w:noWrap/>
            <w:vAlign w:val="center"/>
            <w:hideMark/>
          </w:tcPr>
          <w:p w14:paraId="4C150FA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98%</w:t>
            </w:r>
          </w:p>
        </w:tc>
      </w:tr>
      <w:tr w:rsidR="00CE4214" w:rsidRPr="00CE4214" w14:paraId="5EC462DE"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6629D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4360B0E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nil"/>
              <w:left w:val="nil"/>
              <w:bottom w:val="single" w:sz="8" w:space="0" w:color="auto"/>
              <w:right w:val="nil"/>
            </w:tcBorders>
            <w:shd w:val="clear" w:color="auto" w:fill="auto"/>
            <w:noWrap/>
            <w:vAlign w:val="center"/>
            <w:hideMark/>
          </w:tcPr>
          <w:p w14:paraId="6F6FF29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34BABF8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935" w:type="dxa"/>
            <w:tcBorders>
              <w:top w:val="nil"/>
              <w:left w:val="nil"/>
              <w:bottom w:val="single" w:sz="8" w:space="0" w:color="auto"/>
              <w:right w:val="nil"/>
            </w:tcBorders>
            <w:shd w:val="clear" w:color="auto" w:fill="auto"/>
            <w:noWrap/>
            <w:vAlign w:val="center"/>
            <w:hideMark/>
          </w:tcPr>
          <w:p w14:paraId="7B51B5A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8B339F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r>
    </w:tbl>
    <w:p w14:paraId="04FD8914" w14:textId="77777777" w:rsidR="0052334C" w:rsidRPr="00CE4214" w:rsidRDefault="0052334C" w:rsidP="0052334C">
      <w:pPr>
        <w:rPr>
          <w:szCs w:val="22"/>
        </w:rPr>
      </w:pPr>
    </w:p>
    <w:p w14:paraId="0D806BC2" w14:textId="173BF3A7" w:rsidR="0052334C" w:rsidRDefault="0052334C" w:rsidP="0052334C">
      <w:pPr>
        <w:pStyle w:val="Caption"/>
        <w:keepNext/>
        <w:jc w:val="center"/>
      </w:pPr>
      <w:bookmarkStart w:id="6"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t xml:space="preserve">: Simulation results of the proposed harmonization of the </w:t>
      </w:r>
      <w:r w:rsidR="001E640B">
        <w:t xml:space="preserve">Affine </w:t>
      </w:r>
      <w:r>
        <w:t>AMVP motion predictor list 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1F49052D"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9D5034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BEBC74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1C01447E"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4F58581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B38C599"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7739BFDE"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7AD5B4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094AEC1"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7300FFD9"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8640A9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0F705EC"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1FAAD1A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25B96799"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2A8EF"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897D608" w14:textId="478EABB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13FAB877" w14:textId="7CC334D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1143" w:type="dxa"/>
            <w:tcBorders>
              <w:top w:val="nil"/>
              <w:left w:val="nil"/>
              <w:bottom w:val="nil"/>
              <w:right w:val="single" w:sz="4" w:space="0" w:color="auto"/>
            </w:tcBorders>
            <w:shd w:val="clear" w:color="auto" w:fill="auto"/>
            <w:noWrap/>
            <w:vAlign w:val="center"/>
            <w:hideMark/>
          </w:tcPr>
          <w:p w14:paraId="1483729E" w14:textId="0EA35E4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935" w:type="dxa"/>
            <w:tcBorders>
              <w:top w:val="nil"/>
              <w:left w:val="nil"/>
              <w:bottom w:val="nil"/>
              <w:right w:val="nil"/>
            </w:tcBorders>
            <w:shd w:val="clear" w:color="auto" w:fill="auto"/>
            <w:noWrap/>
            <w:vAlign w:val="center"/>
            <w:hideMark/>
          </w:tcPr>
          <w:p w14:paraId="11D0D285" w14:textId="28121BA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328F7DC" w14:textId="65DA289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07BE7" w:rsidRPr="00541E29" w14:paraId="62BF9C5B"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C826A8"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D7FDF36" w14:textId="48974AE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4DA2EED6" w14:textId="53D220C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0.29%</w:t>
            </w:r>
          </w:p>
        </w:tc>
        <w:tc>
          <w:tcPr>
            <w:tcW w:w="1143" w:type="dxa"/>
            <w:tcBorders>
              <w:top w:val="nil"/>
              <w:left w:val="nil"/>
              <w:bottom w:val="nil"/>
              <w:right w:val="single" w:sz="4" w:space="0" w:color="auto"/>
            </w:tcBorders>
            <w:shd w:val="clear" w:color="auto" w:fill="auto"/>
            <w:noWrap/>
            <w:vAlign w:val="center"/>
            <w:hideMark/>
          </w:tcPr>
          <w:p w14:paraId="7EB167DF" w14:textId="2F655CD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935" w:type="dxa"/>
            <w:tcBorders>
              <w:top w:val="nil"/>
              <w:left w:val="nil"/>
              <w:bottom w:val="nil"/>
              <w:right w:val="nil"/>
            </w:tcBorders>
            <w:shd w:val="clear" w:color="auto" w:fill="auto"/>
            <w:noWrap/>
            <w:vAlign w:val="center"/>
            <w:hideMark/>
          </w:tcPr>
          <w:p w14:paraId="76EAD7EF" w14:textId="7FD9117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2A6AEAD4" w14:textId="6F65422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05C0445B"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DE4AFD"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9EFB662" w14:textId="5712DBA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C34ABCA" w14:textId="48E41A4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5BAF2438" w14:textId="64B7242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90D6F41" w14:textId="50B0960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371F491" w14:textId="7C1551E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4C1B8FEC"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0B1D31"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16BBB3E" w14:textId="15DCA87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CFAF637" w14:textId="0114BD48"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72C47AC3" w14:textId="1CE7313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76A6827F" w14:textId="58317A5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6CE9457C" w14:textId="4240377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EA455EE"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6D1D89"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12F193" w14:textId="0789213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0ACA8852" w14:textId="375060A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16DC6545" w14:textId="273C1C4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35" w:type="dxa"/>
            <w:tcBorders>
              <w:top w:val="single" w:sz="8" w:space="0" w:color="auto"/>
              <w:left w:val="nil"/>
              <w:bottom w:val="nil"/>
              <w:right w:val="nil"/>
            </w:tcBorders>
            <w:shd w:val="clear" w:color="auto" w:fill="auto"/>
            <w:noWrap/>
            <w:vAlign w:val="center"/>
            <w:hideMark/>
          </w:tcPr>
          <w:p w14:paraId="2025B361" w14:textId="106798C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615F4343" w14:textId="7D6D3E1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30D4AFEE"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815737"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FBA4F4" w14:textId="3D07AE9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single" w:sz="8" w:space="0" w:color="auto"/>
              <w:right w:val="nil"/>
            </w:tcBorders>
            <w:shd w:val="clear" w:color="auto" w:fill="auto"/>
            <w:noWrap/>
            <w:vAlign w:val="center"/>
            <w:hideMark/>
          </w:tcPr>
          <w:p w14:paraId="45F42BE3" w14:textId="36F1B00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3" w:type="dxa"/>
            <w:tcBorders>
              <w:top w:val="nil"/>
              <w:left w:val="nil"/>
              <w:bottom w:val="single" w:sz="8" w:space="0" w:color="auto"/>
              <w:right w:val="single" w:sz="4" w:space="0" w:color="auto"/>
            </w:tcBorders>
            <w:shd w:val="clear" w:color="auto" w:fill="auto"/>
            <w:noWrap/>
            <w:vAlign w:val="center"/>
            <w:hideMark/>
          </w:tcPr>
          <w:p w14:paraId="4344780F" w14:textId="5E254BA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935" w:type="dxa"/>
            <w:tcBorders>
              <w:top w:val="nil"/>
              <w:left w:val="nil"/>
              <w:bottom w:val="single" w:sz="8" w:space="0" w:color="auto"/>
              <w:right w:val="nil"/>
            </w:tcBorders>
            <w:shd w:val="clear" w:color="auto" w:fill="auto"/>
            <w:noWrap/>
            <w:vAlign w:val="center"/>
            <w:hideMark/>
          </w:tcPr>
          <w:p w14:paraId="34BEB410" w14:textId="621965D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130E90C6" w14:textId="45E9110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4562EB09" w14:textId="77777777" w:rsidR="0052334C" w:rsidRDefault="0052334C" w:rsidP="0052334C">
      <w:pPr>
        <w:rPr>
          <w:szCs w:val="22"/>
        </w:rPr>
      </w:pPr>
    </w:p>
    <w:p w14:paraId="7EDF9A59" w14:textId="28AD1EC0" w:rsidR="0052334C" w:rsidRPr="0052334C" w:rsidRDefault="0052334C" w:rsidP="0052334C">
      <w:pPr>
        <w:pStyle w:val="Heading2"/>
        <w:rPr>
          <w:lang w:val="fr-FR"/>
        </w:rPr>
      </w:pPr>
      <w:r w:rsidRPr="0052334C">
        <w:rPr>
          <w:lang w:val="fr-FR"/>
        </w:rPr>
        <w:t>CE2.2.8 test b</w:t>
      </w:r>
      <w:proofErr w:type="gramStart"/>
      <w:r w:rsidRPr="0052334C">
        <w:rPr>
          <w:lang w:val="fr-FR"/>
        </w:rPr>
        <w:t>):</w:t>
      </w:r>
      <w:proofErr w:type="gramEnd"/>
      <w:r w:rsidRPr="0052334C">
        <w:rPr>
          <w:lang w:val="fr-FR"/>
        </w:rPr>
        <w:t xml:space="preserve"> Affine Mer</w:t>
      </w:r>
      <w:r>
        <w:rPr>
          <w:lang w:val="fr-FR"/>
        </w:rPr>
        <w:t>ge</w:t>
      </w:r>
    </w:p>
    <w:p w14:paraId="63313F9E" w14:textId="22932036" w:rsidR="0052334C" w:rsidRDefault="0052334C" w:rsidP="0052334C">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the proposed pruning process of the</w:t>
      </w:r>
      <w:r w:rsidR="008F067A">
        <w:t xml:space="preserve"> Affine</w:t>
      </w:r>
      <w:r>
        <w:t xml:space="preserve"> Merge </w:t>
      </w:r>
      <w:r w:rsidR="008F067A">
        <w:t>inherited</w:t>
      </w:r>
      <w:r>
        <w:t xml:space="preserve"> candidates in random access and low delay B configurations. In both configurations, the proposed pruning process </w:t>
      </w:r>
      <w:r w:rsidRPr="00CE4214">
        <w:t>improv</w:t>
      </w:r>
      <w:r w:rsidR="00156CDA">
        <w:t xml:space="preserve">es a bit </w:t>
      </w:r>
      <w:r w:rsidRPr="00CE4214">
        <w:t>the BD-rate performances with the same complexity</w:t>
      </w:r>
      <w:r w:rsidR="00156CDA" w:rsidRPr="00156CDA">
        <w:t xml:space="preserve"> </w:t>
      </w:r>
      <w:r w:rsidR="00156CDA">
        <w:t xml:space="preserve">in encoding/decoding </w:t>
      </w:r>
      <w:r w:rsidR="00156CDA">
        <w:lastRenderedPageBreak/>
        <w:t>time and with an increased number of integer comparisons requested by pruning (14 on top of the 78 existing ones)</w:t>
      </w:r>
      <w:r w:rsidR="00156CDA" w:rsidRPr="00CE4214">
        <w:t>.</w:t>
      </w:r>
    </w:p>
    <w:p w14:paraId="736270D4" w14:textId="77777777" w:rsidR="0052334C" w:rsidRPr="005B217D" w:rsidRDefault="0052334C" w:rsidP="0052334C">
      <w:pPr>
        <w:rPr>
          <w:szCs w:val="22"/>
          <w:lang w:val="en-CA"/>
        </w:rPr>
      </w:pPr>
    </w:p>
    <w:p w14:paraId="228F6C74" w14:textId="5820C13C" w:rsidR="0052334C" w:rsidRDefault="0052334C" w:rsidP="0052334C">
      <w:pPr>
        <w:pStyle w:val="Caption"/>
        <w:keepNext/>
        <w:jc w:val="center"/>
      </w:pPr>
      <w:bookmarkStart w:id="7" w:name="_Ref532306404"/>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t xml:space="preserve">: Simulation results of the proposed pruning of the </w:t>
      </w:r>
      <w:r w:rsidR="008F067A">
        <w:t xml:space="preserve">Affine </w:t>
      </w:r>
      <w:r>
        <w:t xml:space="preserve">Merge </w:t>
      </w:r>
      <w:r w:rsidR="008F067A">
        <w:t>inherited</w:t>
      </w:r>
      <w:r>
        <w:t xml:space="preserve"> candidates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073FA9A4"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23AA440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601344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70AFC69F"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305BB93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9DE4FF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6D403B42"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2263AB9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B9791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A66858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0A1C50C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B547F0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7399C5A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451239" w:rsidRPr="00CE4214" w14:paraId="416691CE"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E379B" w14:textId="70A7A9EB"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C180D0E" w14:textId="75B26B2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1B97A1A" w14:textId="2E9248E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hideMark/>
          </w:tcPr>
          <w:p w14:paraId="138DEAC6" w14:textId="38354E9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67471AA" w14:textId="62BABD5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7C396863" w14:textId="4535D30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6FBC57CC"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F45EC9" w14:textId="2C1A822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7E4FB6B" w14:textId="7508C4E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668E0CC3" w14:textId="18CE921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728C8D52" w14:textId="6606547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151685FE" w14:textId="73792A3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C1F16DA" w14:textId="39CE1A5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406DF63D"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2C90" w14:textId="5ED7250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97691B" w14:textId="5344A5B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8A7EDA6" w14:textId="10AEE26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6D54E606" w14:textId="6B5F64C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D096385" w14:textId="53929B3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C3BE286" w14:textId="215A903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3B61083B"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8C478B" w14:textId="1EF8A4B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1A180FB" w14:textId="0C77571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BDDDCB9" w14:textId="0F6B83E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7969803E" w14:textId="37EF2DD3"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5F69CA76" w14:textId="232C6234"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88903BB" w14:textId="7C9BDE02"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451239" w:rsidRPr="00CE4214" w14:paraId="0F52C8AE"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59D79" w14:textId="709D885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F6DCDB" w14:textId="0AD9B5B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D83BCB6" w14:textId="146AE1B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1EB7552" w14:textId="5D89170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7100B782" w14:textId="5A557AB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single" w:sz="8" w:space="0" w:color="auto"/>
              <w:left w:val="nil"/>
              <w:bottom w:val="nil"/>
              <w:right w:val="single" w:sz="4" w:space="0" w:color="auto"/>
            </w:tcBorders>
            <w:shd w:val="clear" w:color="auto" w:fill="auto"/>
            <w:noWrap/>
            <w:vAlign w:val="center"/>
            <w:hideMark/>
          </w:tcPr>
          <w:p w14:paraId="438CE5A5" w14:textId="338F909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E4214" w:rsidRPr="00CE4214" w14:paraId="5844012F"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E9779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189E383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single" w:sz="8" w:space="0" w:color="auto"/>
              <w:left w:val="nil"/>
              <w:bottom w:val="nil"/>
              <w:right w:val="nil"/>
            </w:tcBorders>
            <w:shd w:val="clear" w:color="auto" w:fill="auto"/>
            <w:noWrap/>
            <w:vAlign w:val="center"/>
            <w:hideMark/>
          </w:tcPr>
          <w:p w14:paraId="08DF9E2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05C20D0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935" w:type="dxa"/>
            <w:tcBorders>
              <w:top w:val="single" w:sz="8" w:space="0" w:color="auto"/>
              <w:left w:val="nil"/>
              <w:bottom w:val="nil"/>
              <w:right w:val="nil"/>
            </w:tcBorders>
            <w:shd w:val="clear" w:color="auto" w:fill="auto"/>
            <w:noWrap/>
            <w:vAlign w:val="center"/>
            <w:hideMark/>
          </w:tcPr>
          <w:p w14:paraId="007B033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A36180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98%</w:t>
            </w:r>
          </w:p>
        </w:tc>
      </w:tr>
      <w:tr w:rsidR="00CE4214" w:rsidRPr="00CE4214" w14:paraId="29B85708"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EE421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66AAF5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0.03%</w:t>
            </w:r>
          </w:p>
        </w:tc>
        <w:tc>
          <w:tcPr>
            <w:tcW w:w="1143" w:type="dxa"/>
            <w:tcBorders>
              <w:top w:val="nil"/>
              <w:left w:val="nil"/>
              <w:bottom w:val="single" w:sz="8" w:space="0" w:color="auto"/>
              <w:right w:val="nil"/>
            </w:tcBorders>
            <w:shd w:val="clear" w:color="auto" w:fill="auto"/>
            <w:noWrap/>
            <w:vAlign w:val="center"/>
            <w:hideMark/>
          </w:tcPr>
          <w:p w14:paraId="65D4A86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0.04%</w:t>
            </w:r>
          </w:p>
        </w:tc>
        <w:tc>
          <w:tcPr>
            <w:tcW w:w="1143" w:type="dxa"/>
            <w:tcBorders>
              <w:top w:val="nil"/>
              <w:left w:val="nil"/>
              <w:bottom w:val="single" w:sz="8" w:space="0" w:color="auto"/>
              <w:right w:val="single" w:sz="4" w:space="0" w:color="auto"/>
            </w:tcBorders>
            <w:shd w:val="clear" w:color="auto" w:fill="auto"/>
            <w:noWrap/>
            <w:vAlign w:val="center"/>
            <w:hideMark/>
          </w:tcPr>
          <w:p w14:paraId="2A4CE8B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0.07%</w:t>
            </w:r>
          </w:p>
        </w:tc>
        <w:tc>
          <w:tcPr>
            <w:tcW w:w="935" w:type="dxa"/>
            <w:tcBorders>
              <w:top w:val="nil"/>
              <w:left w:val="nil"/>
              <w:bottom w:val="single" w:sz="8" w:space="0" w:color="auto"/>
              <w:right w:val="nil"/>
            </w:tcBorders>
            <w:shd w:val="clear" w:color="auto" w:fill="auto"/>
            <w:noWrap/>
            <w:vAlign w:val="center"/>
            <w:hideMark/>
          </w:tcPr>
          <w:p w14:paraId="6389370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c>
          <w:tcPr>
            <w:tcW w:w="935" w:type="dxa"/>
            <w:tcBorders>
              <w:top w:val="nil"/>
              <w:left w:val="nil"/>
              <w:bottom w:val="single" w:sz="8" w:space="0" w:color="auto"/>
              <w:right w:val="single" w:sz="4" w:space="0" w:color="auto"/>
            </w:tcBorders>
            <w:shd w:val="clear" w:color="auto" w:fill="auto"/>
            <w:noWrap/>
            <w:vAlign w:val="center"/>
            <w:hideMark/>
          </w:tcPr>
          <w:p w14:paraId="22120E39"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r>
    </w:tbl>
    <w:p w14:paraId="7EA4346F" w14:textId="77777777" w:rsidR="0052334C" w:rsidRDefault="0052334C" w:rsidP="0052334C">
      <w:pPr>
        <w:rPr>
          <w:szCs w:val="22"/>
          <w:lang w:val="en-CA"/>
        </w:rPr>
      </w:pPr>
    </w:p>
    <w:p w14:paraId="7C7C864C" w14:textId="0A4ECE14" w:rsidR="0052334C" w:rsidRDefault="0052334C" w:rsidP="0052334C">
      <w:pPr>
        <w:pStyle w:val="Caption"/>
        <w:keepNext/>
        <w:jc w:val="center"/>
      </w:pPr>
      <w:bookmarkStart w:id="8" w:name="_Ref532306413"/>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t xml:space="preserve">: Simulation results of the proposed pruning of the </w:t>
      </w:r>
      <w:r w:rsidR="008F067A">
        <w:t xml:space="preserve">Affine </w:t>
      </w:r>
      <w:r>
        <w:t xml:space="preserve">Merge </w:t>
      </w:r>
      <w:r w:rsidR="008F067A">
        <w:t>inherited</w:t>
      </w:r>
      <w:r>
        <w:t xml:space="preserve"> candidates 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3B106CB7"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8196AFF"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22AB28D"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1DEBD4BC"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002789B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7DBFFA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11C4E746"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7B4CE615"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023B49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04D4F2BC"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7870C7E5"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19B1A5D6"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4F33D024"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6E5633B0"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91503"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DD7F0DB" w14:textId="3F680D7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303FB017" w14:textId="3B94DCE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1653347B" w14:textId="41CD4A9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11110929" w14:textId="3EE624C8"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5991F64" w14:textId="7DF212D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07BE7" w:rsidRPr="00541E29" w14:paraId="43927915"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9EA82"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3767BEF" w14:textId="4DCDB50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37D394C" w14:textId="5C9E5D5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460BD84C" w14:textId="29918BB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0.30%</w:t>
            </w:r>
          </w:p>
        </w:tc>
        <w:tc>
          <w:tcPr>
            <w:tcW w:w="935" w:type="dxa"/>
            <w:tcBorders>
              <w:top w:val="nil"/>
              <w:left w:val="nil"/>
              <w:bottom w:val="nil"/>
              <w:right w:val="nil"/>
            </w:tcBorders>
            <w:shd w:val="clear" w:color="auto" w:fill="auto"/>
            <w:noWrap/>
            <w:vAlign w:val="center"/>
            <w:hideMark/>
          </w:tcPr>
          <w:p w14:paraId="4F75C495" w14:textId="5D746DD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4037453" w14:textId="6E617BE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22094E05"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3BE7E1"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63B86FE" w14:textId="6D1A616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74B69975" w14:textId="514EB99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1C2A1FE2" w14:textId="41A33D1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-0.62%</w:t>
            </w:r>
          </w:p>
        </w:tc>
        <w:tc>
          <w:tcPr>
            <w:tcW w:w="935" w:type="dxa"/>
            <w:tcBorders>
              <w:top w:val="nil"/>
              <w:left w:val="nil"/>
              <w:bottom w:val="nil"/>
              <w:right w:val="nil"/>
            </w:tcBorders>
            <w:shd w:val="clear" w:color="auto" w:fill="auto"/>
            <w:noWrap/>
            <w:vAlign w:val="center"/>
            <w:hideMark/>
          </w:tcPr>
          <w:p w14:paraId="1715D6AE" w14:textId="5121605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BD97FD1" w14:textId="656849A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5B6569C1"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2C82B"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7C5F5DC" w14:textId="595CC6E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4075C367" w14:textId="4437BDD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00D60F07" w14:textId="7A02EE8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935" w:type="dxa"/>
            <w:tcBorders>
              <w:top w:val="single" w:sz="8" w:space="0" w:color="auto"/>
              <w:left w:val="nil"/>
              <w:bottom w:val="nil"/>
              <w:right w:val="nil"/>
            </w:tcBorders>
            <w:shd w:val="clear" w:color="auto" w:fill="auto"/>
            <w:noWrap/>
            <w:vAlign w:val="center"/>
            <w:hideMark/>
          </w:tcPr>
          <w:p w14:paraId="2F0B3365" w14:textId="453958E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5BBF77D7" w14:textId="076286B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67F041E"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96EFD2"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7B3BE9" w14:textId="1A42028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03B60D59" w14:textId="30AA68A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7A2ACF8B" w14:textId="19FFBD0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5" w:type="dxa"/>
            <w:tcBorders>
              <w:top w:val="single" w:sz="8" w:space="0" w:color="auto"/>
              <w:left w:val="nil"/>
              <w:bottom w:val="nil"/>
              <w:right w:val="nil"/>
            </w:tcBorders>
            <w:shd w:val="clear" w:color="auto" w:fill="auto"/>
            <w:noWrap/>
            <w:vAlign w:val="center"/>
            <w:hideMark/>
          </w:tcPr>
          <w:p w14:paraId="5768FAE2" w14:textId="62C7A5C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16DA5D0" w14:textId="050A049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314529F7"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CDA793"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9A2807A" w14:textId="2E77409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single" w:sz="8" w:space="0" w:color="auto"/>
              <w:right w:val="nil"/>
            </w:tcBorders>
            <w:shd w:val="clear" w:color="auto" w:fill="auto"/>
            <w:noWrap/>
            <w:vAlign w:val="center"/>
            <w:hideMark/>
          </w:tcPr>
          <w:p w14:paraId="1A27AC81" w14:textId="0B56D99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3" w:type="dxa"/>
            <w:tcBorders>
              <w:top w:val="nil"/>
              <w:left w:val="nil"/>
              <w:bottom w:val="single" w:sz="8" w:space="0" w:color="auto"/>
              <w:right w:val="single" w:sz="4" w:space="0" w:color="auto"/>
            </w:tcBorders>
            <w:shd w:val="clear" w:color="auto" w:fill="auto"/>
            <w:noWrap/>
            <w:vAlign w:val="center"/>
            <w:hideMark/>
          </w:tcPr>
          <w:p w14:paraId="7F117EB7" w14:textId="4C328B3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935" w:type="dxa"/>
            <w:tcBorders>
              <w:top w:val="nil"/>
              <w:left w:val="nil"/>
              <w:bottom w:val="single" w:sz="8" w:space="0" w:color="auto"/>
              <w:right w:val="nil"/>
            </w:tcBorders>
            <w:shd w:val="clear" w:color="auto" w:fill="auto"/>
            <w:noWrap/>
            <w:vAlign w:val="center"/>
            <w:hideMark/>
          </w:tcPr>
          <w:p w14:paraId="5D3738FA" w14:textId="6EA46FE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2A91AA76" w14:textId="22EB837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31E7263A" w14:textId="77777777" w:rsidR="0052334C" w:rsidRDefault="0052334C" w:rsidP="0052334C">
      <w:pPr>
        <w:rPr>
          <w:szCs w:val="22"/>
        </w:rPr>
      </w:pPr>
    </w:p>
    <w:p w14:paraId="0BB25B76" w14:textId="5BD2A1B6" w:rsidR="0052334C" w:rsidRPr="005B217D" w:rsidRDefault="0052334C" w:rsidP="0052334C">
      <w:pPr>
        <w:pStyle w:val="Heading2"/>
        <w:rPr>
          <w:lang w:val="en-CA"/>
        </w:rPr>
      </w:pPr>
      <w:r>
        <w:rPr>
          <w:lang w:val="en-CA"/>
        </w:rPr>
        <w:t>CE2.2.8 test c): combined Affine AMVP and Affine Merge</w:t>
      </w:r>
    </w:p>
    <w:p w14:paraId="546B6FEB" w14:textId="553D0ED5" w:rsidR="0052334C" w:rsidRDefault="0052334C" w:rsidP="0052334C">
      <w:pPr>
        <w:rPr>
          <w:szCs w:val="22"/>
          <w:lang w:val="en-CA"/>
        </w:rPr>
      </w:pPr>
      <w:r>
        <w:fldChar w:fldCharType="begin"/>
      </w:r>
      <w:r>
        <w:instrText xml:space="preserve"> REF _Ref532306732 \h </w:instrText>
      </w:r>
      <w:r>
        <w:fldChar w:fldCharType="separate"/>
      </w:r>
      <w:r>
        <w:t xml:space="preserve">Table </w:t>
      </w:r>
      <w:r>
        <w:rPr>
          <w:noProof/>
        </w:rPr>
        <w:t>5</w:t>
      </w:r>
      <w:r>
        <w:fldChar w:fldCharType="end"/>
      </w:r>
      <w:r>
        <w:t xml:space="preserve"> and </w:t>
      </w:r>
      <w:r>
        <w:fldChar w:fldCharType="begin"/>
      </w:r>
      <w:r>
        <w:instrText xml:space="preserve"> REF _Ref532306739 \h </w:instrText>
      </w:r>
      <w:r>
        <w:fldChar w:fldCharType="separate"/>
      </w:r>
      <w:r>
        <w:t xml:space="preserve">Table </w:t>
      </w:r>
      <w:r>
        <w:rPr>
          <w:noProof/>
        </w:rPr>
        <w:t>6</w:t>
      </w:r>
      <w:r>
        <w:fldChar w:fldCharType="end"/>
      </w:r>
      <w:r>
        <w:t xml:space="preserve"> show the simulation results of the combination of </w:t>
      </w:r>
      <w:r w:rsidR="000B2736">
        <w:t xml:space="preserve">Affine </w:t>
      </w:r>
      <w:r>
        <w:t xml:space="preserve">AMVP and </w:t>
      </w:r>
      <w:r w:rsidR="000B2736">
        <w:t xml:space="preserve">Affine </w:t>
      </w:r>
      <w:r>
        <w:t xml:space="preserve">Merge modifications of motion predictor list constructions in random access and low delay B configurations. In both configurations, the proposed modifications allow </w:t>
      </w:r>
      <w:r w:rsidRPr="00CE4214">
        <w:t>improving the BD-rate performances for all sequence classes with the same complexity</w:t>
      </w:r>
      <w:r w:rsidR="00D4503B" w:rsidRPr="00D4503B">
        <w:t xml:space="preserve"> </w:t>
      </w:r>
      <w:r w:rsidR="00D4503B">
        <w:t>in encoding/decoding time and with an increased number of integer comparisons requested by pruning (18 per reference frame in Affine AMVP and 14 on top of the 78 existing ones in Affine Merge)</w:t>
      </w:r>
      <w:r w:rsidRPr="00CE4214">
        <w:t>.</w:t>
      </w:r>
    </w:p>
    <w:p w14:paraId="38B17119" w14:textId="77777777" w:rsidR="0052334C" w:rsidRPr="005B217D" w:rsidRDefault="0052334C" w:rsidP="0052334C">
      <w:pPr>
        <w:rPr>
          <w:szCs w:val="22"/>
          <w:lang w:val="en-CA"/>
        </w:rPr>
      </w:pPr>
    </w:p>
    <w:p w14:paraId="0A4CA70C" w14:textId="460341EB" w:rsidR="0052334C" w:rsidRDefault="0052334C" w:rsidP="0052334C">
      <w:pPr>
        <w:pStyle w:val="Caption"/>
        <w:keepNext/>
        <w:jc w:val="center"/>
      </w:pPr>
      <w:bookmarkStart w:id="9" w:name="_Ref532306732"/>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9"/>
      <w:r>
        <w:t xml:space="preserve">: Simulation results of the </w:t>
      </w:r>
      <w:bookmarkStart w:id="10" w:name="_Hlk532306711"/>
      <w:r>
        <w:t xml:space="preserve">proposed </w:t>
      </w:r>
      <w:r w:rsidR="008F067A">
        <w:t xml:space="preserve">Affine </w:t>
      </w:r>
      <w:r>
        <w:t xml:space="preserve">AMVP and </w:t>
      </w:r>
      <w:r w:rsidR="008F067A">
        <w:t xml:space="preserve">Affine </w:t>
      </w:r>
      <w:r>
        <w:t xml:space="preserve">Merge modifications of predictor lists </w:t>
      </w:r>
      <w:bookmarkEnd w:id="10"/>
      <w:r>
        <w:t>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216350F0"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4E852C8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609CF5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10D6E56A"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7A24B9F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DFFFE97"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0666F6C4"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1F2BBF0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C4CD0E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9F7FC5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1997C91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6F0AD93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E3AF21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451239" w:rsidRPr="00CE4214" w14:paraId="7FB073C5"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156178" w14:textId="0A8B32F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490F23" w14:textId="59B60A7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6FD683AF" w14:textId="7242354E"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3" w:type="dxa"/>
            <w:tcBorders>
              <w:top w:val="nil"/>
              <w:left w:val="nil"/>
              <w:bottom w:val="nil"/>
              <w:right w:val="single" w:sz="4" w:space="0" w:color="auto"/>
            </w:tcBorders>
            <w:shd w:val="clear" w:color="auto" w:fill="auto"/>
            <w:noWrap/>
            <w:vAlign w:val="center"/>
            <w:hideMark/>
          </w:tcPr>
          <w:p w14:paraId="1386C5D7" w14:textId="3E78B6EA"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346086EC" w14:textId="0B4E575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7624DFF3" w14:textId="62FBC8E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1A51DE1A"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64E91" w14:textId="60A553D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D10F036" w14:textId="2995ECB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DDC11CC" w14:textId="590BC3C2"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6EA39234" w14:textId="4B1E2E9C"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142CBF97" w14:textId="6F67C26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13BED083" w14:textId="076ED9B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51239" w:rsidRPr="00CE4214" w14:paraId="452664F4"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C23AE0" w14:textId="25FA7E4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3597C64" w14:textId="34BD0F3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3B05DA13" w14:textId="1F08707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6A8BEB42" w14:textId="1E2DE09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14CD3372" w14:textId="6DCA967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1F3B688B" w14:textId="3AA239B5"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451239" w:rsidRPr="00CE4214" w14:paraId="56088DAB"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FBB0EA" w14:textId="38F0D2F9"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EBEFDC4" w14:textId="1C72DBD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01A0C50" w14:textId="5AFA9D07"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1257372D" w14:textId="19AC353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36EC7238" w14:textId="0785A92F"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27E6A304" w14:textId="09EE444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451239" w:rsidRPr="00CE4214" w14:paraId="3C4F41EF"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FC253" w14:textId="5EF32BF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03E9E87" w14:textId="304919A1"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3D54799C" w14:textId="7805CEA8"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6CCA23F8" w14:textId="58CB779D"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21D2DA2E" w14:textId="17433AE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108DE92" w14:textId="2B8B5B46" w:rsidR="00451239" w:rsidRPr="00CE4214" w:rsidRDefault="00451239" w:rsidP="004512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CE4214" w:rsidRPr="00CE4214" w14:paraId="2C8E959F"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13ED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0FF3E5B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single" w:sz="8" w:space="0" w:color="auto"/>
              <w:left w:val="nil"/>
              <w:bottom w:val="nil"/>
              <w:right w:val="nil"/>
            </w:tcBorders>
            <w:shd w:val="clear" w:color="auto" w:fill="auto"/>
            <w:noWrap/>
            <w:vAlign w:val="center"/>
            <w:hideMark/>
          </w:tcPr>
          <w:p w14:paraId="1ABF8441"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404179F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-0.04%</w:t>
            </w:r>
          </w:p>
        </w:tc>
        <w:tc>
          <w:tcPr>
            <w:tcW w:w="935" w:type="dxa"/>
            <w:tcBorders>
              <w:top w:val="single" w:sz="8" w:space="0" w:color="auto"/>
              <w:left w:val="nil"/>
              <w:bottom w:val="nil"/>
              <w:right w:val="nil"/>
            </w:tcBorders>
            <w:shd w:val="clear" w:color="auto" w:fill="auto"/>
            <w:noWrap/>
            <w:vAlign w:val="center"/>
            <w:hideMark/>
          </w:tcPr>
          <w:p w14:paraId="2AF1F0F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100%</w:t>
            </w:r>
          </w:p>
        </w:tc>
        <w:tc>
          <w:tcPr>
            <w:tcW w:w="935" w:type="dxa"/>
            <w:tcBorders>
              <w:top w:val="single" w:sz="8" w:space="0" w:color="auto"/>
              <w:left w:val="nil"/>
              <w:bottom w:val="nil"/>
              <w:right w:val="single" w:sz="4" w:space="0" w:color="auto"/>
            </w:tcBorders>
            <w:shd w:val="clear" w:color="auto" w:fill="auto"/>
            <w:noWrap/>
            <w:vAlign w:val="center"/>
            <w:hideMark/>
          </w:tcPr>
          <w:p w14:paraId="1EB54E6E"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99%</w:t>
            </w:r>
          </w:p>
        </w:tc>
      </w:tr>
      <w:tr w:rsidR="00CE4214" w:rsidRPr="00CE4214" w14:paraId="00A96E82"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0ECF6C"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54385A32"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1143" w:type="dxa"/>
            <w:tcBorders>
              <w:top w:val="nil"/>
              <w:left w:val="nil"/>
              <w:bottom w:val="single" w:sz="8" w:space="0" w:color="auto"/>
              <w:right w:val="nil"/>
            </w:tcBorders>
            <w:shd w:val="clear" w:color="auto" w:fill="auto"/>
            <w:noWrap/>
            <w:vAlign w:val="center"/>
            <w:hideMark/>
          </w:tcPr>
          <w:p w14:paraId="10E902AA"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0.03%</w:t>
            </w:r>
          </w:p>
        </w:tc>
        <w:tc>
          <w:tcPr>
            <w:tcW w:w="1143" w:type="dxa"/>
            <w:tcBorders>
              <w:top w:val="nil"/>
              <w:left w:val="nil"/>
              <w:bottom w:val="single" w:sz="8" w:space="0" w:color="auto"/>
              <w:right w:val="single" w:sz="4" w:space="0" w:color="auto"/>
            </w:tcBorders>
            <w:shd w:val="clear" w:color="auto" w:fill="auto"/>
            <w:noWrap/>
            <w:vAlign w:val="center"/>
            <w:hideMark/>
          </w:tcPr>
          <w:p w14:paraId="5617E6B5"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0.02%</w:t>
            </w:r>
          </w:p>
        </w:tc>
        <w:tc>
          <w:tcPr>
            <w:tcW w:w="935" w:type="dxa"/>
            <w:tcBorders>
              <w:top w:val="nil"/>
              <w:left w:val="nil"/>
              <w:bottom w:val="single" w:sz="8" w:space="0" w:color="auto"/>
              <w:right w:val="nil"/>
            </w:tcBorders>
            <w:shd w:val="clear" w:color="auto" w:fill="auto"/>
            <w:noWrap/>
            <w:vAlign w:val="center"/>
            <w:hideMark/>
          </w:tcPr>
          <w:p w14:paraId="6DFA9B5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c>
          <w:tcPr>
            <w:tcW w:w="935" w:type="dxa"/>
            <w:tcBorders>
              <w:top w:val="nil"/>
              <w:left w:val="nil"/>
              <w:bottom w:val="single" w:sz="8" w:space="0" w:color="auto"/>
              <w:right w:val="single" w:sz="4" w:space="0" w:color="auto"/>
            </w:tcBorders>
            <w:shd w:val="clear" w:color="auto" w:fill="auto"/>
            <w:noWrap/>
            <w:vAlign w:val="center"/>
            <w:hideMark/>
          </w:tcPr>
          <w:p w14:paraId="422781C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101%</w:t>
            </w:r>
          </w:p>
        </w:tc>
      </w:tr>
    </w:tbl>
    <w:p w14:paraId="0F2792B1" w14:textId="77777777" w:rsidR="0052334C" w:rsidRDefault="0052334C" w:rsidP="0052334C">
      <w:pPr>
        <w:rPr>
          <w:szCs w:val="22"/>
          <w:lang w:val="en-CA"/>
        </w:rPr>
      </w:pPr>
    </w:p>
    <w:p w14:paraId="7C334F03" w14:textId="77E01B4C" w:rsidR="0052334C" w:rsidRDefault="0052334C" w:rsidP="0052334C">
      <w:pPr>
        <w:pStyle w:val="Caption"/>
        <w:keepNext/>
        <w:jc w:val="center"/>
      </w:pPr>
      <w:bookmarkStart w:id="11" w:name="_Ref532306739"/>
      <w:r>
        <w:lastRenderedPageBreak/>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11"/>
      <w:r>
        <w:t xml:space="preserve">: Simulation results of the proposed </w:t>
      </w:r>
      <w:r w:rsidR="008F067A">
        <w:t xml:space="preserve">Affine </w:t>
      </w:r>
      <w:r>
        <w:t xml:space="preserve">AMVP and </w:t>
      </w:r>
      <w:r w:rsidR="008F067A">
        <w:t xml:space="preserve">Affine </w:t>
      </w:r>
      <w:r>
        <w:t>Merge modifications of predictor lists 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22278369"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15125CF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855554"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13E99BB8"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60E90B6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767CB2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79DD16BC"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0407A1B0"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3D28720"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2E96943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1C0E7A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4084048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3AE897C"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107365BD"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E2F72"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82EF9B6" w14:textId="6656B56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6D2E9807" w14:textId="25BF3C1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1143" w:type="dxa"/>
            <w:tcBorders>
              <w:top w:val="nil"/>
              <w:left w:val="nil"/>
              <w:bottom w:val="nil"/>
              <w:right w:val="single" w:sz="4" w:space="0" w:color="auto"/>
            </w:tcBorders>
            <w:shd w:val="clear" w:color="auto" w:fill="auto"/>
            <w:noWrap/>
            <w:vAlign w:val="center"/>
            <w:hideMark/>
          </w:tcPr>
          <w:p w14:paraId="2F8B2760" w14:textId="0EC6594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087257D5" w14:textId="54AE412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25A04492" w14:textId="3D36324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06A74C40"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2CF30"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AA341E0" w14:textId="30170F9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3422F542" w14:textId="1F8626F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0.40%</w:t>
            </w:r>
          </w:p>
        </w:tc>
        <w:tc>
          <w:tcPr>
            <w:tcW w:w="1143" w:type="dxa"/>
            <w:tcBorders>
              <w:top w:val="nil"/>
              <w:left w:val="nil"/>
              <w:bottom w:val="nil"/>
              <w:right w:val="single" w:sz="4" w:space="0" w:color="auto"/>
            </w:tcBorders>
            <w:shd w:val="clear" w:color="auto" w:fill="auto"/>
            <w:noWrap/>
            <w:vAlign w:val="center"/>
            <w:hideMark/>
          </w:tcPr>
          <w:p w14:paraId="3C27B85F" w14:textId="18EE483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5AD8F4B8" w14:textId="52D5C15C"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0311960" w14:textId="43CE336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4AE90B08"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4D497"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EFC9E8A" w14:textId="2E3BB49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2C5AED60" w14:textId="559237A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1143" w:type="dxa"/>
            <w:tcBorders>
              <w:top w:val="nil"/>
              <w:left w:val="nil"/>
              <w:bottom w:val="nil"/>
              <w:right w:val="single" w:sz="4" w:space="0" w:color="auto"/>
            </w:tcBorders>
            <w:shd w:val="clear" w:color="auto" w:fill="auto"/>
            <w:noWrap/>
            <w:vAlign w:val="center"/>
            <w:hideMark/>
          </w:tcPr>
          <w:p w14:paraId="37513C2A" w14:textId="4581B9C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27DEB41" w14:textId="0FA8CAAC"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73B6E7D7" w14:textId="4F14A3A8"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207BE7" w:rsidRPr="00541E29" w14:paraId="3CDB4020"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90958"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7C87433" w14:textId="0DDAA0C6"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001E8C57" w14:textId="6BD890A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2EFAA7D8" w14:textId="22CFEEF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6105D2D3" w14:textId="59CD068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775CA36" w14:textId="4856743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5EFB86B6"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37E28B"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FABCF1" w14:textId="28BCF6B3"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522F7092" w14:textId="62AAC8D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00FE772C" w14:textId="231787B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5" w:type="dxa"/>
            <w:tcBorders>
              <w:top w:val="single" w:sz="8" w:space="0" w:color="auto"/>
              <w:left w:val="nil"/>
              <w:bottom w:val="nil"/>
              <w:right w:val="nil"/>
            </w:tcBorders>
            <w:shd w:val="clear" w:color="auto" w:fill="auto"/>
            <w:noWrap/>
            <w:vAlign w:val="center"/>
            <w:hideMark/>
          </w:tcPr>
          <w:p w14:paraId="3D2E7634" w14:textId="24B938E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3A796A9B" w14:textId="6CE6A345"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0EFC9AE"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6BDC1D"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E8493C" w14:textId="4C6D4FE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single" w:sz="8" w:space="0" w:color="auto"/>
              <w:right w:val="nil"/>
            </w:tcBorders>
            <w:shd w:val="clear" w:color="auto" w:fill="auto"/>
            <w:noWrap/>
            <w:vAlign w:val="center"/>
            <w:hideMark/>
          </w:tcPr>
          <w:p w14:paraId="204E50A6" w14:textId="127BFA14"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3" w:type="dxa"/>
            <w:tcBorders>
              <w:top w:val="nil"/>
              <w:left w:val="nil"/>
              <w:bottom w:val="single" w:sz="8" w:space="0" w:color="auto"/>
              <w:right w:val="single" w:sz="4" w:space="0" w:color="auto"/>
            </w:tcBorders>
            <w:shd w:val="clear" w:color="auto" w:fill="auto"/>
            <w:noWrap/>
            <w:vAlign w:val="center"/>
            <w:hideMark/>
          </w:tcPr>
          <w:p w14:paraId="7778BF93" w14:textId="53D0AE9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935" w:type="dxa"/>
            <w:tcBorders>
              <w:top w:val="nil"/>
              <w:left w:val="nil"/>
              <w:bottom w:val="single" w:sz="8" w:space="0" w:color="auto"/>
              <w:right w:val="nil"/>
            </w:tcBorders>
            <w:shd w:val="clear" w:color="auto" w:fill="auto"/>
            <w:noWrap/>
            <w:vAlign w:val="center"/>
            <w:hideMark/>
          </w:tcPr>
          <w:p w14:paraId="6E5A7158" w14:textId="7EDCBA5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1EBB426B" w14:textId="4F653B6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09BE3C48" w14:textId="77777777" w:rsidR="00F324FC" w:rsidRDefault="00F324FC" w:rsidP="00F324FC">
      <w:pPr>
        <w:rPr>
          <w:szCs w:val="22"/>
        </w:rPr>
      </w:pPr>
    </w:p>
    <w:p w14:paraId="621B4908" w14:textId="37A073E5" w:rsidR="00F324FC" w:rsidRPr="005B217D" w:rsidRDefault="00F324FC" w:rsidP="00F324FC">
      <w:pPr>
        <w:pStyle w:val="Heading2"/>
        <w:rPr>
          <w:lang w:val="en-CA"/>
        </w:rPr>
      </w:pPr>
      <w:r>
        <w:rPr>
          <w:lang w:val="en-CA"/>
        </w:rPr>
        <w:t>CE2.2.8 test d): combined CE2.2.8 c) with CE4.1.5 c)</w:t>
      </w:r>
    </w:p>
    <w:p w14:paraId="4BCD9E8F" w14:textId="00AA0968" w:rsidR="00F324FC" w:rsidRDefault="00C734CF" w:rsidP="00F324FC">
      <w:pPr>
        <w:rPr>
          <w:szCs w:val="22"/>
          <w:lang w:val="en-CA"/>
        </w:rPr>
      </w:pPr>
      <w:r>
        <w:fldChar w:fldCharType="begin"/>
      </w:r>
      <w:r>
        <w:instrText xml:space="preserve"> REF _Ref532310323 \h </w:instrText>
      </w:r>
      <w:r>
        <w:fldChar w:fldCharType="separate"/>
      </w:r>
      <w:r>
        <w:t xml:space="preserve">Table </w:t>
      </w:r>
      <w:r>
        <w:rPr>
          <w:noProof/>
        </w:rPr>
        <w:t>7</w:t>
      </w:r>
      <w:r>
        <w:fldChar w:fldCharType="end"/>
      </w:r>
      <w:r>
        <w:t xml:space="preserve"> </w:t>
      </w:r>
      <w:r w:rsidR="00F324FC">
        <w:t xml:space="preserve">and </w:t>
      </w:r>
      <w:r>
        <w:fldChar w:fldCharType="begin"/>
      </w:r>
      <w:r>
        <w:instrText xml:space="preserve"> REF _Ref532310331 \h </w:instrText>
      </w:r>
      <w:r>
        <w:fldChar w:fldCharType="separate"/>
      </w:r>
      <w:r>
        <w:t xml:space="preserve">Table </w:t>
      </w:r>
      <w:r>
        <w:rPr>
          <w:noProof/>
        </w:rPr>
        <w:t>8</w:t>
      </w:r>
      <w:r>
        <w:fldChar w:fldCharType="end"/>
      </w:r>
      <w:r>
        <w:t xml:space="preserve"> </w:t>
      </w:r>
      <w:r w:rsidR="00F324FC">
        <w:t xml:space="preserve">show the simulation results </w:t>
      </w:r>
      <w:r w:rsidR="000B2736">
        <w:t xml:space="preserve">in random access and low delay B configurations </w:t>
      </w:r>
      <w:r w:rsidR="00F324FC">
        <w:t xml:space="preserve">of the combination of </w:t>
      </w:r>
      <w:r w:rsidR="000B2736">
        <w:t>CE2.2.8 test c) and CE4.1.5 test c)</w:t>
      </w:r>
      <w:r w:rsidR="00F324FC">
        <w:t xml:space="preserve"> </w:t>
      </w:r>
      <w:r w:rsidR="000B2736">
        <w:t>of JVET-M</w:t>
      </w:r>
      <w:r w:rsidR="00F50A2C">
        <w:t>0281</w:t>
      </w:r>
      <w:r w:rsidR="000B2736">
        <w:t xml:space="preserve"> </w:t>
      </w:r>
      <w:r w:rsidR="00D84353">
        <w:t xml:space="preserve">[3] </w:t>
      </w:r>
      <w:r w:rsidR="000B2736">
        <w:rPr>
          <w:lang w:val="en-CA"/>
        </w:rPr>
        <w:t>that performs motion predictor pruning for AMVP and Merge modes</w:t>
      </w:r>
      <w:r w:rsidR="00F324FC">
        <w:t xml:space="preserve">. In both </w:t>
      </w:r>
      <w:r w:rsidR="00F324FC" w:rsidRPr="00CE4214">
        <w:t>configurations, the proposed modifications allow improving the BD-rate performances with the same complexity</w:t>
      </w:r>
      <w:r w:rsidR="00D4503B" w:rsidRPr="00D4503B">
        <w:t xml:space="preserve"> </w:t>
      </w:r>
      <w:r w:rsidR="00D4503B">
        <w:t>in encoding/decoding time and with a moderately increased number of integer comparisons requested by pruning (18 per reference frame in Affine AMVP, 14 on top of the 78 existing ones in Affine Merge and 24 on top of the 174 existing ones in Merge)</w:t>
      </w:r>
      <w:r w:rsidR="00D4503B" w:rsidRPr="00CE4214">
        <w:t>.</w:t>
      </w:r>
    </w:p>
    <w:p w14:paraId="2A48A7F2" w14:textId="77777777" w:rsidR="00F324FC" w:rsidRPr="005B217D" w:rsidRDefault="00F324FC" w:rsidP="00F324FC">
      <w:pPr>
        <w:rPr>
          <w:szCs w:val="22"/>
          <w:lang w:val="en-CA"/>
        </w:rPr>
      </w:pPr>
    </w:p>
    <w:p w14:paraId="405FBA24" w14:textId="3A70EA52" w:rsidR="00F324FC" w:rsidRDefault="00F324FC" w:rsidP="00F324FC">
      <w:pPr>
        <w:pStyle w:val="Caption"/>
        <w:keepNext/>
        <w:jc w:val="center"/>
      </w:pPr>
      <w:bookmarkStart w:id="12" w:name="_Ref532310323"/>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12"/>
      <w:r>
        <w:t xml:space="preserve">: Simulation results of the </w:t>
      </w:r>
      <w:r w:rsidR="00C734CF">
        <w:t>combination of CE2.2.8 c) and CE4.1.5 c)</w:t>
      </w:r>
      <w:r>
        <w:t xml:space="preserve"> in random access</w:t>
      </w:r>
    </w:p>
    <w:tbl>
      <w:tblPr>
        <w:tblW w:w="6940" w:type="dxa"/>
        <w:jc w:val="center"/>
        <w:tblLook w:val="04A0" w:firstRow="1" w:lastRow="0" w:firstColumn="1" w:lastColumn="0" w:noHBand="0" w:noVBand="1"/>
      </w:tblPr>
      <w:tblGrid>
        <w:gridCol w:w="1640"/>
        <w:gridCol w:w="1144"/>
        <w:gridCol w:w="1143"/>
        <w:gridCol w:w="1143"/>
        <w:gridCol w:w="935"/>
        <w:gridCol w:w="935"/>
      </w:tblGrid>
      <w:tr w:rsidR="00CE4214" w:rsidRPr="00CE4214" w14:paraId="096652E9"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74C673A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4F4DB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Random Access Main 10</w:t>
            </w:r>
          </w:p>
        </w:tc>
      </w:tr>
      <w:tr w:rsidR="00CE4214" w:rsidRPr="00CE4214" w14:paraId="77E43BDD"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358762E0"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5E907FD"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 VTM-3.0</w:t>
            </w:r>
          </w:p>
        </w:tc>
      </w:tr>
      <w:tr w:rsidR="00CE4214" w:rsidRPr="00CE4214" w14:paraId="77F4907E" w14:textId="77777777" w:rsidTr="00CE4214">
        <w:trPr>
          <w:trHeight w:val="255"/>
          <w:jc w:val="center"/>
        </w:trPr>
        <w:tc>
          <w:tcPr>
            <w:tcW w:w="1640" w:type="dxa"/>
            <w:tcBorders>
              <w:top w:val="nil"/>
              <w:left w:val="nil"/>
              <w:bottom w:val="nil"/>
              <w:right w:val="nil"/>
            </w:tcBorders>
            <w:shd w:val="clear" w:color="auto" w:fill="auto"/>
            <w:noWrap/>
            <w:vAlign w:val="center"/>
            <w:hideMark/>
          </w:tcPr>
          <w:p w14:paraId="09D98E0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A29E553"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344F91F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BA0AC64"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E02607B"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0C3C14BF" w14:textId="77777777" w:rsidR="00CE4214" w:rsidRPr="00CE4214" w:rsidRDefault="00CE4214" w:rsidP="00CE42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E4214">
              <w:rPr>
                <w:rFonts w:ascii="Arial" w:hAnsi="Arial" w:cs="Arial"/>
                <w:color w:val="000000"/>
                <w:sz w:val="18"/>
                <w:szCs w:val="18"/>
                <w:lang w:eastAsia="ja-JP"/>
              </w:rPr>
              <w:t>DecT</w:t>
            </w:r>
            <w:proofErr w:type="spellEnd"/>
          </w:p>
        </w:tc>
      </w:tr>
      <w:tr w:rsidR="000B3811" w:rsidRPr="00CE4214" w14:paraId="61E17058"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818F2"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5AC200C3" w14:textId="5F8B31BD"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5FA414A0" w14:textId="6DE52038"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34B82B85" w14:textId="6DE3DC05"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186A6EA7" w14:textId="1E8CB164"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4623AE45" w14:textId="7D073D98"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B3811" w:rsidRPr="00CE4214" w14:paraId="7DE652D2"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FD3A9"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2E87BF41" w14:textId="4E2CFC16"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28C0F7AF" w14:textId="6F22BE5A"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DEAAA9A" w14:textId="0BEBECEE"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7E9F87FE" w14:textId="474AFAE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4931285D" w14:textId="47C051D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B3811" w:rsidRPr="00CE4214" w14:paraId="72CC941C"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436BB"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4B461E7" w14:textId="51858B3E"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371C96B6" w14:textId="0B332A3C"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hideMark/>
          </w:tcPr>
          <w:p w14:paraId="5ECE9C02" w14:textId="12698AB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3743D50A" w14:textId="51B13DCF"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nil"/>
              <w:right w:val="single" w:sz="4" w:space="0" w:color="auto"/>
            </w:tcBorders>
            <w:shd w:val="clear" w:color="auto" w:fill="auto"/>
            <w:noWrap/>
            <w:vAlign w:val="center"/>
            <w:hideMark/>
          </w:tcPr>
          <w:p w14:paraId="4050B215" w14:textId="017A9495"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0B3811" w:rsidRPr="00CE4214" w14:paraId="18F8DC14" w14:textId="77777777" w:rsidTr="00CE42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AF720"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5C75155" w14:textId="3B6D2D6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1A87E107" w14:textId="5F99C3E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69D09764" w14:textId="1C4CB16A"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024CCCF8" w14:textId="1974054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57600050" w14:textId="3564AA2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0B3811" w:rsidRPr="00CE4214" w14:paraId="78472277"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F9BAC"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E421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DA3D600" w14:textId="314F481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3" w:type="dxa"/>
            <w:tcBorders>
              <w:top w:val="single" w:sz="8" w:space="0" w:color="auto"/>
              <w:left w:val="nil"/>
              <w:bottom w:val="nil"/>
              <w:right w:val="nil"/>
            </w:tcBorders>
            <w:shd w:val="clear" w:color="auto" w:fill="auto"/>
            <w:noWrap/>
            <w:vAlign w:val="center"/>
            <w:hideMark/>
          </w:tcPr>
          <w:p w14:paraId="51558089" w14:textId="5DDE730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830ECFF" w14:textId="3AD59A88"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6800DBAF" w14:textId="307D8E1C"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03F8BBBE" w14:textId="2D62EAEB"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B3811" w:rsidRPr="00CE4214" w14:paraId="765A03BC" w14:textId="77777777" w:rsidTr="00CE42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22325"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590B1C47" w14:textId="5DFB4A9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1A48C7D5" w14:textId="4E16949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7526E967" w14:textId="0E8FE5E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70D50901" w14:textId="6C882373"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37C75D7B" w14:textId="4617EB0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0B3811" w:rsidRPr="00CE4214" w14:paraId="37E50ABB" w14:textId="77777777" w:rsidTr="00CE42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4E2B25" w14:textId="7777777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E4214">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2FDA215B" w14:textId="1245A002"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single" w:sz="8" w:space="0" w:color="auto"/>
              <w:right w:val="nil"/>
            </w:tcBorders>
            <w:shd w:val="clear" w:color="auto" w:fill="auto"/>
            <w:noWrap/>
            <w:vAlign w:val="center"/>
            <w:hideMark/>
          </w:tcPr>
          <w:p w14:paraId="5E3E5DB9" w14:textId="7F6F7BD7"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single" w:sz="8" w:space="0" w:color="auto"/>
              <w:right w:val="single" w:sz="4" w:space="0" w:color="auto"/>
            </w:tcBorders>
            <w:shd w:val="clear" w:color="auto" w:fill="auto"/>
            <w:noWrap/>
            <w:vAlign w:val="center"/>
            <w:hideMark/>
          </w:tcPr>
          <w:p w14:paraId="199E6EDB" w14:textId="5115C011"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935" w:type="dxa"/>
            <w:tcBorders>
              <w:top w:val="nil"/>
              <w:left w:val="nil"/>
              <w:bottom w:val="single" w:sz="8" w:space="0" w:color="auto"/>
              <w:right w:val="nil"/>
            </w:tcBorders>
            <w:shd w:val="clear" w:color="auto" w:fill="auto"/>
            <w:noWrap/>
            <w:vAlign w:val="center"/>
            <w:hideMark/>
          </w:tcPr>
          <w:p w14:paraId="6E0F8991" w14:textId="304FC821"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5" w:type="dxa"/>
            <w:tcBorders>
              <w:top w:val="nil"/>
              <w:left w:val="nil"/>
              <w:bottom w:val="single" w:sz="8" w:space="0" w:color="auto"/>
              <w:right w:val="single" w:sz="4" w:space="0" w:color="auto"/>
            </w:tcBorders>
            <w:shd w:val="clear" w:color="auto" w:fill="auto"/>
            <w:noWrap/>
            <w:vAlign w:val="center"/>
            <w:hideMark/>
          </w:tcPr>
          <w:p w14:paraId="651D80DA" w14:textId="1EE6C229" w:rsidR="000B3811" w:rsidRPr="00CE4214" w:rsidRDefault="000B3811" w:rsidP="000B3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bl>
    <w:p w14:paraId="6750E39E" w14:textId="77777777" w:rsidR="00F324FC" w:rsidRDefault="00F324FC" w:rsidP="00F324FC">
      <w:pPr>
        <w:rPr>
          <w:szCs w:val="22"/>
          <w:lang w:val="en-CA"/>
        </w:rPr>
      </w:pPr>
    </w:p>
    <w:p w14:paraId="25392414" w14:textId="7FDA059E" w:rsidR="00F324FC" w:rsidRDefault="00F324FC" w:rsidP="00F324FC">
      <w:pPr>
        <w:pStyle w:val="Caption"/>
        <w:keepNext/>
        <w:jc w:val="center"/>
      </w:pPr>
      <w:bookmarkStart w:id="13" w:name="_Ref53231033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13"/>
      <w:r>
        <w:t xml:space="preserve">: Simulation results of the </w:t>
      </w:r>
      <w:r w:rsidR="00C734CF">
        <w:t xml:space="preserve">combination of CE2.2.8 c) and CE4.1.5 c) </w:t>
      </w:r>
      <w:r>
        <w:t>in low delay B</w:t>
      </w:r>
    </w:p>
    <w:tbl>
      <w:tblPr>
        <w:tblW w:w="6940" w:type="dxa"/>
        <w:jc w:val="center"/>
        <w:tblLook w:val="04A0" w:firstRow="1" w:lastRow="0" w:firstColumn="1" w:lastColumn="0" w:noHBand="0" w:noVBand="1"/>
      </w:tblPr>
      <w:tblGrid>
        <w:gridCol w:w="1640"/>
        <w:gridCol w:w="1144"/>
        <w:gridCol w:w="1143"/>
        <w:gridCol w:w="1143"/>
        <w:gridCol w:w="935"/>
        <w:gridCol w:w="935"/>
      </w:tblGrid>
      <w:tr w:rsidR="00541E29" w:rsidRPr="00541E29" w14:paraId="101F8FA8"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59F1E2AE"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F9206E7"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 xml:space="preserve">Low delay B Main10 </w:t>
            </w:r>
          </w:p>
        </w:tc>
      </w:tr>
      <w:tr w:rsidR="00541E29" w:rsidRPr="00541E29" w14:paraId="4A409C93"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25D6DB4D"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EA7E673"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 VTM-3.0</w:t>
            </w:r>
          </w:p>
        </w:tc>
      </w:tr>
      <w:tr w:rsidR="00541E29" w:rsidRPr="00541E29" w14:paraId="70F9DC98" w14:textId="77777777" w:rsidTr="00541E29">
        <w:trPr>
          <w:trHeight w:val="255"/>
          <w:jc w:val="center"/>
        </w:trPr>
        <w:tc>
          <w:tcPr>
            <w:tcW w:w="1640" w:type="dxa"/>
            <w:tcBorders>
              <w:top w:val="nil"/>
              <w:left w:val="nil"/>
              <w:bottom w:val="nil"/>
              <w:right w:val="nil"/>
            </w:tcBorders>
            <w:shd w:val="clear" w:color="auto" w:fill="auto"/>
            <w:noWrap/>
            <w:vAlign w:val="center"/>
            <w:hideMark/>
          </w:tcPr>
          <w:p w14:paraId="2BC3823A"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667C836"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56786AA0"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49F6001"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5132E512"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EncT</w:t>
            </w:r>
            <w:proofErr w:type="spellEnd"/>
          </w:p>
        </w:tc>
        <w:tc>
          <w:tcPr>
            <w:tcW w:w="935" w:type="dxa"/>
            <w:tcBorders>
              <w:top w:val="nil"/>
              <w:left w:val="nil"/>
              <w:bottom w:val="single" w:sz="8" w:space="0" w:color="auto"/>
              <w:right w:val="single" w:sz="4" w:space="0" w:color="auto"/>
            </w:tcBorders>
            <w:shd w:val="clear" w:color="auto" w:fill="auto"/>
            <w:noWrap/>
            <w:vAlign w:val="center"/>
            <w:hideMark/>
          </w:tcPr>
          <w:p w14:paraId="288AD428" w14:textId="77777777" w:rsidR="00541E29" w:rsidRPr="00541E29" w:rsidRDefault="00541E29" w:rsidP="00541E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41E29">
              <w:rPr>
                <w:rFonts w:ascii="Arial" w:hAnsi="Arial" w:cs="Arial"/>
                <w:color w:val="000000"/>
                <w:sz w:val="18"/>
                <w:szCs w:val="18"/>
                <w:lang w:eastAsia="ja-JP"/>
              </w:rPr>
              <w:t>DecT</w:t>
            </w:r>
            <w:proofErr w:type="spellEnd"/>
          </w:p>
        </w:tc>
      </w:tr>
      <w:tr w:rsidR="00207BE7" w:rsidRPr="00541E29" w14:paraId="4985DBE0"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9099CC"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268F437" w14:textId="42CFCDE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5F6D91EF" w14:textId="090C715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09846142" w14:textId="000E18B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935" w:type="dxa"/>
            <w:tcBorders>
              <w:top w:val="nil"/>
              <w:left w:val="nil"/>
              <w:bottom w:val="nil"/>
              <w:right w:val="nil"/>
            </w:tcBorders>
            <w:shd w:val="clear" w:color="auto" w:fill="auto"/>
            <w:noWrap/>
            <w:vAlign w:val="center"/>
            <w:hideMark/>
          </w:tcPr>
          <w:p w14:paraId="3693D5E0" w14:textId="22E0510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6080D55B" w14:textId="7D60E2A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207BE7" w:rsidRPr="00541E29" w14:paraId="0FBE1E5A"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0F5B8"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FEF6969" w14:textId="3D6D226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2EABCB9E" w14:textId="6663E1A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0FAF4A83" w14:textId="27C83C5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52CA3C76" w14:textId="7C4D721B"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337E4F8A" w14:textId="4B724940"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3B72729D" w14:textId="77777777" w:rsidTr="00541E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F2589"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36FAD24" w14:textId="58675B8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E523D02" w14:textId="59E229F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53FB442D" w14:textId="13E57FEF"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935" w:type="dxa"/>
            <w:tcBorders>
              <w:top w:val="nil"/>
              <w:left w:val="nil"/>
              <w:bottom w:val="nil"/>
              <w:right w:val="nil"/>
            </w:tcBorders>
            <w:shd w:val="clear" w:color="auto" w:fill="auto"/>
            <w:noWrap/>
            <w:vAlign w:val="center"/>
            <w:hideMark/>
          </w:tcPr>
          <w:p w14:paraId="69735301" w14:textId="00FBA75A"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nil"/>
              <w:right w:val="single" w:sz="4" w:space="0" w:color="auto"/>
            </w:tcBorders>
            <w:shd w:val="clear" w:color="auto" w:fill="auto"/>
            <w:noWrap/>
            <w:vAlign w:val="center"/>
            <w:hideMark/>
          </w:tcPr>
          <w:p w14:paraId="08443358" w14:textId="7F8C792C"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79D8B75F" w14:textId="77777777" w:rsidTr="00541E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3BAFE"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41E29">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14496078" w14:textId="79C16F0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5E0685ED" w14:textId="20B5E412"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3B4CC6FD" w14:textId="4ECD878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935" w:type="dxa"/>
            <w:tcBorders>
              <w:top w:val="single" w:sz="8" w:space="0" w:color="auto"/>
              <w:left w:val="nil"/>
              <w:bottom w:val="nil"/>
              <w:right w:val="nil"/>
            </w:tcBorders>
            <w:shd w:val="clear" w:color="auto" w:fill="auto"/>
            <w:noWrap/>
            <w:vAlign w:val="center"/>
            <w:hideMark/>
          </w:tcPr>
          <w:p w14:paraId="0B7AB559" w14:textId="347FAF6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single" w:sz="8" w:space="0" w:color="auto"/>
              <w:left w:val="nil"/>
              <w:bottom w:val="nil"/>
              <w:right w:val="single" w:sz="4" w:space="0" w:color="auto"/>
            </w:tcBorders>
            <w:shd w:val="clear" w:color="auto" w:fill="auto"/>
            <w:noWrap/>
            <w:vAlign w:val="center"/>
            <w:hideMark/>
          </w:tcPr>
          <w:p w14:paraId="7D8BDE36" w14:textId="4145904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5282794E" w14:textId="77777777" w:rsidTr="00541E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FBE29"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2EEE1B" w14:textId="07133CC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2A715907" w14:textId="73DA18F1"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59712580" w14:textId="28A5DA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64B89609" w14:textId="0293412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5" w:type="dxa"/>
            <w:tcBorders>
              <w:top w:val="single" w:sz="8" w:space="0" w:color="auto"/>
              <w:left w:val="nil"/>
              <w:bottom w:val="nil"/>
              <w:right w:val="single" w:sz="4" w:space="0" w:color="auto"/>
            </w:tcBorders>
            <w:shd w:val="clear" w:color="auto" w:fill="auto"/>
            <w:noWrap/>
            <w:vAlign w:val="center"/>
            <w:hideMark/>
          </w:tcPr>
          <w:p w14:paraId="1860BEC0" w14:textId="75E12EBD"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207BE7" w:rsidRPr="00541E29" w14:paraId="1FE58F12" w14:textId="77777777" w:rsidTr="00541E2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748FF5" w14:textId="7777777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41E29">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CC3960C" w14:textId="38F7C547"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3" w:type="dxa"/>
            <w:tcBorders>
              <w:top w:val="nil"/>
              <w:left w:val="nil"/>
              <w:bottom w:val="single" w:sz="8" w:space="0" w:color="auto"/>
              <w:right w:val="nil"/>
            </w:tcBorders>
            <w:shd w:val="clear" w:color="auto" w:fill="auto"/>
            <w:noWrap/>
            <w:vAlign w:val="center"/>
            <w:hideMark/>
          </w:tcPr>
          <w:p w14:paraId="766047DC" w14:textId="1183CB09"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3" w:type="dxa"/>
            <w:tcBorders>
              <w:top w:val="nil"/>
              <w:left w:val="nil"/>
              <w:bottom w:val="single" w:sz="8" w:space="0" w:color="auto"/>
              <w:right w:val="single" w:sz="4" w:space="0" w:color="auto"/>
            </w:tcBorders>
            <w:shd w:val="clear" w:color="auto" w:fill="auto"/>
            <w:noWrap/>
            <w:vAlign w:val="center"/>
            <w:hideMark/>
          </w:tcPr>
          <w:p w14:paraId="66B1CCB7" w14:textId="07E68A3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5" w:type="dxa"/>
            <w:tcBorders>
              <w:top w:val="nil"/>
              <w:left w:val="nil"/>
              <w:bottom w:val="single" w:sz="8" w:space="0" w:color="auto"/>
              <w:right w:val="nil"/>
            </w:tcBorders>
            <w:shd w:val="clear" w:color="auto" w:fill="auto"/>
            <w:noWrap/>
            <w:vAlign w:val="center"/>
            <w:hideMark/>
          </w:tcPr>
          <w:p w14:paraId="4E0763D1" w14:textId="14858775"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5" w:type="dxa"/>
            <w:tcBorders>
              <w:top w:val="nil"/>
              <w:left w:val="nil"/>
              <w:bottom w:val="single" w:sz="8" w:space="0" w:color="auto"/>
              <w:right w:val="single" w:sz="4" w:space="0" w:color="auto"/>
            </w:tcBorders>
            <w:shd w:val="clear" w:color="auto" w:fill="auto"/>
            <w:noWrap/>
            <w:vAlign w:val="center"/>
            <w:hideMark/>
          </w:tcPr>
          <w:p w14:paraId="0C8D32E1" w14:textId="5F549B9E" w:rsidR="00207BE7" w:rsidRPr="00541E29" w:rsidRDefault="00207BE7" w:rsidP="00207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2760F07A" w14:textId="77777777" w:rsidR="00F324FC" w:rsidRDefault="00F324FC" w:rsidP="00F324FC">
      <w:pPr>
        <w:rPr>
          <w:szCs w:val="22"/>
        </w:rPr>
      </w:pPr>
    </w:p>
    <w:p w14:paraId="0C8A45F0" w14:textId="3B9C8302" w:rsidR="0052334C" w:rsidRDefault="0052334C" w:rsidP="0052334C">
      <w:pPr>
        <w:rPr>
          <w:szCs w:val="22"/>
        </w:rPr>
      </w:pPr>
      <w:r>
        <w:rPr>
          <w:szCs w:val="22"/>
        </w:rPr>
        <w:t xml:space="preserve">We want to kindly thank </w:t>
      </w:r>
      <w:r w:rsidR="00541E29" w:rsidRPr="00541E29">
        <w:rPr>
          <w:szCs w:val="22"/>
        </w:rPr>
        <w:t>Canon</w:t>
      </w:r>
      <w:r>
        <w:rPr>
          <w:szCs w:val="22"/>
        </w:rPr>
        <w:t xml:space="preserve"> for their cross-check.</w:t>
      </w:r>
    </w:p>
    <w:p w14:paraId="2FA9CF25" w14:textId="77777777" w:rsidR="0052334C" w:rsidRDefault="0052334C" w:rsidP="0052334C">
      <w:pPr>
        <w:rPr>
          <w:szCs w:val="22"/>
        </w:rPr>
      </w:pPr>
    </w:p>
    <w:p w14:paraId="046B1057" w14:textId="2BCE44AC" w:rsidR="00717EC0" w:rsidRPr="005B217D" w:rsidRDefault="00717EC0" w:rsidP="00717EC0">
      <w:pPr>
        <w:pStyle w:val="Heading1"/>
        <w:rPr>
          <w:lang w:val="en-CA"/>
        </w:rPr>
      </w:pPr>
      <w:r>
        <w:rPr>
          <w:lang w:val="en-CA"/>
        </w:rPr>
        <w:lastRenderedPageBreak/>
        <w:t>Conclus</w:t>
      </w:r>
      <w:r w:rsidRPr="005B217D">
        <w:rPr>
          <w:lang w:val="en-CA"/>
        </w:rPr>
        <w:t>ion</w:t>
      </w:r>
    </w:p>
    <w:p w14:paraId="3D0F3AB2" w14:textId="2A0D99C4" w:rsidR="00066355" w:rsidRDefault="00066355" w:rsidP="00066355">
      <w:pPr>
        <w:rPr>
          <w:szCs w:val="22"/>
          <w:lang w:val="en-GB"/>
        </w:rPr>
      </w:pPr>
      <w:r>
        <w:rPr>
          <w:szCs w:val="22"/>
          <w:lang w:val="en-GB"/>
        </w:rPr>
        <w:t>This contribution proposes an uniformization of the</w:t>
      </w:r>
      <w:r w:rsidR="0070674E">
        <w:rPr>
          <w:szCs w:val="22"/>
          <w:lang w:val="en-GB"/>
        </w:rPr>
        <w:t xml:space="preserve"> motion predictor </w:t>
      </w:r>
      <w:r w:rsidR="0070674E">
        <w:t>list constructions</w:t>
      </w:r>
      <w:r>
        <w:rPr>
          <w:szCs w:val="22"/>
          <w:lang w:val="en-GB"/>
        </w:rPr>
        <w:t xml:space="preserve"> pruning in the Affine AMVP</w:t>
      </w:r>
      <w:r w:rsidR="0070674E">
        <w:rPr>
          <w:szCs w:val="22"/>
          <w:lang w:val="en-GB"/>
        </w:rPr>
        <w:t xml:space="preserve"> mode like in AMVP </w:t>
      </w:r>
      <w:r>
        <w:rPr>
          <w:szCs w:val="22"/>
          <w:lang w:val="en-GB"/>
        </w:rPr>
        <w:t xml:space="preserve">and </w:t>
      </w:r>
      <w:r w:rsidR="0070674E">
        <w:rPr>
          <w:szCs w:val="22"/>
          <w:lang w:val="en-GB"/>
        </w:rPr>
        <w:t xml:space="preserve">in the </w:t>
      </w:r>
      <w:r>
        <w:rPr>
          <w:szCs w:val="22"/>
          <w:lang w:val="en-GB"/>
        </w:rPr>
        <w:t>Affine Merge</w:t>
      </w:r>
      <w:r w:rsidR="003F6379">
        <w:rPr>
          <w:szCs w:val="22"/>
          <w:lang w:val="en-GB"/>
        </w:rPr>
        <w:t xml:space="preserve"> mode</w:t>
      </w:r>
      <w:r w:rsidR="0070674E">
        <w:rPr>
          <w:szCs w:val="22"/>
          <w:lang w:val="en-GB"/>
        </w:rPr>
        <w:t xml:space="preserve"> like the proposed Affine AMVP</w:t>
      </w:r>
      <w:r>
        <w:rPr>
          <w:szCs w:val="22"/>
          <w:lang w:val="en-GB"/>
        </w:rPr>
        <w:t xml:space="preserve"> </w:t>
      </w:r>
      <w:r w:rsidR="0070674E">
        <w:rPr>
          <w:szCs w:val="22"/>
          <w:lang w:val="en-GB"/>
        </w:rPr>
        <w:t xml:space="preserve">associated </w:t>
      </w:r>
      <w:r>
        <w:rPr>
          <w:szCs w:val="22"/>
          <w:lang w:val="en-GB"/>
        </w:rPr>
        <w:t xml:space="preserve">with </w:t>
      </w:r>
      <w:r w:rsidR="003F6379">
        <w:rPr>
          <w:szCs w:val="22"/>
          <w:lang w:val="en-GB"/>
        </w:rPr>
        <w:t>some</w:t>
      </w:r>
      <w:r>
        <w:rPr>
          <w:szCs w:val="22"/>
          <w:lang w:val="en-GB"/>
        </w:rPr>
        <w:t xml:space="preserve"> cleaning. </w:t>
      </w:r>
      <w:r>
        <w:rPr>
          <w:lang w:val="en-CA"/>
        </w:rPr>
        <w:t xml:space="preserve">Simulation results reportedly show that the proposed method can </w:t>
      </w:r>
      <w:r>
        <w:rPr>
          <w:szCs w:val="22"/>
          <w:lang w:val="en-GB"/>
        </w:rPr>
        <w:t>bring</w:t>
      </w:r>
      <w:r>
        <w:rPr>
          <w:lang w:val="en-CA"/>
        </w:rPr>
        <w:t xml:space="preserve"> an average</w:t>
      </w:r>
      <w:r w:rsidR="003F6379">
        <w:rPr>
          <w:lang w:val="en-CA"/>
        </w:rPr>
        <w:t xml:space="preserve"> </w:t>
      </w:r>
      <w:proofErr w:type="spellStart"/>
      <w:r w:rsidR="00275B77">
        <w:rPr>
          <w:lang w:val="en-CA"/>
        </w:rPr>
        <w:t>luma</w:t>
      </w:r>
      <w:proofErr w:type="spellEnd"/>
      <w:r w:rsidR="00275B77">
        <w:rPr>
          <w:lang w:val="en-CA"/>
        </w:rPr>
        <w:t xml:space="preserve"> BD-rate gain </w:t>
      </w:r>
      <w:r w:rsidR="003F6379">
        <w:rPr>
          <w:lang w:val="en-CA"/>
        </w:rPr>
        <w:t>of</w:t>
      </w:r>
      <w:r>
        <w:rPr>
          <w:lang w:val="en-CA"/>
        </w:rPr>
        <w:t xml:space="preserve"> -0.</w:t>
      </w:r>
      <w:r w:rsidR="00EC0E42">
        <w:rPr>
          <w:lang w:val="en-CA"/>
        </w:rPr>
        <w:t>02</w:t>
      </w:r>
      <w:r>
        <w:rPr>
          <w:lang w:val="en-CA"/>
        </w:rPr>
        <w:t xml:space="preserve">% for RA and </w:t>
      </w:r>
      <w:r w:rsidR="00207BE7">
        <w:rPr>
          <w:lang w:val="en-CA"/>
        </w:rPr>
        <w:t>the same results</w:t>
      </w:r>
      <w:r>
        <w:rPr>
          <w:lang w:val="en-CA"/>
        </w:rPr>
        <w:t xml:space="preserve"> for LDB </w:t>
      </w:r>
      <w:r>
        <w:t>using the</w:t>
      </w:r>
      <w:r>
        <w:rPr>
          <w:lang w:val="en-CA"/>
        </w:rPr>
        <w:t xml:space="preserve"> VTM </w:t>
      </w:r>
      <w:r>
        <w:t xml:space="preserve">configuration. </w:t>
      </w:r>
      <w:r w:rsidR="0070674E">
        <w:t>The</w:t>
      </w:r>
      <w:r>
        <w:t xml:space="preserve"> complexity</w:t>
      </w:r>
      <w:r w:rsidR="0070674E">
        <w:t xml:space="preserve"> in </w:t>
      </w:r>
      <w:r>
        <w:t>encod</w:t>
      </w:r>
      <w:r w:rsidR="0070674E">
        <w:t>ing</w:t>
      </w:r>
      <w:r>
        <w:t xml:space="preserve"> and decod</w:t>
      </w:r>
      <w:r w:rsidR="0070674E">
        <w:t xml:space="preserve">ing time stays the same </w:t>
      </w:r>
      <w:r>
        <w:t>for RA and LDB.</w:t>
      </w:r>
      <w:r w:rsidR="0070674E" w:rsidRPr="0070674E">
        <w:t xml:space="preserve"> </w:t>
      </w:r>
      <w:r w:rsidR="0070674E">
        <w:t xml:space="preserve">The </w:t>
      </w:r>
      <w:r w:rsidR="0037477E">
        <w:t xml:space="preserve">worth case </w:t>
      </w:r>
      <w:r w:rsidR="0070674E">
        <w:t>complexity in terms of integer comparisons required by the pruning is increased to 18 comparisons in Affine AMVP</w:t>
      </w:r>
      <w:r w:rsidR="003F6379">
        <w:t xml:space="preserve"> mode</w:t>
      </w:r>
      <w:r w:rsidR="0070674E">
        <w:t xml:space="preserve"> and by 14</w:t>
      </w:r>
      <w:r w:rsidR="0070674E" w:rsidRPr="0070674E">
        <w:t xml:space="preserve"> </w:t>
      </w:r>
      <w:r w:rsidR="0070674E">
        <w:t>comparisons in addition to the 7</w:t>
      </w:r>
      <w:r w:rsidR="003F6379">
        <w:t>8</w:t>
      </w:r>
      <w:r w:rsidR="0070674E">
        <w:t xml:space="preserve"> actual ones in Affine Merge</w:t>
      </w:r>
      <w:r w:rsidR="003F6379">
        <w:t xml:space="preserve"> mode</w:t>
      </w:r>
      <w:r w:rsidR="0070674E">
        <w:t>.</w:t>
      </w:r>
      <w:r>
        <w:br/>
      </w:r>
      <w:r>
        <w:rPr>
          <w:lang w:val="en-CA"/>
        </w:rPr>
        <w:t>Co</w:t>
      </w:r>
      <w:r w:rsidR="00D84353">
        <w:rPr>
          <w:lang w:val="en-CA"/>
        </w:rPr>
        <w:t>mbined</w:t>
      </w:r>
      <w:r>
        <w:rPr>
          <w:lang w:val="en-CA"/>
        </w:rPr>
        <w:t xml:space="preserve"> with the proposal of JVET-M</w:t>
      </w:r>
      <w:r w:rsidR="00F50A2C">
        <w:rPr>
          <w:lang w:val="en-CA"/>
        </w:rPr>
        <w:t>0281</w:t>
      </w:r>
      <w:r>
        <w:rPr>
          <w:lang w:val="en-CA"/>
        </w:rPr>
        <w:t xml:space="preserve"> CE4.1.5</w:t>
      </w:r>
      <w:r w:rsidR="00D84353">
        <w:rPr>
          <w:lang w:val="en-CA"/>
        </w:rPr>
        <w:t xml:space="preserve"> [3]</w:t>
      </w:r>
      <w:r>
        <w:rPr>
          <w:lang w:val="en-CA"/>
        </w:rPr>
        <w:t xml:space="preserve"> that performs motion predictor pruning for AMVP and Merge modes, </w:t>
      </w:r>
      <w:r>
        <w:rPr>
          <w:szCs w:val="22"/>
          <w:lang w:val="en-CA"/>
        </w:rPr>
        <w:t>simulation results</w:t>
      </w:r>
      <w:r>
        <w:rPr>
          <w:lang w:val="en-CA"/>
        </w:rPr>
        <w:t xml:space="preserve"> reportedly show an average </w:t>
      </w:r>
      <w:proofErr w:type="spellStart"/>
      <w:r w:rsidR="00E6682B">
        <w:rPr>
          <w:lang w:val="en-CA"/>
        </w:rPr>
        <w:t>luma</w:t>
      </w:r>
      <w:proofErr w:type="spellEnd"/>
      <w:r w:rsidR="00E6682B">
        <w:rPr>
          <w:lang w:val="en-CA"/>
        </w:rPr>
        <w:t xml:space="preserve"> BD-rate gain of </w:t>
      </w:r>
      <w:r>
        <w:rPr>
          <w:lang w:val="en-CA"/>
        </w:rPr>
        <w:t>-0.</w:t>
      </w:r>
      <w:r w:rsidR="00EC0E42">
        <w:rPr>
          <w:lang w:val="en-CA"/>
        </w:rPr>
        <w:t>04</w:t>
      </w:r>
      <w:r>
        <w:rPr>
          <w:lang w:val="en-CA"/>
        </w:rPr>
        <w:t>%</w:t>
      </w:r>
      <w:r w:rsidRPr="00AA3FB9">
        <w:rPr>
          <w:lang w:val="en-CA"/>
        </w:rPr>
        <w:t xml:space="preserve"> </w:t>
      </w:r>
      <w:r>
        <w:rPr>
          <w:lang w:val="en-CA"/>
        </w:rPr>
        <w:t>for</w:t>
      </w:r>
      <w:r w:rsidRPr="00AA3FB9">
        <w:rPr>
          <w:lang w:val="en-CA"/>
        </w:rPr>
        <w:t xml:space="preserve"> RA </w:t>
      </w:r>
      <w:r>
        <w:rPr>
          <w:lang w:val="en-CA"/>
        </w:rPr>
        <w:t>and -</w:t>
      </w:r>
      <w:r w:rsidRPr="006C28D6">
        <w:rPr>
          <w:lang w:val="en-CA"/>
        </w:rPr>
        <w:t>0.</w:t>
      </w:r>
      <w:r w:rsidR="00207BE7">
        <w:rPr>
          <w:lang w:val="en-CA"/>
        </w:rPr>
        <w:t>03</w:t>
      </w:r>
      <w:r>
        <w:rPr>
          <w:lang w:val="en-CA"/>
        </w:rPr>
        <w:t>%</w:t>
      </w:r>
      <w:r w:rsidRPr="00AA3FB9">
        <w:rPr>
          <w:lang w:val="en-CA"/>
        </w:rPr>
        <w:t xml:space="preserve"> </w:t>
      </w:r>
      <w:r w:rsidR="00C952C7">
        <w:rPr>
          <w:lang w:val="en-CA"/>
        </w:rPr>
        <w:t>for</w:t>
      </w:r>
      <w:r w:rsidRPr="00AA3FB9">
        <w:rPr>
          <w:lang w:val="en-CA"/>
        </w:rPr>
        <w:t xml:space="preserve"> </w:t>
      </w:r>
      <w:r>
        <w:rPr>
          <w:lang w:val="en-CA"/>
        </w:rPr>
        <w:t>LDB.</w:t>
      </w:r>
      <w:r w:rsidR="00C952C7" w:rsidRPr="00C952C7">
        <w:t xml:space="preserve"> </w:t>
      </w:r>
      <w:r w:rsidR="00C952C7">
        <w:t xml:space="preserve">Simulations also show </w:t>
      </w:r>
      <w:r w:rsidR="00F26020">
        <w:t xml:space="preserve">that </w:t>
      </w:r>
      <w:r w:rsidR="00C952C7">
        <w:t xml:space="preserve">the complexity </w:t>
      </w:r>
      <w:r w:rsidR="00F26020">
        <w:t>in</w:t>
      </w:r>
      <w:r w:rsidR="00C952C7">
        <w:t xml:space="preserve"> encod</w:t>
      </w:r>
      <w:r w:rsidR="00F26020">
        <w:t>ing</w:t>
      </w:r>
      <w:r w:rsidR="00C952C7">
        <w:t xml:space="preserve"> and decod</w:t>
      </w:r>
      <w:r w:rsidR="00F26020">
        <w:t xml:space="preserve">ing time stays </w:t>
      </w:r>
      <w:r w:rsidR="00CA3657">
        <w:t xml:space="preserve">the same </w:t>
      </w:r>
      <w:r w:rsidR="00C952C7">
        <w:t>for RA and LDB.</w:t>
      </w:r>
      <w:r w:rsidR="00CA3657">
        <w:t xml:space="preserve"> In that case, the </w:t>
      </w:r>
      <w:r w:rsidR="0037477E">
        <w:t xml:space="preserve">worth case </w:t>
      </w:r>
      <w:r w:rsidR="00CA3657">
        <w:t>complexity in terms of integer comparisons required by the pruning is further increased by 24 comparisons in addition to the 174 actual ones in Merge</w:t>
      </w:r>
      <w:r w:rsidR="003F6379">
        <w:t xml:space="preserve"> mode</w:t>
      </w:r>
      <w:r w:rsidR="00CA3657">
        <w:t>.</w:t>
      </w:r>
      <w:r>
        <w:rPr>
          <w:szCs w:val="22"/>
          <w:lang w:val="en-GB"/>
        </w:rPr>
        <w:br/>
        <w:t xml:space="preserve">It is suggested that the </w:t>
      </w:r>
      <w:r w:rsidR="00CA3657">
        <w:rPr>
          <w:szCs w:val="22"/>
          <w:lang w:val="en-GB"/>
        </w:rPr>
        <w:t xml:space="preserve">uniformization of the </w:t>
      </w:r>
      <w:r>
        <w:t>motion predictor pruning</w:t>
      </w:r>
      <w:r>
        <w:rPr>
          <w:szCs w:val="22"/>
          <w:lang w:val="en-GB"/>
        </w:rPr>
        <w:t xml:space="preserve"> proposed </w:t>
      </w:r>
      <w:r w:rsidR="00CA3657">
        <w:rPr>
          <w:szCs w:val="22"/>
          <w:lang w:val="en-GB"/>
        </w:rPr>
        <w:t>in</w:t>
      </w:r>
      <w:r>
        <w:rPr>
          <w:szCs w:val="22"/>
          <w:lang w:val="en-GB"/>
        </w:rPr>
        <w:t xml:space="preserve"> this contribution should be adopted into the reference test model.</w:t>
      </w:r>
    </w:p>
    <w:p w14:paraId="2430F0D5" w14:textId="77777777" w:rsidR="00717EC0" w:rsidRDefault="00717EC0" w:rsidP="00717EC0">
      <w:pPr>
        <w:rPr>
          <w:lang w:val="en-GB"/>
        </w:rPr>
      </w:pPr>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1124C37" w14:textId="3537A603" w:rsidR="00717EC0" w:rsidRDefault="00717EC0" w:rsidP="00BE362A">
      <w:pPr>
        <w:ind w:left="360" w:hanging="360"/>
      </w:pPr>
      <w:r>
        <w:t xml:space="preserve">[2] H. Yang, S. Liu, K. Zhang, “Description of Core Experiment </w:t>
      </w:r>
      <w:r w:rsidR="00F30FDC">
        <w:t>2</w:t>
      </w:r>
      <w:r>
        <w:t xml:space="preserve"> (CE</w:t>
      </w:r>
      <w:r w:rsidR="00F30FDC">
        <w:t>2</w:t>
      </w:r>
      <w:r>
        <w:t xml:space="preserve">): </w:t>
      </w:r>
      <w:r w:rsidR="00F30FDC">
        <w:t>Sub-</w:t>
      </w:r>
      <w:proofErr w:type="gramStart"/>
      <w:r w:rsidR="00F30FDC">
        <w:t>block based</w:t>
      </w:r>
      <w:proofErr w:type="gramEnd"/>
      <w:r w:rsidR="00F30FDC">
        <w:t xml:space="preserve"> motion</w:t>
      </w:r>
      <w:r>
        <w:t xml:space="preserve"> prediction”, </w:t>
      </w:r>
      <w:r w:rsidR="00EE5361" w:rsidRPr="00585E61">
        <w:t xml:space="preserve">Joint Video Exploration Team of ITU-T SG16 WP3 and ISO/IEC JTC1/SC29/WG11, </w:t>
      </w:r>
      <w:r>
        <w:t>JVET-</w:t>
      </w:r>
      <w:r w:rsidR="00084ECD">
        <w:t>L</w:t>
      </w:r>
      <w:r>
        <w:t>102</w:t>
      </w:r>
      <w:r w:rsidR="00F30FDC">
        <w:t>2</w:t>
      </w:r>
      <w:r>
        <w:t>,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33ED9696" w14:textId="30907367" w:rsidR="00541E29" w:rsidRDefault="00541E29" w:rsidP="00541E29">
      <w:pPr>
        <w:ind w:left="360" w:hanging="360"/>
      </w:pPr>
      <w:r>
        <w:t xml:space="preserve">[3] A. Robert, </w:t>
      </w:r>
      <w:r w:rsidRPr="00541E29">
        <w:rPr>
          <w:szCs w:val="22"/>
        </w:rPr>
        <w:t xml:space="preserve">F. Le </w:t>
      </w:r>
      <w:proofErr w:type="spellStart"/>
      <w:r w:rsidRPr="00541E29">
        <w:rPr>
          <w:szCs w:val="22"/>
        </w:rPr>
        <w:t>Léannec</w:t>
      </w:r>
      <w:proofErr w:type="spellEnd"/>
      <w:r w:rsidRPr="00541E29">
        <w:rPr>
          <w:szCs w:val="22"/>
        </w:rPr>
        <w:t>, F. Galpin, T. Poirier</w:t>
      </w:r>
      <w:r>
        <w:t>, “CE4.1</w:t>
      </w:r>
      <w:r w:rsidR="00F30FDC">
        <w:t>.5</w:t>
      </w:r>
      <w:r>
        <w:t xml:space="preserve">: Inter motion predictor pruning”, </w:t>
      </w:r>
      <w:r w:rsidRPr="00585E61">
        <w:t xml:space="preserve">Joint Video Exploration Team of ITU-T SG16 WP3 and ISO/IEC JTC1/SC29/WG11, </w:t>
      </w:r>
      <w:r>
        <w:t>JVET-M</w:t>
      </w:r>
      <w:r w:rsidR="00F50A2C">
        <w:t>0281</w:t>
      </w:r>
      <w:r>
        <w:t>, 13th Meeting, Marrakesh, MO, January 2019.</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031D" w14:textId="77777777" w:rsidR="00D666C5" w:rsidRDefault="00D666C5">
      <w:r>
        <w:separator/>
      </w:r>
    </w:p>
  </w:endnote>
  <w:endnote w:type="continuationSeparator" w:id="0">
    <w:p w14:paraId="31075B2C" w14:textId="77777777" w:rsidR="00D666C5" w:rsidRDefault="00D6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867F66" w:rsidR="00D666C5" w:rsidRPr="00C00DDE" w:rsidRDefault="00D666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18BF">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43C" w14:textId="77777777" w:rsidR="00D666C5" w:rsidRDefault="00D666C5">
      <w:r>
        <w:separator/>
      </w:r>
    </w:p>
  </w:footnote>
  <w:footnote w:type="continuationSeparator" w:id="0">
    <w:p w14:paraId="7B078BDF" w14:textId="77777777" w:rsidR="00D666C5" w:rsidRDefault="00D66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458BC"/>
    <w:rsid w:val="00045C41"/>
    <w:rsid w:val="00046C03"/>
    <w:rsid w:val="00065039"/>
    <w:rsid w:val="00066355"/>
    <w:rsid w:val="0007614F"/>
    <w:rsid w:val="00081398"/>
    <w:rsid w:val="00084ECD"/>
    <w:rsid w:val="00097597"/>
    <w:rsid w:val="000B0C0F"/>
    <w:rsid w:val="000B1C6B"/>
    <w:rsid w:val="000B2736"/>
    <w:rsid w:val="000B3811"/>
    <w:rsid w:val="000B4FF9"/>
    <w:rsid w:val="000C09AC"/>
    <w:rsid w:val="000D31B0"/>
    <w:rsid w:val="000E00F3"/>
    <w:rsid w:val="000F158C"/>
    <w:rsid w:val="00102F3D"/>
    <w:rsid w:val="00106710"/>
    <w:rsid w:val="00124E38"/>
    <w:rsid w:val="0012580B"/>
    <w:rsid w:val="00131F90"/>
    <w:rsid w:val="0013458C"/>
    <w:rsid w:val="00134DAB"/>
    <w:rsid w:val="0013526E"/>
    <w:rsid w:val="00146152"/>
    <w:rsid w:val="00155526"/>
    <w:rsid w:val="00156CDA"/>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F2594"/>
    <w:rsid w:val="002055A6"/>
    <w:rsid w:val="00206460"/>
    <w:rsid w:val="002069B4"/>
    <w:rsid w:val="00207BE7"/>
    <w:rsid w:val="00215DFC"/>
    <w:rsid w:val="002212DF"/>
    <w:rsid w:val="00222CD4"/>
    <w:rsid w:val="00225016"/>
    <w:rsid w:val="002264A6"/>
    <w:rsid w:val="00227BA7"/>
    <w:rsid w:val="0023011C"/>
    <w:rsid w:val="002375C1"/>
    <w:rsid w:val="002626FD"/>
    <w:rsid w:val="00263398"/>
    <w:rsid w:val="00263B99"/>
    <w:rsid w:val="00266F06"/>
    <w:rsid w:val="00275B77"/>
    <w:rsid w:val="00275BCF"/>
    <w:rsid w:val="00291E36"/>
    <w:rsid w:val="00292257"/>
    <w:rsid w:val="00293F9F"/>
    <w:rsid w:val="002A54E0"/>
    <w:rsid w:val="002B1595"/>
    <w:rsid w:val="002B191D"/>
    <w:rsid w:val="002D0AF6"/>
    <w:rsid w:val="002F1104"/>
    <w:rsid w:val="002F164D"/>
    <w:rsid w:val="003021BC"/>
    <w:rsid w:val="00306206"/>
    <w:rsid w:val="00314073"/>
    <w:rsid w:val="00317D85"/>
    <w:rsid w:val="00326B5C"/>
    <w:rsid w:val="00327C56"/>
    <w:rsid w:val="003315A1"/>
    <w:rsid w:val="003373EC"/>
    <w:rsid w:val="00342FF4"/>
    <w:rsid w:val="00344E5A"/>
    <w:rsid w:val="00346148"/>
    <w:rsid w:val="003669EA"/>
    <w:rsid w:val="003706CC"/>
    <w:rsid w:val="00370B27"/>
    <w:rsid w:val="0037477E"/>
    <w:rsid w:val="00377710"/>
    <w:rsid w:val="003A2D8E"/>
    <w:rsid w:val="003A7CE6"/>
    <w:rsid w:val="003C20E4"/>
    <w:rsid w:val="003C3A14"/>
    <w:rsid w:val="003D6342"/>
    <w:rsid w:val="003E6F90"/>
    <w:rsid w:val="003E73ED"/>
    <w:rsid w:val="003F5D0F"/>
    <w:rsid w:val="003F6379"/>
    <w:rsid w:val="00414101"/>
    <w:rsid w:val="004219CF"/>
    <w:rsid w:val="004234F0"/>
    <w:rsid w:val="00433DDB"/>
    <w:rsid w:val="00435A29"/>
    <w:rsid w:val="00437619"/>
    <w:rsid w:val="00451239"/>
    <w:rsid w:val="00465A1E"/>
    <w:rsid w:val="0047391F"/>
    <w:rsid w:val="00490424"/>
    <w:rsid w:val="0049445A"/>
    <w:rsid w:val="004A2A63"/>
    <w:rsid w:val="004B210C"/>
    <w:rsid w:val="004D405F"/>
    <w:rsid w:val="004E2EA4"/>
    <w:rsid w:val="004E4F4F"/>
    <w:rsid w:val="004E6789"/>
    <w:rsid w:val="004F61E3"/>
    <w:rsid w:val="00502E10"/>
    <w:rsid w:val="0051015C"/>
    <w:rsid w:val="00516B64"/>
    <w:rsid w:val="00516CF1"/>
    <w:rsid w:val="0052334C"/>
    <w:rsid w:val="00531AE9"/>
    <w:rsid w:val="005414DF"/>
    <w:rsid w:val="00541E29"/>
    <w:rsid w:val="00544D9F"/>
    <w:rsid w:val="00550A66"/>
    <w:rsid w:val="00567EC7"/>
    <w:rsid w:val="00570013"/>
    <w:rsid w:val="005801A2"/>
    <w:rsid w:val="005952A5"/>
    <w:rsid w:val="005A33A1"/>
    <w:rsid w:val="005B217D"/>
    <w:rsid w:val="005C385F"/>
    <w:rsid w:val="005D06F9"/>
    <w:rsid w:val="005E18BF"/>
    <w:rsid w:val="005E1AC6"/>
    <w:rsid w:val="005F3AC6"/>
    <w:rsid w:val="005F6F1B"/>
    <w:rsid w:val="00610886"/>
    <w:rsid w:val="00615995"/>
    <w:rsid w:val="00616155"/>
    <w:rsid w:val="006168CF"/>
    <w:rsid w:val="00624B33"/>
    <w:rsid w:val="0063041A"/>
    <w:rsid w:val="00630AA2"/>
    <w:rsid w:val="00646707"/>
    <w:rsid w:val="00657F7E"/>
    <w:rsid w:val="00662E58"/>
    <w:rsid w:val="006637F2"/>
    <w:rsid w:val="006642A5"/>
    <w:rsid w:val="00664DCF"/>
    <w:rsid w:val="00683C56"/>
    <w:rsid w:val="006864F3"/>
    <w:rsid w:val="006A0854"/>
    <w:rsid w:val="006B0E24"/>
    <w:rsid w:val="006C28D6"/>
    <w:rsid w:val="006C5D39"/>
    <w:rsid w:val="006D6D9B"/>
    <w:rsid w:val="006E2810"/>
    <w:rsid w:val="006E5417"/>
    <w:rsid w:val="006F0794"/>
    <w:rsid w:val="007023DE"/>
    <w:rsid w:val="0070674E"/>
    <w:rsid w:val="00712F60"/>
    <w:rsid w:val="00717EC0"/>
    <w:rsid w:val="00720E3B"/>
    <w:rsid w:val="00722C4D"/>
    <w:rsid w:val="00736D09"/>
    <w:rsid w:val="00742389"/>
    <w:rsid w:val="00742496"/>
    <w:rsid w:val="0074393F"/>
    <w:rsid w:val="00745F6B"/>
    <w:rsid w:val="00746982"/>
    <w:rsid w:val="0075585E"/>
    <w:rsid w:val="007615A2"/>
    <w:rsid w:val="00770571"/>
    <w:rsid w:val="007768FF"/>
    <w:rsid w:val="0077763F"/>
    <w:rsid w:val="007824D3"/>
    <w:rsid w:val="00794279"/>
    <w:rsid w:val="00796EE3"/>
    <w:rsid w:val="007A7D29"/>
    <w:rsid w:val="007B0A84"/>
    <w:rsid w:val="007B2662"/>
    <w:rsid w:val="007B4AB8"/>
    <w:rsid w:val="007D1181"/>
    <w:rsid w:val="007E01A3"/>
    <w:rsid w:val="007E03A4"/>
    <w:rsid w:val="007F1F8B"/>
    <w:rsid w:val="007F67A1"/>
    <w:rsid w:val="0080390D"/>
    <w:rsid w:val="00811C05"/>
    <w:rsid w:val="008206C8"/>
    <w:rsid w:val="0082506D"/>
    <w:rsid w:val="00826A49"/>
    <w:rsid w:val="00840693"/>
    <w:rsid w:val="0086387C"/>
    <w:rsid w:val="0087155D"/>
    <w:rsid w:val="00874A6C"/>
    <w:rsid w:val="00876C65"/>
    <w:rsid w:val="00892BDB"/>
    <w:rsid w:val="008A4B4C"/>
    <w:rsid w:val="008C239F"/>
    <w:rsid w:val="008D1E0A"/>
    <w:rsid w:val="008D32D5"/>
    <w:rsid w:val="008D35AB"/>
    <w:rsid w:val="008E480C"/>
    <w:rsid w:val="008F067A"/>
    <w:rsid w:val="00900EBB"/>
    <w:rsid w:val="00904128"/>
    <w:rsid w:val="00907757"/>
    <w:rsid w:val="009212B0"/>
    <w:rsid w:val="00921FA1"/>
    <w:rsid w:val="009234A5"/>
    <w:rsid w:val="00933453"/>
    <w:rsid w:val="009336F7"/>
    <w:rsid w:val="0093636C"/>
    <w:rsid w:val="00936748"/>
    <w:rsid w:val="00937183"/>
    <w:rsid w:val="009374A7"/>
    <w:rsid w:val="00955F6D"/>
    <w:rsid w:val="00977C16"/>
    <w:rsid w:val="00981F7C"/>
    <w:rsid w:val="0098551D"/>
    <w:rsid w:val="0099403C"/>
    <w:rsid w:val="0099518F"/>
    <w:rsid w:val="009A523D"/>
    <w:rsid w:val="009B02A1"/>
    <w:rsid w:val="009D7CE6"/>
    <w:rsid w:val="009E2DC1"/>
    <w:rsid w:val="009F496B"/>
    <w:rsid w:val="00A01439"/>
    <w:rsid w:val="00A02E61"/>
    <w:rsid w:val="00A05CFF"/>
    <w:rsid w:val="00A13048"/>
    <w:rsid w:val="00A46843"/>
    <w:rsid w:val="00A56B97"/>
    <w:rsid w:val="00A6093D"/>
    <w:rsid w:val="00A715FB"/>
    <w:rsid w:val="00A767DC"/>
    <w:rsid w:val="00A76A6D"/>
    <w:rsid w:val="00A82759"/>
    <w:rsid w:val="00A83253"/>
    <w:rsid w:val="00A94BDA"/>
    <w:rsid w:val="00AA3FB9"/>
    <w:rsid w:val="00AA6E84"/>
    <w:rsid w:val="00AB1A1C"/>
    <w:rsid w:val="00AD05A8"/>
    <w:rsid w:val="00AD58DA"/>
    <w:rsid w:val="00AE06BF"/>
    <w:rsid w:val="00AE341B"/>
    <w:rsid w:val="00B01905"/>
    <w:rsid w:val="00B07CA7"/>
    <w:rsid w:val="00B1279A"/>
    <w:rsid w:val="00B139E6"/>
    <w:rsid w:val="00B324F1"/>
    <w:rsid w:val="00B3568B"/>
    <w:rsid w:val="00B4194A"/>
    <w:rsid w:val="00B437E8"/>
    <w:rsid w:val="00B5222E"/>
    <w:rsid w:val="00B53179"/>
    <w:rsid w:val="00B57A23"/>
    <w:rsid w:val="00B600CD"/>
    <w:rsid w:val="00B61C96"/>
    <w:rsid w:val="00B73A2A"/>
    <w:rsid w:val="00B74568"/>
    <w:rsid w:val="00B75A51"/>
    <w:rsid w:val="00B827C6"/>
    <w:rsid w:val="00B94B06"/>
    <w:rsid w:val="00B94C28"/>
    <w:rsid w:val="00BA6090"/>
    <w:rsid w:val="00BC10BA"/>
    <w:rsid w:val="00BC5AFD"/>
    <w:rsid w:val="00BE362A"/>
    <w:rsid w:val="00C00DDE"/>
    <w:rsid w:val="00C04F43"/>
    <w:rsid w:val="00C0609D"/>
    <w:rsid w:val="00C115AB"/>
    <w:rsid w:val="00C26CCB"/>
    <w:rsid w:val="00C30249"/>
    <w:rsid w:val="00C3723B"/>
    <w:rsid w:val="00C42466"/>
    <w:rsid w:val="00C606C9"/>
    <w:rsid w:val="00C623C1"/>
    <w:rsid w:val="00C7007D"/>
    <w:rsid w:val="00C724D7"/>
    <w:rsid w:val="00C734CF"/>
    <w:rsid w:val="00C80288"/>
    <w:rsid w:val="00C84003"/>
    <w:rsid w:val="00C90650"/>
    <w:rsid w:val="00C952C7"/>
    <w:rsid w:val="00C97D78"/>
    <w:rsid w:val="00CA3657"/>
    <w:rsid w:val="00CC2AAE"/>
    <w:rsid w:val="00CC5A42"/>
    <w:rsid w:val="00CD0EAB"/>
    <w:rsid w:val="00CE4214"/>
    <w:rsid w:val="00CE5E02"/>
    <w:rsid w:val="00CF2E4C"/>
    <w:rsid w:val="00CF34DB"/>
    <w:rsid w:val="00CF558F"/>
    <w:rsid w:val="00CF6B33"/>
    <w:rsid w:val="00D010C0"/>
    <w:rsid w:val="00D073E2"/>
    <w:rsid w:val="00D078B8"/>
    <w:rsid w:val="00D34551"/>
    <w:rsid w:val="00D446EC"/>
    <w:rsid w:val="00D4503B"/>
    <w:rsid w:val="00D50F3B"/>
    <w:rsid w:val="00D51BF0"/>
    <w:rsid w:val="00D531DB"/>
    <w:rsid w:val="00D546EA"/>
    <w:rsid w:val="00D55942"/>
    <w:rsid w:val="00D63061"/>
    <w:rsid w:val="00D666C5"/>
    <w:rsid w:val="00D807BF"/>
    <w:rsid w:val="00D82FCC"/>
    <w:rsid w:val="00D84353"/>
    <w:rsid w:val="00DA17FC"/>
    <w:rsid w:val="00DA7887"/>
    <w:rsid w:val="00DB2C26"/>
    <w:rsid w:val="00DD02F4"/>
    <w:rsid w:val="00DD6622"/>
    <w:rsid w:val="00DE0FF8"/>
    <w:rsid w:val="00DE1C7C"/>
    <w:rsid w:val="00DE6B43"/>
    <w:rsid w:val="00DF20E7"/>
    <w:rsid w:val="00DF2CDA"/>
    <w:rsid w:val="00E02947"/>
    <w:rsid w:val="00E11923"/>
    <w:rsid w:val="00E262D4"/>
    <w:rsid w:val="00E36250"/>
    <w:rsid w:val="00E47F2D"/>
    <w:rsid w:val="00E54511"/>
    <w:rsid w:val="00E61DAC"/>
    <w:rsid w:val="00E6682B"/>
    <w:rsid w:val="00E72B80"/>
    <w:rsid w:val="00E75FE3"/>
    <w:rsid w:val="00E86C4C"/>
    <w:rsid w:val="00E907A3"/>
    <w:rsid w:val="00EA5AE0"/>
    <w:rsid w:val="00EB56E1"/>
    <w:rsid w:val="00EB7AB1"/>
    <w:rsid w:val="00EC0E42"/>
    <w:rsid w:val="00EC133E"/>
    <w:rsid w:val="00ED46DD"/>
    <w:rsid w:val="00EE4B5F"/>
    <w:rsid w:val="00EE5361"/>
    <w:rsid w:val="00EE7CD8"/>
    <w:rsid w:val="00EF37F6"/>
    <w:rsid w:val="00EF48CC"/>
    <w:rsid w:val="00F00801"/>
    <w:rsid w:val="00F15064"/>
    <w:rsid w:val="00F15E9E"/>
    <w:rsid w:val="00F22E0C"/>
    <w:rsid w:val="00F2488D"/>
    <w:rsid w:val="00F26020"/>
    <w:rsid w:val="00F30FDC"/>
    <w:rsid w:val="00F324FC"/>
    <w:rsid w:val="00F50A2C"/>
    <w:rsid w:val="00F50F9A"/>
    <w:rsid w:val="00F519F6"/>
    <w:rsid w:val="00F601A0"/>
    <w:rsid w:val="00F712E9"/>
    <w:rsid w:val="00F73032"/>
    <w:rsid w:val="00F848FC"/>
    <w:rsid w:val="00F906F6"/>
    <w:rsid w:val="00F9282A"/>
    <w:rsid w:val="00F96BAD"/>
    <w:rsid w:val="00FA139D"/>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D666C5"/>
    <w:pPr>
      <w:widowControl w:val="0"/>
      <w:autoSpaceDE w:val="0"/>
      <w:autoSpaceDN w:val="0"/>
      <w:adjustRightInd w:val="0"/>
      <w:spacing w:line="360" w:lineRule="auto"/>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0480284">
      <w:bodyDiv w:val="1"/>
      <w:marLeft w:val="0"/>
      <w:marRight w:val="0"/>
      <w:marTop w:val="0"/>
      <w:marBottom w:val="0"/>
      <w:divBdr>
        <w:top w:val="none" w:sz="0" w:space="0" w:color="auto"/>
        <w:left w:val="none" w:sz="0" w:space="0" w:color="auto"/>
        <w:bottom w:val="none" w:sz="0" w:space="0" w:color="auto"/>
        <w:right w:val="none" w:sz="0" w:space="0" w:color="auto"/>
      </w:divBdr>
    </w:div>
    <w:div w:id="20868880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35035951">
      <w:bodyDiv w:val="1"/>
      <w:marLeft w:val="0"/>
      <w:marRight w:val="0"/>
      <w:marTop w:val="0"/>
      <w:marBottom w:val="0"/>
      <w:divBdr>
        <w:top w:val="none" w:sz="0" w:space="0" w:color="auto"/>
        <w:left w:val="none" w:sz="0" w:space="0" w:color="auto"/>
        <w:bottom w:val="none" w:sz="0" w:space="0" w:color="auto"/>
        <w:right w:val="none" w:sz="0" w:space="0" w:color="auto"/>
      </w:divBdr>
    </w:div>
    <w:div w:id="449789203">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84661576">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954940864">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550455532">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90256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828352545">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antoine.robert@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B38E1-1A9D-4BB0-B760-1355B76B3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7</Pages>
  <Words>2399</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93</cp:revision>
  <cp:lastPrinted>1900-01-01T08:00:00Z</cp:lastPrinted>
  <dcterms:created xsi:type="dcterms:W3CDTF">2018-08-09T13:44:00Z</dcterms:created>
  <dcterms:modified xsi:type="dcterms:W3CDTF">2019-01-03T14:06:00Z</dcterms:modified>
</cp:coreProperties>
</file>