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25508681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05C3AC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E7E26">
              <w:rPr>
                <w:lang w:val="en-CA"/>
              </w:rPr>
              <w:t>0258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5524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C8E445" w:rsidR="00E61DAC" w:rsidRPr="005B217D" w:rsidRDefault="00DC71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33FB">
              <w:rPr>
                <w:b/>
                <w:szCs w:val="22"/>
                <w:lang w:val="en-CA"/>
              </w:rPr>
              <w:t>4</w:t>
            </w:r>
            <w:r w:rsidR="00317B03">
              <w:rPr>
                <w:b/>
                <w:szCs w:val="22"/>
                <w:lang w:val="en-CA"/>
              </w:rPr>
              <w:t>.1.7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17B03">
              <w:rPr>
                <w:b/>
                <w:szCs w:val="22"/>
                <w:lang w:val="en-CA"/>
              </w:rPr>
              <w:t>Shape dependent control point selection for affine mode</w:t>
            </w:r>
          </w:p>
        </w:tc>
      </w:tr>
      <w:tr w:rsidR="00E61DAC" w:rsidRPr="005B217D" w14:paraId="3D8B01B2" w14:textId="77777777" w:rsidTr="0005524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0B60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5524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9242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55249" w:rsidRPr="005B217D" w14:paraId="714CD808" w14:textId="77777777" w:rsidTr="00055249">
        <w:tc>
          <w:tcPr>
            <w:tcW w:w="1458" w:type="dxa"/>
          </w:tcPr>
          <w:p w14:paraId="4DB59313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A1A3A6" w:rsidR="00055249" w:rsidRPr="005B217D" w:rsidRDefault="00C56DD9" w:rsidP="000552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Yuwen He, </w:t>
            </w:r>
            <w:r w:rsidR="00055249">
              <w:rPr>
                <w:szCs w:val="22"/>
                <w:lang w:val="en-CA"/>
              </w:rPr>
              <w:t>Xiaoyu Xiu, Yan Ye</w:t>
            </w:r>
            <w:r w:rsidR="00055249" w:rsidRPr="005B217D">
              <w:rPr>
                <w:szCs w:val="22"/>
                <w:lang w:val="en-CA"/>
              </w:rPr>
              <w:br/>
            </w:r>
            <w:r w:rsidR="00055249">
              <w:rPr>
                <w:szCs w:val="22"/>
                <w:lang w:val="en-CA"/>
              </w:rPr>
              <w:t>9276 Scranton Road, Suite 300</w:t>
            </w:r>
            <w:r w:rsidR="00055249" w:rsidRPr="005B217D">
              <w:rPr>
                <w:szCs w:val="22"/>
                <w:lang w:val="en-CA"/>
              </w:rPr>
              <w:br/>
            </w:r>
            <w:r w:rsidR="00055249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5C54258" w:rsidR="00055249" w:rsidRPr="005B217D" w:rsidRDefault="00055249" w:rsidP="00C56D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+1-858-210-48</w:t>
            </w:r>
            <w:r w:rsidR="00C56DD9">
              <w:rPr>
                <w:szCs w:val="22"/>
                <w:lang w:val="en-CA"/>
              </w:rPr>
              <w:t>19</w:t>
            </w:r>
            <w:r w:rsidRPr="005B217D">
              <w:rPr>
                <w:szCs w:val="22"/>
                <w:lang w:val="en-CA"/>
              </w:rPr>
              <w:br/>
            </w:r>
            <w:r w:rsidR="00C56DD9">
              <w:rPr>
                <w:rStyle w:val="Hyperlink"/>
                <w:szCs w:val="22"/>
                <w:lang w:val="en-CA"/>
              </w:rPr>
              <w:t>Yuwen.He@InterDigital.com</w:t>
            </w:r>
            <w:r w:rsidR="00C56DD9">
              <w:rPr>
                <w:szCs w:val="22"/>
                <w:lang w:val="en-CA"/>
              </w:rPr>
              <w:t xml:space="preserve"> </w:t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  <w:r w:rsidR="00C56DD9">
              <w:rPr>
                <w:rStyle w:val="Hyperlink"/>
                <w:szCs w:val="22"/>
                <w:lang w:val="en-CA"/>
              </w:rPr>
              <w:t xml:space="preserve"> </w:t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055249" w:rsidRPr="005B217D" w14:paraId="49AFAA61" w14:textId="77777777" w:rsidTr="00055249">
        <w:tc>
          <w:tcPr>
            <w:tcW w:w="1458" w:type="dxa"/>
          </w:tcPr>
          <w:p w14:paraId="2C08AF6B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378C2D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A1D029" w14:textId="5DF59F94" w:rsidR="000E63E4" w:rsidRDefault="00C56DD9" w:rsidP="00DC0CE9">
      <w:pPr>
        <w:rPr>
          <w:lang w:val="en-CA"/>
        </w:rPr>
      </w:pPr>
      <w:r>
        <w:rPr>
          <w:lang w:val="en-CA"/>
        </w:rPr>
        <w:t>Affine motion model</w:t>
      </w:r>
      <w:r w:rsidR="009A1306">
        <w:rPr>
          <w:lang w:val="en-CA"/>
        </w:rPr>
        <w:t xml:space="preserve"> </w:t>
      </w:r>
      <w:r w:rsidR="007E6CAE">
        <w:rPr>
          <w:lang w:val="en-CA"/>
        </w:rPr>
        <w:t>was</w:t>
      </w:r>
      <w:r w:rsidR="009A1306">
        <w:rPr>
          <w:lang w:val="en-CA"/>
        </w:rPr>
        <w:t xml:space="preserve"> adopted</w:t>
      </w:r>
      <w:r w:rsidR="001A7C81">
        <w:rPr>
          <w:lang w:val="en-CA"/>
        </w:rPr>
        <w:t xml:space="preserve"> in </w:t>
      </w:r>
      <w:r>
        <w:rPr>
          <w:lang w:val="en-CA"/>
        </w:rPr>
        <w:t>VTM</w:t>
      </w:r>
      <w:r w:rsidR="001A7C81">
        <w:rPr>
          <w:lang w:val="en-CA"/>
        </w:rPr>
        <w:t>-2.</w:t>
      </w:r>
      <w:r>
        <w:rPr>
          <w:lang w:val="en-CA"/>
        </w:rPr>
        <w:t>0</w:t>
      </w:r>
      <w:r w:rsidR="0066460B">
        <w:rPr>
          <w:lang w:val="en-CA"/>
        </w:rPr>
        <w:t>.</w:t>
      </w:r>
      <w:r w:rsidR="003D3F75">
        <w:rPr>
          <w:lang w:val="en-CA"/>
        </w:rPr>
        <w:t xml:space="preserve"> </w:t>
      </w:r>
      <w:r w:rsidR="00F84814">
        <w:rPr>
          <w:lang w:val="en-CA"/>
        </w:rPr>
        <w:t>It includes both 4-parameter and 6-parameter affine models</w:t>
      </w:r>
      <w:r w:rsidR="003D3F75">
        <w:rPr>
          <w:lang w:val="en-CA"/>
        </w:rPr>
        <w:t>.</w:t>
      </w:r>
      <w:r w:rsidR="0065685A">
        <w:rPr>
          <w:lang w:val="en-CA"/>
        </w:rPr>
        <w:t xml:space="preserve"> </w:t>
      </w:r>
      <w:r w:rsidR="00F84814">
        <w:rPr>
          <w:lang w:val="en-CA"/>
        </w:rPr>
        <w:t>Shape dependent control point selection for 4-parameter affine mode was proposed at 10</w:t>
      </w:r>
      <w:r w:rsidR="00F84814" w:rsidRPr="00F84814">
        <w:rPr>
          <w:vertAlign w:val="superscript"/>
          <w:lang w:val="en-CA"/>
        </w:rPr>
        <w:t>th</w:t>
      </w:r>
      <w:r w:rsidR="00F84814">
        <w:rPr>
          <w:lang w:val="en-CA"/>
        </w:rPr>
        <w:t xml:space="preserve"> meeting</w:t>
      </w:r>
      <w:r w:rsidR="00DC0CE9">
        <w:rPr>
          <w:lang w:val="en-CA"/>
        </w:rPr>
        <w:t xml:space="preserve"> and it was included in CE4 tests</w:t>
      </w:r>
      <w:r w:rsidR="00F84814">
        <w:rPr>
          <w:lang w:val="en-CA"/>
        </w:rPr>
        <w:t xml:space="preserve">. The control points for 4-parameter affine coding block </w:t>
      </w:r>
      <w:r w:rsidR="00DC0CE9">
        <w:rPr>
          <w:lang w:val="en-CA"/>
        </w:rPr>
        <w:t>are</w:t>
      </w:r>
      <w:r w:rsidR="00F84814">
        <w:rPr>
          <w:lang w:val="en-CA"/>
        </w:rPr>
        <w:t xml:space="preserve"> selected depending on the coding block shape</w:t>
      </w:r>
      <w:r w:rsidR="00135298">
        <w:rPr>
          <w:lang w:val="en-CA"/>
        </w:rPr>
        <w:t>.</w:t>
      </w:r>
      <w:r w:rsidR="005773E3">
        <w:rPr>
          <w:lang w:val="en-CA"/>
        </w:rPr>
        <w:t xml:space="preserve"> </w:t>
      </w:r>
      <w:r w:rsidR="00BA3136">
        <w:rPr>
          <w:szCs w:val="22"/>
          <w:lang w:val="en-CA"/>
        </w:rPr>
        <w:t>Experimental results show that compa</w:t>
      </w:r>
      <w:r w:rsidR="0019050A">
        <w:rPr>
          <w:szCs w:val="22"/>
          <w:lang w:val="en-CA"/>
        </w:rPr>
        <w:t xml:space="preserve">red to </w:t>
      </w:r>
      <w:r w:rsidR="001F498C">
        <w:rPr>
          <w:szCs w:val="22"/>
          <w:lang w:val="en-CA"/>
        </w:rPr>
        <w:t>VTM-2.</w:t>
      </w:r>
      <w:r w:rsidR="005773E3">
        <w:rPr>
          <w:szCs w:val="22"/>
          <w:lang w:val="en-CA"/>
        </w:rPr>
        <w:t>0.</w:t>
      </w:r>
      <w:r w:rsidR="001F498C">
        <w:rPr>
          <w:szCs w:val="22"/>
          <w:lang w:val="en-CA"/>
        </w:rPr>
        <w:t>1</w:t>
      </w:r>
      <w:r w:rsidR="003011CB">
        <w:rPr>
          <w:szCs w:val="22"/>
          <w:lang w:val="en-CA"/>
        </w:rPr>
        <w:t xml:space="preserve"> anchor</w:t>
      </w:r>
      <w:r w:rsidR="00BF4D85">
        <w:rPr>
          <w:szCs w:val="22"/>
          <w:lang w:val="en-CA"/>
        </w:rPr>
        <w:t>, the</w:t>
      </w:r>
      <w:r w:rsidR="003011CB">
        <w:rPr>
          <w:szCs w:val="22"/>
          <w:lang w:val="en-CA"/>
        </w:rPr>
        <w:t xml:space="preserve"> </w:t>
      </w:r>
      <w:r w:rsidR="00DC0CE9">
        <w:rPr>
          <w:szCs w:val="22"/>
          <w:lang w:val="en-CA"/>
        </w:rPr>
        <w:t xml:space="preserve">shape dependent control point selection </w:t>
      </w:r>
      <w:r w:rsidR="003011CB">
        <w:rPr>
          <w:szCs w:val="22"/>
          <w:lang w:val="en-CA"/>
        </w:rPr>
        <w:t xml:space="preserve">for </w:t>
      </w:r>
      <w:r w:rsidR="00DC0CE9">
        <w:rPr>
          <w:szCs w:val="22"/>
          <w:lang w:val="en-CA"/>
        </w:rPr>
        <w:t xml:space="preserve">4-parameter </w:t>
      </w:r>
      <w:r w:rsidR="003011CB">
        <w:rPr>
          <w:szCs w:val="22"/>
          <w:lang w:val="en-CA"/>
        </w:rPr>
        <w:t xml:space="preserve">affine coding </w:t>
      </w:r>
      <w:r w:rsidR="00DC0CE9">
        <w:rPr>
          <w:szCs w:val="22"/>
          <w:lang w:val="en-CA"/>
        </w:rPr>
        <w:t>achieves</w:t>
      </w:r>
      <w:r w:rsidR="00E63A7A">
        <w:rPr>
          <w:szCs w:val="22"/>
          <w:lang w:val="en-CA"/>
        </w:rPr>
        <w:t xml:space="preserve"> average Y BD-rate savings</w:t>
      </w:r>
      <w:r w:rsidR="00843C00">
        <w:rPr>
          <w:szCs w:val="22"/>
          <w:lang w:val="en-CA"/>
        </w:rPr>
        <w:t xml:space="preserve"> of </w:t>
      </w:r>
      <w:r w:rsidR="00DC0CE9">
        <w:rPr>
          <w:szCs w:val="22"/>
          <w:lang w:val="en-CA"/>
        </w:rPr>
        <w:t>-</w:t>
      </w:r>
      <w:r w:rsidR="005773E3">
        <w:rPr>
          <w:szCs w:val="22"/>
          <w:lang w:val="en-CA"/>
        </w:rPr>
        <w:t>0</w:t>
      </w:r>
      <w:r w:rsidR="00197A0B">
        <w:rPr>
          <w:szCs w:val="22"/>
          <w:lang w:val="en-CA"/>
        </w:rPr>
        <w:t>.</w:t>
      </w:r>
      <w:r w:rsidR="00DC0CE9">
        <w:rPr>
          <w:szCs w:val="22"/>
          <w:lang w:val="en-CA"/>
        </w:rPr>
        <w:t>05</w:t>
      </w:r>
      <w:r w:rsidR="00197A0B">
        <w:rPr>
          <w:szCs w:val="22"/>
          <w:lang w:val="en-CA"/>
        </w:rPr>
        <w:t>%</w:t>
      </w:r>
      <w:r w:rsidR="00DC0CE9">
        <w:rPr>
          <w:szCs w:val="22"/>
          <w:lang w:val="en-CA"/>
        </w:rPr>
        <w:t xml:space="preserve"> and</w:t>
      </w:r>
      <w:r w:rsidR="00197A0B">
        <w:rPr>
          <w:szCs w:val="22"/>
          <w:lang w:val="en-CA"/>
        </w:rPr>
        <w:t xml:space="preserve"> </w:t>
      </w:r>
      <w:r w:rsidR="005773E3">
        <w:rPr>
          <w:szCs w:val="22"/>
          <w:lang w:val="en-CA"/>
        </w:rPr>
        <w:t>-0.</w:t>
      </w:r>
      <w:r w:rsidR="00DC0CE9">
        <w:rPr>
          <w:szCs w:val="22"/>
          <w:lang w:val="en-CA"/>
        </w:rPr>
        <w:t>06</w:t>
      </w:r>
      <w:r w:rsidR="005773E3">
        <w:rPr>
          <w:szCs w:val="22"/>
          <w:lang w:val="en-CA"/>
        </w:rPr>
        <w:t>% for RA and LD</w:t>
      </w:r>
      <w:r w:rsidR="00197A0B">
        <w:rPr>
          <w:szCs w:val="22"/>
          <w:lang w:val="en-CA"/>
        </w:rPr>
        <w:t>, respectively.</w:t>
      </w:r>
    </w:p>
    <w:p w14:paraId="7D2AC1F0" w14:textId="41EC3300" w:rsidR="00745F6B" w:rsidRPr="000E63E4" w:rsidRDefault="00745F6B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bookmarkStart w:id="1" w:name="_Ref525075319"/>
      <w:r w:rsidRPr="000E63E4">
        <w:rPr>
          <w:lang w:val="en-CA"/>
        </w:rPr>
        <w:t>Introduction</w:t>
      </w:r>
      <w:bookmarkEnd w:id="1"/>
    </w:p>
    <w:p w14:paraId="64E639B0" w14:textId="1A6BB979" w:rsidR="00FD467C" w:rsidRDefault="00755178" w:rsidP="00DC0CE9">
      <w:pPr>
        <w:rPr>
          <w:lang w:val="en-CA"/>
        </w:rPr>
      </w:pPr>
      <w:r>
        <w:rPr>
          <w:szCs w:val="22"/>
          <w:lang w:val="en-CA"/>
        </w:rPr>
        <w:t>At the 11</w:t>
      </w:r>
      <w:r w:rsidRPr="0075517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</w:t>
      </w:r>
      <w:r w:rsidR="00EA696F">
        <w:rPr>
          <w:szCs w:val="22"/>
          <w:lang w:val="en-CA"/>
        </w:rPr>
        <w:t>4-parameter and 6-parameter affine motion models</w:t>
      </w:r>
      <w:r>
        <w:rPr>
          <w:szCs w:val="22"/>
          <w:lang w:val="en-CA"/>
        </w:rPr>
        <w:t xml:space="preserve"> </w:t>
      </w:r>
      <w:r w:rsidR="00EA696F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</w:t>
      </w:r>
      <w:r w:rsidR="00EA696F">
        <w:rPr>
          <w:szCs w:val="22"/>
          <w:lang w:val="en-CA"/>
        </w:rPr>
        <w:t>adopted</w:t>
      </w:r>
      <w:r>
        <w:rPr>
          <w:szCs w:val="22"/>
          <w:lang w:val="en-CA"/>
        </w:rPr>
        <w:t xml:space="preserve"> in </w:t>
      </w:r>
      <w:r w:rsidR="00EA696F">
        <w:rPr>
          <w:szCs w:val="22"/>
          <w:lang w:val="en-CA"/>
        </w:rPr>
        <w:t>VTM</w:t>
      </w:r>
      <w:r>
        <w:rPr>
          <w:szCs w:val="22"/>
          <w:lang w:val="en-CA"/>
        </w:rPr>
        <w:t>-2.</w:t>
      </w:r>
      <w:r w:rsidR="00EA696F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reference software</w:t>
      </w:r>
      <w:r w:rsidR="00B072F8">
        <w:rPr>
          <w:szCs w:val="22"/>
          <w:lang w:val="en-CA"/>
        </w:rPr>
        <w:t xml:space="preserve"> </w:t>
      </w:r>
      <w:r w:rsidR="00DC0CE9">
        <w:rPr>
          <w:szCs w:val="22"/>
          <w:lang w:val="en-CA"/>
        </w:rPr>
        <w:fldChar w:fldCharType="begin"/>
      </w:r>
      <w:r w:rsidR="00DC0CE9">
        <w:rPr>
          <w:szCs w:val="22"/>
          <w:lang w:val="en-CA"/>
        </w:rPr>
        <w:instrText xml:space="preserve"> REF _Ref525505872 \n \h </w:instrText>
      </w:r>
      <w:r w:rsidR="00DC0CE9">
        <w:rPr>
          <w:szCs w:val="22"/>
          <w:lang w:val="en-CA"/>
        </w:rPr>
      </w:r>
      <w:r w:rsidR="00DC0CE9">
        <w:rPr>
          <w:szCs w:val="22"/>
          <w:lang w:val="en-CA"/>
        </w:rPr>
        <w:fldChar w:fldCharType="separate"/>
      </w:r>
      <w:r w:rsidR="00D82C7F">
        <w:rPr>
          <w:szCs w:val="22"/>
          <w:lang w:val="en-CA"/>
        </w:rPr>
        <w:t>[2]</w:t>
      </w:r>
      <w:r w:rsidR="00DC0CE9">
        <w:rPr>
          <w:szCs w:val="22"/>
          <w:lang w:val="en-CA"/>
        </w:rPr>
        <w:fldChar w:fldCharType="end"/>
      </w:r>
      <w:r w:rsidR="003011CB">
        <w:rPr>
          <w:szCs w:val="22"/>
          <w:lang w:val="en-CA"/>
        </w:rPr>
        <w:t xml:space="preserve">. </w:t>
      </w:r>
      <w:r w:rsidR="00DC0CE9">
        <w:rPr>
          <w:lang w:val="en-CA"/>
        </w:rPr>
        <w:t xml:space="preserve">Shape dependent control point selection for 4-parameter affine mode was proposed in JVET-K0335 </w:t>
      </w:r>
      <w:r w:rsidR="00DC0CE9">
        <w:rPr>
          <w:lang w:val="en-CA"/>
        </w:rPr>
        <w:fldChar w:fldCharType="begin"/>
      </w:r>
      <w:r w:rsidR="00DC0CE9">
        <w:rPr>
          <w:lang w:val="en-CA"/>
        </w:rPr>
        <w:instrText xml:space="preserve"> REF _Ref525505888 \n \h </w:instrText>
      </w:r>
      <w:r w:rsidR="00DC0CE9">
        <w:rPr>
          <w:lang w:val="en-CA"/>
        </w:rPr>
      </w:r>
      <w:r w:rsidR="00DC0CE9">
        <w:rPr>
          <w:lang w:val="en-CA"/>
        </w:rPr>
        <w:fldChar w:fldCharType="separate"/>
      </w:r>
      <w:r w:rsidR="00D82C7F">
        <w:rPr>
          <w:lang w:val="en-CA"/>
        </w:rPr>
        <w:t>[1]</w:t>
      </w:r>
      <w:r w:rsidR="00DC0CE9">
        <w:rPr>
          <w:lang w:val="en-CA"/>
        </w:rPr>
        <w:fldChar w:fldCharType="end"/>
      </w:r>
      <w:r w:rsidR="00DC0CE9">
        <w:rPr>
          <w:lang w:val="en-CA"/>
        </w:rPr>
        <w:t xml:space="preserve">. </w:t>
      </w:r>
      <w:r w:rsidR="00FD467C">
        <w:rPr>
          <w:lang w:val="en-CA"/>
        </w:rPr>
        <w:t xml:space="preserve">As shown in </w:t>
      </w:r>
      <w:r w:rsidR="00FD467C">
        <w:rPr>
          <w:lang w:val="en-CA"/>
        </w:rPr>
        <w:fldChar w:fldCharType="begin"/>
      </w:r>
      <w:r w:rsidR="00FD467C">
        <w:rPr>
          <w:lang w:val="en-CA"/>
        </w:rPr>
        <w:instrText xml:space="preserve"> REF _Ref518052864 \h </w:instrText>
      </w:r>
      <w:r w:rsidR="00FD467C">
        <w:rPr>
          <w:lang w:val="en-CA"/>
        </w:rPr>
      </w:r>
      <w:r w:rsidR="00FD467C">
        <w:rPr>
          <w:lang w:val="en-CA"/>
        </w:rPr>
        <w:fldChar w:fldCharType="separate"/>
      </w:r>
      <w:r w:rsidR="00FD467C" w:rsidRPr="000A3027">
        <w:t xml:space="preserve">Figure </w:t>
      </w:r>
      <w:r w:rsidR="00FD467C">
        <w:rPr>
          <w:noProof/>
        </w:rPr>
        <w:t>1</w:t>
      </w:r>
      <w:r w:rsidR="00FD467C">
        <w:rPr>
          <w:lang w:val="en-CA"/>
        </w:rPr>
        <w:fldChar w:fldCharType="end"/>
      </w:r>
      <w:r w:rsidR="00FD467C">
        <w:rPr>
          <w:lang w:val="en-CA"/>
        </w:rPr>
        <w:t xml:space="preserve"> (a), i</w:t>
      </w:r>
      <w:r w:rsidR="00DC0CE9">
        <w:rPr>
          <w:lang w:val="en-CA"/>
        </w:rPr>
        <w:t xml:space="preserve">f the block is coded with 4-parameter affine model and its block width is no smaller than the block height, the control points are defined at top-left and top-right; </w:t>
      </w:r>
      <w:r w:rsidR="00FD467C">
        <w:rPr>
          <w:lang w:val="en-CA"/>
        </w:rPr>
        <w:t xml:space="preserve">As shown in </w:t>
      </w:r>
      <w:r w:rsidR="00FD467C">
        <w:rPr>
          <w:lang w:val="en-CA"/>
        </w:rPr>
        <w:fldChar w:fldCharType="begin"/>
      </w:r>
      <w:r w:rsidR="00FD467C">
        <w:rPr>
          <w:lang w:val="en-CA"/>
        </w:rPr>
        <w:instrText xml:space="preserve"> REF _Ref518052864 \h </w:instrText>
      </w:r>
      <w:r w:rsidR="00FD467C">
        <w:rPr>
          <w:lang w:val="en-CA"/>
        </w:rPr>
      </w:r>
      <w:r w:rsidR="00FD467C">
        <w:rPr>
          <w:lang w:val="en-CA"/>
        </w:rPr>
        <w:fldChar w:fldCharType="separate"/>
      </w:r>
      <w:r w:rsidR="00FD467C" w:rsidRPr="000A3027">
        <w:t xml:space="preserve">Figure </w:t>
      </w:r>
      <w:r w:rsidR="00FD467C">
        <w:rPr>
          <w:noProof/>
        </w:rPr>
        <w:t>1</w:t>
      </w:r>
      <w:r w:rsidR="00FD467C">
        <w:rPr>
          <w:lang w:val="en-CA"/>
        </w:rPr>
        <w:fldChar w:fldCharType="end"/>
      </w:r>
      <w:r w:rsidR="00FD467C">
        <w:rPr>
          <w:lang w:val="en-CA"/>
        </w:rPr>
        <w:t xml:space="preserve"> (b), i</w:t>
      </w:r>
      <w:r w:rsidR="00DC0CE9">
        <w:rPr>
          <w:lang w:val="en-CA"/>
        </w:rPr>
        <w:t>f the block width is smaller than the block height, the control points are defined at top-left and bottom-left.</w:t>
      </w:r>
      <w:r w:rsidR="00554656">
        <w:rPr>
          <w:lang w:val="en-CA"/>
        </w:rPr>
        <w:t xml:space="preserve"> </w:t>
      </w:r>
    </w:p>
    <w:p w14:paraId="2644DAAE" w14:textId="77777777" w:rsidR="00FD467C" w:rsidRDefault="00FD467C" w:rsidP="00FD467C">
      <w:pPr>
        <w:jc w:val="center"/>
      </w:pPr>
      <w:r w:rsidRPr="008B1629">
        <w:rPr>
          <w:noProof/>
          <w:lang w:eastAsia="zh-CN"/>
        </w:rPr>
        <w:drawing>
          <wp:inline distT="0" distB="0" distL="0" distR="0" wp14:anchorId="486903B4" wp14:editId="7FBFF0F8">
            <wp:extent cx="1781175" cy="12268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Pr="008B1629">
        <w:rPr>
          <w:noProof/>
          <w:lang w:eastAsia="zh-CN"/>
        </w:rPr>
        <w:drawing>
          <wp:inline distT="0" distB="0" distL="0" distR="0" wp14:anchorId="018C5F78" wp14:editId="01373E5D">
            <wp:extent cx="1295400" cy="185610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5FC5C" w14:textId="6FDD3207" w:rsidR="00FD467C" w:rsidRPr="0068756E" w:rsidRDefault="00FD467C" w:rsidP="00FD467C">
      <w:pPr>
        <w:ind w:left="3330"/>
        <w:rPr>
          <w:lang w:val="en-CA"/>
        </w:rPr>
      </w:pPr>
      <w:r w:rsidRPr="0068756E">
        <w:rPr>
          <w:lang w:val="en-CA"/>
        </w:rPr>
        <w:t xml:space="preserve">(a)        </w:t>
      </w:r>
      <w:r>
        <w:rPr>
          <w:lang w:val="en-CA"/>
        </w:rPr>
        <w:t xml:space="preserve">                                          </w:t>
      </w:r>
      <w:r w:rsidRPr="0068756E">
        <w:rPr>
          <w:lang w:val="en-CA"/>
        </w:rPr>
        <w:t xml:space="preserve">          </w:t>
      </w:r>
      <w:proofErr w:type="gramStart"/>
      <w:r w:rsidRPr="0068756E">
        <w:rPr>
          <w:lang w:val="en-CA"/>
        </w:rPr>
        <w:t xml:space="preserve">   (</w:t>
      </w:r>
      <w:proofErr w:type="gramEnd"/>
      <w:r w:rsidRPr="0068756E">
        <w:rPr>
          <w:lang w:val="en-CA"/>
        </w:rPr>
        <w:t>b)</w:t>
      </w:r>
    </w:p>
    <w:p w14:paraId="412F2346" w14:textId="0DE72FAE" w:rsidR="00FD467C" w:rsidRPr="000A3027" w:rsidRDefault="00FD467C" w:rsidP="00FD467C">
      <w:pPr>
        <w:pStyle w:val="ListParagraph"/>
        <w:ind w:left="0"/>
        <w:jc w:val="center"/>
      </w:pPr>
      <w:bookmarkStart w:id="2" w:name="_Ref518052864"/>
      <w:r w:rsidRPr="000A3027"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. Shape dependent control point selec</w:t>
      </w:r>
      <w:bookmarkStart w:id="3" w:name="_GoBack"/>
      <w:bookmarkEnd w:id="3"/>
      <w:r>
        <w:t xml:space="preserve">tion: (a) </w:t>
      </w:r>
      <w:r>
        <w:rPr>
          <w:lang w:val="en-CA"/>
        </w:rPr>
        <w:t>CP</w:t>
      </w:r>
      <w:r w:rsidRPr="00E42185">
        <w:rPr>
          <w:lang w:val="en-CA"/>
        </w:rPr>
        <w:t xml:space="preserve"> in horizontal direction</w:t>
      </w:r>
      <w:r>
        <w:rPr>
          <w:lang w:val="en-CA"/>
        </w:rPr>
        <w:t xml:space="preserve">; </w:t>
      </w:r>
      <w:r w:rsidRPr="00E42185">
        <w:rPr>
          <w:lang w:val="en-CA"/>
        </w:rPr>
        <w:t>(b) CP in vertical direction</w:t>
      </w:r>
    </w:p>
    <w:p w14:paraId="4A4FF907" w14:textId="07A2BF08" w:rsidR="00DC3BC2" w:rsidRDefault="00554656" w:rsidP="00DC0CE9">
      <w:pPr>
        <w:rPr>
          <w:lang w:val="en-CA"/>
        </w:rPr>
      </w:pPr>
      <w:r>
        <w:rPr>
          <w:lang w:val="en-CA"/>
        </w:rPr>
        <w:t>The control point distance is used to select the affine merge candidate and order the inherited affine MV predictors. The control point distance is calculated as</w:t>
      </w:r>
      <w:r w:rsidR="00DC3BC2">
        <w:rPr>
          <w:lang w:val="en-CA"/>
        </w:rPr>
        <w:t xml:space="preserve">: </w:t>
      </w:r>
    </w:p>
    <w:tbl>
      <w:tblPr>
        <w:tblStyle w:val="TableGrid"/>
        <w:tblW w:w="9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10"/>
      </w:tblGrid>
      <w:tr w:rsidR="00DC3BC2" w:rsidRPr="00C1571B" w14:paraId="67AD4F08" w14:textId="77777777" w:rsidTr="00DC3BC2">
        <w:trPr>
          <w:trHeight w:val="125"/>
        </w:trPr>
        <w:tc>
          <w:tcPr>
            <w:tcW w:w="9090" w:type="dxa"/>
            <w:vAlign w:val="center"/>
          </w:tcPr>
          <w:p w14:paraId="1D8D0292" w14:textId="37B9ABEF" w:rsidR="00DC3BC2" w:rsidRPr="00C1571B" w:rsidRDefault="00DC3BC2" w:rsidP="00DC3BC2">
            <w:pPr>
              <w:spacing w:before="120" w:after="120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d=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max⁡</m:t>
                          </m:r>
                          <m:r>
                            <w:rPr>
                              <w:rFonts w:ascii="Cambria Math" w:hAnsi="Cambria Math"/>
                            </w:rPr>
                            <m:t>(block_width,   block_height)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;if 4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parameter affine model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block_width+block_height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;if 6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parameter affine model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45A86166" w14:textId="6901B79B" w:rsidR="00DC3BC2" w:rsidRPr="00C1571B" w:rsidRDefault="00DC3BC2" w:rsidP="00DC3BC2">
            <w:pPr>
              <w:spacing w:before="120" w:after="120"/>
              <w:rPr>
                <w:rFonts w:ascii="Times New Roman" w:hAnsi="Times New Roman"/>
              </w:rPr>
            </w:pPr>
            <w:bookmarkStart w:id="4" w:name="_Ref522888424"/>
            <w:r w:rsidRPr="00C1571B">
              <w:rPr>
                <w:rFonts w:ascii="Times New Roman" w:hAnsi="Times New Roman"/>
              </w:rPr>
              <w:t>(</w:t>
            </w:r>
            <w:r w:rsidRPr="00C1571B">
              <w:fldChar w:fldCharType="begin"/>
            </w:r>
            <w:r w:rsidRPr="00C1571B">
              <w:rPr>
                <w:rFonts w:ascii="Times New Roman" w:hAnsi="Times New Roman"/>
              </w:rPr>
              <w:instrText xml:space="preserve"> SEQ Equation \* ARABIC </w:instrText>
            </w:r>
            <w:r w:rsidRPr="00C1571B">
              <w:fldChar w:fldCharType="separate"/>
            </w:r>
            <w:r w:rsidR="00D82C7F">
              <w:rPr>
                <w:rFonts w:ascii="Times New Roman" w:hAnsi="Times New Roman"/>
                <w:noProof/>
              </w:rPr>
              <w:t>1</w:t>
            </w:r>
            <w:r w:rsidRPr="00C1571B">
              <w:fldChar w:fldCharType="end"/>
            </w:r>
            <w:r w:rsidRPr="00C1571B">
              <w:rPr>
                <w:rFonts w:ascii="Times New Roman" w:hAnsi="Times New Roman"/>
              </w:rPr>
              <w:t>)</w:t>
            </w:r>
            <w:bookmarkEnd w:id="4"/>
          </w:p>
        </w:tc>
      </w:tr>
    </w:tbl>
    <w:p w14:paraId="6DFC8051" w14:textId="0B7238FB" w:rsidR="00ED4725" w:rsidRDefault="00DC3BC2" w:rsidP="002317E3">
      <w:r>
        <w:t xml:space="preserve">The affine merge candidate with maximum control point distance from five spatial neighbors is selected for affine merge mode. The inherited affine MV predictors are also ordered </w:t>
      </w:r>
      <w:r w:rsidR="002C0753">
        <w:t>in a descending order using control point distance.</w:t>
      </w:r>
    </w:p>
    <w:p w14:paraId="5FC2C7EB" w14:textId="13844513" w:rsidR="00402262" w:rsidRPr="006F54C4" w:rsidRDefault="00402262" w:rsidP="00402262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Simulation results</w:t>
      </w:r>
    </w:p>
    <w:p w14:paraId="7AD45E6D" w14:textId="574398DC" w:rsidR="00E832D3" w:rsidRDefault="002C0753" w:rsidP="00A97563">
      <w:pPr>
        <w:rPr>
          <w:szCs w:val="22"/>
          <w:lang w:val="en-CA"/>
        </w:rPr>
      </w:pPr>
      <w:r>
        <w:rPr>
          <w:szCs w:val="22"/>
          <w:lang w:val="en-CA"/>
        </w:rPr>
        <w:t>This CE test</w:t>
      </w:r>
      <w:r w:rsidR="0036475A">
        <w:rPr>
          <w:szCs w:val="22"/>
          <w:lang w:val="en-CA"/>
        </w:rPr>
        <w:t xml:space="preserve"> was</w:t>
      </w:r>
      <w:r w:rsidR="00E832D3">
        <w:rPr>
          <w:szCs w:val="22"/>
          <w:lang w:val="en-CA"/>
        </w:rPr>
        <w:t xml:space="preserve"> implemented based on the BMS-</w:t>
      </w:r>
      <w:r w:rsidR="00D52736">
        <w:rPr>
          <w:szCs w:val="22"/>
          <w:lang w:val="en-CA"/>
        </w:rPr>
        <w:t>2.</w:t>
      </w:r>
      <w:r w:rsidR="0036475A">
        <w:rPr>
          <w:szCs w:val="22"/>
          <w:lang w:val="en-CA"/>
        </w:rPr>
        <w:t>0.</w:t>
      </w:r>
      <w:r w:rsidR="00D52736">
        <w:rPr>
          <w:szCs w:val="22"/>
          <w:lang w:val="en-CA"/>
        </w:rPr>
        <w:t xml:space="preserve">1 </w:t>
      </w:r>
      <w:r w:rsidR="00E832D3">
        <w:rPr>
          <w:szCs w:val="22"/>
          <w:lang w:val="en-CA"/>
        </w:rPr>
        <w:t xml:space="preserve">reference software and tested using </w:t>
      </w:r>
      <w:r w:rsidR="00D52736">
        <w:rPr>
          <w:szCs w:val="22"/>
          <w:lang w:val="en-CA"/>
        </w:rPr>
        <w:t xml:space="preserve">the </w:t>
      </w:r>
      <w:r w:rsidR="00E832D3">
        <w:rPr>
          <w:szCs w:val="22"/>
          <w:lang w:val="en-CA"/>
        </w:rPr>
        <w:t xml:space="preserve">VTM </w:t>
      </w:r>
      <w:r w:rsidR="00D52736">
        <w:rPr>
          <w:szCs w:val="22"/>
          <w:lang w:val="en-CA"/>
        </w:rPr>
        <w:t>configuration</w:t>
      </w:r>
      <w:r w:rsidR="00E832D3">
        <w:rPr>
          <w:szCs w:val="22"/>
          <w:lang w:val="en-CA"/>
        </w:rPr>
        <w:t xml:space="preserve">. The test condition and evaluation criteria that are used in </w:t>
      </w:r>
      <w:r w:rsidR="0036475A">
        <w:rPr>
          <w:szCs w:val="22"/>
          <w:lang w:val="en-CA"/>
        </w:rPr>
        <w:t>CTC</w:t>
      </w:r>
      <w:r w:rsidR="00E832D3">
        <w:rPr>
          <w:szCs w:val="22"/>
          <w:lang w:val="en-CA"/>
        </w:rPr>
        <w:t xml:space="preserve"> </w:t>
      </w:r>
      <w:r w:rsidR="0036475A">
        <w:rPr>
          <w:szCs w:val="22"/>
          <w:lang w:val="en-CA"/>
        </w:rPr>
        <w:fldChar w:fldCharType="begin"/>
      </w:r>
      <w:r w:rsidR="0036475A">
        <w:rPr>
          <w:szCs w:val="22"/>
          <w:lang w:val="en-CA"/>
        </w:rPr>
        <w:instrText xml:space="preserve"> REF _Ref525336317 \n \h </w:instrText>
      </w:r>
      <w:r w:rsidR="0036475A">
        <w:rPr>
          <w:szCs w:val="22"/>
          <w:lang w:val="en-CA"/>
        </w:rPr>
      </w:r>
      <w:r w:rsidR="0036475A">
        <w:rPr>
          <w:szCs w:val="22"/>
          <w:lang w:val="en-CA"/>
        </w:rPr>
        <w:fldChar w:fldCharType="separate"/>
      </w:r>
      <w:r w:rsidR="00D82C7F">
        <w:rPr>
          <w:szCs w:val="22"/>
          <w:lang w:val="en-CA"/>
        </w:rPr>
        <w:t>[3]</w:t>
      </w:r>
      <w:r w:rsidR="0036475A">
        <w:rPr>
          <w:szCs w:val="22"/>
          <w:lang w:val="en-CA"/>
        </w:rPr>
        <w:fldChar w:fldCharType="end"/>
      </w:r>
      <w:r w:rsidR="00E832D3">
        <w:rPr>
          <w:szCs w:val="22"/>
          <w:lang w:val="en-CA"/>
        </w:rPr>
        <w:t xml:space="preserve"> are applied.</w:t>
      </w:r>
      <w:r w:rsidR="00543E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There are three changes in this CE test: (a) applying shape dependent control point selection for explicit 4-parameter affine coding mode; (b) applying control point distance defined by Eq.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_Ref522888424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82C7F" w:rsidRPr="00C1571B">
        <w:t>(</w:t>
      </w:r>
      <w:r w:rsidR="00D82C7F">
        <w:rPr>
          <w:noProof/>
        </w:rPr>
        <w:t>1</w:t>
      </w:r>
      <w:r w:rsidR="00D82C7F" w:rsidRPr="00C1571B">
        <w:t>)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to select affine merge candidate; (c) ordering inherited affine MV predictor with control point distance defined by Eq.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_Ref522888424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82C7F" w:rsidRPr="00C1571B">
        <w:t>(</w:t>
      </w:r>
      <w:r w:rsidR="00D82C7F">
        <w:rPr>
          <w:noProof/>
        </w:rPr>
        <w:t>1</w:t>
      </w:r>
      <w:r w:rsidR="00D82C7F" w:rsidRPr="00C1571B">
        <w:t>)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Two tests are performed: CE4.1.7a includes </w:t>
      </w:r>
      <w:r w:rsidR="00D82C7F">
        <w:rPr>
          <w:szCs w:val="22"/>
          <w:lang w:val="en-CA"/>
        </w:rPr>
        <w:t>three changes; CE4.1.7b includes change (a)</w:t>
      </w:r>
      <w:r w:rsidR="0028610F">
        <w:rPr>
          <w:szCs w:val="22"/>
          <w:lang w:val="en-CA"/>
        </w:rPr>
        <w:t>.</w:t>
      </w:r>
      <w:r w:rsidR="0030132F">
        <w:rPr>
          <w:szCs w:val="22"/>
          <w:lang w:val="en-CA"/>
        </w:rPr>
        <w:t xml:space="preserve"> </w:t>
      </w:r>
      <w:r w:rsidR="0030132F">
        <w:rPr>
          <w:szCs w:val="22"/>
          <w:lang w:val="en-CA"/>
        </w:rPr>
        <w:fldChar w:fldCharType="begin"/>
      </w:r>
      <w:r w:rsidR="0030132F">
        <w:rPr>
          <w:szCs w:val="22"/>
          <w:lang w:val="en-CA"/>
        </w:rPr>
        <w:instrText xml:space="preserve"> REF _Ref525336372 \h </w:instrText>
      </w:r>
      <w:r w:rsidR="0030132F">
        <w:rPr>
          <w:szCs w:val="22"/>
          <w:lang w:val="en-CA"/>
        </w:rPr>
      </w:r>
      <w:r w:rsidR="0030132F">
        <w:rPr>
          <w:szCs w:val="22"/>
          <w:lang w:val="en-CA"/>
        </w:rPr>
        <w:fldChar w:fldCharType="separate"/>
      </w:r>
      <w:r w:rsidR="00D82C7F">
        <w:t xml:space="preserve">Table </w:t>
      </w:r>
      <w:r w:rsidR="00D82C7F">
        <w:rPr>
          <w:noProof/>
        </w:rPr>
        <w:t>1</w:t>
      </w:r>
      <w:r w:rsidR="0030132F">
        <w:rPr>
          <w:szCs w:val="22"/>
          <w:lang w:val="en-CA"/>
        </w:rPr>
        <w:fldChar w:fldCharType="end"/>
      </w:r>
      <w:r w:rsidR="0030132F">
        <w:rPr>
          <w:szCs w:val="22"/>
          <w:lang w:val="en-CA"/>
        </w:rPr>
        <w:t xml:space="preserve"> lists the </w:t>
      </w:r>
      <w:r>
        <w:rPr>
          <w:szCs w:val="22"/>
          <w:lang w:val="en-CA"/>
        </w:rPr>
        <w:t xml:space="preserve">CE4.1.7a </w:t>
      </w:r>
      <w:r w:rsidR="0030132F">
        <w:rPr>
          <w:szCs w:val="22"/>
          <w:lang w:val="en-CA"/>
        </w:rPr>
        <w:t>simulation resul</w:t>
      </w:r>
      <w:r>
        <w:rPr>
          <w:szCs w:val="22"/>
          <w:lang w:val="en-CA"/>
        </w:rPr>
        <w:t>ts compared to VTM-2.0.1 anchor.</w:t>
      </w:r>
      <w:r w:rsidR="0030132F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_Ref525508109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D82C7F">
        <w:t xml:space="preserve">Table </w:t>
      </w:r>
      <w:r w:rsidR="00D82C7F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lists the CE4.1.7b simulation results compared to VTM-2.0.1 anchor</w:t>
      </w:r>
      <w:r w:rsidR="0030132F">
        <w:rPr>
          <w:szCs w:val="22"/>
        </w:rPr>
        <w:t>.</w:t>
      </w:r>
    </w:p>
    <w:p w14:paraId="73304CFC" w14:textId="2B9A02D1" w:rsidR="003011CB" w:rsidRDefault="003011CB" w:rsidP="0036475A">
      <w:pPr>
        <w:pStyle w:val="Caption"/>
        <w:rPr>
          <w:szCs w:val="22"/>
          <w:lang w:val="en-CA"/>
        </w:rPr>
      </w:pPr>
      <w:bookmarkStart w:id="5" w:name="_Ref525336372"/>
      <w:r>
        <w:t xml:space="preserve">Table </w:t>
      </w:r>
      <w:fldSimple w:instr=" SEQ Table \* ARABIC ">
        <w:r w:rsidR="00D82C7F">
          <w:rPr>
            <w:noProof/>
          </w:rPr>
          <w:t>1</w:t>
        </w:r>
      </w:fldSimple>
      <w:bookmarkEnd w:id="5"/>
      <w:r>
        <w:t xml:space="preserve">. </w:t>
      </w:r>
      <w:r w:rsidR="0066460B">
        <w:t>T</w:t>
      </w:r>
      <w:r w:rsidR="002C0753">
        <w:t>est_4.1.7a</w:t>
      </w:r>
      <w:r>
        <w:t xml:space="preserve"> compared to VTM-2.0.1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460B" w:rsidRPr="0066460B" w14:paraId="78B69128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595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D782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460B" w:rsidRPr="0066460B" w14:paraId="32D33949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9F7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0B24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66460B" w:rsidRPr="0066460B" w14:paraId="5B7CE557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7EE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8D4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E3E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223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678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629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460B" w:rsidRPr="0066460B" w14:paraId="00E2E6AF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141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CBB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B2E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20D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A8E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4C0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78FB2595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881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9CE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C78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8A4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DFB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8CF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5251A429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C72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1C8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0AD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6D0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1D2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2DD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6340944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8EB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CEF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386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0E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504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C01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460B" w:rsidRPr="0066460B" w14:paraId="542747DD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C0F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339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78C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279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956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F1A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1BDEA992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C0B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786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247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1BB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086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98E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460B" w:rsidRPr="0066460B" w14:paraId="02646E1E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07F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D5A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BE6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B27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3D8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08E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460B" w:rsidRPr="0066460B" w14:paraId="2236BF98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283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FCD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637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DD5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32C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7E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247AD9E" w14:textId="0E9CA06F" w:rsidR="00EA696F" w:rsidRDefault="00EA696F" w:rsidP="0036475A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460B" w:rsidRPr="0066460B" w14:paraId="4F753944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5FA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B1DD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460B" w:rsidRPr="0066460B" w14:paraId="42D94EC6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D6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4E1D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66460B" w:rsidRPr="0066460B" w14:paraId="2F0C341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CEF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5C5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D03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DBC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216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656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460B" w:rsidRPr="0066460B" w14:paraId="4BF31BC5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7DD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3A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A5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B0F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FB9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426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54611558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30C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19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010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6A1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F56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A84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3189B435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B17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6D5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4CA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2BB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EA8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5D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75A1E8E7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F8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C81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F63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468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FC9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17B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0815EE01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E31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0A2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727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D3F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507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26D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0C862981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5A2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6AE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0C9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FED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F70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3E2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2F0D4A84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F59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260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A12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4C9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9E7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11F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17A66709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06C7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DCA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424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F78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F0A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C40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1897980" w14:textId="77777777" w:rsidR="0066460B" w:rsidRPr="0066460B" w:rsidRDefault="0066460B" w:rsidP="0066460B">
      <w:pPr>
        <w:jc w:val="center"/>
        <w:rPr>
          <w:szCs w:val="22"/>
          <w:lang w:val="en-CA"/>
        </w:rPr>
      </w:pPr>
    </w:p>
    <w:p w14:paraId="1E443D39" w14:textId="2DEDF3BC" w:rsidR="0066460B" w:rsidRDefault="0066460B" w:rsidP="0066460B">
      <w:pPr>
        <w:pStyle w:val="Caption"/>
        <w:rPr>
          <w:szCs w:val="22"/>
          <w:lang w:val="en-CA"/>
        </w:rPr>
      </w:pPr>
      <w:bookmarkStart w:id="6" w:name="_Ref525508109"/>
      <w:r>
        <w:t xml:space="preserve">Table </w:t>
      </w:r>
      <w:fldSimple w:instr=" SEQ Table \* ARABIC ">
        <w:r w:rsidR="00D82C7F">
          <w:rPr>
            <w:noProof/>
          </w:rPr>
          <w:t>2</w:t>
        </w:r>
      </w:fldSimple>
      <w:bookmarkEnd w:id="6"/>
      <w:r>
        <w:t>. Test</w:t>
      </w:r>
      <w:r w:rsidR="002C0753">
        <w:t>_4.1.7b</w:t>
      </w:r>
      <w:r>
        <w:t xml:space="preserve"> compared to VTM-2.0.1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460B" w:rsidRPr="0066460B" w14:paraId="49F33434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F44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BEE5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460B" w:rsidRPr="0066460B" w14:paraId="0F9D560E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9C5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95DB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66460B" w:rsidRPr="0066460B" w14:paraId="296F24B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147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76E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AC18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4B2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6EAF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FBF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460B" w:rsidRPr="0066460B" w14:paraId="19A4C4B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A51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664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6BB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34B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F80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943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5A8668A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C70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C2F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4CE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9F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F7A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FFC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460B" w:rsidRPr="0066460B" w14:paraId="6C2673D0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172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CFC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613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0C8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EAE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C70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637980FE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D57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2D7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218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9A2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6B7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740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460B" w:rsidRPr="0066460B" w14:paraId="5C2A0F06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76B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967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C44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983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F15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662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4D577917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4FD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C6B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8CB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C0C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DDE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5B7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3A8B52F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476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821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FC0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926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7A2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B98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40959683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052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761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258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59D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F2E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DB21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4115775" w14:textId="77777777" w:rsidR="0066460B" w:rsidRDefault="0066460B" w:rsidP="0066460B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460B" w:rsidRPr="0066460B" w14:paraId="2B5B9E40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AB6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8AE8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460B" w:rsidRPr="0066460B" w14:paraId="6AEF6EEA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BBB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2E3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66460B" w:rsidRPr="0066460B" w14:paraId="48520C0F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ECE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81A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E4B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85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0B2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DE0B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460B" w:rsidRPr="0066460B" w14:paraId="7649F469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80E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F58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630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E57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3C4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650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03FDED9B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558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1AB4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375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F20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F16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B83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460B" w:rsidRPr="0066460B" w14:paraId="5F19620E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106E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DE6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197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05E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668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5EF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45140082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9DB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14C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D39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16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FDC6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639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289D3035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54D8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9F3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A68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3C52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128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48F9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460B" w:rsidRPr="0066460B" w14:paraId="4F5B2FBD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1A20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1DC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E6F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C81A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91F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A38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460B" w:rsidRPr="0066460B" w14:paraId="0F39F6D8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457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D8D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FFC7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491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C77F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D476C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6460B" w:rsidRPr="0066460B" w14:paraId="0150462E" w14:textId="77777777" w:rsidTr="006646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7291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040E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7960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726D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68343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55A5" w14:textId="77777777" w:rsidR="0066460B" w:rsidRPr="0066460B" w:rsidRDefault="0066460B" w:rsidP="00664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46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F8887B" w14:textId="161795C1" w:rsidR="00C71379" w:rsidRDefault="00C71379" w:rsidP="00A97563">
      <w:pPr>
        <w:rPr>
          <w:szCs w:val="22"/>
          <w:lang w:val="en-CA"/>
        </w:rPr>
      </w:pPr>
    </w:p>
    <w:p w14:paraId="55793D7F" w14:textId="77777777" w:rsidR="00F728C6" w:rsidRPr="006F54C4" w:rsidRDefault="00F728C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376F88BC" w14:textId="7F0DD9C3" w:rsidR="0066460B" w:rsidRDefault="0066460B" w:rsidP="00A419DC">
      <w:pPr>
        <w:pStyle w:val="References"/>
        <w:jc w:val="both"/>
        <w:rPr>
          <w:sz w:val="22"/>
          <w:szCs w:val="22"/>
        </w:rPr>
      </w:pPr>
      <w:bookmarkStart w:id="7" w:name="_Ref525505888"/>
      <w:bookmarkStart w:id="8" w:name="_Ref516585053"/>
      <w:bookmarkStart w:id="9" w:name="_Ref518065912"/>
      <w:r w:rsidRPr="0066460B">
        <w:rPr>
          <w:sz w:val="22"/>
          <w:szCs w:val="22"/>
        </w:rPr>
        <w:t>Y. He, X. Xiu, Y. Yan, “CE4-related: Shape dependent control point selection for affine mode</w:t>
      </w:r>
      <w:r>
        <w:rPr>
          <w:sz w:val="22"/>
          <w:szCs w:val="22"/>
        </w:rPr>
        <w:t>,</w:t>
      </w:r>
      <w:r w:rsidRPr="0066460B">
        <w:rPr>
          <w:sz w:val="22"/>
          <w:szCs w:val="22"/>
        </w:rPr>
        <w:t>” JVET-K0335</w:t>
      </w:r>
      <w:r>
        <w:rPr>
          <w:sz w:val="22"/>
          <w:szCs w:val="22"/>
        </w:rPr>
        <w:t>, July 2018.</w:t>
      </w:r>
      <w:bookmarkEnd w:id="7"/>
    </w:p>
    <w:p w14:paraId="273901C3" w14:textId="0B2F7A32" w:rsidR="00F728C6" w:rsidRPr="0036475A" w:rsidRDefault="00EA696F" w:rsidP="00A419DC">
      <w:pPr>
        <w:pStyle w:val="References"/>
        <w:jc w:val="both"/>
        <w:rPr>
          <w:sz w:val="22"/>
          <w:szCs w:val="22"/>
        </w:rPr>
      </w:pPr>
      <w:bookmarkStart w:id="10" w:name="_Ref525505872"/>
      <w:r>
        <w:rPr>
          <w:sz w:val="22"/>
          <w:szCs w:val="22"/>
        </w:rPr>
        <w:t>VTM</w:t>
      </w:r>
      <w:r w:rsidR="00F728C6" w:rsidRPr="00A419DC">
        <w:rPr>
          <w:sz w:val="22"/>
          <w:szCs w:val="22"/>
        </w:rPr>
        <w:t>-2.</w:t>
      </w:r>
      <w:r>
        <w:rPr>
          <w:sz w:val="22"/>
          <w:szCs w:val="22"/>
        </w:rPr>
        <w:t>1</w:t>
      </w:r>
      <w:r w:rsidR="00F728C6" w:rsidRPr="00A419DC">
        <w:rPr>
          <w:sz w:val="22"/>
          <w:szCs w:val="22"/>
        </w:rPr>
        <w:t xml:space="preserve"> reference software,</w:t>
      </w:r>
      <w:bookmarkEnd w:id="8"/>
      <w:r w:rsidR="00A419DC" w:rsidRPr="00A419DC">
        <w:t xml:space="preserve"> </w:t>
      </w:r>
      <w:hyperlink r:id="rId14" w:history="1">
        <w:r w:rsidRPr="007F1990">
          <w:rPr>
            <w:rStyle w:val="Hyperlink"/>
            <w:sz w:val="22"/>
            <w:szCs w:val="22"/>
          </w:rPr>
          <w:t>https://vcgit.hhi.fraunhofer.de/jvet/VVCSoftware_VTM/tags/VTM-2.1</w:t>
        </w:r>
      </w:hyperlink>
      <w:r w:rsidR="00F728C6">
        <w:t>.</w:t>
      </w:r>
      <w:bookmarkEnd w:id="9"/>
      <w:bookmarkEnd w:id="10"/>
    </w:p>
    <w:p w14:paraId="25410489" w14:textId="7ECF46EB" w:rsidR="0036475A" w:rsidRPr="00442C44" w:rsidRDefault="0036475A" w:rsidP="00A419DC">
      <w:pPr>
        <w:pStyle w:val="References"/>
        <w:jc w:val="both"/>
        <w:rPr>
          <w:sz w:val="22"/>
          <w:szCs w:val="22"/>
        </w:rPr>
      </w:pPr>
      <w:bookmarkStart w:id="11" w:name="_Ref525336317"/>
      <w:r w:rsidRPr="0036475A">
        <w:rPr>
          <w:sz w:val="22"/>
          <w:szCs w:val="22"/>
        </w:rPr>
        <w:t xml:space="preserve">F. Bossen, J. Boyce, X. Li, V. Seregin, K. </w:t>
      </w:r>
      <w:proofErr w:type="spellStart"/>
      <w:r w:rsidRPr="0036475A">
        <w:rPr>
          <w:sz w:val="22"/>
          <w:szCs w:val="22"/>
        </w:rPr>
        <w:t>Sühring</w:t>
      </w:r>
      <w:proofErr w:type="spellEnd"/>
      <w:r w:rsidRPr="0036475A">
        <w:rPr>
          <w:sz w:val="22"/>
          <w:szCs w:val="22"/>
        </w:rPr>
        <w:t xml:space="preserve">, </w:t>
      </w:r>
      <w:r>
        <w:rPr>
          <w:sz w:val="22"/>
          <w:szCs w:val="22"/>
        </w:rPr>
        <w:t>“</w:t>
      </w:r>
      <w:r w:rsidRPr="0036475A">
        <w:rPr>
          <w:sz w:val="22"/>
          <w:szCs w:val="22"/>
        </w:rPr>
        <w:t>JVET common test conditions and software reference configurations for SDR video,</w:t>
      </w:r>
      <w:r>
        <w:rPr>
          <w:sz w:val="22"/>
          <w:szCs w:val="22"/>
        </w:rPr>
        <w:t>”</w:t>
      </w:r>
      <w:r w:rsidRPr="0036475A">
        <w:rPr>
          <w:sz w:val="22"/>
          <w:szCs w:val="22"/>
        </w:rPr>
        <w:t xml:space="preserve"> JVET-K1010, July 2018.</w:t>
      </w:r>
      <w:bookmarkEnd w:id="11"/>
    </w:p>
    <w:p w14:paraId="5F0CF8E4" w14:textId="77777777" w:rsidR="001F2594" w:rsidRPr="005B217D" w:rsidRDefault="001F2594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4DE16FB" w:rsidR="007F1F8B" w:rsidRPr="00FE3B3F" w:rsidRDefault="00FE3B3F" w:rsidP="003011CB">
      <w:pPr>
        <w:pStyle w:val="ListParagraph"/>
        <w:tabs>
          <w:tab w:val="clear" w:pos="720"/>
        </w:tabs>
        <w:ind w:left="0"/>
        <w:rPr>
          <w:lang w:val="en-CA"/>
        </w:rPr>
      </w:pPr>
      <w:proofErr w:type="spellStart"/>
      <w:r w:rsidRPr="00FE3B3F">
        <w:rPr>
          <w:b/>
          <w:szCs w:val="22"/>
          <w:lang w:val="en-CA"/>
        </w:rPr>
        <w:t>InterDigital</w:t>
      </w:r>
      <w:proofErr w:type="spellEnd"/>
      <w:r w:rsidRPr="00FE3B3F">
        <w:rPr>
          <w:b/>
          <w:szCs w:val="22"/>
          <w:lang w:val="en-CA"/>
        </w:rPr>
        <w:t xml:space="preserve"> Communications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FE3B3F">
        <w:rPr>
          <w:lang w:val="en-CA"/>
        </w:rPr>
        <w:tab/>
      </w:r>
    </w:p>
    <w:sectPr w:rsidR="007F1F8B" w:rsidRPr="00FE3B3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61F20" w14:textId="77777777" w:rsidR="006051A7" w:rsidRDefault="006051A7">
      <w:r>
        <w:separator/>
      </w:r>
    </w:p>
  </w:endnote>
  <w:endnote w:type="continuationSeparator" w:id="0">
    <w:p w14:paraId="0FE8D605" w14:textId="77777777" w:rsidR="006051A7" w:rsidRDefault="0060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666B53" w:rsidR="00317B03" w:rsidRPr="00C00DDE" w:rsidRDefault="00317B0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7E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7E26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4397B" w14:textId="77777777" w:rsidR="006051A7" w:rsidRDefault="006051A7">
      <w:r>
        <w:separator/>
      </w:r>
    </w:p>
  </w:footnote>
  <w:footnote w:type="continuationSeparator" w:id="0">
    <w:p w14:paraId="33746270" w14:textId="77777777" w:rsidR="006051A7" w:rsidRDefault="00605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3433C"/>
    <w:multiLevelType w:val="hybridMultilevel"/>
    <w:tmpl w:val="2CDE90AA"/>
    <w:lvl w:ilvl="0" w:tplc="0FF0C34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901CFB"/>
    <w:multiLevelType w:val="hybridMultilevel"/>
    <w:tmpl w:val="1A6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7778D"/>
    <w:multiLevelType w:val="hybridMultilevel"/>
    <w:tmpl w:val="E6001986"/>
    <w:lvl w:ilvl="0" w:tplc="531E2D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DC79F4"/>
    <w:multiLevelType w:val="hybridMultilevel"/>
    <w:tmpl w:val="9D203D7C"/>
    <w:lvl w:ilvl="0" w:tplc="E754307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D616F"/>
    <w:multiLevelType w:val="hybridMultilevel"/>
    <w:tmpl w:val="036CC1C2"/>
    <w:lvl w:ilvl="0" w:tplc="EF2C316A">
      <w:start w:val="1"/>
      <w:numFmt w:val="decimal"/>
      <w:lvlText w:val="3.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  <w:num w:numId="15">
    <w:abstractNumId w:val="13"/>
  </w:num>
  <w:num w:numId="16">
    <w:abstractNumId w:val="3"/>
  </w:num>
  <w:num w:numId="17">
    <w:abstractNumId w:val="16"/>
  </w:num>
  <w:num w:numId="18">
    <w:abstractNumId w:val="12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F2B"/>
    <w:rsid w:val="00030752"/>
    <w:rsid w:val="000308A3"/>
    <w:rsid w:val="00033154"/>
    <w:rsid w:val="00034660"/>
    <w:rsid w:val="000458BC"/>
    <w:rsid w:val="00045C41"/>
    <w:rsid w:val="00046C03"/>
    <w:rsid w:val="00055249"/>
    <w:rsid w:val="00065039"/>
    <w:rsid w:val="00067E0C"/>
    <w:rsid w:val="0007614F"/>
    <w:rsid w:val="00081398"/>
    <w:rsid w:val="0008641E"/>
    <w:rsid w:val="00087E00"/>
    <w:rsid w:val="00094479"/>
    <w:rsid w:val="000A7AD3"/>
    <w:rsid w:val="000B0C0F"/>
    <w:rsid w:val="000B1C6B"/>
    <w:rsid w:val="000B4FF9"/>
    <w:rsid w:val="000C09AC"/>
    <w:rsid w:val="000D1AD6"/>
    <w:rsid w:val="000D7AA8"/>
    <w:rsid w:val="000E00F3"/>
    <w:rsid w:val="000E63E4"/>
    <w:rsid w:val="000E7E26"/>
    <w:rsid w:val="000F158C"/>
    <w:rsid w:val="000F661B"/>
    <w:rsid w:val="000F6FAB"/>
    <w:rsid w:val="00102F3D"/>
    <w:rsid w:val="00113845"/>
    <w:rsid w:val="00124E38"/>
    <w:rsid w:val="0012580B"/>
    <w:rsid w:val="00131F90"/>
    <w:rsid w:val="0013458C"/>
    <w:rsid w:val="0013526E"/>
    <w:rsid w:val="00135298"/>
    <w:rsid w:val="00140454"/>
    <w:rsid w:val="001408AB"/>
    <w:rsid w:val="001416D0"/>
    <w:rsid w:val="00143A66"/>
    <w:rsid w:val="00146152"/>
    <w:rsid w:val="00155526"/>
    <w:rsid w:val="00157F18"/>
    <w:rsid w:val="00171371"/>
    <w:rsid w:val="00173D98"/>
    <w:rsid w:val="00175A24"/>
    <w:rsid w:val="00180D41"/>
    <w:rsid w:val="00187C6E"/>
    <w:rsid w:val="00187E58"/>
    <w:rsid w:val="0019050A"/>
    <w:rsid w:val="00193E17"/>
    <w:rsid w:val="00197A0B"/>
    <w:rsid w:val="001A297E"/>
    <w:rsid w:val="001A368E"/>
    <w:rsid w:val="001A7329"/>
    <w:rsid w:val="001A792F"/>
    <w:rsid w:val="001A7C81"/>
    <w:rsid w:val="001B4E28"/>
    <w:rsid w:val="001C3525"/>
    <w:rsid w:val="001C3AFB"/>
    <w:rsid w:val="001D1BD2"/>
    <w:rsid w:val="001E0248"/>
    <w:rsid w:val="001E02BE"/>
    <w:rsid w:val="001E08DB"/>
    <w:rsid w:val="001E2B01"/>
    <w:rsid w:val="001E3B37"/>
    <w:rsid w:val="001F2594"/>
    <w:rsid w:val="001F36A1"/>
    <w:rsid w:val="001F498C"/>
    <w:rsid w:val="001F7B94"/>
    <w:rsid w:val="002055A6"/>
    <w:rsid w:val="00206460"/>
    <w:rsid w:val="002069B4"/>
    <w:rsid w:val="00207E16"/>
    <w:rsid w:val="00210A95"/>
    <w:rsid w:val="00214C20"/>
    <w:rsid w:val="00215DFC"/>
    <w:rsid w:val="00220E7B"/>
    <w:rsid w:val="002212DF"/>
    <w:rsid w:val="00222CD4"/>
    <w:rsid w:val="00224F7E"/>
    <w:rsid w:val="00225016"/>
    <w:rsid w:val="002264A6"/>
    <w:rsid w:val="00227BA7"/>
    <w:rsid w:val="0023011C"/>
    <w:rsid w:val="002317E3"/>
    <w:rsid w:val="002375C1"/>
    <w:rsid w:val="0024049B"/>
    <w:rsid w:val="00240C03"/>
    <w:rsid w:val="002437DE"/>
    <w:rsid w:val="00244845"/>
    <w:rsid w:val="00263398"/>
    <w:rsid w:val="00263B99"/>
    <w:rsid w:val="00266F06"/>
    <w:rsid w:val="00275BCF"/>
    <w:rsid w:val="002805B9"/>
    <w:rsid w:val="00282C5D"/>
    <w:rsid w:val="00284E8E"/>
    <w:rsid w:val="0028610F"/>
    <w:rsid w:val="00291B47"/>
    <w:rsid w:val="00291E36"/>
    <w:rsid w:val="00292257"/>
    <w:rsid w:val="002A0D26"/>
    <w:rsid w:val="002A54E0"/>
    <w:rsid w:val="002B0F7D"/>
    <w:rsid w:val="002B1595"/>
    <w:rsid w:val="002B191D"/>
    <w:rsid w:val="002B2E83"/>
    <w:rsid w:val="002B455E"/>
    <w:rsid w:val="002C0753"/>
    <w:rsid w:val="002C0CBF"/>
    <w:rsid w:val="002C7329"/>
    <w:rsid w:val="002D0AF6"/>
    <w:rsid w:val="002F164D"/>
    <w:rsid w:val="002F41A1"/>
    <w:rsid w:val="003011CB"/>
    <w:rsid w:val="0030132F"/>
    <w:rsid w:val="003021BC"/>
    <w:rsid w:val="003032E6"/>
    <w:rsid w:val="003049A4"/>
    <w:rsid w:val="00306206"/>
    <w:rsid w:val="0031517E"/>
    <w:rsid w:val="00317B03"/>
    <w:rsid w:val="00317D85"/>
    <w:rsid w:val="00327C56"/>
    <w:rsid w:val="003315A1"/>
    <w:rsid w:val="003373EC"/>
    <w:rsid w:val="00340C4F"/>
    <w:rsid w:val="00342FF4"/>
    <w:rsid w:val="00344C56"/>
    <w:rsid w:val="00344E5A"/>
    <w:rsid w:val="0034550F"/>
    <w:rsid w:val="00346148"/>
    <w:rsid w:val="00351F95"/>
    <w:rsid w:val="0036475A"/>
    <w:rsid w:val="003669EA"/>
    <w:rsid w:val="003706CC"/>
    <w:rsid w:val="00372C41"/>
    <w:rsid w:val="00372C8B"/>
    <w:rsid w:val="00377710"/>
    <w:rsid w:val="003A2D8E"/>
    <w:rsid w:val="003A7CE6"/>
    <w:rsid w:val="003C20E4"/>
    <w:rsid w:val="003D3F75"/>
    <w:rsid w:val="003D6342"/>
    <w:rsid w:val="003D6E5F"/>
    <w:rsid w:val="003E6F90"/>
    <w:rsid w:val="003E73ED"/>
    <w:rsid w:val="003E7D8F"/>
    <w:rsid w:val="003F5D0F"/>
    <w:rsid w:val="00402262"/>
    <w:rsid w:val="004033D2"/>
    <w:rsid w:val="00414101"/>
    <w:rsid w:val="004219CF"/>
    <w:rsid w:val="004234F0"/>
    <w:rsid w:val="0042529C"/>
    <w:rsid w:val="00427BE0"/>
    <w:rsid w:val="00433DDB"/>
    <w:rsid w:val="00435A29"/>
    <w:rsid w:val="00437619"/>
    <w:rsid w:val="00442C44"/>
    <w:rsid w:val="00451178"/>
    <w:rsid w:val="00460CD1"/>
    <w:rsid w:val="00465A1E"/>
    <w:rsid w:val="004806F6"/>
    <w:rsid w:val="00486251"/>
    <w:rsid w:val="00492014"/>
    <w:rsid w:val="0049445A"/>
    <w:rsid w:val="0049768E"/>
    <w:rsid w:val="004A1CA6"/>
    <w:rsid w:val="004A2A63"/>
    <w:rsid w:val="004B210C"/>
    <w:rsid w:val="004B6EC0"/>
    <w:rsid w:val="004C18B0"/>
    <w:rsid w:val="004D405F"/>
    <w:rsid w:val="004E4F4F"/>
    <w:rsid w:val="004E6789"/>
    <w:rsid w:val="004F61E3"/>
    <w:rsid w:val="004F660B"/>
    <w:rsid w:val="004F6B3A"/>
    <w:rsid w:val="00500F40"/>
    <w:rsid w:val="00502E10"/>
    <w:rsid w:val="0051015C"/>
    <w:rsid w:val="00516CF1"/>
    <w:rsid w:val="0052551E"/>
    <w:rsid w:val="00531AE9"/>
    <w:rsid w:val="00543EEC"/>
    <w:rsid w:val="00550A66"/>
    <w:rsid w:val="00554656"/>
    <w:rsid w:val="00556958"/>
    <w:rsid w:val="00567EC7"/>
    <w:rsid w:val="00570013"/>
    <w:rsid w:val="005773E3"/>
    <w:rsid w:val="005801A2"/>
    <w:rsid w:val="005952A5"/>
    <w:rsid w:val="005A33A1"/>
    <w:rsid w:val="005B05AF"/>
    <w:rsid w:val="005B217D"/>
    <w:rsid w:val="005C0430"/>
    <w:rsid w:val="005C2F20"/>
    <w:rsid w:val="005C385F"/>
    <w:rsid w:val="005C3A0F"/>
    <w:rsid w:val="005C447E"/>
    <w:rsid w:val="005D191C"/>
    <w:rsid w:val="005E1AC6"/>
    <w:rsid w:val="005F5B0B"/>
    <w:rsid w:val="005F6F1B"/>
    <w:rsid w:val="00601356"/>
    <w:rsid w:val="00602E11"/>
    <w:rsid w:val="006051A7"/>
    <w:rsid w:val="00614FD0"/>
    <w:rsid w:val="00615995"/>
    <w:rsid w:val="00616155"/>
    <w:rsid w:val="006208E0"/>
    <w:rsid w:val="00623323"/>
    <w:rsid w:val="00624B33"/>
    <w:rsid w:val="0063041A"/>
    <w:rsid w:val="00630AA2"/>
    <w:rsid w:val="00631956"/>
    <w:rsid w:val="00634AD4"/>
    <w:rsid w:val="0064096B"/>
    <w:rsid w:val="00646707"/>
    <w:rsid w:val="0065685A"/>
    <w:rsid w:val="00656C0F"/>
    <w:rsid w:val="00657F7E"/>
    <w:rsid w:val="00662E58"/>
    <w:rsid w:val="006634D4"/>
    <w:rsid w:val="006637F2"/>
    <w:rsid w:val="006642A5"/>
    <w:rsid w:val="0066460B"/>
    <w:rsid w:val="00664DCF"/>
    <w:rsid w:val="006846EC"/>
    <w:rsid w:val="006875B1"/>
    <w:rsid w:val="006A5077"/>
    <w:rsid w:val="006C2E66"/>
    <w:rsid w:val="006C5D39"/>
    <w:rsid w:val="006D6D9B"/>
    <w:rsid w:val="006E2810"/>
    <w:rsid w:val="006E5417"/>
    <w:rsid w:val="006F0794"/>
    <w:rsid w:val="007023DE"/>
    <w:rsid w:val="007040FC"/>
    <w:rsid w:val="00712F60"/>
    <w:rsid w:val="00720E3B"/>
    <w:rsid w:val="007213C8"/>
    <w:rsid w:val="00722BD5"/>
    <w:rsid w:val="007345E0"/>
    <w:rsid w:val="0074393F"/>
    <w:rsid w:val="00745F6B"/>
    <w:rsid w:val="00755178"/>
    <w:rsid w:val="0075585E"/>
    <w:rsid w:val="00770571"/>
    <w:rsid w:val="00771D5B"/>
    <w:rsid w:val="007768FF"/>
    <w:rsid w:val="007824D3"/>
    <w:rsid w:val="0079568C"/>
    <w:rsid w:val="00796EE3"/>
    <w:rsid w:val="007A4A70"/>
    <w:rsid w:val="007A7D29"/>
    <w:rsid w:val="007B4AB8"/>
    <w:rsid w:val="007D1181"/>
    <w:rsid w:val="007D5474"/>
    <w:rsid w:val="007D7230"/>
    <w:rsid w:val="007E01A3"/>
    <w:rsid w:val="007E526F"/>
    <w:rsid w:val="007E6CAE"/>
    <w:rsid w:val="007F1F8B"/>
    <w:rsid w:val="007F67A1"/>
    <w:rsid w:val="00803924"/>
    <w:rsid w:val="0080613D"/>
    <w:rsid w:val="00811605"/>
    <w:rsid w:val="00811C05"/>
    <w:rsid w:val="008147F5"/>
    <w:rsid w:val="008206C8"/>
    <w:rsid w:val="00821637"/>
    <w:rsid w:val="00822E24"/>
    <w:rsid w:val="00823C92"/>
    <w:rsid w:val="00824036"/>
    <w:rsid w:val="00843C00"/>
    <w:rsid w:val="0086387C"/>
    <w:rsid w:val="008657C1"/>
    <w:rsid w:val="00866012"/>
    <w:rsid w:val="008669E0"/>
    <w:rsid w:val="00874A6C"/>
    <w:rsid w:val="00876C65"/>
    <w:rsid w:val="008772CE"/>
    <w:rsid w:val="00880A0D"/>
    <w:rsid w:val="0088641C"/>
    <w:rsid w:val="00887A2B"/>
    <w:rsid w:val="00894AF1"/>
    <w:rsid w:val="00896D9C"/>
    <w:rsid w:val="008A1212"/>
    <w:rsid w:val="008A4B4C"/>
    <w:rsid w:val="008A6DCF"/>
    <w:rsid w:val="008A7E1E"/>
    <w:rsid w:val="008B1742"/>
    <w:rsid w:val="008B206B"/>
    <w:rsid w:val="008C239F"/>
    <w:rsid w:val="008C3DFE"/>
    <w:rsid w:val="008C4A4B"/>
    <w:rsid w:val="008E480C"/>
    <w:rsid w:val="008F6019"/>
    <w:rsid w:val="00907757"/>
    <w:rsid w:val="009212B0"/>
    <w:rsid w:val="00921FA1"/>
    <w:rsid w:val="009234A5"/>
    <w:rsid w:val="00933453"/>
    <w:rsid w:val="009336F7"/>
    <w:rsid w:val="0093636C"/>
    <w:rsid w:val="009374A7"/>
    <w:rsid w:val="0095086F"/>
    <w:rsid w:val="00955F6D"/>
    <w:rsid w:val="0097330B"/>
    <w:rsid w:val="00977C16"/>
    <w:rsid w:val="00982219"/>
    <w:rsid w:val="00984409"/>
    <w:rsid w:val="0098551D"/>
    <w:rsid w:val="0099518F"/>
    <w:rsid w:val="009A0D34"/>
    <w:rsid w:val="009A1306"/>
    <w:rsid w:val="009A523D"/>
    <w:rsid w:val="009A573D"/>
    <w:rsid w:val="009B02A1"/>
    <w:rsid w:val="009B061B"/>
    <w:rsid w:val="009C0808"/>
    <w:rsid w:val="009C2795"/>
    <w:rsid w:val="009C4244"/>
    <w:rsid w:val="009C5C2C"/>
    <w:rsid w:val="009D7CE6"/>
    <w:rsid w:val="009F496B"/>
    <w:rsid w:val="009F71B8"/>
    <w:rsid w:val="00A01439"/>
    <w:rsid w:val="00A02E61"/>
    <w:rsid w:val="00A059C0"/>
    <w:rsid w:val="00A05CFF"/>
    <w:rsid w:val="00A10F0A"/>
    <w:rsid w:val="00A11976"/>
    <w:rsid w:val="00A13048"/>
    <w:rsid w:val="00A419DC"/>
    <w:rsid w:val="00A4380A"/>
    <w:rsid w:val="00A46843"/>
    <w:rsid w:val="00A46FE9"/>
    <w:rsid w:val="00A53CCF"/>
    <w:rsid w:val="00A56B97"/>
    <w:rsid w:val="00A6093D"/>
    <w:rsid w:val="00A65C5B"/>
    <w:rsid w:val="00A72F27"/>
    <w:rsid w:val="00A767DC"/>
    <w:rsid w:val="00A76A6D"/>
    <w:rsid w:val="00A813A3"/>
    <w:rsid w:val="00A83253"/>
    <w:rsid w:val="00A9050D"/>
    <w:rsid w:val="00A9129E"/>
    <w:rsid w:val="00A94BC9"/>
    <w:rsid w:val="00A97563"/>
    <w:rsid w:val="00AA6E84"/>
    <w:rsid w:val="00AB1A1C"/>
    <w:rsid w:val="00AB4C3C"/>
    <w:rsid w:val="00AB5B82"/>
    <w:rsid w:val="00AB6377"/>
    <w:rsid w:val="00AD05A8"/>
    <w:rsid w:val="00AD40D5"/>
    <w:rsid w:val="00AE105C"/>
    <w:rsid w:val="00AE341B"/>
    <w:rsid w:val="00AF5B2A"/>
    <w:rsid w:val="00B01905"/>
    <w:rsid w:val="00B05AAE"/>
    <w:rsid w:val="00B072F8"/>
    <w:rsid w:val="00B07CA7"/>
    <w:rsid w:val="00B1279A"/>
    <w:rsid w:val="00B12A88"/>
    <w:rsid w:val="00B30D20"/>
    <w:rsid w:val="00B37485"/>
    <w:rsid w:val="00B40340"/>
    <w:rsid w:val="00B40FB7"/>
    <w:rsid w:val="00B4194A"/>
    <w:rsid w:val="00B437E8"/>
    <w:rsid w:val="00B5222E"/>
    <w:rsid w:val="00B53179"/>
    <w:rsid w:val="00B53A9C"/>
    <w:rsid w:val="00B57A23"/>
    <w:rsid w:val="00B600CD"/>
    <w:rsid w:val="00B61C96"/>
    <w:rsid w:val="00B628A7"/>
    <w:rsid w:val="00B666B5"/>
    <w:rsid w:val="00B73A2A"/>
    <w:rsid w:val="00B75A51"/>
    <w:rsid w:val="00B81C65"/>
    <w:rsid w:val="00B827C6"/>
    <w:rsid w:val="00B92E03"/>
    <w:rsid w:val="00B94B06"/>
    <w:rsid w:val="00B94C28"/>
    <w:rsid w:val="00BA3136"/>
    <w:rsid w:val="00BC10BA"/>
    <w:rsid w:val="00BC5AFD"/>
    <w:rsid w:val="00BE7F19"/>
    <w:rsid w:val="00BF4D85"/>
    <w:rsid w:val="00C00DDE"/>
    <w:rsid w:val="00C04F43"/>
    <w:rsid w:val="00C0609D"/>
    <w:rsid w:val="00C108E1"/>
    <w:rsid w:val="00C115AB"/>
    <w:rsid w:val="00C26CCB"/>
    <w:rsid w:val="00C30249"/>
    <w:rsid w:val="00C3723B"/>
    <w:rsid w:val="00C42466"/>
    <w:rsid w:val="00C56C12"/>
    <w:rsid w:val="00C56DD9"/>
    <w:rsid w:val="00C5771A"/>
    <w:rsid w:val="00C606C9"/>
    <w:rsid w:val="00C71379"/>
    <w:rsid w:val="00C717C3"/>
    <w:rsid w:val="00C80288"/>
    <w:rsid w:val="00C81CA0"/>
    <w:rsid w:val="00C84003"/>
    <w:rsid w:val="00C90650"/>
    <w:rsid w:val="00C90D33"/>
    <w:rsid w:val="00C97D78"/>
    <w:rsid w:val="00CB4A16"/>
    <w:rsid w:val="00CB5D98"/>
    <w:rsid w:val="00CC2AAE"/>
    <w:rsid w:val="00CC586A"/>
    <w:rsid w:val="00CC5A42"/>
    <w:rsid w:val="00CD091A"/>
    <w:rsid w:val="00CD0EAB"/>
    <w:rsid w:val="00CD61D7"/>
    <w:rsid w:val="00CE54BB"/>
    <w:rsid w:val="00CE5E02"/>
    <w:rsid w:val="00CF34DB"/>
    <w:rsid w:val="00CF3DC6"/>
    <w:rsid w:val="00CF558F"/>
    <w:rsid w:val="00D010C0"/>
    <w:rsid w:val="00D05EFC"/>
    <w:rsid w:val="00D073E2"/>
    <w:rsid w:val="00D22C87"/>
    <w:rsid w:val="00D26A85"/>
    <w:rsid w:val="00D446EC"/>
    <w:rsid w:val="00D4694E"/>
    <w:rsid w:val="00D51BF0"/>
    <w:rsid w:val="00D52736"/>
    <w:rsid w:val="00D531DB"/>
    <w:rsid w:val="00D55942"/>
    <w:rsid w:val="00D60ECA"/>
    <w:rsid w:val="00D617AE"/>
    <w:rsid w:val="00D61D43"/>
    <w:rsid w:val="00D807BF"/>
    <w:rsid w:val="00D82C7F"/>
    <w:rsid w:val="00D82D63"/>
    <w:rsid w:val="00D82FCC"/>
    <w:rsid w:val="00D8602B"/>
    <w:rsid w:val="00DA17FC"/>
    <w:rsid w:val="00DA7887"/>
    <w:rsid w:val="00DB2C26"/>
    <w:rsid w:val="00DB5BE7"/>
    <w:rsid w:val="00DC0CE9"/>
    <w:rsid w:val="00DC115C"/>
    <w:rsid w:val="00DC3BC2"/>
    <w:rsid w:val="00DC710B"/>
    <w:rsid w:val="00DD02F4"/>
    <w:rsid w:val="00DD3C72"/>
    <w:rsid w:val="00DD6622"/>
    <w:rsid w:val="00DE1C7C"/>
    <w:rsid w:val="00DE6B43"/>
    <w:rsid w:val="00E03311"/>
    <w:rsid w:val="00E11923"/>
    <w:rsid w:val="00E16054"/>
    <w:rsid w:val="00E262D4"/>
    <w:rsid w:val="00E32541"/>
    <w:rsid w:val="00E36250"/>
    <w:rsid w:val="00E45B30"/>
    <w:rsid w:val="00E47F2D"/>
    <w:rsid w:val="00E54511"/>
    <w:rsid w:val="00E61DAC"/>
    <w:rsid w:val="00E63A7A"/>
    <w:rsid w:val="00E6513C"/>
    <w:rsid w:val="00E66F19"/>
    <w:rsid w:val="00E72B80"/>
    <w:rsid w:val="00E75FE3"/>
    <w:rsid w:val="00E832D3"/>
    <w:rsid w:val="00E86C4C"/>
    <w:rsid w:val="00E907A3"/>
    <w:rsid w:val="00E957EB"/>
    <w:rsid w:val="00E96142"/>
    <w:rsid w:val="00EA5AE0"/>
    <w:rsid w:val="00EA696F"/>
    <w:rsid w:val="00EB556A"/>
    <w:rsid w:val="00EB56E1"/>
    <w:rsid w:val="00EB61E9"/>
    <w:rsid w:val="00EB7AB1"/>
    <w:rsid w:val="00ED33FB"/>
    <w:rsid w:val="00ED4725"/>
    <w:rsid w:val="00ED73F5"/>
    <w:rsid w:val="00EE7CD8"/>
    <w:rsid w:val="00EF06D3"/>
    <w:rsid w:val="00EF37F6"/>
    <w:rsid w:val="00EF48CC"/>
    <w:rsid w:val="00F0007A"/>
    <w:rsid w:val="00F00801"/>
    <w:rsid w:val="00F03F00"/>
    <w:rsid w:val="00F12629"/>
    <w:rsid w:val="00F15D43"/>
    <w:rsid w:val="00F2488D"/>
    <w:rsid w:val="00F25BF9"/>
    <w:rsid w:val="00F4021E"/>
    <w:rsid w:val="00F412BF"/>
    <w:rsid w:val="00F54B87"/>
    <w:rsid w:val="00F601A0"/>
    <w:rsid w:val="00F646A3"/>
    <w:rsid w:val="00F712E9"/>
    <w:rsid w:val="00F728C6"/>
    <w:rsid w:val="00F73032"/>
    <w:rsid w:val="00F84814"/>
    <w:rsid w:val="00F848FC"/>
    <w:rsid w:val="00F906F6"/>
    <w:rsid w:val="00F9282A"/>
    <w:rsid w:val="00F96BAD"/>
    <w:rsid w:val="00FA139D"/>
    <w:rsid w:val="00FA7DA6"/>
    <w:rsid w:val="00FB00D4"/>
    <w:rsid w:val="00FB0E84"/>
    <w:rsid w:val="00FB75F1"/>
    <w:rsid w:val="00FC2405"/>
    <w:rsid w:val="00FC60B2"/>
    <w:rsid w:val="00FD01C2"/>
    <w:rsid w:val="00FD073C"/>
    <w:rsid w:val="00FD467C"/>
    <w:rsid w:val="00FD685B"/>
    <w:rsid w:val="00FE3B3F"/>
    <w:rsid w:val="00FE3C20"/>
    <w:rsid w:val="00FE595C"/>
    <w:rsid w:val="00FF0214"/>
    <w:rsid w:val="00FF0CE3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728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paragraph" w:styleId="BodyText">
    <w:name w:val="Body Text"/>
    <w:basedOn w:val="Normal"/>
    <w:link w:val="BodyTextChar"/>
    <w:uiPriority w:val="99"/>
    <w:unhideWhenUsed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8641C"/>
    <w:rPr>
      <w:rFonts w:ascii="Calibri" w:eastAsia="Calibri" w:hAnsi="Calibri"/>
    </w:rPr>
  </w:style>
  <w:style w:type="table" w:styleId="TableGrid">
    <w:name w:val="Table Grid"/>
    <w:basedOn w:val="TableNormal"/>
    <w:rsid w:val="0088641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641C"/>
    <w:rPr>
      <w:rFonts w:ascii="Arial" w:hAnsi="Arial" w:cs="Arial"/>
      <w:b/>
      <w:sz w:val="19"/>
    </w:rPr>
  </w:style>
  <w:style w:type="paragraph" w:styleId="ListParagraph">
    <w:name w:val="List Paragraph"/>
    <w:basedOn w:val="Normal"/>
    <w:uiPriority w:val="34"/>
    <w:qFormat/>
    <w:rsid w:val="00722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2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6C5D-D195-4E12-9D9B-B566C8AD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3234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He, Yuwen</cp:lastModifiedBy>
  <cp:revision>176</cp:revision>
  <cp:lastPrinted>1900-01-01T08:00:00Z</cp:lastPrinted>
  <dcterms:created xsi:type="dcterms:W3CDTF">2018-09-18T21:42:00Z</dcterms:created>
  <dcterms:modified xsi:type="dcterms:W3CDTF">2018-09-25T01:27:00Z</dcterms:modified>
</cp:coreProperties>
</file>