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849A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E49724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D23A1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FD23A1">
              <w:rPr>
                <w:lang w:val="en-CA"/>
              </w:rPr>
              <w:t>Macau</w:t>
            </w:r>
            <w:r w:rsidR="00FD23A1" w:rsidRPr="00D250D1">
              <w:rPr>
                <w:lang w:val="en-CA"/>
              </w:rPr>
              <w:t xml:space="preserve">, </w:t>
            </w:r>
            <w:r w:rsidR="00FD23A1">
              <w:rPr>
                <w:lang w:val="en-CA"/>
              </w:rPr>
              <w:t>CN, 3</w:t>
            </w:r>
            <w:r w:rsidR="00FD23A1" w:rsidRPr="00D250D1">
              <w:rPr>
                <w:lang w:val="en-CA"/>
              </w:rPr>
              <w:t>–</w:t>
            </w:r>
            <w:r w:rsidR="00FD23A1">
              <w:rPr>
                <w:lang w:val="en-CA"/>
              </w:rPr>
              <w:t>1</w:t>
            </w:r>
            <w:r w:rsidR="00FD23A1" w:rsidRPr="00D250D1">
              <w:rPr>
                <w:lang w:val="en-CA"/>
              </w:rPr>
              <w:t xml:space="preserve">2 </w:t>
            </w:r>
            <w:r w:rsidR="00FD23A1">
              <w:rPr>
                <w:lang w:val="en-CA"/>
              </w:rPr>
              <w:t>October</w:t>
            </w:r>
            <w:r w:rsidR="00FD23A1" w:rsidRPr="00D250D1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59B7E346" w14:textId="618EC0C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D23A1">
              <w:rPr>
                <w:lang w:val="en-CA"/>
              </w:rPr>
              <w:t>L</w:t>
            </w:r>
            <w:r w:rsidR="003E2200">
              <w:rPr>
                <w:lang w:val="en-CA"/>
              </w:rPr>
              <w:t>0236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D89B76" w:rsidR="00E61DAC" w:rsidRPr="005B217D" w:rsidRDefault="003E22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E2200">
              <w:rPr>
                <w:b/>
                <w:szCs w:val="22"/>
                <w:lang w:val="en-CA"/>
              </w:rPr>
              <w:t>CE13: Combined test 7.8.b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65D8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DB7A0E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9CFE24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EECDA8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0BBCEC" w:rsidR="00263398" w:rsidRPr="005B217D" w:rsidRDefault="00307C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</w:t>
      </w:r>
      <w:r w:rsidR="00FD23A1">
        <w:rPr>
          <w:lang w:val="en-CA"/>
        </w:rPr>
        <w:t>simulation results of CE13 test</w:t>
      </w:r>
      <w:r w:rsidR="00616A74">
        <w:rPr>
          <w:lang w:val="en-CA"/>
        </w:rPr>
        <w:t xml:space="preserve"> </w:t>
      </w:r>
      <w:r w:rsidR="00063A64">
        <w:rPr>
          <w:lang w:val="en-CA"/>
        </w:rPr>
        <w:t>7.8.b</w:t>
      </w:r>
      <w:r>
        <w:rPr>
          <w:lang w:val="en-CA"/>
        </w:rPr>
        <w:t xml:space="preserve">. </w:t>
      </w:r>
      <w:r w:rsidR="003E2200">
        <w:t xml:space="preserve">This test is the combination of </w:t>
      </w:r>
      <w:r w:rsidR="003E2200">
        <w:rPr>
          <w:lang w:val="en-CA"/>
        </w:rPr>
        <w:t>i</w:t>
      </w:r>
      <w:r w:rsidR="003E2200">
        <w:rPr>
          <w:lang w:val="en-CA"/>
        </w:rPr>
        <w:t>ntra prediction using spherical neighbors</w:t>
      </w:r>
      <w:r w:rsidR="003E2200">
        <w:t xml:space="preserve"> </w:t>
      </w:r>
      <w:r w:rsidR="003E2200">
        <w:t>(test 2.</w:t>
      </w:r>
      <w:r w:rsidR="003E2200">
        <w:t>2</w:t>
      </w:r>
      <w:r w:rsidR="003E2200">
        <w:t>)</w:t>
      </w:r>
      <w:r w:rsidR="003E2200" w:rsidRPr="00D430E4">
        <w:t xml:space="preserve">, </w:t>
      </w:r>
      <w:r w:rsidR="003E2200" w:rsidRPr="003E2200">
        <w:t>face row based geometry padding using projection with bilinear interpolation</w:t>
      </w:r>
      <w:r w:rsidR="003E2200">
        <w:t xml:space="preserve"> (test 3.1.</w:t>
      </w:r>
      <w:r w:rsidR="003E2200">
        <w:t>b</w:t>
      </w:r>
      <w:r w:rsidR="003E2200">
        <w:t>)</w:t>
      </w:r>
      <w:r w:rsidR="003E2200" w:rsidRPr="00D430E4">
        <w:t xml:space="preserve">, </w:t>
      </w:r>
      <w:r w:rsidR="003E2200">
        <w:t xml:space="preserve">and </w:t>
      </w:r>
      <w:r w:rsidR="003E2200" w:rsidRPr="003E2200">
        <w:t xml:space="preserve">all in-loop filters using spherical neighbors </w:t>
      </w:r>
      <w:r w:rsidR="003E2200">
        <w:t>(test 4.</w:t>
      </w:r>
      <w:r w:rsidR="003E2200">
        <w:t>2.d</w:t>
      </w:r>
      <w:r w:rsidR="003E2200">
        <w:t>)</w:t>
      </w:r>
      <w:r w:rsidR="00B91E90">
        <w:t xml:space="preserve">. </w:t>
      </w:r>
      <w:r w:rsidR="00C06826">
        <w:rPr>
          <w:lang w:val="en-CA"/>
        </w:rPr>
        <w:t>R</w:t>
      </w:r>
      <w:r>
        <w:rPr>
          <w:lang w:val="en-CA"/>
        </w:rPr>
        <w:t>esults</w:t>
      </w:r>
      <w:r w:rsidR="000A3045">
        <w:rPr>
          <w:lang w:val="en-CA"/>
        </w:rPr>
        <w:t xml:space="preserve"> based on end-to-end WS-PSNR</w:t>
      </w:r>
      <w:r>
        <w:rPr>
          <w:lang w:val="en-CA"/>
        </w:rPr>
        <w:t xml:space="preserve"> show that </w:t>
      </w:r>
      <w:r w:rsidR="003E2200">
        <w:rPr>
          <w:lang w:val="en-CA"/>
        </w:rPr>
        <w:t>this combined test</w:t>
      </w:r>
      <w:r w:rsidR="003E2200" w:rsidRPr="00B91E90">
        <w:rPr>
          <w:lang w:val="en-CA"/>
        </w:rPr>
        <w:t xml:space="preserve"> </w:t>
      </w:r>
      <w:r w:rsidR="003E2200">
        <w:rPr>
          <w:lang w:val="en-CA"/>
        </w:rPr>
        <w:t>provides</w:t>
      </w:r>
      <w:r w:rsidR="00C06826">
        <w:rPr>
          <w:lang w:val="en-CA"/>
        </w:rPr>
        <w:t xml:space="preserve"> </w:t>
      </w:r>
      <w:r w:rsidR="00183578">
        <w:rPr>
          <w:lang w:val="en-CA"/>
        </w:rPr>
        <w:t>{Y, U, V}</w:t>
      </w:r>
      <w:r>
        <w:rPr>
          <w:lang w:val="en-CA"/>
        </w:rPr>
        <w:t xml:space="preserve"> BD-rate </w:t>
      </w:r>
      <w:r w:rsidR="000A3045">
        <w:rPr>
          <w:lang w:val="en-CA"/>
        </w:rPr>
        <w:t xml:space="preserve">savings </w:t>
      </w:r>
      <w:r>
        <w:rPr>
          <w:lang w:val="en-CA"/>
        </w:rPr>
        <w:t xml:space="preserve">of </w:t>
      </w:r>
      <w:r w:rsidR="00183578">
        <w:rPr>
          <w:szCs w:val="22"/>
          <w:lang w:val="en-CA"/>
        </w:rPr>
        <w:t>{</w:t>
      </w:r>
      <w:r w:rsidR="003E2200" w:rsidRPr="003E2200">
        <w:rPr>
          <w:szCs w:val="22"/>
          <w:lang w:val="en-CA"/>
        </w:rPr>
        <w:t>-1.98%</w:t>
      </w:r>
      <w:r w:rsidR="003E2200">
        <w:rPr>
          <w:szCs w:val="22"/>
          <w:lang w:val="en-CA"/>
        </w:rPr>
        <w:t xml:space="preserve">, </w:t>
      </w:r>
      <w:r w:rsidR="003E2200" w:rsidRPr="003E2200">
        <w:rPr>
          <w:szCs w:val="22"/>
          <w:lang w:val="en-CA"/>
        </w:rPr>
        <w:t>-2.47%</w:t>
      </w:r>
      <w:r w:rsidR="003E2200">
        <w:rPr>
          <w:szCs w:val="22"/>
          <w:lang w:val="en-CA"/>
        </w:rPr>
        <w:t xml:space="preserve">, </w:t>
      </w:r>
      <w:r w:rsidR="003E2200" w:rsidRPr="003E2200">
        <w:rPr>
          <w:szCs w:val="22"/>
          <w:lang w:val="en-CA"/>
        </w:rPr>
        <w:t>-2.17%</w:t>
      </w:r>
      <w:r w:rsidR="00183578">
        <w:t>}</w:t>
      </w:r>
      <w:r w:rsidR="00183578">
        <w:rPr>
          <w:szCs w:val="22"/>
          <w:lang w:val="en-CA"/>
        </w:rPr>
        <w:t xml:space="preserve"> and </w:t>
      </w:r>
      <w:r w:rsidR="00183578">
        <w:t>{</w:t>
      </w:r>
      <w:r w:rsidR="003E2200" w:rsidRPr="003E2200">
        <w:t>-1.67%</w:t>
      </w:r>
      <w:r w:rsidR="003E2200">
        <w:t xml:space="preserve">, </w:t>
      </w:r>
      <w:r w:rsidR="003E2200" w:rsidRPr="003E2200">
        <w:t>-2.91%</w:t>
      </w:r>
      <w:r w:rsidR="003E2200">
        <w:t xml:space="preserve">, </w:t>
      </w:r>
      <w:r w:rsidR="003E2200" w:rsidRPr="003E2200">
        <w:t>-2.76%</w:t>
      </w:r>
      <w:r w:rsidR="00183578">
        <w:t>}</w:t>
      </w:r>
      <w:r>
        <w:rPr>
          <w:lang w:val="en-CA"/>
        </w:rPr>
        <w:t xml:space="preserve">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 xml:space="preserve">for VTM </w:t>
      </w:r>
      <w:r w:rsidR="00FD23A1">
        <w:rPr>
          <w:lang w:val="en-CA"/>
        </w:rPr>
        <w:t>configuration</w:t>
      </w:r>
      <w:r>
        <w:rPr>
          <w:lang w:val="en-CA"/>
        </w:rPr>
        <w:t>.</w:t>
      </w:r>
    </w:p>
    <w:p w14:paraId="7D2AC1F0" w14:textId="04DAA1FC" w:rsidR="00745F6B" w:rsidRPr="005B217D" w:rsidRDefault="005057F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A06789" w14:textId="229875CD" w:rsidR="000A3045" w:rsidRDefault="002E33A8" w:rsidP="000A3045">
      <w:pPr>
        <w:rPr>
          <w:szCs w:val="22"/>
          <w:lang w:val="en-CA"/>
        </w:rPr>
      </w:pPr>
      <w:r>
        <w:rPr>
          <w:szCs w:val="22"/>
          <w:lang w:val="en-CA"/>
        </w:rPr>
        <w:t xml:space="preserve">Face discontinuities in the frame packed picture may yield to </w:t>
      </w:r>
      <w:r w:rsidRPr="00807C10">
        <w:rPr>
          <w:szCs w:val="22"/>
          <w:lang w:val="en-CA"/>
        </w:rPr>
        <w:t>seam artifacts in reconstructed viewports</w:t>
      </w:r>
      <w:r>
        <w:rPr>
          <w:szCs w:val="22"/>
          <w:lang w:val="en-CA"/>
        </w:rPr>
        <w:t>. One of the</w:t>
      </w:r>
      <w:r w:rsidR="00B91E90">
        <w:rPr>
          <w:szCs w:val="22"/>
          <w:lang w:val="en-CA"/>
        </w:rPr>
        <w:t xml:space="preserve"> goal</w:t>
      </w:r>
      <w:r>
        <w:rPr>
          <w:szCs w:val="22"/>
          <w:lang w:val="en-CA"/>
        </w:rPr>
        <w:t>s</w:t>
      </w:r>
      <w:r w:rsidR="00B91E90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>CE13</w:t>
      </w:r>
      <w:r w:rsidR="00B91E90">
        <w:rPr>
          <w:szCs w:val="22"/>
          <w:lang w:val="en-CA"/>
        </w:rPr>
        <w:t xml:space="preserve"> is to </w:t>
      </w:r>
      <w:r w:rsidR="00B91E90">
        <w:rPr>
          <w:lang w:val="en-CA"/>
        </w:rPr>
        <w:t>study removing subjective artifacts at face boundaries</w:t>
      </w:r>
      <w:r>
        <w:rPr>
          <w:lang w:val="en-CA"/>
        </w:rPr>
        <w:t xml:space="preserve"> using </w:t>
      </w:r>
      <w:r w:rsidR="00B91E90">
        <w:rPr>
          <w:lang w:val="en-CA"/>
        </w:rPr>
        <w:t xml:space="preserve">normative decoding tools. The tested coding tools include modifications to intra and inter prediction, as well as in-loop filtering and projection format adaptation. </w:t>
      </w:r>
      <w:r w:rsidR="00B91E90">
        <w:rPr>
          <w:szCs w:val="22"/>
          <w:lang w:val="en-CA"/>
        </w:rPr>
        <w:t>T</w:t>
      </w:r>
      <w:r w:rsidR="00BA6900">
        <w:rPr>
          <w:szCs w:val="22"/>
          <w:lang w:val="en-CA"/>
        </w:rPr>
        <w:t xml:space="preserve">his contribution reports the coding performance of </w:t>
      </w:r>
      <w:r w:rsidR="00B91E90">
        <w:rPr>
          <w:lang w:val="en-CA"/>
        </w:rPr>
        <w:t xml:space="preserve">HEC with </w:t>
      </w:r>
      <w:r w:rsidR="003E2200">
        <w:rPr>
          <w:lang w:val="en-CA"/>
        </w:rPr>
        <w:t>intra prediction using spherical neighbors</w:t>
      </w:r>
      <w:r w:rsidR="003E2200">
        <w:t xml:space="preserve"> (test 2.2)</w:t>
      </w:r>
      <w:r w:rsidR="003E2200" w:rsidRPr="00D430E4">
        <w:t xml:space="preserve">, </w:t>
      </w:r>
      <w:r w:rsidR="003E2200" w:rsidRPr="003E2200">
        <w:t>face row based geometry padding using projection with bilinear interpolation</w:t>
      </w:r>
      <w:r w:rsidR="003E2200">
        <w:t xml:space="preserve"> (test 3.1.b)</w:t>
      </w:r>
      <w:r w:rsidR="003E2200" w:rsidRPr="00D430E4">
        <w:t xml:space="preserve">, </w:t>
      </w:r>
      <w:r w:rsidR="003E2200">
        <w:t xml:space="preserve">and </w:t>
      </w:r>
      <w:r w:rsidR="003E2200" w:rsidRPr="003E2200">
        <w:t xml:space="preserve">all in-loop filters using spherical neighbors </w:t>
      </w:r>
      <w:r w:rsidR="003E2200">
        <w:t>(test 4.2.d)</w:t>
      </w:r>
      <w:r w:rsidR="00B91E90">
        <w:rPr>
          <w:lang w:val="en-CA"/>
        </w:rPr>
        <w:t>, a</w:t>
      </w:r>
      <w:r w:rsidR="00B91E90">
        <w:rPr>
          <w:szCs w:val="22"/>
          <w:lang w:val="en-CA"/>
        </w:rPr>
        <w:t xml:space="preserve">s studied in CE13 test </w:t>
      </w:r>
      <w:r w:rsidR="00063A64">
        <w:rPr>
          <w:szCs w:val="22"/>
          <w:lang w:val="en-CA"/>
        </w:rPr>
        <w:t>7.8.b</w:t>
      </w:r>
      <w:r w:rsidR="00B91E90">
        <w:rPr>
          <w:szCs w:val="22"/>
          <w:lang w:val="en-CA"/>
        </w:rPr>
        <w:t xml:space="preserve"> </w:t>
      </w:r>
      <w:r w:rsidR="00B91E90">
        <w:rPr>
          <w:szCs w:val="22"/>
          <w:lang w:val="en-CA"/>
        </w:rPr>
        <w:fldChar w:fldCharType="begin"/>
      </w:r>
      <w:r w:rsidR="00B91E90">
        <w:rPr>
          <w:szCs w:val="22"/>
          <w:lang w:val="en-CA"/>
        </w:rPr>
        <w:instrText xml:space="preserve"> REF _Ref518039731 \r \h </w:instrText>
      </w:r>
      <w:r w:rsidR="00B91E90">
        <w:rPr>
          <w:szCs w:val="22"/>
          <w:lang w:val="en-CA"/>
        </w:rPr>
      </w:r>
      <w:r w:rsidR="00B91E90">
        <w:rPr>
          <w:szCs w:val="22"/>
          <w:lang w:val="en-CA"/>
        </w:rPr>
        <w:fldChar w:fldCharType="separate"/>
      </w:r>
      <w:r w:rsidR="00B91E90">
        <w:rPr>
          <w:szCs w:val="22"/>
          <w:lang w:val="en-CA"/>
        </w:rPr>
        <w:t>[1]</w:t>
      </w:r>
      <w:r w:rsidR="00B91E90">
        <w:rPr>
          <w:szCs w:val="22"/>
          <w:lang w:val="en-CA"/>
        </w:rPr>
        <w:fldChar w:fldCharType="end"/>
      </w:r>
      <w:r w:rsidR="00BA6900">
        <w:rPr>
          <w:szCs w:val="22"/>
          <w:lang w:val="en-CA"/>
        </w:rPr>
        <w:t>.</w:t>
      </w:r>
    </w:p>
    <w:p w14:paraId="7262F8B8" w14:textId="4BDC160E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494E0ED4" w14:textId="53758D45" w:rsidR="00FA684B" w:rsidRPr="00B91E90" w:rsidRDefault="003E2200" w:rsidP="005057FF">
      <w:r>
        <w:t xml:space="preserve">Please refer to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_Ref518039731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for the</w:t>
      </w:r>
      <w:r>
        <w:t xml:space="preserve"> descriptions of tests 2.</w:t>
      </w:r>
      <w:r>
        <w:t>2</w:t>
      </w:r>
      <w:r>
        <w:t>, 3.1.</w:t>
      </w:r>
      <w:r>
        <w:t>b</w:t>
      </w:r>
      <w:r>
        <w:t xml:space="preserve">, </w:t>
      </w:r>
      <w:r>
        <w:t xml:space="preserve">and </w:t>
      </w:r>
      <w:r>
        <w:t>4.</w:t>
      </w:r>
      <w:r>
        <w:t>2</w:t>
      </w:r>
      <w:r>
        <w:t>.d.</w:t>
      </w:r>
    </w:p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A9E4120" w14:textId="53FFB08B" w:rsidR="005057FF" w:rsidRDefault="002B486A" w:rsidP="005057FF">
      <w:pPr>
        <w:rPr>
          <w:szCs w:val="22"/>
          <w:lang w:val="en-CA"/>
        </w:rPr>
      </w:pPr>
      <w:r>
        <w:rPr>
          <w:lang w:val="en-CA"/>
        </w:rPr>
        <w:t>The software is implemented based on BMS-</w:t>
      </w:r>
      <w:r w:rsidR="00FD23A1">
        <w:rPr>
          <w:lang w:val="en-CA"/>
        </w:rPr>
        <w:t>2</w:t>
      </w:r>
      <w:r>
        <w:rPr>
          <w:lang w:val="en-CA"/>
        </w:rPr>
        <w:t>.0</w:t>
      </w:r>
      <w:r w:rsidR="00FD23A1">
        <w:rPr>
          <w:lang w:val="en-CA"/>
        </w:rPr>
        <w:t>.1</w:t>
      </w:r>
      <w:r w:rsidR="005B2BC0">
        <w:rPr>
          <w:lang w:val="en-CA"/>
        </w:rPr>
        <w:t xml:space="preserve"> (with fix </w:t>
      </w:r>
      <w:r w:rsidR="005B2BC0" w:rsidRPr="005B2BC0">
        <w:rPr>
          <w:lang w:val="en-CA"/>
        </w:rPr>
        <w:t>BMS ticket #78</w:t>
      </w:r>
      <w:r w:rsidR="005B2BC0">
        <w:rPr>
          <w:lang w:val="en-CA"/>
        </w:rPr>
        <w:t xml:space="preserve"> and #79)</w:t>
      </w:r>
      <w:r>
        <w:rPr>
          <w:lang w:val="en-CA"/>
        </w:rPr>
        <w:t xml:space="preserve"> and 360Lib-</w:t>
      </w:r>
      <w:r w:rsidR="00FD23A1">
        <w:rPr>
          <w:lang w:val="en-CA"/>
        </w:rPr>
        <w:t>7</w:t>
      </w:r>
      <w:r>
        <w:rPr>
          <w:lang w:val="en-CA"/>
        </w:rPr>
        <w:t xml:space="preserve">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13922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="00C31AB8">
        <w:rPr>
          <w:szCs w:val="22"/>
          <w:lang w:val="en-CA"/>
        </w:rPr>
        <w:t>. The following table</w:t>
      </w:r>
      <w:r>
        <w:rPr>
          <w:szCs w:val="22"/>
          <w:lang w:val="en-CA"/>
        </w:rPr>
        <w:t xml:space="preserve"> only report the end-to-end WS-PSNR results. Results for the other metrics can be found in th</w:t>
      </w:r>
      <w:r w:rsidR="00413922">
        <w:rPr>
          <w:szCs w:val="22"/>
          <w:lang w:val="en-CA"/>
        </w:rPr>
        <w:t xml:space="preserve">e </w:t>
      </w:r>
      <w:r w:rsidR="000B4F01" w:rsidRPr="000B4F01">
        <w:rPr>
          <w:szCs w:val="22"/>
          <w:lang w:val="en-CA"/>
        </w:rPr>
        <w:t>accompanying</w:t>
      </w:r>
      <w:r w:rsidR="000B4F01">
        <w:rPr>
          <w:szCs w:val="22"/>
          <w:lang w:val="en-CA"/>
        </w:rPr>
        <w:t xml:space="preserve"> </w:t>
      </w:r>
      <w:bookmarkStart w:id="0" w:name="_GoBack"/>
      <w:bookmarkEnd w:id="0"/>
      <w:r w:rsidR="00413922">
        <w:rPr>
          <w:szCs w:val="22"/>
          <w:lang w:val="en-CA"/>
        </w:rPr>
        <w:t>Excel spreadsheet</w:t>
      </w:r>
      <w:r>
        <w:rPr>
          <w:szCs w:val="22"/>
          <w:lang w:val="en-CA"/>
        </w:rPr>
        <w:t>.</w:t>
      </w:r>
    </w:p>
    <w:p w14:paraId="7EAEF486" w14:textId="5C694AA9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</w:t>
      </w:r>
      <w:r w:rsidR="003E2200">
        <w:rPr>
          <w:szCs w:val="22"/>
          <w:lang w:val="en-CA"/>
        </w:rPr>
        <w:t xml:space="preserve">for </w:t>
      </w:r>
      <w:r w:rsidR="003E2200">
        <w:rPr>
          <w:lang w:val="en-CA"/>
        </w:rPr>
        <w:t>combined test 7.8.b</w:t>
      </w:r>
      <w:r>
        <w:rPr>
          <w:szCs w:val="22"/>
          <w:lang w:val="en-CA"/>
        </w:rPr>
        <w:t xml:space="preserve"> over </w:t>
      </w:r>
      <w:r w:rsidR="00FD23A1">
        <w:rPr>
          <w:szCs w:val="22"/>
          <w:lang w:val="en-CA"/>
        </w:rPr>
        <w:t>PHEC</w:t>
      </w:r>
      <w:r>
        <w:rPr>
          <w:szCs w:val="22"/>
          <w:lang w:val="en-CA"/>
        </w:rPr>
        <w:t xml:space="preserve"> and </w:t>
      </w:r>
      <w:r w:rsidR="00FD23A1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_Ref508966700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13922" w:rsidRPr="001E11F3">
        <w:rPr>
          <w:szCs w:val="22"/>
        </w:rPr>
        <w:t xml:space="preserve">Table </w:t>
      </w:r>
      <w:r w:rsidR="00413922">
        <w:rPr>
          <w:noProof/>
          <w:szCs w:val="22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AC503BB" w14:textId="381C0CBF" w:rsidR="00B823F1" w:rsidRPr="004C69B4" w:rsidRDefault="00B823F1" w:rsidP="00B823F1">
      <w:pPr>
        <w:jc w:val="center"/>
      </w:pPr>
      <w:bookmarkStart w:id="1" w:name="_Ref508966700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413922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1"/>
      <w:r w:rsidRPr="001E11F3">
        <w:rPr>
          <w:szCs w:val="22"/>
        </w:rPr>
        <w:t xml:space="preserve">. </w:t>
      </w:r>
      <w:r>
        <w:t xml:space="preserve">BD-rate for </w:t>
      </w:r>
      <w:r w:rsidR="003E2200">
        <w:rPr>
          <w:lang w:val="en-CA"/>
        </w:rPr>
        <w:t>combined test 7.8.b</w:t>
      </w:r>
      <w:r w:rsidR="003E2200">
        <w:rPr>
          <w:szCs w:val="22"/>
          <w:lang w:val="en-CA"/>
        </w:rPr>
        <w:t xml:space="preserve"> </w:t>
      </w:r>
      <w:r>
        <w:t xml:space="preserve">over </w:t>
      </w:r>
      <w:r w:rsidR="00FD23A1">
        <w:t>PHEC and HEC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5A935BE5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D0229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C7F3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5BB7" w14:textId="41425CD6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PHEC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A5C4A" w14:textId="68E194ED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HEC</w:t>
            </w:r>
          </w:p>
        </w:tc>
      </w:tr>
      <w:tr w:rsidR="00B823F1" w:rsidRPr="00EE0884" w14:paraId="1461A9C8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9584D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6254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20F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2FA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C84D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C6249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77716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74CFF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670F85" w:rsidRPr="00EE0884" w14:paraId="7FE465CB" w14:textId="77777777" w:rsidTr="004E49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01BB1AA7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269A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A7A2AF" w14:textId="1FF11A6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023DE">
              <w:t>-3.18%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90203" w14:textId="7F8EAEF7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-3.44%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6F1BC3" w14:textId="1FDB39DC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-2.69%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188C62E" w14:textId="0AF4BD11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57710">
              <w:t>-3.22%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27B159" w14:textId="6A05E846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-4.41%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8CB7216" w14:textId="7FACC0FC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-3.79%</w:t>
            </w:r>
          </w:p>
        </w:tc>
      </w:tr>
      <w:tr w:rsidR="00670F85" w:rsidRPr="00EE0884" w14:paraId="027F5E0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8221899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AF86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5890F4" w14:textId="384777C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023DE">
              <w:t>-3.30%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DC259" w14:textId="28CAD261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-3.38%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D5A4C7" w14:textId="07F598DA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-3.16%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51F34F8" w14:textId="2174718B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57710">
              <w:t>-3.18%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3FDD4B" w14:textId="0B34ADDA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-3.60%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2195FDC" w14:textId="7EFE3B30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-3.43%</w:t>
            </w:r>
          </w:p>
        </w:tc>
      </w:tr>
      <w:tr w:rsidR="00670F85" w:rsidRPr="00EE0884" w14:paraId="27DAA900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B47FE79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5B6D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922B8D" w14:textId="73F58CDA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023DE"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DC0F3" w14:textId="2E298719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000684" w14:textId="0A30A653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-0.44%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F06C06E" w14:textId="7A31AD13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57710">
              <w:t>-0.27%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112AEF" w14:textId="5EC9AFDB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-0.61%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AA8C6AD" w14:textId="7A6C4B6F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-0.81%</w:t>
            </w:r>
          </w:p>
        </w:tc>
      </w:tr>
      <w:tr w:rsidR="00670F85" w:rsidRPr="00EE0884" w14:paraId="1CD07474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9229CA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9D41F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52B6368" w14:textId="07696246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023DE"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164D3" w14:textId="70EBB9AB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D5B68A" w14:textId="1E3ED5B3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-0.18%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1C89556" w14:textId="2796CA3A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57710">
              <w:t>-0.78%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15EFD6" w14:textId="5ED8D1EF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-2.28%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9EDEA6" w14:textId="3EFAA6E0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-2.01%</w:t>
            </w:r>
          </w:p>
        </w:tc>
      </w:tr>
      <w:tr w:rsidR="00670F85" w:rsidRPr="00EE0884" w14:paraId="1FA74053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4103A12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0734A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A3EB46" w14:textId="6B99022D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023DE">
              <w:t>-1.09%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5ACFB" w14:textId="67F5637E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9D6C6" w14:textId="4BF6CF62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-1.06%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2C14F9B" w14:textId="30E0AC2E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57710">
              <w:t>-0.43%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17D9E0" w14:textId="363A1B28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-1.51%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70E6E39" w14:textId="6E309B14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-1.15%</w:t>
            </w:r>
          </w:p>
        </w:tc>
      </w:tr>
      <w:tr w:rsidR="00670F85" w:rsidRPr="00EE0884" w14:paraId="717C2CFF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E5B6BCB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33B10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3DB970" w14:textId="567ED10B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023DE"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FFFBB7" w14:textId="5A268928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-0.74%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688941" w14:textId="1368AE88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-0.75%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4663A23" w14:textId="59BA4E64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57710">
              <w:t>-0.47%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30D11B0C" w14:textId="5B5E438B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-1.11%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1075607" w14:textId="4A5216F1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-1.21%</w:t>
            </w:r>
          </w:p>
        </w:tc>
      </w:tr>
      <w:tr w:rsidR="00670F85" w:rsidRPr="00EE0884" w14:paraId="5FD8D01F" w14:textId="77777777" w:rsidTr="004E4989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3D72667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0952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1768B5" w14:textId="31FC5992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023DE">
              <w:t>-2.73%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9A09" w14:textId="3904F86D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-3.88%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9FA2D" w14:textId="0EBB44E4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-3.37%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E5F5EF2" w14:textId="4A470786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57710">
              <w:t>-2.60%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5BCA5882" w14:textId="21F86FB5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-3.91%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7CB250F5" w14:textId="52E225EE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-3.83%</w:t>
            </w:r>
          </w:p>
        </w:tc>
      </w:tr>
      <w:tr w:rsidR="00670F85" w:rsidRPr="00EE0884" w14:paraId="512BE9B9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BB51EB0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0F39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BFA38C" w14:textId="414EA9C2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023DE">
              <w:t>-2.03%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0149" w14:textId="01D34388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-3.19%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815AD" w14:textId="20D279E5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-2.74%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BD4649E" w14:textId="48D5F79F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57710">
              <w:t>-1.96%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24C1EA" w14:textId="538978A2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-3.29%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32FF08C" w14:textId="5BE5D1F1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-3.29%</w:t>
            </w:r>
          </w:p>
        </w:tc>
      </w:tr>
      <w:tr w:rsidR="00670F85" w:rsidRPr="00EE0884" w14:paraId="411B2274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CB24742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7BC6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ED6219" w14:textId="459B169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023DE">
              <w:t>-2.26%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94D00" w14:textId="69BE8BE0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-4.36%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6BAC7A" w14:textId="4E08F53A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-3.60%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CC495FE" w14:textId="1AB3E464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57710">
              <w:t>-1.77%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BB1629" w14:textId="024DA201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-5.34%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04E262C" w14:textId="774CB363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-4.41%</w:t>
            </w:r>
          </w:p>
        </w:tc>
      </w:tr>
      <w:tr w:rsidR="00670F85" w:rsidRPr="00EE0884" w14:paraId="5511BABA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9058605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4B66" w14:textId="77777777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A0833C" w14:textId="48B49EA4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023DE">
              <w:t>-2.83%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78650" w14:textId="5436DAFC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488C05" w14:textId="577BD47B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8023DE">
              <w:t>-3.69%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030774F" w14:textId="548AD18E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57710">
              <w:t>-2.04%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5DBCDB" w14:textId="6C96176A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-3.07%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D230F60" w14:textId="550D2DC0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B57710">
              <w:t>-3.65%</w:t>
            </w:r>
          </w:p>
        </w:tc>
      </w:tr>
      <w:tr w:rsidR="00670F85" w:rsidRPr="00EE0884" w14:paraId="05AA0CB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4355E25" w14:textId="048667F4" w:rsidR="00670F85" w:rsidRPr="00337DD1" w:rsidRDefault="00670F85" w:rsidP="00670F85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696C7C" w14:textId="507A464A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61BDC">
              <w:t>-1.66%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73AFFC" w14:textId="7DE75CC5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661BDC">
              <w:t>-1.65%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330F57" w14:textId="2FDEF43E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661BDC">
              <w:t>-1.38%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E070AC" w14:textId="05F7A884" w:rsidR="00670F85" w:rsidRPr="00337DD1" w:rsidRDefault="00670F85" w:rsidP="00670F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43B6D">
              <w:t>-1.39%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44F37E6" w14:textId="090876FF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943B6D">
              <w:t>-2.25%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3BFD" w14:textId="24C9BA1A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943B6D">
              <w:t>-2.07%</w:t>
            </w:r>
          </w:p>
        </w:tc>
      </w:tr>
      <w:tr w:rsidR="00670F85" w:rsidRPr="00EE0884" w14:paraId="254EADE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7B5831E" w14:textId="6C75C582" w:rsidR="00670F85" w:rsidRPr="00337DD1" w:rsidRDefault="00670F85" w:rsidP="00670F85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74052B" w14:textId="174CBFF9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661BDC">
              <w:t>-2.46%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F71259" w14:textId="766D77F0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661BDC">
              <w:t>-3.71%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79DFF" w14:textId="609F3323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661BDC">
              <w:t>-3.35%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C52C49" w14:textId="69F54A64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943B6D">
              <w:t>-2.09%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340AE89" w14:textId="0233BB18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943B6D">
              <w:t>-3.90%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47239" w14:textId="159D3641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943B6D">
              <w:t>-3.79%</w:t>
            </w:r>
          </w:p>
        </w:tc>
      </w:tr>
      <w:tr w:rsidR="00670F85" w:rsidRPr="00EE0884" w14:paraId="27556A9F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6715AEB" w14:textId="5BC7644B" w:rsidR="00670F85" w:rsidRPr="00337DD1" w:rsidRDefault="00670F85" w:rsidP="00670F85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B9BC77" w14:textId="5679B6C8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661BDC">
              <w:t>-1.98%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800BED" w14:textId="1665F42B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661BDC">
              <w:t>-2.47%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56761D" w14:textId="6054E378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661BDC">
              <w:t>-2.17%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FE0967" w14:textId="4B370760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943B6D">
              <w:t>-1.67%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17BBB094" w14:textId="1922BB5B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943B6D">
              <w:t>-2.91%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1D06C" w14:textId="647A3E7D" w:rsidR="00670F85" w:rsidRPr="00337DD1" w:rsidRDefault="00670F85" w:rsidP="00670F85">
            <w:pPr>
              <w:spacing w:before="0"/>
              <w:jc w:val="right"/>
              <w:rPr>
                <w:color w:val="000000"/>
                <w:sz w:val="20"/>
              </w:rPr>
            </w:pPr>
            <w:r w:rsidRPr="00943B6D">
              <w:t>-2.76%</w:t>
            </w:r>
          </w:p>
        </w:tc>
      </w:tr>
      <w:tr w:rsidR="00B823F1" w:rsidRPr="00EE0884" w14:paraId="1423536F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2E80FC2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BB14F94" w14:textId="67E681B5" w:rsidR="00B823F1" w:rsidRPr="00337DD1" w:rsidRDefault="00670F85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103%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6D342" w14:textId="0F5F6893" w:rsidR="00B823F1" w:rsidRPr="00337DD1" w:rsidRDefault="00183578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B823F1" w:rsidRPr="00EE0884" w14:paraId="67A686B8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A44959A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42C0B57" w14:textId="53225308" w:rsidR="00B823F1" w:rsidRPr="00337DD1" w:rsidRDefault="00670F85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114%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BCCA4" w14:textId="3246F0FF" w:rsidR="00B823F1" w:rsidRPr="00337DD1" w:rsidRDefault="00670F85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114%</w:t>
            </w:r>
          </w:p>
        </w:tc>
      </w:tr>
    </w:tbl>
    <w:p w14:paraId="2CE18E3F" w14:textId="63E9D46D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BD-rate savings over </w:t>
      </w:r>
      <w:r w:rsidR="00183578">
        <w:rPr>
          <w:szCs w:val="22"/>
          <w:lang w:val="en-CA"/>
        </w:rPr>
        <w:t>PHEC</w:t>
      </w:r>
      <w:r w:rsidR="00647B9B">
        <w:rPr>
          <w:szCs w:val="22"/>
          <w:lang w:val="en-CA"/>
        </w:rPr>
        <w:t xml:space="preserve"> and </w:t>
      </w:r>
      <w:r w:rsidR="00183578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around </w:t>
      </w:r>
      <w:r w:rsidR="003E2200">
        <w:rPr>
          <w:szCs w:val="22"/>
          <w:lang w:val="en-CA"/>
        </w:rPr>
        <w:t>{</w:t>
      </w:r>
      <w:r w:rsidR="003E2200" w:rsidRPr="003E2200">
        <w:rPr>
          <w:szCs w:val="22"/>
          <w:lang w:val="en-CA"/>
        </w:rPr>
        <w:t>-1.98%</w:t>
      </w:r>
      <w:r w:rsidR="003E2200">
        <w:rPr>
          <w:szCs w:val="22"/>
          <w:lang w:val="en-CA"/>
        </w:rPr>
        <w:t xml:space="preserve">, </w:t>
      </w:r>
      <w:r w:rsidR="003E2200" w:rsidRPr="003E2200">
        <w:rPr>
          <w:szCs w:val="22"/>
          <w:lang w:val="en-CA"/>
        </w:rPr>
        <w:t>-2.47%</w:t>
      </w:r>
      <w:r w:rsidR="003E2200">
        <w:rPr>
          <w:szCs w:val="22"/>
          <w:lang w:val="en-CA"/>
        </w:rPr>
        <w:t xml:space="preserve">, </w:t>
      </w:r>
      <w:r w:rsidR="003E2200" w:rsidRPr="003E2200">
        <w:rPr>
          <w:szCs w:val="22"/>
          <w:lang w:val="en-CA"/>
        </w:rPr>
        <w:t>-2.17%</w:t>
      </w:r>
      <w:r w:rsidR="003E2200">
        <w:t>}</w:t>
      </w:r>
      <w:r w:rsidR="003E2200">
        <w:rPr>
          <w:szCs w:val="22"/>
          <w:lang w:val="en-CA"/>
        </w:rPr>
        <w:t xml:space="preserve"> and </w:t>
      </w:r>
      <w:r w:rsidR="003E2200">
        <w:t>{</w:t>
      </w:r>
      <w:r w:rsidR="003E2200" w:rsidRPr="003E2200">
        <w:t>-1.67%</w:t>
      </w:r>
      <w:r w:rsidR="003E2200">
        <w:t xml:space="preserve">, </w:t>
      </w:r>
      <w:r w:rsidR="003E2200" w:rsidRPr="003E2200">
        <w:t>-2.91%</w:t>
      </w:r>
      <w:r w:rsidR="003E2200">
        <w:t xml:space="preserve">, </w:t>
      </w:r>
      <w:r w:rsidR="003E2200" w:rsidRPr="003E2200">
        <w:t>-2.76%</w:t>
      </w:r>
      <w:r w:rsidR="003E2200">
        <w:t>}</w:t>
      </w:r>
      <w:r>
        <w:rPr>
          <w:szCs w:val="22"/>
          <w:lang w:val="en-CA"/>
        </w:rPr>
        <w:t xml:space="preserve">, respectively. </w:t>
      </w:r>
      <w:r w:rsidR="003E2200">
        <w:rPr>
          <w:szCs w:val="22"/>
          <w:lang w:val="en-CA"/>
        </w:rPr>
        <w:t xml:space="preserve">The encoding complexity is similar to that of </w:t>
      </w:r>
      <w:r w:rsidR="003E2200">
        <w:t>PHEC</w:t>
      </w:r>
      <w:r w:rsidR="003E2200">
        <w:rPr>
          <w:szCs w:val="22"/>
          <w:lang w:val="en-CA"/>
        </w:rPr>
        <w:t xml:space="preserve">. However, the </w:t>
      </w:r>
      <w:r w:rsidR="00BF56F7">
        <w:rPr>
          <w:szCs w:val="22"/>
          <w:lang w:val="en-CA"/>
        </w:rPr>
        <w:t>d</w:t>
      </w:r>
      <w:r w:rsidR="003E2200">
        <w:rPr>
          <w:szCs w:val="22"/>
          <w:lang w:val="en-CA"/>
        </w:rPr>
        <w:t>ecoding complexity is increased by 1</w:t>
      </w:r>
      <w:r w:rsidR="003E2200">
        <w:rPr>
          <w:szCs w:val="22"/>
          <w:lang w:val="en-CA"/>
        </w:rPr>
        <w:t>4</w:t>
      </w:r>
      <w:r w:rsidR="003E2200">
        <w:rPr>
          <w:szCs w:val="22"/>
          <w:lang w:val="en-CA"/>
        </w:rPr>
        <w:t>% compared to PHEC and HEC.</w:t>
      </w:r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E26D38" w14:textId="5981C37E" w:rsidR="00B823F1" w:rsidRDefault="007C35F1" w:rsidP="005057FF">
      <w:pPr>
        <w:rPr>
          <w:lang w:val="en-CA"/>
        </w:rPr>
      </w:pPr>
      <w:r>
        <w:rPr>
          <w:lang w:val="en-CA"/>
        </w:rPr>
        <w:t>This contribution reports</w:t>
      </w:r>
      <w:r w:rsidR="00FD23A1">
        <w:rPr>
          <w:lang w:val="en-CA"/>
        </w:rPr>
        <w:t xml:space="preserve"> simulation result of CE13 test </w:t>
      </w:r>
      <w:r w:rsidR="00063A64">
        <w:rPr>
          <w:lang w:val="en-CA"/>
        </w:rPr>
        <w:t>7.8.b</w:t>
      </w:r>
      <w:r>
        <w:rPr>
          <w:lang w:val="en-CA"/>
        </w:rPr>
        <w:t xml:space="preserve">, which evaluates </w:t>
      </w:r>
      <w:r w:rsidR="003E2200">
        <w:rPr>
          <w:lang w:val="en-CA"/>
        </w:rPr>
        <w:t>HEC with intra prediction using spherical neighbors</w:t>
      </w:r>
      <w:r w:rsidR="003E2200">
        <w:t xml:space="preserve"> (test 2.2)</w:t>
      </w:r>
      <w:r w:rsidR="003E2200" w:rsidRPr="00D430E4">
        <w:t xml:space="preserve">, </w:t>
      </w:r>
      <w:r w:rsidR="003E2200" w:rsidRPr="003E2200">
        <w:t>face row based geometry padding using projection with bilinear interpolation</w:t>
      </w:r>
      <w:r w:rsidR="003E2200">
        <w:t xml:space="preserve"> (test 3.1.b)</w:t>
      </w:r>
      <w:r w:rsidR="003E2200" w:rsidRPr="00D430E4">
        <w:t xml:space="preserve">, </w:t>
      </w:r>
      <w:r w:rsidR="003E2200">
        <w:t xml:space="preserve">and </w:t>
      </w:r>
      <w:r w:rsidR="003E2200" w:rsidRPr="003E2200">
        <w:t xml:space="preserve">all in-loop filters using spherical neighbors </w:t>
      </w:r>
      <w:r w:rsidR="003E2200">
        <w:t>(test 4.2.d)</w:t>
      </w:r>
      <w:r>
        <w:rPr>
          <w:lang w:val="en-CA"/>
        </w:rPr>
        <w:t xml:space="preserve">. The results show BD-rate savings of </w:t>
      </w:r>
      <w:r w:rsidR="003E2200">
        <w:rPr>
          <w:szCs w:val="22"/>
          <w:lang w:val="en-CA"/>
        </w:rPr>
        <w:t>{</w:t>
      </w:r>
      <w:r w:rsidR="003E2200" w:rsidRPr="003E2200">
        <w:rPr>
          <w:szCs w:val="22"/>
          <w:lang w:val="en-CA"/>
        </w:rPr>
        <w:t>-1.98%</w:t>
      </w:r>
      <w:r w:rsidR="003E2200">
        <w:rPr>
          <w:szCs w:val="22"/>
          <w:lang w:val="en-CA"/>
        </w:rPr>
        <w:t xml:space="preserve">, </w:t>
      </w:r>
      <w:r w:rsidR="003E2200" w:rsidRPr="003E2200">
        <w:rPr>
          <w:szCs w:val="22"/>
          <w:lang w:val="en-CA"/>
        </w:rPr>
        <w:t>-2.47%</w:t>
      </w:r>
      <w:r w:rsidR="003E2200">
        <w:rPr>
          <w:szCs w:val="22"/>
          <w:lang w:val="en-CA"/>
        </w:rPr>
        <w:t xml:space="preserve">, </w:t>
      </w:r>
      <w:r w:rsidR="003E2200" w:rsidRPr="003E2200">
        <w:rPr>
          <w:szCs w:val="22"/>
          <w:lang w:val="en-CA"/>
        </w:rPr>
        <w:t>-2.17%</w:t>
      </w:r>
      <w:r w:rsidR="003E2200">
        <w:t>}</w:t>
      </w:r>
      <w:r w:rsidR="003E2200">
        <w:rPr>
          <w:szCs w:val="22"/>
          <w:lang w:val="en-CA"/>
        </w:rPr>
        <w:t xml:space="preserve"> and </w:t>
      </w:r>
      <w:r w:rsidR="003E2200">
        <w:t>{</w:t>
      </w:r>
      <w:r w:rsidR="003E2200" w:rsidRPr="003E2200">
        <w:t>-1.67%</w:t>
      </w:r>
      <w:r w:rsidR="003E2200">
        <w:t xml:space="preserve">, </w:t>
      </w:r>
      <w:r w:rsidR="003E2200" w:rsidRPr="003E2200">
        <w:t>-2.91%</w:t>
      </w:r>
      <w:r w:rsidR="003E2200">
        <w:t xml:space="preserve">, </w:t>
      </w:r>
      <w:r w:rsidR="003E2200" w:rsidRPr="003E2200">
        <w:t>-2.76%</w:t>
      </w:r>
      <w:r w:rsidR="003E2200">
        <w:t>}</w:t>
      </w:r>
      <w:r w:rsidR="00183578">
        <w:t xml:space="preserve">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>for VTM configuration</w:t>
      </w:r>
      <w:r w:rsidR="00FD23A1">
        <w:rPr>
          <w:lang w:val="en-CA"/>
        </w:rPr>
        <w:t>.</w:t>
      </w: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687B58E2" w14:textId="782C21F8" w:rsidR="005057FF" w:rsidRPr="002B486A" w:rsidRDefault="005057FF" w:rsidP="00FD23A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518039731"/>
      <w:bookmarkStart w:id="3" w:name="_Ref494987124"/>
      <w:bookmarkStart w:id="4" w:name="_Ref470871796"/>
      <w:bookmarkStart w:id="5" w:name="_Ref478137729"/>
      <w:r>
        <w:rPr>
          <w:szCs w:val="22"/>
          <w:lang w:val="en-CA"/>
        </w:rPr>
        <w:t xml:space="preserve">P. Hanhart, </w:t>
      </w:r>
      <w:r w:rsidR="00D5750E" w:rsidRPr="00D5750E">
        <w:rPr>
          <w:szCs w:val="22"/>
          <w:lang w:val="en-CA"/>
        </w:rPr>
        <w:t>J.-L. Lin</w:t>
      </w:r>
      <w:r w:rsidR="00FD23A1">
        <w:rPr>
          <w:szCs w:val="22"/>
          <w:lang w:val="en-CA"/>
        </w:rPr>
        <w:t>, C. Pujara</w:t>
      </w:r>
      <w:r>
        <w:rPr>
          <w:szCs w:val="22"/>
          <w:lang w:val="en-CA"/>
        </w:rPr>
        <w:t>, “</w:t>
      </w:r>
      <w:r w:rsidR="00FD23A1" w:rsidRPr="00FD23A1">
        <w:rPr>
          <w:szCs w:val="22"/>
          <w:lang w:val="en-CA"/>
        </w:rPr>
        <w:t>Description of Core Experiment 13 (CE13): Coding tools for 360° omnidirectional video</w:t>
      </w:r>
      <w:r>
        <w:rPr>
          <w:szCs w:val="22"/>
          <w:lang w:val="en-CA"/>
        </w:rPr>
        <w:t xml:space="preserve">”, </w:t>
      </w:r>
      <w:r w:rsidR="00682794" w:rsidRPr="00D65944">
        <w:rPr>
          <w:lang w:val="en-CA"/>
        </w:rPr>
        <w:t>JVET-</w:t>
      </w:r>
      <w:r w:rsidR="00682794">
        <w:rPr>
          <w:lang w:val="en-CA"/>
        </w:rPr>
        <w:t>K</w:t>
      </w:r>
      <w:r w:rsidR="00682794" w:rsidRPr="00775C13">
        <w:rPr>
          <w:lang w:val="en-CA"/>
        </w:rPr>
        <w:t>10</w:t>
      </w:r>
      <w:r w:rsidR="00682794">
        <w:rPr>
          <w:lang w:val="en-CA"/>
        </w:rPr>
        <w:t>33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2"/>
    </w:p>
    <w:p w14:paraId="569E6757" w14:textId="359B2784" w:rsidR="005057FF" w:rsidRDefault="005057FF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6" w:name="_Ref517971822"/>
      <w:bookmarkEnd w:id="3"/>
      <w:bookmarkEnd w:id="4"/>
      <w:bookmarkEnd w:id="5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="00682794">
        <w:rPr>
          <w:lang w:val="en-CA"/>
        </w:rPr>
        <w:t>K</w:t>
      </w:r>
      <w:r>
        <w:t>1012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2DB935D" w:rsidR="007F1F8B" w:rsidRPr="005B217D" w:rsidRDefault="005057FF" w:rsidP="009234A5">
      <w:pPr>
        <w:rPr>
          <w:szCs w:val="22"/>
          <w:lang w:val="en-CA"/>
        </w:rPr>
      </w:pPr>
      <w:r>
        <w:rPr>
          <w:b/>
          <w:szCs w:val="22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1433A" w14:textId="77777777" w:rsidR="002849AD" w:rsidRDefault="002849AD">
      <w:r>
        <w:separator/>
      </w:r>
    </w:p>
  </w:endnote>
  <w:endnote w:type="continuationSeparator" w:id="0">
    <w:p w14:paraId="5CCB0537" w14:textId="77777777" w:rsidR="002849AD" w:rsidRDefault="00284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EF7532" w:rsidR="000D7925" w:rsidRPr="00C00DDE" w:rsidRDefault="000D79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4F0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2200">
      <w:rPr>
        <w:rStyle w:val="PageNumber"/>
        <w:noProof/>
      </w:rPr>
      <w:t>2018-09-21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C2F96" w14:textId="77777777" w:rsidR="002849AD" w:rsidRDefault="002849AD">
      <w:r>
        <w:separator/>
      </w:r>
    </w:p>
  </w:footnote>
  <w:footnote w:type="continuationSeparator" w:id="0">
    <w:p w14:paraId="0E750A0D" w14:textId="77777777" w:rsidR="002849AD" w:rsidRDefault="00284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6B59"/>
    <w:rsid w:val="00063A64"/>
    <w:rsid w:val="00065039"/>
    <w:rsid w:val="0007614F"/>
    <w:rsid w:val="00077066"/>
    <w:rsid w:val="000A3045"/>
    <w:rsid w:val="000B0C0F"/>
    <w:rsid w:val="000B1C6B"/>
    <w:rsid w:val="000B4F01"/>
    <w:rsid w:val="000B4FF9"/>
    <w:rsid w:val="000C09AC"/>
    <w:rsid w:val="000D7925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F97"/>
    <w:rsid w:val="00183578"/>
    <w:rsid w:val="00187E58"/>
    <w:rsid w:val="00197AA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D02"/>
    <w:rsid w:val="00225016"/>
    <w:rsid w:val="002264A6"/>
    <w:rsid w:val="00227BA7"/>
    <w:rsid w:val="0023011C"/>
    <w:rsid w:val="002375C1"/>
    <w:rsid w:val="00263398"/>
    <w:rsid w:val="00266F06"/>
    <w:rsid w:val="00275BCF"/>
    <w:rsid w:val="002849AD"/>
    <w:rsid w:val="00291E36"/>
    <w:rsid w:val="00292257"/>
    <w:rsid w:val="002A54E0"/>
    <w:rsid w:val="002B1595"/>
    <w:rsid w:val="002B191D"/>
    <w:rsid w:val="002B486A"/>
    <w:rsid w:val="002D0AF6"/>
    <w:rsid w:val="002E33A8"/>
    <w:rsid w:val="002E351B"/>
    <w:rsid w:val="002F164D"/>
    <w:rsid w:val="003021BC"/>
    <w:rsid w:val="00305728"/>
    <w:rsid w:val="00306206"/>
    <w:rsid w:val="00307CBF"/>
    <w:rsid w:val="00317D85"/>
    <w:rsid w:val="00327C56"/>
    <w:rsid w:val="003315A1"/>
    <w:rsid w:val="00332C61"/>
    <w:rsid w:val="003373EC"/>
    <w:rsid w:val="00342FF4"/>
    <w:rsid w:val="00346148"/>
    <w:rsid w:val="003669EA"/>
    <w:rsid w:val="003706CC"/>
    <w:rsid w:val="003747EC"/>
    <w:rsid w:val="00377710"/>
    <w:rsid w:val="003A2D8E"/>
    <w:rsid w:val="003A7CE6"/>
    <w:rsid w:val="003C20E4"/>
    <w:rsid w:val="003D6342"/>
    <w:rsid w:val="003E2200"/>
    <w:rsid w:val="003E6F90"/>
    <w:rsid w:val="003E73ED"/>
    <w:rsid w:val="003F5D0F"/>
    <w:rsid w:val="00413922"/>
    <w:rsid w:val="00414101"/>
    <w:rsid w:val="004219CF"/>
    <w:rsid w:val="004234F0"/>
    <w:rsid w:val="00433DDB"/>
    <w:rsid w:val="00435A29"/>
    <w:rsid w:val="00437619"/>
    <w:rsid w:val="00447222"/>
    <w:rsid w:val="004643EF"/>
    <w:rsid w:val="00465A1E"/>
    <w:rsid w:val="004A2A63"/>
    <w:rsid w:val="004A7A8E"/>
    <w:rsid w:val="004B210C"/>
    <w:rsid w:val="004D405F"/>
    <w:rsid w:val="004E4989"/>
    <w:rsid w:val="004E4F4F"/>
    <w:rsid w:val="004E6789"/>
    <w:rsid w:val="004F61E3"/>
    <w:rsid w:val="00502E10"/>
    <w:rsid w:val="005057FF"/>
    <w:rsid w:val="0051015C"/>
    <w:rsid w:val="00516CF1"/>
    <w:rsid w:val="00531AE9"/>
    <w:rsid w:val="00546600"/>
    <w:rsid w:val="00550A66"/>
    <w:rsid w:val="00567EC7"/>
    <w:rsid w:val="00570013"/>
    <w:rsid w:val="005801A2"/>
    <w:rsid w:val="005952A5"/>
    <w:rsid w:val="005A33A1"/>
    <w:rsid w:val="005B217D"/>
    <w:rsid w:val="005B2BC0"/>
    <w:rsid w:val="005C385F"/>
    <w:rsid w:val="005E1AC6"/>
    <w:rsid w:val="005F6F1B"/>
    <w:rsid w:val="00615995"/>
    <w:rsid w:val="00616155"/>
    <w:rsid w:val="00616A74"/>
    <w:rsid w:val="00624B33"/>
    <w:rsid w:val="0063041A"/>
    <w:rsid w:val="00630AA2"/>
    <w:rsid w:val="006334A2"/>
    <w:rsid w:val="00646707"/>
    <w:rsid w:val="00647B9B"/>
    <w:rsid w:val="00657F7E"/>
    <w:rsid w:val="00662E58"/>
    <w:rsid w:val="006637F2"/>
    <w:rsid w:val="006642A5"/>
    <w:rsid w:val="00664DCF"/>
    <w:rsid w:val="00670F85"/>
    <w:rsid w:val="00682794"/>
    <w:rsid w:val="006953B3"/>
    <w:rsid w:val="006C0C43"/>
    <w:rsid w:val="006C5D39"/>
    <w:rsid w:val="006D62A3"/>
    <w:rsid w:val="006D6D9B"/>
    <w:rsid w:val="006E2810"/>
    <w:rsid w:val="006E5417"/>
    <w:rsid w:val="006F0794"/>
    <w:rsid w:val="007023DE"/>
    <w:rsid w:val="00712F60"/>
    <w:rsid w:val="00720E3B"/>
    <w:rsid w:val="00720E9D"/>
    <w:rsid w:val="0074393F"/>
    <w:rsid w:val="00745F6B"/>
    <w:rsid w:val="0075585E"/>
    <w:rsid w:val="00770571"/>
    <w:rsid w:val="007768FF"/>
    <w:rsid w:val="007824D3"/>
    <w:rsid w:val="00796EE3"/>
    <w:rsid w:val="007A4B96"/>
    <w:rsid w:val="007A7D29"/>
    <w:rsid w:val="007B1273"/>
    <w:rsid w:val="007B4AB8"/>
    <w:rsid w:val="007C35F1"/>
    <w:rsid w:val="007C5BF0"/>
    <w:rsid w:val="007D1181"/>
    <w:rsid w:val="007E01A3"/>
    <w:rsid w:val="007E7A32"/>
    <w:rsid w:val="007F1F8B"/>
    <w:rsid w:val="007F67A1"/>
    <w:rsid w:val="00811C05"/>
    <w:rsid w:val="008206C8"/>
    <w:rsid w:val="008255B3"/>
    <w:rsid w:val="008330A8"/>
    <w:rsid w:val="00835F67"/>
    <w:rsid w:val="0086387C"/>
    <w:rsid w:val="00874A6C"/>
    <w:rsid w:val="00876C65"/>
    <w:rsid w:val="008A4B4C"/>
    <w:rsid w:val="008C239F"/>
    <w:rsid w:val="008E480C"/>
    <w:rsid w:val="00907757"/>
    <w:rsid w:val="009108AE"/>
    <w:rsid w:val="00920F1B"/>
    <w:rsid w:val="009212B0"/>
    <w:rsid w:val="00921FA1"/>
    <w:rsid w:val="009234A5"/>
    <w:rsid w:val="00933453"/>
    <w:rsid w:val="009336F7"/>
    <w:rsid w:val="0093465B"/>
    <w:rsid w:val="0093636C"/>
    <w:rsid w:val="009374A7"/>
    <w:rsid w:val="00942664"/>
    <w:rsid w:val="00955F6D"/>
    <w:rsid w:val="0097130E"/>
    <w:rsid w:val="009722BC"/>
    <w:rsid w:val="00977C16"/>
    <w:rsid w:val="00984CC3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5E7E"/>
    <w:rsid w:val="00A56B97"/>
    <w:rsid w:val="00A6093D"/>
    <w:rsid w:val="00A62230"/>
    <w:rsid w:val="00A722CB"/>
    <w:rsid w:val="00A767DC"/>
    <w:rsid w:val="00A76A6D"/>
    <w:rsid w:val="00A83253"/>
    <w:rsid w:val="00A941D3"/>
    <w:rsid w:val="00AA6E84"/>
    <w:rsid w:val="00AB1A1C"/>
    <w:rsid w:val="00AD05A8"/>
    <w:rsid w:val="00AE341B"/>
    <w:rsid w:val="00B01905"/>
    <w:rsid w:val="00B03F4F"/>
    <w:rsid w:val="00B07CA7"/>
    <w:rsid w:val="00B1279A"/>
    <w:rsid w:val="00B2117B"/>
    <w:rsid w:val="00B4194A"/>
    <w:rsid w:val="00B437E8"/>
    <w:rsid w:val="00B5222E"/>
    <w:rsid w:val="00B53179"/>
    <w:rsid w:val="00B57A23"/>
    <w:rsid w:val="00B600CD"/>
    <w:rsid w:val="00B61C96"/>
    <w:rsid w:val="00B739E8"/>
    <w:rsid w:val="00B73A2A"/>
    <w:rsid w:val="00B75A51"/>
    <w:rsid w:val="00B823F1"/>
    <w:rsid w:val="00B827C6"/>
    <w:rsid w:val="00B91E90"/>
    <w:rsid w:val="00B94B06"/>
    <w:rsid w:val="00B94C28"/>
    <w:rsid w:val="00BA6900"/>
    <w:rsid w:val="00BC0980"/>
    <w:rsid w:val="00BC10BA"/>
    <w:rsid w:val="00BC3CD3"/>
    <w:rsid w:val="00BC5AFD"/>
    <w:rsid w:val="00BE3E7D"/>
    <w:rsid w:val="00BF56F7"/>
    <w:rsid w:val="00C00DDE"/>
    <w:rsid w:val="00C04F43"/>
    <w:rsid w:val="00C0609D"/>
    <w:rsid w:val="00C06826"/>
    <w:rsid w:val="00C115AB"/>
    <w:rsid w:val="00C26CCB"/>
    <w:rsid w:val="00C30249"/>
    <w:rsid w:val="00C31AB8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4947"/>
    <w:rsid w:val="00D34A65"/>
    <w:rsid w:val="00D40217"/>
    <w:rsid w:val="00D40911"/>
    <w:rsid w:val="00D446EC"/>
    <w:rsid w:val="00D51BF0"/>
    <w:rsid w:val="00D531DB"/>
    <w:rsid w:val="00D55942"/>
    <w:rsid w:val="00D5750E"/>
    <w:rsid w:val="00D72CF2"/>
    <w:rsid w:val="00D807BF"/>
    <w:rsid w:val="00D8178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3C09"/>
    <w:rsid w:val="00E36250"/>
    <w:rsid w:val="00E47F2D"/>
    <w:rsid w:val="00E54511"/>
    <w:rsid w:val="00E61DAC"/>
    <w:rsid w:val="00E66211"/>
    <w:rsid w:val="00E72B80"/>
    <w:rsid w:val="00E75FE3"/>
    <w:rsid w:val="00E86C4C"/>
    <w:rsid w:val="00E907A3"/>
    <w:rsid w:val="00E979CD"/>
    <w:rsid w:val="00EA5AE0"/>
    <w:rsid w:val="00EB4AA6"/>
    <w:rsid w:val="00EB56E1"/>
    <w:rsid w:val="00EB7AB1"/>
    <w:rsid w:val="00EE62C7"/>
    <w:rsid w:val="00EE7CD8"/>
    <w:rsid w:val="00EF48CC"/>
    <w:rsid w:val="00F00801"/>
    <w:rsid w:val="00F009F8"/>
    <w:rsid w:val="00F00B20"/>
    <w:rsid w:val="00F1661A"/>
    <w:rsid w:val="00F2488D"/>
    <w:rsid w:val="00F27F21"/>
    <w:rsid w:val="00F601A0"/>
    <w:rsid w:val="00F712E9"/>
    <w:rsid w:val="00F73032"/>
    <w:rsid w:val="00F848FC"/>
    <w:rsid w:val="00F906F6"/>
    <w:rsid w:val="00F9282A"/>
    <w:rsid w:val="00F96BAD"/>
    <w:rsid w:val="00FA139D"/>
    <w:rsid w:val="00FA684B"/>
    <w:rsid w:val="00FB0E84"/>
    <w:rsid w:val="00FC2405"/>
    <w:rsid w:val="00FD01C2"/>
    <w:rsid w:val="00FD23A1"/>
    <w:rsid w:val="00FE03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table" w:styleId="TableGrid">
    <w:name w:val="Table Grid"/>
    <w:basedOn w:val="TableNormal"/>
    <w:uiPriority w:val="39"/>
    <w:rsid w:val="00B03F4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03F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3F4F"/>
    <w:rPr>
      <w:rFonts w:eastAsia="MS Mincho"/>
      <w:i/>
      <w:iCs/>
      <w:sz w:val="24"/>
      <w:szCs w:val="24"/>
    </w:rPr>
  </w:style>
  <w:style w:type="character" w:styleId="CommentReference">
    <w:name w:val="annotation reference"/>
    <w:rsid w:val="00197A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A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AA3"/>
  </w:style>
  <w:style w:type="paragraph" w:styleId="CommentSubject">
    <w:name w:val="annotation subject"/>
    <w:basedOn w:val="CommentText"/>
    <w:next w:val="CommentText"/>
    <w:link w:val="CommentSubjectChar"/>
    <w:rsid w:val="00197AA3"/>
    <w:rPr>
      <w:b/>
      <w:bCs/>
    </w:rPr>
  </w:style>
  <w:style w:type="character" w:customStyle="1" w:styleId="CommentSubjectChar">
    <w:name w:val="Comment Subject Char"/>
    <w:link w:val="CommentSubject"/>
    <w:rsid w:val="00197A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20</cp:revision>
  <cp:lastPrinted>1900-01-01T08:00:00Z</cp:lastPrinted>
  <dcterms:created xsi:type="dcterms:W3CDTF">2018-06-30T04:42:00Z</dcterms:created>
  <dcterms:modified xsi:type="dcterms:W3CDTF">2018-09-25T03:13:00Z</dcterms:modified>
</cp:coreProperties>
</file>