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421CEB" w14:paraId="06BB6119" w14:textId="77777777">
        <w:tc>
          <w:tcPr>
            <w:tcW w:w="6408" w:type="dxa"/>
          </w:tcPr>
          <w:p w14:paraId="7F2B62CD" w14:textId="3371F990" w:rsidR="006C5D39" w:rsidRPr="00421CEB" w:rsidRDefault="008A4DB9" w:rsidP="003531BD">
            <w:pPr>
              <w:tabs>
                <w:tab w:val="left" w:pos="7200"/>
              </w:tabs>
              <w:spacing w:before="0"/>
              <w:rPr>
                <w:b/>
                <w:szCs w:val="22"/>
              </w:rPr>
            </w:pPr>
            <w:bookmarkStart w:id="0" w:name="_GoBack"/>
            <w:bookmarkEnd w:id="0"/>
            <w:r>
              <w:rPr>
                <w:b/>
                <w:noProof/>
                <w:szCs w:val="22"/>
                <w:lang w:val="en-US"/>
              </w:rPr>
              <w:pict w14:anchorId="14DF291A">
                <v:group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w:r>
            <w:r w:rsidR="000473BD" w:rsidRPr="00421CEB">
              <w:rPr>
                <w:b/>
                <w:noProof/>
                <w:szCs w:val="22"/>
                <w:lang w:val="en-US" w:eastAsia="zh-TW"/>
              </w:rPr>
              <w:drawing>
                <wp:anchor distT="0" distB="0" distL="114300" distR="114300" simplePos="0" relativeHeight="251658752" behindDoc="0" locked="0" layoutInCell="1" allowOverlap="1" wp14:anchorId="503878D3" wp14:editId="21802134">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anchor>
              </w:drawing>
            </w:r>
            <w:r w:rsidR="000473BD" w:rsidRPr="00421CEB">
              <w:rPr>
                <w:b/>
                <w:noProof/>
                <w:szCs w:val="22"/>
                <w:lang w:val="en-US" w:eastAsia="zh-TW"/>
              </w:rPr>
              <w:drawing>
                <wp:anchor distT="0" distB="0" distL="114300" distR="114300" simplePos="0" relativeHeight="251657728" behindDoc="0" locked="0" layoutInCell="1" allowOverlap="1" wp14:anchorId="4B86869B" wp14:editId="02E6C36D">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anchor>
              </w:drawing>
            </w:r>
            <w:r w:rsidR="00E61DAC" w:rsidRPr="00421CEB">
              <w:rPr>
                <w:b/>
                <w:szCs w:val="22"/>
              </w:rPr>
              <w:t xml:space="preserve">Joint </w:t>
            </w:r>
            <w:r w:rsidR="006C5D39" w:rsidRPr="00421CEB">
              <w:rPr>
                <w:b/>
                <w:szCs w:val="22"/>
              </w:rPr>
              <w:t xml:space="preserve">Video </w:t>
            </w:r>
            <w:r w:rsidR="002F0322">
              <w:rPr>
                <w:b/>
                <w:szCs w:val="22"/>
              </w:rPr>
              <w:t>Experts</w:t>
            </w:r>
            <w:r w:rsidR="002F0322" w:rsidRPr="00421CEB">
              <w:rPr>
                <w:b/>
                <w:szCs w:val="22"/>
              </w:rPr>
              <w:t xml:space="preserve"> </w:t>
            </w:r>
            <w:r w:rsidR="009D7CE6" w:rsidRPr="00421CEB">
              <w:rPr>
                <w:b/>
                <w:szCs w:val="22"/>
              </w:rPr>
              <w:t>Team</w:t>
            </w:r>
            <w:r w:rsidR="006C5D39" w:rsidRPr="00421CEB">
              <w:rPr>
                <w:b/>
                <w:szCs w:val="22"/>
              </w:rPr>
              <w:t xml:space="preserve"> (</w:t>
            </w:r>
            <w:r w:rsidR="009D7CE6" w:rsidRPr="00421CEB">
              <w:rPr>
                <w:b/>
                <w:szCs w:val="22"/>
              </w:rPr>
              <w:t>JVET</w:t>
            </w:r>
            <w:r w:rsidR="006C5D39" w:rsidRPr="00421CEB">
              <w:rPr>
                <w:b/>
                <w:szCs w:val="22"/>
              </w:rPr>
              <w:t>)</w:t>
            </w:r>
          </w:p>
          <w:p w14:paraId="3E7A5D17" w14:textId="77777777" w:rsidR="00E61DAC" w:rsidRPr="00421CEB" w:rsidRDefault="00E54511" w:rsidP="003531BD">
            <w:pPr>
              <w:tabs>
                <w:tab w:val="left" w:pos="7200"/>
              </w:tabs>
              <w:spacing w:before="0"/>
              <w:rPr>
                <w:b/>
                <w:szCs w:val="22"/>
              </w:rPr>
            </w:pPr>
            <w:r w:rsidRPr="00421CEB">
              <w:rPr>
                <w:b/>
                <w:szCs w:val="22"/>
              </w:rPr>
              <w:t xml:space="preserve">of </w:t>
            </w:r>
            <w:r w:rsidR="007F1F8B" w:rsidRPr="00421CEB">
              <w:rPr>
                <w:b/>
                <w:szCs w:val="22"/>
              </w:rPr>
              <w:t>ITU-T SG</w:t>
            </w:r>
            <w:r w:rsidR="005E1AC6" w:rsidRPr="00421CEB">
              <w:rPr>
                <w:b/>
                <w:szCs w:val="22"/>
              </w:rPr>
              <w:t> </w:t>
            </w:r>
            <w:r w:rsidR="007F1F8B" w:rsidRPr="00421CEB">
              <w:rPr>
                <w:b/>
                <w:szCs w:val="22"/>
              </w:rPr>
              <w:t>16 WP</w:t>
            </w:r>
            <w:r w:rsidR="005E1AC6" w:rsidRPr="00421CEB">
              <w:rPr>
                <w:b/>
                <w:szCs w:val="22"/>
              </w:rPr>
              <w:t> </w:t>
            </w:r>
            <w:r w:rsidR="007F1F8B" w:rsidRPr="00421CEB">
              <w:rPr>
                <w:b/>
                <w:szCs w:val="22"/>
              </w:rPr>
              <w:t>3 and ISO/IEC JTC</w:t>
            </w:r>
            <w:r w:rsidR="005E1AC6" w:rsidRPr="00421CEB">
              <w:rPr>
                <w:b/>
                <w:szCs w:val="22"/>
              </w:rPr>
              <w:t> </w:t>
            </w:r>
            <w:r w:rsidR="007F1F8B" w:rsidRPr="00421CEB">
              <w:rPr>
                <w:b/>
                <w:szCs w:val="22"/>
              </w:rPr>
              <w:t>1/SC</w:t>
            </w:r>
            <w:r w:rsidR="005E1AC6" w:rsidRPr="00421CEB">
              <w:rPr>
                <w:b/>
                <w:szCs w:val="22"/>
              </w:rPr>
              <w:t> </w:t>
            </w:r>
            <w:r w:rsidR="007F1F8B" w:rsidRPr="00421CEB">
              <w:rPr>
                <w:b/>
                <w:szCs w:val="22"/>
              </w:rPr>
              <w:t>29/WG</w:t>
            </w:r>
            <w:r w:rsidR="005E1AC6" w:rsidRPr="00421CEB">
              <w:rPr>
                <w:b/>
                <w:szCs w:val="22"/>
              </w:rPr>
              <w:t> </w:t>
            </w:r>
            <w:r w:rsidR="007F1F8B" w:rsidRPr="00421CEB">
              <w:rPr>
                <w:b/>
                <w:szCs w:val="22"/>
              </w:rPr>
              <w:t>11</w:t>
            </w:r>
          </w:p>
          <w:p w14:paraId="775216B1" w14:textId="77777777" w:rsidR="00E61DAC" w:rsidRPr="00421CEB" w:rsidRDefault="00876946" w:rsidP="00876946">
            <w:pPr>
              <w:tabs>
                <w:tab w:val="left" w:pos="7200"/>
              </w:tabs>
              <w:spacing w:before="0"/>
              <w:rPr>
                <w:b/>
                <w:szCs w:val="22"/>
              </w:rPr>
            </w:pPr>
            <w:r>
              <w:t>10</w:t>
            </w:r>
            <w:r w:rsidRPr="00421CEB">
              <w:t xml:space="preserve">th </w:t>
            </w:r>
            <w:r w:rsidR="00A767DC" w:rsidRPr="00421CEB">
              <w:t xml:space="preserve">Meeting: </w:t>
            </w:r>
            <w:r>
              <w:t>San Diego</w:t>
            </w:r>
            <w:r w:rsidR="003021BC" w:rsidRPr="00421CEB">
              <w:t xml:space="preserve">, </w:t>
            </w:r>
            <w:r>
              <w:t>US</w:t>
            </w:r>
            <w:r w:rsidR="003021BC" w:rsidRPr="00421CEB">
              <w:t xml:space="preserve">, </w:t>
            </w:r>
            <w:r>
              <w:t>1</w:t>
            </w:r>
            <w:r w:rsidRPr="00421CEB">
              <w:t>0</w:t>
            </w:r>
            <w:r w:rsidR="003021BC" w:rsidRPr="00421CEB">
              <w:t>–</w:t>
            </w:r>
            <w:r w:rsidRPr="00421CEB">
              <w:t>2</w:t>
            </w:r>
            <w:r>
              <w:t>0</w:t>
            </w:r>
            <w:r w:rsidRPr="00421CEB">
              <w:t xml:space="preserve"> </w:t>
            </w:r>
            <w:r>
              <w:t>Apr</w:t>
            </w:r>
            <w:r w:rsidR="00EB56E1" w:rsidRPr="00421CEB">
              <w:t>.</w:t>
            </w:r>
            <w:r w:rsidR="003021BC" w:rsidRPr="00421CEB">
              <w:t xml:space="preserve"> 201</w:t>
            </w:r>
            <w:r w:rsidR="00C00DDE" w:rsidRPr="00421CEB">
              <w:t>8</w:t>
            </w:r>
          </w:p>
        </w:tc>
        <w:tc>
          <w:tcPr>
            <w:tcW w:w="3168" w:type="dxa"/>
          </w:tcPr>
          <w:p w14:paraId="233D6E40" w14:textId="1762EBE3" w:rsidR="008A4B4C" w:rsidRPr="00421CEB" w:rsidRDefault="00E61DAC" w:rsidP="00B34925">
            <w:pPr>
              <w:tabs>
                <w:tab w:val="left" w:pos="7200"/>
              </w:tabs>
              <w:rPr>
                <w:u w:val="single"/>
              </w:rPr>
            </w:pPr>
            <w:r w:rsidRPr="00421CEB">
              <w:t>Document</w:t>
            </w:r>
            <w:r w:rsidR="006C5D39" w:rsidRPr="00421CEB">
              <w:t xml:space="preserve">: </w:t>
            </w:r>
            <w:r w:rsidR="009D7CE6" w:rsidRPr="00421CEB">
              <w:t>JVET</w:t>
            </w:r>
            <w:r w:rsidR="00AC428F" w:rsidRPr="00421CEB">
              <w:t>-</w:t>
            </w:r>
            <w:r w:rsidR="00876946">
              <w:t>J0018</w:t>
            </w:r>
          </w:p>
        </w:tc>
      </w:tr>
    </w:tbl>
    <w:p w14:paraId="5D88B95F" w14:textId="77777777" w:rsidR="00E61DAC" w:rsidRPr="00421CEB" w:rsidRDefault="00E61DAC" w:rsidP="00531AE9"/>
    <w:tbl>
      <w:tblPr>
        <w:tblW w:w="0" w:type="auto"/>
        <w:tblLayout w:type="fixed"/>
        <w:tblLook w:val="0000" w:firstRow="0" w:lastRow="0" w:firstColumn="0" w:lastColumn="0" w:noHBand="0" w:noVBand="0"/>
      </w:tblPr>
      <w:tblGrid>
        <w:gridCol w:w="1458"/>
        <w:gridCol w:w="3420"/>
        <w:gridCol w:w="1080"/>
        <w:gridCol w:w="3618"/>
      </w:tblGrid>
      <w:tr w:rsidR="00E61DAC" w:rsidRPr="00421CEB" w14:paraId="09EA6BF6" w14:textId="77777777">
        <w:tc>
          <w:tcPr>
            <w:tcW w:w="1458" w:type="dxa"/>
          </w:tcPr>
          <w:p w14:paraId="613C61AD" w14:textId="77777777" w:rsidR="00E61DAC" w:rsidRPr="00421CEB" w:rsidRDefault="00E61DAC">
            <w:pPr>
              <w:spacing w:before="60" w:after="60"/>
              <w:rPr>
                <w:i/>
                <w:szCs w:val="22"/>
              </w:rPr>
            </w:pPr>
            <w:r w:rsidRPr="00421CEB">
              <w:rPr>
                <w:i/>
                <w:szCs w:val="22"/>
              </w:rPr>
              <w:t>Title:</w:t>
            </w:r>
          </w:p>
        </w:tc>
        <w:tc>
          <w:tcPr>
            <w:tcW w:w="8118" w:type="dxa"/>
            <w:gridSpan w:val="3"/>
          </w:tcPr>
          <w:p w14:paraId="647C26D3" w14:textId="77777777" w:rsidR="00E61DAC" w:rsidRPr="00421CEB" w:rsidRDefault="00BF7D94" w:rsidP="00876946">
            <w:pPr>
              <w:spacing w:before="60" w:after="60"/>
              <w:rPr>
                <w:b/>
                <w:szCs w:val="22"/>
              </w:rPr>
            </w:pPr>
            <w:r w:rsidRPr="00421CEB">
              <w:rPr>
                <w:b/>
                <w:szCs w:val="22"/>
              </w:rPr>
              <w:t xml:space="preserve">Description of </w:t>
            </w:r>
            <w:r w:rsidR="00876946">
              <w:rPr>
                <w:b/>
                <w:szCs w:val="22"/>
              </w:rPr>
              <w:t xml:space="preserve">SDR </w:t>
            </w:r>
            <w:r w:rsidRPr="00421CEB">
              <w:rPr>
                <w:b/>
                <w:szCs w:val="22"/>
              </w:rPr>
              <w:t xml:space="preserve">video coding technology proposal by </w:t>
            </w:r>
            <w:r w:rsidR="00876946">
              <w:rPr>
                <w:b/>
                <w:szCs w:val="22"/>
              </w:rPr>
              <w:t>MediaTek</w:t>
            </w:r>
          </w:p>
        </w:tc>
      </w:tr>
      <w:tr w:rsidR="00E61DAC" w:rsidRPr="00421CEB" w14:paraId="01B9B173" w14:textId="77777777">
        <w:tc>
          <w:tcPr>
            <w:tcW w:w="1458" w:type="dxa"/>
          </w:tcPr>
          <w:p w14:paraId="013C60C9" w14:textId="77777777" w:rsidR="00E61DAC" w:rsidRPr="00421CEB" w:rsidRDefault="00E61DAC">
            <w:pPr>
              <w:spacing w:before="60" w:after="60"/>
              <w:rPr>
                <w:i/>
                <w:szCs w:val="22"/>
              </w:rPr>
            </w:pPr>
            <w:r w:rsidRPr="00421CEB">
              <w:rPr>
                <w:i/>
                <w:szCs w:val="22"/>
              </w:rPr>
              <w:t>Status:</w:t>
            </w:r>
          </w:p>
        </w:tc>
        <w:tc>
          <w:tcPr>
            <w:tcW w:w="8118" w:type="dxa"/>
            <w:gridSpan w:val="3"/>
          </w:tcPr>
          <w:p w14:paraId="0459BD24" w14:textId="77777777" w:rsidR="00E61DAC" w:rsidRPr="00421CEB" w:rsidRDefault="00876946" w:rsidP="00876946">
            <w:pPr>
              <w:spacing w:before="60" w:after="60"/>
              <w:rPr>
                <w:szCs w:val="22"/>
              </w:rPr>
            </w:pPr>
            <w:r>
              <w:rPr>
                <w:szCs w:val="22"/>
              </w:rPr>
              <w:t>Input</w:t>
            </w:r>
            <w:r w:rsidRPr="00421CEB">
              <w:rPr>
                <w:szCs w:val="22"/>
              </w:rPr>
              <w:t xml:space="preserve"> </w:t>
            </w:r>
            <w:r w:rsidR="0013458C" w:rsidRPr="00421CEB">
              <w:rPr>
                <w:szCs w:val="22"/>
              </w:rPr>
              <w:t>document</w:t>
            </w:r>
          </w:p>
        </w:tc>
      </w:tr>
      <w:tr w:rsidR="00E61DAC" w:rsidRPr="00421CEB" w14:paraId="014BC664" w14:textId="77777777">
        <w:tc>
          <w:tcPr>
            <w:tcW w:w="1458" w:type="dxa"/>
          </w:tcPr>
          <w:p w14:paraId="4BD93D8F" w14:textId="77777777" w:rsidR="00E61DAC" w:rsidRPr="00421CEB" w:rsidRDefault="00E61DAC">
            <w:pPr>
              <w:spacing w:before="60" w:after="60"/>
              <w:rPr>
                <w:i/>
                <w:szCs w:val="22"/>
              </w:rPr>
            </w:pPr>
            <w:r w:rsidRPr="00421CEB">
              <w:rPr>
                <w:i/>
                <w:szCs w:val="22"/>
              </w:rPr>
              <w:t>Purpose:</w:t>
            </w:r>
          </w:p>
        </w:tc>
        <w:tc>
          <w:tcPr>
            <w:tcW w:w="8118" w:type="dxa"/>
            <w:gridSpan w:val="3"/>
          </w:tcPr>
          <w:p w14:paraId="681B7B08" w14:textId="77777777" w:rsidR="00E61DAC" w:rsidRPr="00421CEB" w:rsidRDefault="00BF7D94" w:rsidP="005E1AC6">
            <w:pPr>
              <w:spacing w:before="60" w:after="60"/>
              <w:rPr>
                <w:szCs w:val="22"/>
              </w:rPr>
            </w:pPr>
            <w:r w:rsidRPr="00421CEB">
              <w:rPr>
                <w:szCs w:val="22"/>
              </w:rPr>
              <w:t>Proposal</w:t>
            </w:r>
          </w:p>
        </w:tc>
      </w:tr>
      <w:tr w:rsidR="003605A3" w:rsidRPr="00421CEB" w14:paraId="511D12DA" w14:textId="77777777" w:rsidTr="0070410C">
        <w:tc>
          <w:tcPr>
            <w:tcW w:w="1458" w:type="dxa"/>
          </w:tcPr>
          <w:p w14:paraId="53068DB2" w14:textId="77777777" w:rsidR="003605A3" w:rsidRPr="00421CEB" w:rsidRDefault="003605A3">
            <w:pPr>
              <w:spacing w:before="60" w:after="60"/>
              <w:rPr>
                <w:i/>
                <w:szCs w:val="22"/>
              </w:rPr>
            </w:pPr>
            <w:r w:rsidRPr="00421CEB">
              <w:rPr>
                <w:i/>
                <w:szCs w:val="22"/>
              </w:rPr>
              <w:t>Author(s) or</w:t>
            </w:r>
            <w:r w:rsidRPr="00421CEB">
              <w:rPr>
                <w:i/>
                <w:szCs w:val="22"/>
              </w:rPr>
              <w:br/>
              <w:t>Contact(s):</w:t>
            </w:r>
          </w:p>
        </w:tc>
        <w:tc>
          <w:tcPr>
            <w:tcW w:w="3420" w:type="dxa"/>
          </w:tcPr>
          <w:p w14:paraId="3D76B551" w14:textId="03CFF395" w:rsidR="00F14C87" w:rsidRDefault="00876946" w:rsidP="00503153">
            <w:pPr>
              <w:spacing w:before="60" w:after="60"/>
              <w:rPr>
                <w:szCs w:val="22"/>
              </w:rPr>
            </w:pPr>
            <w:r>
              <w:rPr>
                <w:szCs w:val="22"/>
              </w:rPr>
              <w:t>Chih-Wei Hsu</w:t>
            </w:r>
            <w:r w:rsidR="00CF2F57">
              <w:rPr>
                <w:szCs w:val="22"/>
              </w:rPr>
              <w:t xml:space="preserve">, </w:t>
            </w:r>
            <w:r>
              <w:rPr>
                <w:szCs w:val="22"/>
              </w:rPr>
              <w:t>Ching-Yeh Chen</w:t>
            </w:r>
            <w:r w:rsidR="00CF2F57">
              <w:rPr>
                <w:szCs w:val="22"/>
              </w:rPr>
              <w:t>,</w:t>
            </w:r>
            <w:r>
              <w:rPr>
                <w:szCs w:val="22"/>
              </w:rPr>
              <w:br/>
              <w:t>Tzu-Der Chuang</w:t>
            </w:r>
            <w:r w:rsidR="00CF2F57">
              <w:rPr>
                <w:szCs w:val="22"/>
              </w:rPr>
              <w:t xml:space="preserve">, </w:t>
            </w:r>
            <w:r>
              <w:rPr>
                <w:szCs w:val="22"/>
              </w:rPr>
              <w:t>Han Huang</w:t>
            </w:r>
            <w:r w:rsidR="00CF2F57">
              <w:rPr>
                <w:szCs w:val="22"/>
              </w:rPr>
              <w:t>,</w:t>
            </w:r>
            <w:r>
              <w:rPr>
                <w:szCs w:val="22"/>
              </w:rPr>
              <w:br/>
              <w:t>Shih-Ta Hsiang</w:t>
            </w:r>
            <w:r w:rsidR="00CF2F57">
              <w:rPr>
                <w:szCs w:val="22"/>
              </w:rPr>
              <w:t xml:space="preserve">, </w:t>
            </w:r>
            <w:r>
              <w:rPr>
                <w:szCs w:val="22"/>
              </w:rPr>
              <w:t>Chun-Chia Chen</w:t>
            </w:r>
            <w:r w:rsidR="00CF2F57">
              <w:rPr>
                <w:szCs w:val="22"/>
              </w:rPr>
              <w:t>,</w:t>
            </w:r>
            <w:r>
              <w:rPr>
                <w:szCs w:val="22"/>
              </w:rPr>
              <w:br/>
              <w:t>Man-Shu Chiang</w:t>
            </w:r>
            <w:r w:rsidR="00CF2F57">
              <w:rPr>
                <w:szCs w:val="22"/>
              </w:rPr>
              <w:t xml:space="preserve">, </w:t>
            </w:r>
            <w:r>
              <w:rPr>
                <w:szCs w:val="22"/>
              </w:rPr>
              <w:t>Chen-Yen Lai</w:t>
            </w:r>
            <w:r w:rsidR="00CF2F57">
              <w:rPr>
                <w:szCs w:val="22"/>
              </w:rPr>
              <w:t>,</w:t>
            </w:r>
            <w:r>
              <w:rPr>
                <w:szCs w:val="22"/>
              </w:rPr>
              <w:br/>
              <w:t>Chia-Ming Tsai</w:t>
            </w:r>
            <w:r w:rsidR="00CF2F57">
              <w:rPr>
                <w:szCs w:val="22"/>
              </w:rPr>
              <w:t xml:space="preserve">, </w:t>
            </w:r>
            <w:r>
              <w:rPr>
                <w:szCs w:val="22"/>
              </w:rPr>
              <w:t>Yu-Chi Su</w:t>
            </w:r>
            <w:r w:rsidR="00CF2F57">
              <w:rPr>
                <w:szCs w:val="22"/>
              </w:rPr>
              <w:t>,</w:t>
            </w:r>
            <w:r>
              <w:rPr>
                <w:szCs w:val="22"/>
              </w:rPr>
              <w:br/>
              <w:t>Zhi-Yi Lin</w:t>
            </w:r>
            <w:r w:rsidR="00CF2F57">
              <w:rPr>
                <w:szCs w:val="22"/>
              </w:rPr>
              <w:t xml:space="preserve">, </w:t>
            </w:r>
            <w:r w:rsidR="00F14C87">
              <w:rPr>
                <w:szCs w:val="22"/>
              </w:rPr>
              <w:t>Yu-Ling Hsiao</w:t>
            </w:r>
            <w:r w:rsidR="00F14C87">
              <w:rPr>
                <w:szCs w:val="22"/>
              </w:rPr>
              <w:br/>
            </w:r>
            <w:r>
              <w:rPr>
                <w:szCs w:val="22"/>
              </w:rPr>
              <w:t>Jan Klopp</w:t>
            </w:r>
            <w:r w:rsidR="00CF2F57">
              <w:rPr>
                <w:szCs w:val="22"/>
              </w:rPr>
              <w:t>,</w:t>
            </w:r>
            <w:r w:rsidR="00F14C87">
              <w:rPr>
                <w:szCs w:val="22"/>
              </w:rPr>
              <w:t xml:space="preserve"> </w:t>
            </w:r>
            <w:r>
              <w:rPr>
                <w:szCs w:val="22"/>
              </w:rPr>
              <w:t>I-Hsiang Wang</w:t>
            </w:r>
            <w:r w:rsidR="00F14C87">
              <w:rPr>
                <w:szCs w:val="22"/>
              </w:rPr>
              <w:t>,</w:t>
            </w:r>
            <w:r w:rsidR="00F14C87">
              <w:rPr>
                <w:szCs w:val="22"/>
              </w:rPr>
              <w:br/>
            </w:r>
            <w:r>
              <w:rPr>
                <w:szCs w:val="22"/>
              </w:rPr>
              <w:t>Yu-Wen Huang</w:t>
            </w:r>
            <w:r w:rsidR="00F14C87">
              <w:rPr>
                <w:szCs w:val="22"/>
              </w:rPr>
              <w:t xml:space="preserve">, </w:t>
            </w:r>
            <w:r>
              <w:rPr>
                <w:szCs w:val="22"/>
              </w:rPr>
              <w:t>Shaw-Min Lei</w:t>
            </w:r>
          </w:p>
          <w:p w14:paraId="0E16A697" w14:textId="41629178" w:rsidR="003605A3" w:rsidRPr="00421CEB" w:rsidRDefault="00CF2F57" w:rsidP="00503153">
            <w:pPr>
              <w:spacing w:before="60" w:after="60"/>
              <w:rPr>
                <w:sz w:val="20"/>
              </w:rPr>
            </w:pPr>
            <w:r>
              <w:rPr>
                <w:szCs w:val="22"/>
              </w:rPr>
              <w:t>No. 1, Dusing 1</w:t>
            </w:r>
            <w:r w:rsidRPr="003731B9">
              <w:rPr>
                <w:szCs w:val="22"/>
                <w:vertAlign w:val="superscript"/>
              </w:rPr>
              <w:t>st</w:t>
            </w:r>
            <w:r>
              <w:rPr>
                <w:szCs w:val="22"/>
              </w:rPr>
              <w:t xml:space="preserve"> Rd, Hsinchu</w:t>
            </w:r>
            <w:r w:rsidR="002F0322">
              <w:rPr>
                <w:szCs w:val="22"/>
              </w:rPr>
              <w:t xml:space="preserve"> City</w:t>
            </w:r>
            <w:r>
              <w:rPr>
                <w:szCs w:val="22"/>
              </w:rPr>
              <w:t>,</w:t>
            </w:r>
            <w:r w:rsidR="003605A3" w:rsidRPr="00421CEB">
              <w:rPr>
                <w:szCs w:val="22"/>
              </w:rPr>
              <w:br/>
            </w:r>
            <w:r w:rsidR="002F0322">
              <w:rPr>
                <w:szCs w:val="22"/>
              </w:rPr>
              <w:t xml:space="preserve">30078, </w:t>
            </w:r>
            <w:r>
              <w:rPr>
                <w:szCs w:val="22"/>
              </w:rPr>
              <w:t>Taiwan</w:t>
            </w:r>
          </w:p>
        </w:tc>
        <w:tc>
          <w:tcPr>
            <w:tcW w:w="1080" w:type="dxa"/>
          </w:tcPr>
          <w:p w14:paraId="1601B13F" w14:textId="77777777" w:rsidR="003605A3" w:rsidRPr="00421CEB" w:rsidRDefault="003605A3">
            <w:pPr>
              <w:spacing w:before="60" w:after="60"/>
              <w:rPr>
                <w:szCs w:val="22"/>
              </w:rPr>
            </w:pPr>
            <w:r w:rsidRPr="00421CEB">
              <w:rPr>
                <w:szCs w:val="22"/>
              </w:rPr>
              <w:br/>
              <w:t>Tel:</w:t>
            </w:r>
            <w:r w:rsidRPr="00421CEB">
              <w:rPr>
                <w:szCs w:val="22"/>
              </w:rPr>
              <w:br/>
              <w:t>Email:</w:t>
            </w:r>
          </w:p>
        </w:tc>
        <w:tc>
          <w:tcPr>
            <w:tcW w:w="3618" w:type="dxa"/>
          </w:tcPr>
          <w:p w14:paraId="59F96ED0" w14:textId="77777777" w:rsidR="003605A3" w:rsidRPr="00421CEB" w:rsidRDefault="00CF2F57" w:rsidP="00503153">
            <w:pPr>
              <w:spacing w:before="60" w:after="60"/>
              <w:rPr>
                <w:szCs w:val="22"/>
              </w:rPr>
            </w:pPr>
            <w:r>
              <w:rPr>
                <w:szCs w:val="22"/>
              </w:rPr>
              <w:t>Yu-Wen Huang</w:t>
            </w:r>
            <w:r w:rsidR="003605A3" w:rsidRPr="00421CEB">
              <w:rPr>
                <w:szCs w:val="22"/>
              </w:rPr>
              <w:br/>
            </w:r>
            <w:r>
              <w:rPr>
                <w:szCs w:val="22"/>
              </w:rPr>
              <w:t>+886-3-5670766 ext. 26297</w:t>
            </w:r>
            <w:r w:rsidR="003605A3" w:rsidRPr="00421CEB">
              <w:rPr>
                <w:szCs w:val="22"/>
              </w:rPr>
              <w:br/>
            </w:r>
            <w:r>
              <w:rPr>
                <w:szCs w:val="22"/>
              </w:rPr>
              <w:t>yuwen.huang@mediatek.com</w:t>
            </w:r>
          </w:p>
        </w:tc>
      </w:tr>
      <w:tr w:rsidR="00E61DAC" w:rsidRPr="00421CEB" w14:paraId="2259AC14" w14:textId="77777777">
        <w:tc>
          <w:tcPr>
            <w:tcW w:w="1458" w:type="dxa"/>
          </w:tcPr>
          <w:p w14:paraId="6369279C" w14:textId="77777777" w:rsidR="00E61DAC" w:rsidRPr="00421CEB" w:rsidRDefault="00E61DAC">
            <w:pPr>
              <w:spacing w:before="60" w:after="60"/>
              <w:rPr>
                <w:i/>
                <w:szCs w:val="22"/>
              </w:rPr>
            </w:pPr>
            <w:r w:rsidRPr="00421CEB">
              <w:rPr>
                <w:i/>
                <w:szCs w:val="22"/>
              </w:rPr>
              <w:t>Source:</w:t>
            </w:r>
          </w:p>
        </w:tc>
        <w:tc>
          <w:tcPr>
            <w:tcW w:w="8118" w:type="dxa"/>
            <w:gridSpan w:val="3"/>
          </w:tcPr>
          <w:p w14:paraId="54217386" w14:textId="77777777" w:rsidR="00E61DAC" w:rsidRPr="00421CEB" w:rsidRDefault="00CF2F57">
            <w:pPr>
              <w:spacing w:before="60" w:after="60"/>
              <w:rPr>
                <w:szCs w:val="22"/>
              </w:rPr>
            </w:pPr>
            <w:r>
              <w:rPr>
                <w:szCs w:val="22"/>
              </w:rPr>
              <w:t>MediaTek Inc.</w:t>
            </w:r>
          </w:p>
        </w:tc>
      </w:tr>
    </w:tbl>
    <w:p w14:paraId="652B5148" w14:textId="77777777" w:rsidR="00E61DAC" w:rsidRPr="00421CEB" w:rsidRDefault="00E61DAC">
      <w:pPr>
        <w:tabs>
          <w:tab w:val="right" w:pos="9360"/>
        </w:tabs>
        <w:spacing w:before="120" w:after="240"/>
        <w:jc w:val="center"/>
        <w:rPr>
          <w:szCs w:val="22"/>
        </w:rPr>
      </w:pPr>
      <w:r w:rsidRPr="00421CEB">
        <w:rPr>
          <w:szCs w:val="22"/>
          <w:u w:val="single"/>
        </w:rPr>
        <w:t>_____________________________</w:t>
      </w:r>
    </w:p>
    <w:p w14:paraId="49DA2513" w14:textId="77777777" w:rsidR="00275BCF" w:rsidRPr="00421CEB" w:rsidRDefault="00275BCF" w:rsidP="00AC428F">
      <w:pPr>
        <w:pStyle w:val="Heading1"/>
        <w:numPr>
          <w:ilvl w:val="0"/>
          <w:numId w:val="0"/>
        </w:numPr>
        <w:ind w:left="432" w:hanging="432"/>
      </w:pPr>
      <w:bookmarkStart w:id="1" w:name="_Toc510514636"/>
      <w:r w:rsidRPr="00421CEB">
        <w:t>Abstract</w:t>
      </w:r>
      <w:bookmarkEnd w:id="1"/>
    </w:p>
    <w:p w14:paraId="7148625B" w14:textId="7B395CA7" w:rsidR="00533E4E" w:rsidRPr="00421CEB" w:rsidRDefault="00533E4E" w:rsidP="00533E4E">
      <w:pPr>
        <w:jc w:val="both"/>
        <w:rPr>
          <w:szCs w:val="22"/>
          <w:highlight w:val="yellow"/>
        </w:rPr>
      </w:pPr>
      <w:r>
        <w:rPr>
          <w:rFonts w:hint="eastAsia"/>
          <w:lang w:eastAsia="zh-TW"/>
        </w:rPr>
        <w:t>This contribution describes MediaTek</w:t>
      </w:r>
      <w:r>
        <w:rPr>
          <w:lang w:eastAsia="zh-TW"/>
        </w:rPr>
        <w:t>’</w:t>
      </w:r>
      <w:r>
        <w:rPr>
          <w:rFonts w:hint="eastAsia"/>
          <w:lang w:eastAsia="zh-TW"/>
        </w:rPr>
        <w:t xml:space="preserve">s proposal in </w:t>
      </w:r>
      <w:r>
        <w:rPr>
          <w:lang w:eastAsia="zh-TW"/>
        </w:rPr>
        <w:t>response</w:t>
      </w:r>
      <w:r>
        <w:rPr>
          <w:rFonts w:hint="eastAsia"/>
          <w:lang w:eastAsia="zh-TW"/>
        </w:rPr>
        <w:t xml:space="preserve"> to the</w:t>
      </w:r>
      <w:r w:rsidR="00433C83">
        <w:rPr>
          <w:lang w:eastAsia="zh-TW"/>
        </w:rPr>
        <w:t xml:space="preserve"> </w:t>
      </w:r>
      <w:r w:rsidR="000603C9">
        <w:rPr>
          <w:lang w:eastAsia="zh-TW"/>
        </w:rPr>
        <w:t>standard dynamic range (</w:t>
      </w:r>
      <w:r w:rsidR="00433C83">
        <w:rPr>
          <w:lang w:eastAsia="zh-TW"/>
        </w:rPr>
        <w:t>SDR</w:t>
      </w:r>
      <w:r w:rsidR="000603C9">
        <w:rPr>
          <w:lang w:eastAsia="zh-TW"/>
        </w:rPr>
        <w:t>)</w:t>
      </w:r>
      <w:r w:rsidR="00433C83">
        <w:rPr>
          <w:lang w:eastAsia="zh-TW"/>
        </w:rPr>
        <w:t xml:space="preserve"> category of the</w:t>
      </w:r>
      <w:r>
        <w:rPr>
          <w:rFonts w:hint="eastAsia"/>
          <w:lang w:eastAsia="zh-TW"/>
        </w:rPr>
        <w:t xml:space="preserve"> </w:t>
      </w:r>
      <w:r>
        <w:rPr>
          <w:lang w:eastAsia="zh-TW"/>
        </w:rPr>
        <w:t>“</w:t>
      </w:r>
      <w:r w:rsidRPr="00F1466F">
        <w:rPr>
          <w:szCs w:val="22"/>
        </w:rPr>
        <w:t xml:space="preserve">Joint </w:t>
      </w:r>
      <w:r w:rsidR="00B54A6C">
        <w:rPr>
          <w:szCs w:val="22"/>
        </w:rPr>
        <w:t>Call for Proposals</w:t>
      </w:r>
      <w:r w:rsidRPr="00F1466F">
        <w:rPr>
          <w:szCs w:val="22"/>
        </w:rPr>
        <w:t xml:space="preserve"> on Video Compression with Capability beyond HEVC</w:t>
      </w:r>
      <w:r>
        <w:rPr>
          <w:lang w:eastAsia="zh-TW"/>
        </w:rPr>
        <w:t xml:space="preserve">” </w:t>
      </w:r>
      <w:r>
        <w:rPr>
          <w:rFonts w:eastAsia="Malgun Gothic"/>
          <w:kern w:val="2"/>
          <w:szCs w:val="22"/>
        </w:rPr>
        <w:t>jointly issued by ITU-T SG16 Q.6 (VCEG) and ISO/IEC JTC1/SC29/WG11 (MPEG)</w:t>
      </w:r>
      <w:r>
        <w:rPr>
          <w:lang w:eastAsia="zh-TW"/>
        </w:rPr>
        <w:t xml:space="preserve">. </w:t>
      </w:r>
      <w:r>
        <w:rPr>
          <w:rFonts w:eastAsia="Malgun Gothic"/>
          <w:kern w:val="2"/>
          <w:szCs w:val="22"/>
        </w:rPr>
        <w:t xml:space="preserve">The goal of this proposal is to provide a video </w:t>
      </w:r>
      <w:r w:rsidR="007D16A3">
        <w:rPr>
          <w:rFonts w:eastAsia="Malgun Gothic"/>
          <w:kern w:val="2"/>
          <w:szCs w:val="22"/>
        </w:rPr>
        <w:t>codec</w:t>
      </w:r>
      <w:r>
        <w:rPr>
          <w:rFonts w:eastAsia="Malgun Gothic"/>
          <w:kern w:val="2"/>
          <w:szCs w:val="22"/>
        </w:rPr>
        <w:t xml:space="preserve"> </w:t>
      </w:r>
      <w:r w:rsidR="00524F72">
        <w:rPr>
          <w:rFonts w:eastAsia="Malgun Gothic"/>
          <w:kern w:val="2"/>
          <w:szCs w:val="22"/>
        </w:rPr>
        <w:t>with</w:t>
      </w:r>
      <w:r>
        <w:rPr>
          <w:rFonts w:eastAsia="Malgun Gothic"/>
          <w:kern w:val="2"/>
          <w:szCs w:val="22"/>
        </w:rPr>
        <w:t xml:space="preserve"> higher compression capability than HEVC, especially for </w:t>
      </w:r>
      <w:r w:rsidR="00CB7352">
        <w:rPr>
          <w:rFonts w:eastAsia="Malgun Gothic"/>
          <w:kern w:val="2"/>
          <w:szCs w:val="22"/>
        </w:rPr>
        <w:t>ultra</w:t>
      </w:r>
      <w:r>
        <w:rPr>
          <w:rFonts w:eastAsia="Malgun Gothic"/>
          <w:kern w:val="2"/>
          <w:szCs w:val="22"/>
        </w:rPr>
        <w:t xml:space="preserve"> high</w:t>
      </w:r>
      <w:r w:rsidR="00E92A10">
        <w:rPr>
          <w:rFonts w:eastAsia="Malgun Gothic"/>
          <w:kern w:val="2"/>
          <w:szCs w:val="22"/>
        </w:rPr>
        <w:t>-</w:t>
      </w:r>
      <w:r>
        <w:rPr>
          <w:rFonts w:eastAsia="Malgun Gothic"/>
          <w:kern w:val="2"/>
          <w:szCs w:val="22"/>
        </w:rPr>
        <w:t>definition (UHD)</w:t>
      </w:r>
      <w:r w:rsidR="00CB7352">
        <w:rPr>
          <w:rFonts w:eastAsia="Malgun Gothic"/>
          <w:kern w:val="2"/>
          <w:szCs w:val="22"/>
        </w:rPr>
        <w:t xml:space="preserve"> and full high</w:t>
      </w:r>
      <w:r w:rsidR="00E92A10">
        <w:rPr>
          <w:rFonts w:eastAsia="Malgun Gothic"/>
          <w:kern w:val="2"/>
          <w:szCs w:val="22"/>
        </w:rPr>
        <w:t>-</w:t>
      </w:r>
      <w:r w:rsidR="00CB7352">
        <w:rPr>
          <w:rFonts w:eastAsia="Malgun Gothic"/>
          <w:kern w:val="2"/>
          <w:szCs w:val="22"/>
        </w:rPr>
        <w:t>definition (FHD)</w:t>
      </w:r>
      <w:r>
        <w:rPr>
          <w:rFonts w:eastAsia="Malgun Gothic"/>
          <w:kern w:val="2"/>
          <w:szCs w:val="22"/>
        </w:rPr>
        <w:t xml:space="preserve"> video contents. To achieve this goal, a number of tools are proposed covering several aspects of video compression technology, including coding block structure, inter/intra prediction, transform, </w:t>
      </w:r>
      <w:r w:rsidR="00D9620E">
        <w:rPr>
          <w:rFonts w:eastAsia="Malgun Gothic"/>
          <w:kern w:val="2"/>
          <w:szCs w:val="22"/>
        </w:rPr>
        <w:t xml:space="preserve">quantization, </w:t>
      </w:r>
      <w:r>
        <w:rPr>
          <w:rFonts w:eastAsia="Malgun Gothic"/>
          <w:kern w:val="2"/>
          <w:szCs w:val="22"/>
        </w:rPr>
        <w:t xml:space="preserve">in-loop filtering, and entropy coding. </w:t>
      </w:r>
      <w:r w:rsidR="00C351DB">
        <w:rPr>
          <w:rFonts w:eastAsia="Malgun Gothic"/>
          <w:kern w:val="2"/>
          <w:szCs w:val="22"/>
        </w:rPr>
        <w:t>T</w:t>
      </w:r>
      <w:r>
        <w:rPr>
          <w:rFonts w:eastAsia="Malgun Gothic"/>
          <w:kern w:val="2"/>
          <w:szCs w:val="22"/>
        </w:rPr>
        <w:t>he proposed video codec</w:t>
      </w:r>
      <w:r w:rsidR="004C33E6">
        <w:rPr>
          <w:rFonts w:eastAsia="Malgun Gothic"/>
          <w:kern w:val="2"/>
          <w:szCs w:val="22"/>
        </w:rPr>
        <w:t xml:space="preserve"> </w:t>
      </w:r>
      <w:r>
        <w:rPr>
          <w:rFonts w:eastAsia="Malgun Gothic"/>
          <w:kern w:val="2"/>
          <w:szCs w:val="22"/>
        </w:rPr>
        <w:t>achieves</w:t>
      </w:r>
      <w:r w:rsidR="00C351DB">
        <w:rPr>
          <w:rFonts w:eastAsia="Malgun Gothic"/>
          <w:kern w:val="2"/>
          <w:szCs w:val="22"/>
        </w:rPr>
        <w:t xml:space="preserve"> -</w:t>
      </w:r>
      <w:r>
        <w:rPr>
          <w:rFonts w:eastAsia="Malgun Gothic"/>
          <w:kern w:val="2"/>
          <w:szCs w:val="22"/>
        </w:rPr>
        <w:t>43.81%</w:t>
      </w:r>
      <w:r w:rsidR="00C351DB">
        <w:rPr>
          <w:rFonts w:eastAsia="Malgun Gothic"/>
          <w:kern w:val="2"/>
          <w:szCs w:val="22"/>
        </w:rPr>
        <w:t xml:space="preserve">/-45.61%/-47.41% </w:t>
      </w:r>
      <w:r w:rsidR="00524F72">
        <w:rPr>
          <w:rFonts w:eastAsia="Malgun Gothic"/>
          <w:kern w:val="2"/>
          <w:szCs w:val="22"/>
        </w:rPr>
        <w:t>Y/U/V</w:t>
      </w:r>
      <w:r w:rsidR="00C351DB">
        <w:rPr>
          <w:rFonts w:eastAsia="Malgun Gothic"/>
          <w:kern w:val="2"/>
          <w:szCs w:val="22"/>
        </w:rPr>
        <w:t xml:space="preserve"> BD-rates</w:t>
      </w:r>
      <w:r>
        <w:rPr>
          <w:rFonts w:eastAsia="Malgun Gothic"/>
          <w:kern w:val="2"/>
          <w:szCs w:val="22"/>
        </w:rPr>
        <w:t xml:space="preserve"> and </w:t>
      </w:r>
      <w:r w:rsidR="00C351DB">
        <w:rPr>
          <w:rFonts w:eastAsia="Malgun Gothic"/>
          <w:kern w:val="2"/>
          <w:szCs w:val="22"/>
        </w:rPr>
        <w:t>-</w:t>
      </w:r>
      <w:r>
        <w:rPr>
          <w:rFonts w:eastAsia="Malgun Gothic"/>
          <w:kern w:val="2"/>
          <w:szCs w:val="22"/>
        </w:rPr>
        <w:t>31.27%</w:t>
      </w:r>
      <w:r w:rsidR="00C351DB">
        <w:rPr>
          <w:rFonts w:eastAsia="Malgun Gothic"/>
          <w:kern w:val="2"/>
          <w:szCs w:val="22"/>
        </w:rPr>
        <w:t>/-37.54</w:t>
      </w:r>
      <w:r w:rsidR="00C36425">
        <w:rPr>
          <w:rFonts w:eastAsia="Malgun Gothic"/>
          <w:kern w:val="2"/>
          <w:szCs w:val="22"/>
        </w:rPr>
        <w:t>%</w:t>
      </w:r>
      <w:r w:rsidR="00C351DB">
        <w:rPr>
          <w:rFonts w:eastAsia="Malgun Gothic"/>
          <w:kern w:val="2"/>
          <w:szCs w:val="22"/>
        </w:rPr>
        <w:t>/-38.27</w:t>
      </w:r>
      <w:r w:rsidR="00C36425">
        <w:rPr>
          <w:rFonts w:eastAsia="Malgun Gothic"/>
          <w:kern w:val="2"/>
          <w:szCs w:val="22"/>
        </w:rPr>
        <w:t>% Y/U/V</w:t>
      </w:r>
      <w:r>
        <w:rPr>
          <w:rFonts w:eastAsia="Malgun Gothic"/>
          <w:kern w:val="2"/>
          <w:szCs w:val="22"/>
        </w:rPr>
        <w:t xml:space="preserve"> BD-rate</w:t>
      </w:r>
      <w:r w:rsidR="00C351DB">
        <w:rPr>
          <w:rFonts w:eastAsia="Malgun Gothic"/>
          <w:kern w:val="2"/>
          <w:szCs w:val="22"/>
        </w:rPr>
        <w:t>s</w:t>
      </w:r>
      <w:r>
        <w:rPr>
          <w:rFonts w:eastAsia="Malgun Gothic"/>
          <w:kern w:val="2"/>
          <w:szCs w:val="22"/>
        </w:rPr>
        <w:t xml:space="preserve"> compared to HM</w:t>
      </w:r>
      <w:r w:rsidR="00C351DB">
        <w:rPr>
          <w:rFonts w:eastAsia="Malgun Gothic"/>
          <w:kern w:val="2"/>
          <w:szCs w:val="22"/>
        </w:rPr>
        <w:t>-16.16</w:t>
      </w:r>
      <w:r>
        <w:rPr>
          <w:rFonts w:eastAsia="Malgun Gothic"/>
          <w:kern w:val="2"/>
          <w:szCs w:val="22"/>
        </w:rPr>
        <w:t xml:space="preserve"> for constraint set 1</w:t>
      </w:r>
      <w:r w:rsidR="00CB7352">
        <w:rPr>
          <w:rFonts w:eastAsia="Malgun Gothic"/>
          <w:kern w:val="2"/>
          <w:szCs w:val="22"/>
        </w:rPr>
        <w:t xml:space="preserve"> </w:t>
      </w:r>
      <w:r w:rsidR="002F0322">
        <w:rPr>
          <w:rFonts w:eastAsia="Malgun Gothic"/>
          <w:kern w:val="2"/>
          <w:szCs w:val="22"/>
        </w:rPr>
        <w:t xml:space="preserve">(CS1) </w:t>
      </w:r>
      <w:r w:rsidR="00940838">
        <w:rPr>
          <w:rFonts w:eastAsia="Malgun Gothic"/>
          <w:kern w:val="2"/>
          <w:szCs w:val="22"/>
        </w:rPr>
        <w:t xml:space="preserve">configuration </w:t>
      </w:r>
      <w:r w:rsidR="00E92A10">
        <w:rPr>
          <w:rFonts w:eastAsia="Malgun Gothic"/>
          <w:kern w:val="2"/>
          <w:szCs w:val="22"/>
        </w:rPr>
        <w:t xml:space="preserve">containing </w:t>
      </w:r>
      <w:r w:rsidR="00CB7352">
        <w:rPr>
          <w:rFonts w:eastAsia="Malgun Gothic"/>
          <w:kern w:val="2"/>
          <w:szCs w:val="22"/>
        </w:rPr>
        <w:t>5 UHD</w:t>
      </w:r>
      <w:r w:rsidR="00E92A10">
        <w:rPr>
          <w:rFonts w:eastAsia="Malgun Gothic"/>
          <w:kern w:val="2"/>
          <w:szCs w:val="22"/>
        </w:rPr>
        <w:t xml:space="preserve"> and 5 FHD </w:t>
      </w:r>
      <w:r w:rsidR="00940838">
        <w:rPr>
          <w:rFonts w:eastAsia="Malgun Gothic"/>
          <w:kern w:val="2"/>
          <w:szCs w:val="22"/>
        </w:rPr>
        <w:t xml:space="preserve">video </w:t>
      </w:r>
      <w:r w:rsidR="00E92A10">
        <w:rPr>
          <w:rFonts w:eastAsia="Malgun Gothic"/>
          <w:kern w:val="2"/>
          <w:szCs w:val="22"/>
        </w:rPr>
        <w:t>sequences under random access condition</w:t>
      </w:r>
      <w:r>
        <w:rPr>
          <w:rFonts w:eastAsia="Malgun Gothic"/>
          <w:kern w:val="2"/>
          <w:szCs w:val="22"/>
        </w:rPr>
        <w:t xml:space="preserve"> and </w:t>
      </w:r>
      <w:r w:rsidR="00CB7352">
        <w:rPr>
          <w:rFonts w:eastAsia="Malgun Gothic"/>
          <w:kern w:val="2"/>
          <w:szCs w:val="22"/>
        </w:rPr>
        <w:t xml:space="preserve">constraint set </w:t>
      </w:r>
      <w:r>
        <w:rPr>
          <w:rFonts w:eastAsia="Malgun Gothic"/>
          <w:kern w:val="2"/>
          <w:szCs w:val="22"/>
        </w:rPr>
        <w:t>2</w:t>
      </w:r>
      <w:r w:rsidR="002F0322">
        <w:rPr>
          <w:rFonts w:eastAsia="Malgun Gothic"/>
          <w:kern w:val="2"/>
          <w:szCs w:val="22"/>
        </w:rPr>
        <w:t xml:space="preserve"> (CS2)</w:t>
      </w:r>
      <w:r w:rsidR="00940838">
        <w:rPr>
          <w:rFonts w:eastAsia="Malgun Gothic"/>
          <w:kern w:val="2"/>
          <w:szCs w:val="22"/>
        </w:rPr>
        <w:t xml:space="preserve"> configuration</w:t>
      </w:r>
      <w:r>
        <w:rPr>
          <w:rFonts w:eastAsia="Malgun Gothic"/>
          <w:kern w:val="2"/>
          <w:szCs w:val="22"/>
        </w:rPr>
        <w:t xml:space="preserve"> </w:t>
      </w:r>
      <w:r w:rsidR="00E92A10">
        <w:rPr>
          <w:rFonts w:eastAsia="Malgun Gothic"/>
          <w:kern w:val="2"/>
          <w:szCs w:val="22"/>
        </w:rPr>
        <w:t xml:space="preserve">containing 5 FHD </w:t>
      </w:r>
      <w:r w:rsidR="00940838">
        <w:rPr>
          <w:rFonts w:eastAsia="Malgun Gothic"/>
          <w:kern w:val="2"/>
          <w:szCs w:val="22"/>
        </w:rPr>
        <w:t xml:space="preserve">video </w:t>
      </w:r>
      <w:r w:rsidR="00E92A10">
        <w:rPr>
          <w:rFonts w:eastAsia="Malgun Gothic"/>
          <w:kern w:val="2"/>
          <w:szCs w:val="22"/>
        </w:rPr>
        <w:t>sequences under low delay</w:t>
      </w:r>
      <w:r w:rsidR="003F41F9">
        <w:rPr>
          <w:rFonts w:eastAsia="Malgun Gothic"/>
          <w:kern w:val="2"/>
          <w:szCs w:val="22"/>
        </w:rPr>
        <w:t xml:space="preserve"> B</w:t>
      </w:r>
      <w:r w:rsidR="00E92A10">
        <w:rPr>
          <w:rFonts w:eastAsia="Malgun Gothic"/>
          <w:kern w:val="2"/>
          <w:szCs w:val="22"/>
        </w:rPr>
        <w:t xml:space="preserve"> condition</w:t>
      </w:r>
      <w:r>
        <w:rPr>
          <w:rFonts w:eastAsia="Malgun Gothic"/>
          <w:kern w:val="2"/>
          <w:szCs w:val="22"/>
        </w:rPr>
        <w:t>, respectively. When compared to JEM</w:t>
      </w:r>
      <w:r w:rsidR="003F41F9">
        <w:rPr>
          <w:rFonts w:eastAsia="Malgun Gothic"/>
          <w:kern w:val="2"/>
          <w:szCs w:val="22"/>
        </w:rPr>
        <w:t>-7.0</w:t>
      </w:r>
      <w:r>
        <w:rPr>
          <w:rFonts w:eastAsia="Malgun Gothic"/>
          <w:kern w:val="2"/>
          <w:szCs w:val="22"/>
        </w:rPr>
        <w:t xml:space="preserve">, </w:t>
      </w:r>
      <w:r w:rsidR="00C36425">
        <w:rPr>
          <w:rFonts w:eastAsia="Malgun Gothic"/>
          <w:kern w:val="2"/>
          <w:szCs w:val="22"/>
        </w:rPr>
        <w:t>the proposed video codec</w:t>
      </w:r>
      <w:r>
        <w:rPr>
          <w:rFonts w:eastAsia="Malgun Gothic"/>
          <w:kern w:val="2"/>
          <w:szCs w:val="22"/>
        </w:rPr>
        <w:t xml:space="preserve"> achieves </w:t>
      </w:r>
      <w:r w:rsidR="003F41F9">
        <w:rPr>
          <w:rFonts w:eastAsia="Malgun Gothic"/>
          <w:kern w:val="2"/>
          <w:szCs w:val="22"/>
        </w:rPr>
        <w:t>-</w:t>
      </w:r>
      <w:r>
        <w:rPr>
          <w:rFonts w:eastAsia="Malgun Gothic"/>
          <w:kern w:val="2"/>
          <w:szCs w:val="22"/>
        </w:rPr>
        <w:t>16.60%</w:t>
      </w:r>
      <w:r w:rsidR="003F41F9">
        <w:rPr>
          <w:rFonts w:eastAsia="Malgun Gothic"/>
          <w:kern w:val="2"/>
          <w:szCs w:val="22"/>
        </w:rPr>
        <w:t xml:space="preserve">/-6.75%/-10.43% </w:t>
      </w:r>
      <w:r w:rsidR="00C36425">
        <w:rPr>
          <w:rFonts w:eastAsia="Malgun Gothic"/>
          <w:kern w:val="2"/>
          <w:szCs w:val="22"/>
        </w:rPr>
        <w:t>Y/U/</w:t>
      </w:r>
      <w:r w:rsidR="003F41F9">
        <w:rPr>
          <w:rFonts w:eastAsia="Malgun Gothic"/>
          <w:kern w:val="2"/>
          <w:szCs w:val="22"/>
        </w:rPr>
        <w:t>V BD-rates</w:t>
      </w:r>
      <w:r>
        <w:rPr>
          <w:rFonts w:eastAsia="Malgun Gothic"/>
          <w:kern w:val="2"/>
          <w:szCs w:val="22"/>
        </w:rPr>
        <w:t xml:space="preserve"> </w:t>
      </w:r>
      <w:r w:rsidR="00F5671E">
        <w:rPr>
          <w:rFonts w:eastAsia="Malgun Gothic"/>
          <w:kern w:val="2"/>
          <w:szCs w:val="22"/>
        </w:rPr>
        <w:t xml:space="preserve">with 1.52x encoding time and 2.27x decoding time for </w:t>
      </w:r>
      <w:r w:rsidR="002F0322">
        <w:rPr>
          <w:rFonts w:eastAsia="Malgun Gothic"/>
          <w:kern w:val="2"/>
          <w:szCs w:val="22"/>
        </w:rPr>
        <w:t>CS</w:t>
      </w:r>
      <w:r w:rsidR="00F5671E">
        <w:rPr>
          <w:rFonts w:eastAsia="Malgun Gothic"/>
          <w:kern w:val="2"/>
          <w:szCs w:val="22"/>
        </w:rPr>
        <w:t>1</w:t>
      </w:r>
      <w:r w:rsidR="00940838">
        <w:rPr>
          <w:rFonts w:eastAsia="Malgun Gothic"/>
          <w:kern w:val="2"/>
          <w:szCs w:val="22"/>
        </w:rPr>
        <w:t xml:space="preserve"> configuration</w:t>
      </w:r>
      <w:r w:rsidR="00F5671E">
        <w:rPr>
          <w:rFonts w:eastAsia="Malgun Gothic"/>
          <w:kern w:val="2"/>
          <w:szCs w:val="22"/>
        </w:rPr>
        <w:t xml:space="preserve"> </w:t>
      </w:r>
      <w:r>
        <w:rPr>
          <w:rFonts w:eastAsia="Malgun Gothic"/>
          <w:kern w:val="2"/>
          <w:szCs w:val="22"/>
        </w:rPr>
        <w:t xml:space="preserve">and </w:t>
      </w:r>
      <w:r w:rsidR="003F41F9">
        <w:rPr>
          <w:rFonts w:eastAsia="Malgun Gothic"/>
          <w:kern w:val="2"/>
          <w:szCs w:val="22"/>
        </w:rPr>
        <w:t>-</w:t>
      </w:r>
      <w:r>
        <w:rPr>
          <w:rFonts w:eastAsia="Malgun Gothic"/>
          <w:kern w:val="2"/>
          <w:szCs w:val="22"/>
        </w:rPr>
        <w:t>9.41%</w:t>
      </w:r>
      <w:r w:rsidR="003F41F9">
        <w:rPr>
          <w:rFonts w:eastAsia="Malgun Gothic"/>
          <w:kern w:val="2"/>
          <w:szCs w:val="22"/>
        </w:rPr>
        <w:t xml:space="preserve">/-1.92%/-3.35% </w:t>
      </w:r>
      <w:r w:rsidR="00C36425">
        <w:rPr>
          <w:rFonts w:eastAsia="Malgun Gothic"/>
          <w:kern w:val="2"/>
          <w:szCs w:val="22"/>
        </w:rPr>
        <w:t>Y/U/</w:t>
      </w:r>
      <w:r w:rsidR="003F41F9">
        <w:rPr>
          <w:rFonts w:eastAsia="Malgun Gothic"/>
          <w:kern w:val="2"/>
          <w:szCs w:val="22"/>
        </w:rPr>
        <w:t>V</w:t>
      </w:r>
      <w:r>
        <w:rPr>
          <w:rFonts w:eastAsia="Malgun Gothic"/>
          <w:kern w:val="2"/>
          <w:szCs w:val="22"/>
        </w:rPr>
        <w:t xml:space="preserve"> BD-rate</w:t>
      </w:r>
      <w:r w:rsidR="003F41F9">
        <w:rPr>
          <w:rFonts w:eastAsia="Malgun Gothic"/>
          <w:kern w:val="2"/>
          <w:szCs w:val="22"/>
        </w:rPr>
        <w:t>s</w:t>
      </w:r>
      <w:r>
        <w:rPr>
          <w:rFonts w:eastAsia="Malgun Gothic"/>
          <w:kern w:val="2"/>
          <w:szCs w:val="22"/>
        </w:rPr>
        <w:t xml:space="preserve"> </w:t>
      </w:r>
      <w:r w:rsidR="00F5671E">
        <w:rPr>
          <w:rFonts w:eastAsia="Malgun Gothic"/>
          <w:kern w:val="2"/>
          <w:szCs w:val="22"/>
        </w:rPr>
        <w:t xml:space="preserve">with 1.31x encoding time and 1.71x decoding time for </w:t>
      </w:r>
      <w:r w:rsidR="002F0322">
        <w:rPr>
          <w:rFonts w:eastAsia="Malgun Gothic"/>
          <w:kern w:val="2"/>
          <w:szCs w:val="22"/>
        </w:rPr>
        <w:t>CS</w:t>
      </w:r>
      <w:r>
        <w:rPr>
          <w:rFonts w:eastAsia="Malgun Gothic"/>
          <w:kern w:val="2"/>
          <w:szCs w:val="22"/>
        </w:rPr>
        <w:t>2</w:t>
      </w:r>
      <w:r w:rsidR="00940838">
        <w:rPr>
          <w:rFonts w:eastAsia="Malgun Gothic"/>
          <w:kern w:val="2"/>
          <w:szCs w:val="22"/>
        </w:rPr>
        <w:t xml:space="preserve"> configuration</w:t>
      </w:r>
      <w:r w:rsidR="00F5671E">
        <w:rPr>
          <w:rFonts w:eastAsia="Malgun Gothic"/>
          <w:kern w:val="2"/>
          <w:szCs w:val="22"/>
        </w:rPr>
        <w:t>.</w:t>
      </w:r>
      <w:r w:rsidR="003D4CBF">
        <w:rPr>
          <w:rFonts w:eastAsia="Malgun Gothic"/>
          <w:kern w:val="2"/>
          <w:szCs w:val="22"/>
        </w:rPr>
        <w:t xml:space="preserve"> </w:t>
      </w:r>
      <w:r w:rsidR="00F51CD3">
        <w:rPr>
          <w:rFonts w:eastAsia="Malgun Gothic"/>
          <w:kern w:val="2"/>
          <w:szCs w:val="22"/>
        </w:rPr>
        <w:t>To reduce encoding time, t</w:t>
      </w:r>
      <w:r w:rsidR="003D4CBF">
        <w:rPr>
          <w:rFonts w:eastAsia="Malgun Gothic"/>
          <w:kern w:val="2"/>
          <w:szCs w:val="22"/>
        </w:rPr>
        <w:t xml:space="preserve">he proposed </w:t>
      </w:r>
      <w:r w:rsidR="004C33E6">
        <w:rPr>
          <w:rFonts w:eastAsia="Malgun Gothic"/>
          <w:kern w:val="2"/>
          <w:szCs w:val="22"/>
        </w:rPr>
        <w:t>encoder is further accelerated with</w:t>
      </w:r>
      <w:r w:rsidR="003D4CBF">
        <w:rPr>
          <w:rFonts w:eastAsia="Malgun Gothic"/>
          <w:kern w:val="2"/>
          <w:szCs w:val="22"/>
        </w:rPr>
        <w:t xml:space="preserve"> encoder-only non-normative changes</w:t>
      </w:r>
      <w:r w:rsidR="0030335C">
        <w:rPr>
          <w:rFonts w:eastAsia="Malgun Gothic"/>
          <w:kern w:val="2"/>
          <w:szCs w:val="22"/>
        </w:rPr>
        <w:t>.</w:t>
      </w:r>
      <w:r w:rsidR="004C33E6">
        <w:rPr>
          <w:rFonts w:eastAsia="Malgun Gothic"/>
          <w:kern w:val="2"/>
          <w:szCs w:val="22"/>
        </w:rPr>
        <w:t xml:space="preserve"> </w:t>
      </w:r>
      <w:r w:rsidR="0030335C">
        <w:rPr>
          <w:rFonts w:eastAsia="Malgun Gothic"/>
          <w:kern w:val="2"/>
          <w:szCs w:val="22"/>
        </w:rPr>
        <w:t>After</w:t>
      </w:r>
      <w:r w:rsidR="00F832D3">
        <w:rPr>
          <w:rFonts w:eastAsia="Malgun Gothic"/>
          <w:kern w:val="2"/>
          <w:szCs w:val="22"/>
        </w:rPr>
        <w:t xml:space="preserve"> the</w:t>
      </w:r>
      <w:r w:rsidR="0030335C">
        <w:rPr>
          <w:rFonts w:eastAsia="Malgun Gothic"/>
          <w:kern w:val="2"/>
          <w:szCs w:val="22"/>
        </w:rPr>
        <w:t xml:space="preserve"> speed-up, the proposed codec achieves</w:t>
      </w:r>
      <w:r w:rsidR="003D4CBF">
        <w:rPr>
          <w:rFonts w:eastAsia="Malgun Gothic"/>
          <w:kern w:val="2"/>
          <w:szCs w:val="22"/>
        </w:rPr>
        <w:t xml:space="preserve"> </w:t>
      </w:r>
      <w:r w:rsidR="004C33E6">
        <w:rPr>
          <w:rFonts w:eastAsia="Malgun Gothic"/>
          <w:kern w:val="2"/>
          <w:szCs w:val="22"/>
        </w:rPr>
        <w:t xml:space="preserve">-42.38%/-44.64%/-46.37% Y/U/V BD-rates </w:t>
      </w:r>
      <w:r w:rsidR="0030335C">
        <w:rPr>
          <w:rFonts w:eastAsia="Malgun Gothic"/>
          <w:kern w:val="2"/>
          <w:szCs w:val="22"/>
        </w:rPr>
        <w:t xml:space="preserve">and -29.69%/-35.82%/-36.60% BD-rates compared to HM-16.16 for </w:t>
      </w:r>
      <w:r w:rsidR="002F0322">
        <w:rPr>
          <w:rFonts w:eastAsia="Malgun Gothic"/>
          <w:kern w:val="2"/>
          <w:szCs w:val="22"/>
        </w:rPr>
        <w:t>CS</w:t>
      </w:r>
      <w:r w:rsidR="0030335C">
        <w:rPr>
          <w:rFonts w:eastAsia="Malgun Gothic"/>
          <w:kern w:val="2"/>
          <w:szCs w:val="22"/>
        </w:rPr>
        <w:t xml:space="preserve">1 </w:t>
      </w:r>
      <w:r w:rsidR="00940838">
        <w:rPr>
          <w:rFonts w:eastAsia="Malgun Gothic"/>
          <w:kern w:val="2"/>
          <w:szCs w:val="22"/>
        </w:rPr>
        <w:t xml:space="preserve">configuration </w:t>
      </w:r>
      <w:r w:rsidR="0030335C">
        <w:rPr>
          <w:rFonts w:eastAsia="Malgun Gothic"/>
          <w:kern w:val="2"/>
          <w:szCs w:val="22"/>
        </w:rPr>
        <w:t xml:space="preserve">and </w:t>
      </w:r>
      <w:r w:rsidR="002F0322">
        <w:rPr>
          <w:rFonts w:eastAsia="Malgun Gothic"/>
          <w:kern w:val="2"/>
          <w:szCs w:val="22"/>
        </w:rPr>
        <w:t>CS</w:t>
      </w:r>
      <w:r w:rsidR="0030335C">
        <w:rPr>
          <w:rFonts w:eastAsia="Malgun Gothic"/>
          <w:kern w:val="2"/>
          <w:szCs w:val="22"/>
        </w:rPr>
        <w:t>2</w:t>
      </w:r>
      <w:r w:rsidR="00940838">
        <w:rPr>
          <w:rFonts w:eastAsia="Malgun Gothic"/>
          <w:kern w:val="2"/>
          <w:szCs w:val="22"/>
        </w:rPr>
        <w:t xml:space="preserve"> configuration</w:t>
      </w:r>
      <w:r w:rsidR="0030335C">
        <w:rPr>
          <w:rFonts w:eastAsia="Malgun Gothic"/>
          <w:kern w:val="2"/>
          <w:szCs w:val="22"/>
        </w:rPr>
        <w:t xml:space="preserve">, respectively. When compared to JEM-7.0, the proposed video codec achieves -14.40%/-5.13%/-8.82% Y/U/V BD-rates with 0.77x encoding time for </w:t>
      </w:r>
      <w:r w:rsidR="002F0322">
        <w:rPr>
          <w:rFonts w:eastAsia="Malgun Gothic"/>
          <w:kern w:val="2"/>
          <w:szCs w:val="22"/>
        </w:rPr>
        <w:t>CS</w:t>
      </w:r>
      <w:r w:rsidR="0030335C">
        <w:rPr>
          <w:rFonts w:eastAsia="Malgun Gothic"/>
          <w:kern w:val="2"/>
          <w:szCs w:val="22"/>
        </w:rPr>
        <w:t xml:space="preserve">1 </w:t>
      </w:r>
      <w:r w:rsidR="00940838">
        <w:rPr>
          <w:rFonts w:eastAsia="Malgun Gothic"/>
          <w:kern w:val="2"/>
          <w:szCs w:val="22"/>
        </w:rPr>
        <w:t xml:space="preserve">configuration </w:t>
      </w:r>
      <w:r w:rsidR="0030335C">
        <w:rPr>
          <w:rFonts w:eastAsia="Malgun Gothic"/>
          <w:kern w:val="2"/>
          <w:szCs w:val="22"/>
        </w:rPr>
        <w:t>and -7.20%/+0.23%/-0.96% Y/U/V BD-rates with 0.6</w:t>
      </w:r>
      <w:r w:rsidR="002F0B9D">
        <w:rPr>
          <w:rFonts w:eastAsia="Malgun Gothic"/>
          <w:kern w:val="2"/>
          <w:szCs w:val="22"/>
        </w:rPr>
        <w:t>0</w:t>
      </w:r>
      <w:r w:rsidR="0030335C">
        <w:rPr>
          <w:rFonts w:eastAsia="Malgun Gothic"/>
          <w:kern w:val="2"/>
          <w:szCs w:val="22"/>
        </w:rPr>
        <w:t xml:space="preserve">x encoding time for </w:t>
      </w:r>
      <w:r w:rsidR="002F0322">
        <w:rPr>
          <w:rFonts w:eastAsia="Malgun Gothic"/>
          <w:kern w:val="2"/>
          <w:szCs w:val="22"/>
        </w:rPr>
        <w:t>CS</w:t>
      </w:r>
      <w:r w:rsidR="0030335C">
        <w:rPr>
          <w:rFonts w:eastAsia="Malgun Gothic"/>
          <w:kern w:val="2"/>
          <w:szCs w:val="22"/>
        </w:rPr>
        <w:t>2</w:t>
      </w:r>
      <w:r w:rsidR="00940838">
        <w:rPr>
          <w:rFonts w:eastAsia="Malgun Gothic"/>
          <w:kern w:val="2"/>
          <w:szCs w:val="22"/>
        </w:rPr>
        <w:t xml:space="preserve"> configuration</w:t>
      </w:r>
      <w:r w:rsidR="0030335C">
        <w:rPr>
          <w:rFonts w:eastAsia="Malgun Gothic"/>
          <w:kern w:val="2"/>
          <w:szCs w:val="22"/>
        </w:rPr>
        <w:t>.</w:t>
      </w:r>
    </w:p>
    <w:p w14:paraId="284D90EA" w14:textId="55A85377" w:rsidR="00B8448D" w:rsidRDefault="00B8448D">
      <w:pPr>
        <w:spacing w:before="0"/>
        <w:rPr>
          <w:rFonts w:cs="Arial"/>
          <w:b/>
          <w:bCs/>
          <w:kern w:val="32"/>
          <w:sz w:val="32"/>
          <w:szCs w:val="32"/>
        </w:rPr>
      </w:pPr>
    </w:p>
    <w:p w14:paraId="3E75F58A" w14:textId="77777777" w:rsidR="00CD7D39" w:rsidRDefault="00CD7D39">
      <w:pPr>
        <w:spacing w:before="0"/>
        <w:rPr>
          <w:rFonts w:cs="Arial"/>
          <w:b/>
          <w:bCs/>
          <w:kern w:val="32"/>
          <w:sz w:val="32"/>
          <w:szCs w:val="32"/>
        </w:rPr>
      </w:pPr>
      <w:r>
        <w:br w:type="page"/>
      </w:r>
    </w:p>
    <w:p w14:paraId="67618DE1" w14:textId="683E70B0" w:rsidR="00BF7D94" w:rsidRPr="00421CEB" w:rsidRDefault="00BF7D94" w:rsidP="00AC428F">
      <w:pPr>
        <w:pStyle w:val="Heading1"/>
        <w:numPr>
          <w:ilvl w:val="0"/>
          <w:numId w:val="0"/>
        </w:numPr>
        <w:ind w:left="432" w:hanging="432"/>
      </w:pPr>
      <w:bookmarkStart w:id="2" w:name="_Toc510514637"/>
      <w:r w:rsidRPr="00421CEB">
        <w:lastRenderedPageBreak/>
        <w:t>Contents</w:t>
      </w:r>
      <w:bookmarkEnd w:id="2"/>
    </w:p>
    <w:p w14:paraId="682B609A" w14:textId="77777777" w:rsidR="008341F7" w:rsidRDefault="0032598B">
      <w:pPr>
        <w:pStyle w:val="TOC1"/>
        <w:rPr>
          <w:rFonts w:asciiTheme="minorHAnsi" w:hAnsiTheme="minorHAnsi" w:cstheme="minorBidi"/>
          <w:noProof/>
          <w:kern w:val="2"/>
          <w:sz w:val="24"/>
          <w:szCs w:val="22"/>
          <w:lang w:val="en-US" w:eastAsia="zh-TW"/>
        </w:rPr>
      </w:pPr>
      <w:r w:rsidRPr="00421CEB">
        <w:fldChar w:fldCharType="begin"/>
      </w:r>
      <w:r w:rsidR="00BF7D94" w:rsidRPr="00421CEB">
        <w:instrText xml:space="preserve"> TOC \o "1-3" \h \z \u </w:instrText>
      </w:r>
      <w:r w:rsidRPr="00421CEB">
        <w:fldChar w:fldCharType="separate"/>
      </w:r>
      <w:hyperlink w:anchor="_Toc510514636" w:history="1">
        <w:r w:rsidR="008341F7" w:rsidRPr="00D9782A">
          <w:rPr>
            <w:rStyle w:val="Hyperlink"/>
            <w:noProof/>
          </w:rPr>
          <w:t>Abstract</w:t>
        </w:r>
        <w:r w:rsidR="008341F7">
          <w:rPr>
            <w:noProof/>
            <w:webHidden/>
          </w:rPr>
          <w:tab/>
        </w:r>
        <w:r w:rsidR="008341F7">
          <w:rPr>
            <w:noProof/>
            <w:webHidden/>
          </w:rPr>
          <w:fldChar w:fldCharType="begin"/>
        </w:r>
        <w:r w:rsidR="008341F7">
          <w:rPr>
            <w:noProof/>
            <w:webHidden/>
          </w:rPr>
          <w:instrText xml:space="preserve"> PAGEREF _Toc510514636 \h </w:instrText>
        </w:r>
        <w:r w:rsidR="008341F7">
          <w:rPr>
            <w:noProof/>
            <w:webHidden/>
          </w:rPr>
        </w:r>
        <w:r w:rsidR="008341F7">
          <w:rPr>
            <w:noProof/>
            <w:webHidden/>
          </w:rPr>
          <w:fldChar w:fldCharType="separate"/>
        </w:r>
        <w:r w:rsidR="008341F7">
          <w:rPr>
            <w:noProof/>
            <w:webHidden/>
          </w:rPr>
          <w:t>i</w:t>
        </w:r>
        <w:r w:rsidR="008341F7">
          <w:rPr>
            <w:noProof/>
            <w:webHidden/>
          </w:rPr>
          <w:fldChar w:fldCharType="end"/>
        </w:r>
      </w:hyperlink>
    </w:p>
    <w:p w14:paraId="6325E982" w14:textId="77777777" w:rsidR="008341F7" w:rsidRDefault="008341F7">
      <w:pPr>
        <w:pStyle w:val="TOC1"/>
        <w:rPr>
          <w:rFonts w:asciiTheme="minorHAnsi" w:hAnsiTheme="minorHAnsi" w:cstheme="minorBidi"/>
          <w:noProof/>
          <w:kern w:val="2"/>
          <w:sz w:val="24"/>
          <w:szCs w:val="22"/>
          <w:lang w:val="en-US" w:eastAsia="zh-TW"/>
        </w:rPr>
      </w:pPr>
      <w:hyperlink w:anchor="_Toc510514637" w:history="1">
        <w:r w:rsidRPr="00D9782A">
          <w:rPr>
            <w:rStyle w:val="Hyperlink"/>
            <w:noProof/>
          </w:rPr>
          <w:t>Contents</w:t>
        </w:r>
        <w:r>
          <w:rPr>
            <w:noProof/>
            <w:webHidden/>
          </w:rPr>
          <w:tab/>
        </w:r>
        <w:r>
          <w:rPr>
            <w:noProof/>
            <w:webHidden/>
          </w:rPr>
          <w:fldChar w:fldCharType="begin"/>
        </w:r>
        <w:r>
          <w:rPr>
            <w:noProof/>
            <w:webHidden/>
          </w:rPr>
          <w:instrText xml:space="preserve"> PAGEREF _Toc510514637 \h </w:instrText>
        </w:r>
        <w:r>
          <w:rPr>
            <w:noProof/>
            <w:webHidden/>
          </w:rPr>
        </w:r>
        <w:r>
          <w:rPr>
            <w:noProof/>
            <w:webHidden/>
          </w:rPr>
          <w:fldChar w:fldCharType="separate"/>
        </w:r>
        <w:r>
          <w:rPr>
            <w:noProof/>
            <w:webHidden/>
          </w:rPr>
          <w:t>ii</w:t>
        </w:r>
        <w:r>
          <w:rPr>
            <w:noProof/>
            <w:webHidden/>
          </w:rPr>
          <w:fldChar w:fldCharType="end"/>
        </w:r>
      </w:hyperlink>
    </w:p>
    <w:p w14:paraId="407BF9D7" w14:textId="77777777" w:rsidR="008341F7" w:rsidRDefault="008341F7">
      <w:pPr>
        <w:pStyle w:val="TOC1"/>
        <w:tabs>
          <w:tab w:val="left" w:pos="403"/>
        </w:tabs>
        <w:rPr>
          <w:rFonts w:asciiTheme="minorHAnsi" w:hAnsiTheme="minorHAnsi" w:cstheme="minorBidi"/>
          <w:noProof/>
          <w:kern w:val="2"/>
          <w:sz w:val="24"/>
          <w:szCs w:val="22"/>
          <w:lang w:val="en-US" w:eastAsia="zh-TW"/>
        </w:rPr>
      </w:pPr>
      <w:hyperlink w:anchor="_Toc510514638" w:history="1">
        <w:r w:rsidRPr="00D9782A">
          <w:rPr>
            <w:rStyle w:val="Hyperlink"/>
            <w:noProof/>
          </w:rPr>
          <w:t>1</w:t>
        </w:r>
        <w:r>
          <w:rPr>
            <w:rFonts w:asciiTheme="minorHAnsi" w:hAnsiTheme="minorHAnsi" w:cstheme="minorBidi"/>
            <w:noProof/>
            <w:kern w:val="2"/>
            <w:sz w:val="24"/>
            <w:szCs w:val="22"/>
            <w:lang w:val="en-US" w:eastAsia="zh-TW"/>
          </w:rPr>
          <w:tab/>
        </w:r>
        <w:r w:rsidRPr="00D9782A">
          <w:rPr>
            <w:rStyle w:val="Hyperlink"/>
            <w:noProof/>
          </w:rPr>
          <w:t>Introduction</w:t>
        </w:r>
        <w:r>
          <w:rPr>
            <w:noProof/>
            <w:webHidden/>
          </w:rPr>
          <w:tab/>
        </w:r>
        <w:r>
          <w:rPr>
            <w:noProof/>
            <w:webHidden/>
          </w:rPr>
          <w:fldChar w:fldCharType="begin"/>
        </w:r>
        <w:r>
          <w:rPr>
            <w:noProof/>
            <w:webHidden/>
          </w:rPr>
          <w:instrText xml:space="preserve"> PAGEREF _Toc510514638 \h </w:instrText>
        </w:r>
        <w:r>
          <w:rPr>
            <w:noProof/>
            <w:webHidden/>
          </w:rPr>
        </w:r>
        <w:r>
          <w:rPr>
            <w:noProof/>
            <w:webHidden/>
          </w:rPr>
          <w:fldChar w:fldCharType="separate"/>
        </w:r>
        <w:r>
          <w:rPr>
            <w:noProof/>
            <w:webHidden/>
          </w:rPr>
          <w:t>1</w:t>
        </w:r>
        <w:r>
          <w:rPr>
            <w:noProof/>
            <w:webHidden/>
          </w:rPr>
          <w:fldChar w:fldCharType="end"/>
        </w:r>
      </w:hyperlink>
    </w:p>
    <w:p w14:paraId="6F2C903C" w14:textId="77777777" w:rsidR="008341F7" w:rsidRDefault="008341F7">
      <w:pPr>
        <w:pStyle w:val="TOC1"/>
        <w:tabs>
          <w:tab w:val="left" w:pos="403"/>
        </w:tabs>
        <w:rPr>
          <w:rFonts w:asciiTheme="minorHAnsi" w:hAnsiTheme="minorHAnsi" w:cstheme="minorBidi"/>
          <w:noProof/>
          <w:kern w:val="2"/>
          <w:sz w:val="24"/>
          <w:szCs w:val="22"/>
          <w:lang w:val="en-US" w:eastAsia="zh-TW"/>
        </w:rPr>
      </w:pPr>
      <w:hyperlink w:anchor="_Toc510514639" w:history="1">
        <w:r w:rsidRPr="00D9782A">
          <w:rPr>
            <w:rStyle w:val="Hyperlink"/>
            <w:noProof/>
          </w:rPr>
          <w:t>2</w:t>
        </w:r>
        <w:r>
          <w:rPr>
            <w:rFonts w:asciiTheme="minorHAnsi" w:hAnsiTheme="minorHAnsi" w:cstheme="minorBidi"/>
            <w:noProof/>
            <w:kern w:val="2"/>
            <w:sz w:val="24"/>
            <w:szCs w:val="22"/>
            <w:lang w:val="en-US" w:eastAsia="zh-TW"/>
          </w:rPr>
          <w:tab/>
        </w:r>
        <w:r w:rsidRPr="00D9782A">
          <w:rPr>
            <w:rStyle w:val="Hyperlink"/>
            <w:noProof/>
          </w:rPr>
          <w:t>Decoder algorithm description</w:t>
        </w:r>
        <w:r>
          <w:rPr>
            <w:noProof/>
            <w:webHidden/>
          </w:rPr>
          <w:tab/>
        </w:r>
        <w:r>
          <w:rPr>
            <w:noProof/>
            <w:webHidden/>
          </w:rPr>
          <w:fldChar w:fldCharType="begin"/>
        </w:r>
        <w:r>
          <w:rPr>
            <w:noProof/>
            <w:webHidden/>
          </w:rPr>
          <w:instrText xml:space="preserve"> PAGEREF _Toc510514639 \h </w:instrText>
        </w:r>
        <w:r>
          <w:rPr>
            <w:noProof/>
            <w:webHidden/>
          </w:rPr>
        </w:r>
        <w:r>
          <w:rPr>
            <w:noProof/>
            <w:webHidden/>
          </w:rPr>
          <w:fldChar w:fldCharType="separate"/>
        </w:r>
        <w:r>
          <w:rPr>
            <w:noProof/>
            <w:webHidden/>
          </w:rPr>
          <w:t>1</w:t>
        </w:r>
        <w:r>
          <w:rPr>
            <w:noProof/>
            <w:webHidden/>
          </w:rPr>
          <w:fldChar w:fldCharType="end"/>
        </w:r>
      </w:hyperlink>
    </w:p>
    <w:p w14:paraId="1BA6338D" w14:textId="77777777" w:rsidR="008341F7" w:rsidRDefault="008341F7">
      <w:pPr>
        <w:pStyle w:val="TOC2"/>
        <w:rPr>
          <w:rFonts w:asciiTheme="minorHAnsi" w:hAnsiTheme="minorHAnsi" w:cstheme="minorBidi"/>
          <w:noProof/>
          <w:kern w:val="2"/>
          <w:sz w:val="24"/>
          <w:szCs w:val="22"/>
          <w:lang w:val="en-US" w:eastAsia="zh-TW"/>
        </w:rPr>
      </w:pPr>
      <w:hyperlink w:anchor="_Toc510514640" w:history="1">
        <w:r w:rsidRPr="00D9782A">
          <w:rPr>
            <w:rStyle w:val="Hyperlink"/>
            <w:noProof/>
          </w:rPr>
          <w:t>2.1</w:t>
        </w:r>
        <w:r>
          <w:rPr>
            <w:rFonts w:asciiTheme="minorHAnsi" w:hAnsiTheme="minorHAnsi" w:cstheme="minorBidi"/>
            <w:noProof/>
            <w:kern w:val="2"/>
            <w:sz w:val="24"/>
            <w:szCs w:val="22"/>
            <w:lang w:val="en-US" w:eastAsia="zh-TW"/>
          </w:rPr>
          <w:tab/>
        </w:r>
        <w:r w:rsidRPr="00D9782A">
          <w:rPr>
            <w:rStyle w:val="Hyperlink"/>
            <w:noProof/>
          </w:rPr>
          <w:t>Block structure</w:t>
        </w:r>
        <w:r>
          <w:rPr>
            <w:noProof/>
            <w:webHidden/>
          </w:rPr>
          <w:tab/>
        </w:r>
        <w:r>
          <w:rPr>
            <w:noProof/>
            <w:webHidden/>
          </w:rPr>
          <w:fldChar w:fldCharType="begin"/>
        </w:r>
        <w:r>
          <w:rPr>
            <w:noProof/>
            <w:webHidden/>
          </w:rPr>
          <w:instrText xml:space="preserve"> PAGEREF _Toc510514640 \h </w:instrText>
        </w:r>
        <w:r>
          <w:rPr>
            <w:noProof/>
            <w:webHidden/>
          </w:rPr>
        </w:r>
        <w:r>
          <w:rPr>
            <w:noProof/>
            <w:webHidden/>
          </w:rPr>
          <w:fldChar w:fldCharType="separate"/>
        </w:r>
        <w:r>
          <w:rPr>
            <w:noProof/>
            <w:webHidden/>
          </w:rPr>
          <w:t>1</w:t>
        </w:r>
        <w:r>
          <w:rPr>
            <w:noProof/>
            <w:webHidden/>
          </w:rPr>
          <w:fldChar w:fldCharType="end"/>
        </w:r>
      </w:hyperlink>
    </w:p>
    <w:p w14:paraId="52147579"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41" w:history="1">
        <w:r w:rsidRPr="00D9782A">
          <w:rPr>
            <w:rStyle w:val="Hyperlink"/>
            <w:noProof/>
          </w:rPr>
          <w:t>2.1.1</w:t>
        </w:r>
        <w:r>
          <w:rPr>
            <w:rFonts w:asciiTheme="minorHAnsi" w:hAnsiTheme="minorHAnsi" w:cstheme="minorBidi"/>
            <w:noProof/>
            <w:kern w:val="2"/>
            <w:sz w:val="24"/>
            <w:szCs w:val="22"/>
            <w:lang w:val="en-US" w:eastAsia="zh-TW"/>
          </w:rPr>
          <w:tab/>
        </w:r>
        <w:r w:rsidRPr="00D9782A">
          <w:rPr>
            <w:rStyle w:val="Hyperlink"/>
            <w:noProof/>
          </w:rPr>
          <w:t>Block partition for internal CTU</w:t>
        </w:r>
        <w:r>
          <w:rPr>
            <w:noProof/>
            <w:webHidden/>
          </w:rPr>
          <w:tab/>
        </w:r>
        <w:r>
          <w:rPr>
            <w:noProof/>
            <w:webHidden/>
          </w:rPr>
          <w:fldChar w:fldCharType="begin"/>
        </w:r>
        <w:r>
          <w:rPr>
            <w:noProof/>
            <w:webHidden/>
          </w:rPr>
          <w:instrText xml:space="preserve"> PAGEREF _Toc510514641 \h </w:instrText>
        </w:r>
        <w:r>
          <w:rPr>
            <w:noProof/>
            <w:webHidden/>
          </w:rPr>
        </w:r>
        <w:r>
          <w:rPr>
            <w:noProof/>
            <w:webHidden/>
          </w:rPr>
          <w:fldChar w:fldCharType="separate"/>
        </w:r>
        <w:r>
          <w:rPr>
            <w:noProof/>
            <w:webHidden/>
          </w:rPr>
          <w:t>1</w:t>
        </w:r>
        <w:r>
          <w:rPr>
            <w:noProof/>
            <w:webHidden/>
          </w:rPr>
          <w:fldChar w:fldCharType="end"/>
        </w:r>
      </w:hyperlink>
    </w:p>
    <w:p w14:paraId="75EB8735"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42" w:history="1">
        <w:r w:rsidRPr="00D9782A">
          <w:rPr>
            <w:rStyle w:val="Hyperlink"/>
            <w:noProof/>
          </w:rPr>
          <w:t>2.1.2</w:t>
        </w:r>
        <w:r>
          <w:rPr>
            <w:rFonts w:asciiTheme="minorHAnsi" w:hAnsiTheme="minorHAnsi" w:cstheme="minorBidi"/>
            <w:noProof/>
            <w:kern w:val="2"/>
            <w:sz w:val="24"/>
            <w:szCs w:val="22"/>
            <w:lang w:val="en-US" w:eastAsia="zh-TW"/>
          </w:rPr>
          <w:tab/>
        </w:r>
        <w:r w:rsidRPr="00D9782A">
          <w:rPr>
            <w:rStyle w:val="Hyperlink"/>
            <w:noProof/>
          </w:rPr>
          <w:t>Block partition for frame boundary CTU</w:t>
        </w:r>
        <w:r>
          <w:rPr>
            <w:noProof/>
            <w:webHidden/>
          </w:rPr>
          <w:tab/>
        </w:r>
        <w:r>
          <w:rPr>
            <w:noProof/>
            <w:webHidden/>
          </w:rPr>
          <w:fldChar w:fldCharType="begin"/>
        </w:r>
        <w:r>
          <w:rPr>
            <w:noProof/>
            <w:webHidden/>
          </w:rPr>
          <w:instrText xml:space="preserve"> PAGEREF _Toc510514642 \h </w:instrText>
        </w:r>
        <w:r>
          <w:rPr>
            <w:noProof/>
            <w:webHidden/>
          </w:rPr>
        </w:r>
        <w:r>
          <w:rPr>
            <w:noProof/>
            <w:webHidden/>
          </w:rPr>
          <w:fldChar w:fldCharType="separate"/>
        </w:r>
        <w:r>
          <w:rPr>
            <w:noProof/>
            <w:webHidden/>
          </w:rPr>
          <w:t>3</w:t>
        </w:r>
        <w:r>
          <w:rPr>
            <w:noProof/>
            <w:webHidden/>
          </w:rPr>
          <w:fldChar w:fldCharType="end"/>
        </w:r>
      </w:hyperlink>
    </w:p>
    <w:p w14:paraId="67AEFDCE"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43" w:history="1">
        <w:r w:rsidRPr="00D9782A">
          <w:rPr>
            <w:rStyle w:val="Hyperlink"/>
            <w:noProof/>
            <w:lang w:eastAsia="zh-TW"/>
          </w:rPr>
          <w:t>2.1.3</w:t>
        </w:r>
        <w:r>
          <w:rPr>
            <w:rFonts w:asciiTheme="minorHAnsi" w:hAnsiTheme="minorHAnsi" w:cstheme="minorBidi"/>
            <w:noProof/>
            <w:kern w:val="2"/>
            <w:sz w:val="24"/>
            <w:szCs w:val="22"/>
            <w:lang w:val="en-US" w:eastAsia="zh-TW"/>
          </w:rPr>
          <w:tab/>
        </w:r>
        <w:r w:rsidRPr="00D9782A">
          <w:rPr>
            <w:rStyle w:val="Hyperlink"/>
            <w:noProof/>
            <w:lang w:eastAsia="zh-TW"/>
          </w:rPr>
          <w:t>Block partition for large CTU</w:t>
        </w:r>
        <w:r>
          <w:rPr>
            <w:noProof/>
            <w:webHidden/>
          </w:rPr>
          <w:tab/>
        </w:r>
        <w:r>
          <w:rPr>
            <w:noProof/>
            <w:webHidden/>
          </w:rPr>
          <w:fldChar w:fldCharType="begin"/>
        </w:r>
        <w:r>
          <w:rPr>
            <w:noProof/>
            <w:webHidden/>
          </w:rPr>
          <w:instrText xml:space="preserve"> PAGEREF _Toc510514643 \h </w:instrText>
        </w:r>
        <w:r>
          <w:rPr>
            <w:noProof/>
            <w:webHidden/>
          </w:rPr>
        </w:r>
        <w:r>
          <w:rPr>
            <w:noProof/>
            <w:webHidden/>
          </w:rPr>
          <w:fldChar w:fldCharType="separate"/>
        </w:r>
        <w:r>
          <w:rPr>
            <w:noProof/>
            <w:webHidden/>
          </w:rPr>
          <w:t>4</w:t>
        </w:r>
        <w:r>
          <w:rPr>
            <w:noProof/>
            <w:webHidden/>
          </w:rPr>
          <w:fldChar w:fldCharType="end"/>
        </w:r>
      </w:hyperlink>
    </w:p>
    <w:p w14:paraId="3F4BA3EC" w14:textId="77777777" w:rsidR="008341F7" w:rsidRDefault="008341F7">
      <w:pPr>
        <w:pStyle w:val="TOC2"/>
        <w:rPr>
          <w:rFonts w:asciiTheme="minorHAnsi" w:hAnsiTheme="minorHAnsi" w:cstheme="minorBidi"/>
          <w:noProof/>
          <w:kern w:val="2"/>
          <w:sz w:val="24"/>
          <w:szCs w:val="22"/>
          <w:lang w:val="en-US" w:eastAsia="zh-TW"/>
        </w:rPr>
      </w:pPr>
      <w:hyperlink w:anchor="_Toc510514644" w:history="1">
        <w:r w:rsidRPr="00D9782A">
          <w:rPr>
            <w:rStyle w:val="Hyperlink"/>
            <w:noProof/>
          </w:rPr>
          <w:t>2.2</w:t>
        </w:r>
        <w:r>
          <w:rPr>
            <w:rFonts w:asciiTheme="minorHAnsi" w:hAnsiTheme="minorHAnsi" w:cstheme="minorBidi"/>
            <w:noProof/>
            <w:kern w:val="2"/>
            <w:sz w:val="24"/>
            <w:szCs w:val="22"/>
            <w:lang w:val="en-US" w:eastAsia="zh-TW"/>
          </w:rPr>
          <w:tab/>
        </w:r>
        <w:r w:rsidRPr="00D9782A">
          <w:rPr>
            <w:rStyle w:val="Hyperlink"/>
            <w:noProof/>
          </w:rPr>
          <w:t>Intra prediction for luma component</w:t>
        </w:r>
        <w:r>
          <w:rPr>
            <w:noProof/>
            <w:webHidden/>
          </w:rPr>
          <w:tab/>
        </w:r>
        <w:r>
          <w:rPr>
            <w:noProof/>
            <w:webHidden/>
          </w:rPr>
          <w:fldChar w:fldCharType="begin"/>
        </w:r>
        <w:r>
          <w:rPr>
            <w:noProof/>
            <w:webHidden/>
          </w:rPr>
          <w:instrText xml:space="preserve"> PAGEREF _Toc510514644 \h </w:instrText>
        </w:r>
        <w:r>
          <w:rPr>
            <w:noProof/>
            <w:webHidden/>
          </w:rPr>
        </w:r>
        <w:r>
          <w:rPr>
            <w:noProof/>
            <w:webHidden/>
          </w:rPr>
          <w:fldChar w:fldCharType="separate"/>
        </w:r>
        <w:r>
          <w:rPr>
            <w:noProof/>
            <w:webHidden/>
          </w:rPr>
          <w:t>4</w:t>
        </w:r>
        <w:r>
          <w:rPr>
            <w:noProof/>
            <w:webHidden/>
          </w:rPr>
          <w:fldChar w:fldCharType="end"/>
        </w:r>
      </w:hyperlink>
    </w:p>
    <w:p w14:paraId="53DC77A4"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45" w:history="1">
        <w:r w:rsidRPr="00D9782A">
          <w:rPr>
            <w:rStyle w:val="Hyperlink"/>
            <w:noProof/>
          </w:rPr>
          <w:t>2.2.1</w:t>
        </w:r>
        <w:r>
          <w:rPr>
            <w:rFonts w:asciiTheme="minorHAnsi" w:hAnsiTheme="minorHAnsi" w:cstheme="minorBidi"/>
            <w:noProof/>
            <w:kern w:val="2"/>
            <w:sz w:val="24"/>
            <w:szCs w:val="22"/>
            <w:lang w:val="en-US" w:eastAsia="zh-TW"/>
          </w:rPr>
          <w:tab/>
        </w:r>
        <w:r w:rsidRPr="00D9782A">
          <w:rPr>
            <w:rStyle w:val="Hyperlink"/>
            <w:noProof/>
          </w:rPr>
          <w:t>Intra prediction mode</w:t>
        </w:r>
        <w:r>
          <w:rPr>
            <w:noProof/>
            <w:webHidden/>
          </w:rPr>
          <w:tab/>
        </w:r>
        <w:r>
          <w:rPr>
            <w:noProof/>
            <w:webHidden/>
          </w:rPr>
          <w:fldChar w:fldCharType="begin"/>
        </w:r>
        <w:r>
          <w:rPr>
            <w:noProof/>
            <w:webHidden/>
          </w:rPr>
          <w:instrText xml:space="preserve"> PAGEREF _Toc510514645 \h </w:instrText>
        </w:r>
        <w:r>
          <w:rPr>
            <w:noProof/>
            <w:webHidden/>
          </w:rPr>
        </w:r>
        <w:r>
          <w:rPr>
            <w:noProof/>
            <w:webHidden/>
          </w:rPr>
          <w:fldChar w:fldCharType="separate"/>
        </w:r>
        <w:r>
          <w:rPr>
            <w:noProof/>
            <w:webHidden/>
          </w:rPr>
          <w:t>4</w:t>
        </w:r>
        <w:r>
          <w:rPr>
            <w:noProof/>
            <w:webHidden/>
          </w:rPr>
          <w:fldChar w:fldCharType="end"/>
        </w:r>
      </w:hyperlink>
    </w:p>
    <w:p w14:paraId="4BE69F6D"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46" w:history="1">
        <w:r w:rsidRPr="00D9782A">
          <w:rPr>
            <w:rStyle w:val="Hyperlink"/>
            <w:noProof/>
          </w:rPr>
          <w:t>2.2.2</w:t>
        </w:r>
        <w:r>
          <w:rPr>
            <w:rFonts w:asciiTheme="minorHAnsi" w:hAnsiTheme="minorHAnsi" w:cstheme="minorBidi"/>
            <w:noProof/>
            <w:kern w:val="2"/>
            <w:sz w:val="24"/>
            <w:szCs w:val="22"/>
            <w:lang w:val="en-US" w:eastAsia="zh-TW"/>
          </w:rPr>
          <w:tab/>
        </w:r>
        <w:r w:rsidRPr="00D9782A">
          <w:rPr>
            <w:rStyle w:val="Hyperlink"/>
            <w:noProof/>
          </w:rPr>
          <w:t>Intra boundary filters</w:t>
        </w:r>
        <w:r>
          <w:rPr>
            <w:noProof/>
            <w:webHidden/>
          </w:rPr>
          <w:tab/>
        </w:r>
        <w:r>
          <w:rPr>
            <w:noProof/>
            <w:webHidden/>
          </w:rPr>
          <w:fldChar w:fldCharType="begin"/>
        </w:r>
        <w:r>
          <w:rPr>
            <w:noProof/>
            <w:webHidden/>
          </w:rPr>
          <w:instrText xml:space="preserve"> PAGEREF _Toc510514646 \h </w:instrText>
        </w:r>
        <w:r>
          <w:rPr>
            <w:noProof/>
            <w:webHidden/>
          </w:rPr>
        </w:r>
        <w:r>
          <w:rPr>
            <w:noProof/>
            <w:webHidden/>
          </w:rPr>
          <w:fldChar w:fldCharType="separate"/>
        </w:r>
        <w:r>
          <w:rPr>
            <w:noProof/>
            <w:webHidden/>
          </w:rPr>
          <w:t>4</w:t>
        </w:r>
        <w:r>
          <w:rPr>
            <w:noProof/>
            <w:webHidden/>
          </w:rPr>
          <w:fldChar w:fldCharType="end"/>
        </w:r>
      </w:hyperlink>
    </w:p>
    <w:p w14:paraId="697EF20F" w14:textId="77777777" w:rsidR="008341F7" w:rsidRDefault="008341F7">
      <w:pPr>
        <w:pStyle w:val="TOC2"/>
        <w:rPr>
          <w:rFonts w:asciiTheme="minorHAnsi" w:hAnsiTheme="minorHAnsi" w:cstheme="minorBidi"/>
          <w:noProof/>
          <w:kern w:val="2"/>
          <w:sz w:val="24"/>
          <w:szCs w:val="22"/>
          <w:lang w:val="en-US" w:eastAsia="zh-TW"/>
        </w:rPr>
      </w:pPr>
      <w:hyperlink w:anchor="_Toc510514647" w:history="1">
        <w:r w:rsidRPr="00D9782A">
          <w:rPr>
            <w:rStyle w:val="Hyperlink"/>
            <w:noProof/>
          </w:rPr>
          <w:t>2.3</w:t>
        </w:r>
        <w:r>
          <w:rPr>
            <w:rFonts w:asciiTheme="minorHAnsi" w:hAnsiTheme="minorHAnsi" w:cstheme="minorBidi"/>
            <w:noProof/>
            <w:kern w:val="2"/>
            <w:sz w:val="24"/>
            <w:szCs w:val="22"/>
            <w:lang w:val="en-US" w:eastAsia="zh-TW"/>
          </w:rPr>
          <w:tab/>
        </w:r>
        <w:r w:rsidRPr="00D9782A">
          <w:rPr>
            <w:rStyle w:val="Hyperlink"/>
            <w:noProof/>
          </w:rPr>
          <w:t>Intra prediction for chroma component</w:t>
        </w:r>
        <w:r>
          <w:rPr>
            <w:noProof/>
            <w:webHidden/>
          </w:rPr>
          <w:tab/>
        </w:r>
        <w:r>
          <w:rPr>
            <w:noProof/>
            <w:webHidden/>
          </w:rPr>
          <w:fldChar w:fldCharType="begin"/>
        </w:r>
        <w:r>
          <w:rPr>
            <w:noProof/>
            <w:webHidden/>
          </w:rPr>
          <w:instrText xml:space="preserve"> PAGEREF _Toc510514647 \h </w:instrText>
        </w:r>
        <w:r>
          <w:rPr>
            <w:noProof/>
            <w:webHidden/>
          </w:rPr>
        </w:r>
        <w:r>
          <w:rPr>
            <w:noProof/>
            <w:webHidden/>
          </w:rPr>
          <w:fldChar w:fldCharType="separate"/>
        </w:r>
        <w:r>
          <w:rPr>
            <w:noProof/>
            <w:webHidden/>
          </w:rPr>
          <w:t>4</w:t>
        </w:r>
        <w:r>
          <w:rPr>
            <w:noProof/>
            <w:webHidden/>
          </w:rPr>
          <w:fldChar w:fldCharType="end"/>
        </w:r>
      </w:hyperlink>
    </w:p>
    <w:p w14:paraId="46192502"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48" w:history="1">
        <w:r w:rsidRPr="00D9782A">
          <w:rPr>
            <w:rStyle w:val="Hyperlink"/>
            <w:noProof/>
          </w:rPr>
          <w:t>2.3.1</w:t>
        </w:r>
        <w:r>
          <w:rPr>
            <w:rFonts w:asciiTheme="minorHAnsi" w:hAnsiTheme="minorHAnsi" w:cstheme="minorBidi"/>
            <w:noProof/>
            <w:kern w:val="2"/>
            <w:sz w:val="24"/>
            <w:szCs w:val="22"/>
            <w:lang w:val="en-US" w:eastAsia="zh-TW"/>
          </w:rPr>
          <w:tab/>
        </w:r>
        <w:r w:rsidRPr="00D9782A">
          <w:rPr>
            <w:rStyle w:val="Hyperlink"/>
            <w:noProof/>
          </w:rPr>
          <w:t>Multi-DM modes</w:t>
        </w:r>
        <w:r>
          <w:rPr>
            <w:noProof/>
            <w:webHidden/>
          </w:rPr>
          <w:tab/>
        </w:r>
        <w:r>
          <w:rPr>
            <w:noProof/>
            <w:webHidden/>
          </w:rPr>
          <w:fldChar w:fldCharType="begin"/>
        </w:r>
        <w:r>
          <w:rPr>
            <w:noProof/>
            <w:webHidden/>
          </w:rPr>
          <w:instrText xml:space="preserve"> PAGEREF _Toc510514648 \h </w:instrText>
        </w:r>
        <w:r>
          <w:rPr>
            <w:noProof/>
            <w:webHidden/>
          </w:rPr>
        </w:r>
        <w:r>
          <w:rPr>
            <w:noProof/>
            <w:webHidden/>
          </w:rPr>
          <w:fldChar w:fldCharType="separate"/>
        </w:r>
        <w:r>
          <w:rPr>
            <w:noProof/>
            <w:webHidden/>
          </w:rPr>
          <w:t>4</w:t>
        </w:r>
        <w:r>
          <w:rPr>
            <w:noProof/>
            <w:webHidden/>
          </w:rPr>
          <w:fldChar w:fldCharType="end"/>
        </w:r>
      </w:hyperlink>
    </w:p>
    <w:p w14:paraId="4DAD855C"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49" w:history="1">
        <w:r w:rsidRPr="00D9782A">
          <w:rPr>
            <w:rStyle w:val="Hyperlink"/>
            <w:noProof/>
          </w:rPr>
          <w:t>2.3.2</w:t>
        </w:r>
        <w:r>
          <w:rPr>
            <w:rFonts w:asciiTheme="minorHAnsi" w:hAnsiTheme="minorHAnsi" w:cstheme="minorBidi"/>
            <w:noProof/>
            <w:kern w:val="2"/>
            <w:sz w:val="24"/>
            <w:szCs w:val="22"/>
            <w:lang w:val="en-US" w:eastAsia="zh-TW"/>
          </w:rPr>
          <w:tab/>
        </w:r>
        <w:r w:rsidRPr="00D9782A">
          <w:rPr>
            <w:rStyle w:val="Hyperlink"/>
            <w:noProof/>
          </w:rPr>
          <w:t>LM-based modes</w:t>
        </w:r>
        <w:r>
          <w:rPr>
            <w:noProof/>
            <w:webHidden/>
          </w:rPr>
          <w:tab/>
        </w:r>
        <w:r>
          <w:rPr>
            <w:noProof/>
            <w:webHidden/>
          </w:rPr>
          <w:fldChar w:fldCharType="begin"/>
        </w:r>
        <w:r>
          <w:rPr>
            <w:noProof/>
            <w:webHidden/>
          </w:rPr>
          <w:instrText xml:space="preserve"> PAGEREF _Toc510514649 \h </w:instrText>
        </w:r>
        <w:r>
          <w:rPr>
            <w:noProof/>
            <w:webHidden/>
          </w:rPr>
        </w:r>
        <w:r>
          <w:rPr>
            <w:noProof/>
            <w:webHidden/>
          </w:rPr>
          <w:fldChar w:fldCharType="separate"/>
        </w:r>
        <w:r>
          <w:rPr>
            <w:noProof/>
            <w:webHidden/>
          </w:rPr>
          <w:t>4</w:t>
        </w:r>
        <w:r>
          <w:rPr>
            <w:noProof/>
            <w:webHidden/>
          </w:rPr>
          <w:fldChar w:fldCharType="end"/>
        </w:r>
      </w:hyperlink>
    </w:p>
    <w:p w14:paraId="14E1E6C7"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50" w:history="1">
        <w:r w:rsidRPr="00D9782A">
          <w:rPr>
            <w:rStyle w:val="Hyperlink"/>
            <w:noProof/>
          </w:rPr>
          <w:t>2.3.3</w:t>
        </w:r>
        <w:r>
          <w:rPr>
            <w:rFonts w:asciiTheme="minorHAnsi" w:hAnsiTheme="minorHAnsi" w:cstheme="minorBidi"/>
            <w:noProof/>
            <w:kern w:val="2"/>
            <w:sz w:val="24"/>
            <w:szCs w:val="22"/>
            <w:lang w:val="en-US" w:eastAsia="zh-TW"/>
          </w:rPr>
          <w:tab/>
        </w:r>
        <w:r w:rsidRPr="00D9782A">
          <w:rPr>
            <w:rStyle w:val="Hyperlink"/>
            <w:noProof/>
          </w:rPr>
          <w:t>Signaling of intra chroma modes</w:t>
        </w:r>
        <w:r>
          <w:rPr>
            <w:noProof/>
            <w:webHidden/>
          </w:rPr>
          <w:tab/>
        </w:r>
        <w:r>
          <w:rPr>
            <w:noProof/>
            <w:webHidden/>
          </w:rPr>
          <w:fldChar w:fldCharType="begin"/>
        </w:r>
        <w:r>
          <w:rPr>
            <w:noProof/>
            <w:webHidden/>
          </w:rPr>
          <w:instrText xml:space="preserve"> PAGEREF _Toc510514650 \h </w:instrText>
        </w:r>
        <w:r>
          <w:rPr>
            <w:noProof/>
            <w:webHidden/>
          </w:rPr>
        </w:r>
        <w:r>
          <w:rPr>
            <w:noProof/>
            <w:webHidden/>
          </w:rPr>
          <w:fldChar w:fldCharType="separate"/>
        </w:r>
        <w:r>
          <w:rPr>
            <w:noProof/>
            <w:webHidden/>
          </w:rPr>
          <w:t>5</w:t>
        </w:r>
        <w:r>
          <w:rPr>
            <w:noProof/>
            <w:webHidden/>
          </w:rPr>
          <w:fldChar w:fldCharType="end"/>
        </w:r>
      </w:hyperlink>
    </w:p>
    <w:p w14:paraId="395F174B" w14:textId="77777777" w:rsidR="008341F7" w:rsidRDefault="008341F7">
      <w:pPr>
        <w:pStyle w:val="TOC2"/>
        <w:rPr>
          <w:rFonts w:asciiTheme="minorHAnsi" w:hAnsiTheme="minorHAnsi" w:cstheme="minorBidi"/>
          <w:noProof/>
          <w:kern w:val="2"/>
          <w:sz w:val="24"/>
          <w:szCs w:val="22"/>
          <w:lang w:val="en-US" w:eastAsia="zh-TW"/>
        </w:rPr>
      </w:pPr>
      <w:hyperlink w:anchor="_Toc510514651" w:history="1">
        <w:r w:rsidRPr="00D9782A">
          <w:rPr>
            <w:rStyle w:val="Hyperlink"/>
            <w:noProof/>
          </w:rPr>
          <w:t>2.4</w:t>
        </w:r>
        <w:r>
          <w:rPr>
            <w:rFonts w:asciiTheme="minorHAnsi" w:hAnsiTheme="minorHAnsi" w:cstheme="minorBidi"/>
            <w:noProof/>
            <w:kern w:val="2"/>
            <w:sz w:val="24"/>
            <w:szCs w:val="22"/>
            <w:lang w:val="en-US" w:eastAsia="zh-TW"/>
          </w:rPr>
          <w:tab/>
        </w:r>
        <w:r w:rsidRPr="00D9782A">
          <w:rPr>
            <w:rStyle w:val="Hyperlink"/>
            <w:noProof/>
          </w:rPr>
          <w:t>Inter prediction</w:t>
        </w:r>
        <w:r>
          <w:rPr>
            <w:noProof/>
            <w:webHidden/>
          </w:rPr>
          <w:tab/>
        </w:r>
        <w:r>
          <w:rPr>
            <w:noProof/>
            <w:webHidden/>
          </w:rPr>
          <w:fldChar w:fldCharType="begin"/>
        </w:r>
        <w:r>
          <w:rPr>
            <w:noProof/>
            <w:webHidden/>
          </w:rPr>
          <w:instrText xml:space="preserve"> PAGEREF _Toc510514651 \h </w:instrText>
        </w:r>
        <w:r>
          <w:rPr>
            <w:noProof/>
            <w:webHidden/>
          </w:rPr>
        </w:r>
        <w:r>
          <w:rPr>
            <w:noProof/>
            <w:webHidden/>
          </w:rPr>
          <w:fldChar w:fldCharType="separate"/>
        </w:r>
        <w:r>
          <w:rPr>
            <w:noProof/>
            <w:webHidden/>
          </w:rPr>
          <w:t>6</w:t>
        </w:r>
        <w:r>
          <w:rPr>
            <w:noProof/>
            <w:webHidden/>
          </w:rPr>
          <w:fldChar w:fldCharType="end"/>
        </w:r>
      </w:hyperlink>
    </w:p>
    <w:p w14:paraId="100D582A"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52" w:history="1">
        <w:r w:rsidRPr="00D9782A">
          <w:rPr>
            <w:rStyle w:val="Hyperlink"/>
            <w:noProof/>
          </w:rPr>
          <w:t>2.4.1</w:t>
        </w:r>
        <w:r>
          <w:rPr>
            <w:rFonts w:asciiTheme="minorHAnsi" w:hAnsiTheme="minorHAnsi" w:cstheme="minorBidi"/>
            <w:noProof/>
            <w:kern w:val="2"/>
            <w:sz w:val="24"/>
            <w:szCs w:val="22"/>
            <w:lang w:val="en-US" w:eastAsia="zh-TW"/>
          </w:rPr>
          <w:tab/>
        </w:r>
        <w:r w:rsidRPr="00D9782A">
          <w:rPr>
            <w:rStyle w:val="Hyperlink"/>
            <w:noProof/>
          </w:rPr>
          <w:t>Unified merge modes</w:t>
        </w:r>
        <w:r>
          <w:rPr>
            <w:noProof/>
            <w:webHidden/>
          </w:rPr>
          <w:tab/>
        </w:r>
        <w:r>
          <w:rPr>
            <w:noProof/>
            <w:webHidden/>
          </w:rPr>
          <w:fldChar w:fldCharType="begin"/>
        </w:r>
        <w:r>
          <w:rPr>
            <w:noProof/>
            <w:webHidden/>
          </w:rPr>
          <w:instrText xml:space="preserve"> PAGEREF _Toc510514652 \h </w:instrText>
        </w:r>
        <w:r>
          <w:rPr>
            <w:noProof/>
            <w:webHidden/>
          </w:rPr>
        </w:r>
        <w:r>
          <w:rPr>
            <w:noProof/>
            <w:webHidden/>
          </w:rPr>
          <w:fldChar w:fldCharType="separate"/>
        </w:r>
        <w:r>
          <w:rPr>
            <w:noProof/>
            <w:webHidden/>
          </w:rPr>
          <w:t>6</w:t>
        </w:r>
        <w:r>
          <w:rPr>
            <w:noProof/>
            <w:webHidden/>
          </w:rPr>
          <w:fldChar w:fldCharType="end"/>
        </w:r>
      </w:hyperlink>
    </w:p>
    <w:p w14:paraId="6AFBF469"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53" w:history="1">
        <w:r w:rsidRPr="00D9782A">
          <w:rPr>
            <w:rStyle w:val="Hyperlink"/>
            <w:noProof/>
          </w:rPr>
          <w:t>2.4.2</w:t>
        </w:r>
        <w:r>
          <w:rPr>
            <w:rFonts w:asciiTheme="minorHAnsi" w:hAnsiTheme="minorHAnsi" w:cstheme="minorBidi"/>
            <w:noProof/>
            <w:kern w:val="2"/>
            <w:sz w:val="24"/>
            <w:szCs w:val="22"/>
            <w:lang w:val="en-US" w:eastAsia="zh-TW"/>
          </w:rPr>
          <w:tab/>
        </w:r>
        <w:r w:rsidRPr="00D9782A">
          <w:rPr>
            <w:rStyle w:val="Hyperlink"/>
            <w:noProof/>
          </w:rPr>
          <w:t>Affine inter mode</w:t>
        </w:r>
        <w:r>
          <w:rPr>
            <w:noProof/>
            <w:webHidden/>
          </w:rPr>
          <w:tab/>
        </w:r>
        <w:r>
          <w:rPr>
            <w:noProof/>
            <w:webHidden/>
          </w:rPr>
          <w:fldChar w:fldCharType="begin"/>
        </w:r>
        <w:r>
          <w:rPr>
            <w:noProof/>
            <w:webHidden/>
          </w:rPr>
          <w:instrText xml:space="preserve"> PAGEREF _Toc510514653 \h </w:instrText>
        </w:r>
        <w:r>
          <w:rPr>
            <w:noProof/>
            <w:webHidden/>
          </w:rPr>
        </w:r>
        <w:r>
          <w:rPr>
            <w:noProof/>
            <w:webHidden/>
          </w:rPr>
          <w:fldChar w:fldCharType="separate"/>
        </w:r>
        <w:r>
          <w:rPr>
            <w:noProof/>
            <w:webHidden/>
          </w:rPr>
          <w:t>8</w:t>
        </w:r>
        <w:r>
          <w:rPr>
            <w:noProof/>
            <w:webHidden/>
          </w:rPr>
          <w:fldChar w:fldCharType="end"/>
        </w:r>
      </w:hyperlink>
    </w:p>
    <w:p w14:paraId="5EDC3FFA"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54" w:history="1">
        <w:r w:rsidRPr="00D9782A">
          <w:rPr>
            <w:rStyle w:val="Hyperlink"/>
            <w:noProof/>
          </w:rPr>
          <w:t>2.4.3</w:t>
        </w:r>
        <w:r>
          <w:rPr>
            <w:rFonts w:asciiTheme="minorHAnsi" w:hAnsiTheme="minorHAnsi" w:cstheme="minorBidi"/>
            <w:noProof/>
            <w:kern w:val="2"/>
            <w:sz w:val="24"/>
            <w:szCs w:val="22"/>
            <w:lang w:val="en-US" w:eastAsia="zh-TW"/>
          </w:rPr>
          <w:tab/>
        </w:r>
        <w:r w:rsidRPr="00D9782A">
          <w:rPr>
            <w:rStyle w:val="Hyperlink"/>
            <w:noProof/>
          </w:rPr>
          <w:t>Pattern-matched motion vector refinement</w:t>
        </w:r>
        <w:r>
          <w:rPr>
            <w:noProof/>
            <w:webHidden/>
          </w:rPr>
          <w:tab/>
        </w:r>
        <w:r>
          <w:rPr>
            <w:noProof/>
            <w:webHidden/>
          </w:rPr>
          <w:fldChar w:fldCharType="begin"/>
        </w:r>
        <w:r>
          <w:rPr>
            <w:noProof/>
            <w:webHidden/>
          </w:rPr>
          <w:instrText xml:space="preserve"> PAGEREF _Toc510514654 \h </w:instrText>
        </w:r>
        <w:r>
          <w:rPr>
            <w:noProof/>
            <w:webHidden/>
          </w:rPr>
        </w:r>
        <w:r>
          <w:rPr>
            <w:noProof/>
            <w:webHidden/>
          </w:rPr>
          <w:fldChar w:fldCharType="separate"/>
        </w:r>
        <w:r>
          <w:rPr>
            <w:noProof/>
            <w:webHidden/>
          </w:rPr>
          <w:t>10</w:t>
        </w:r>
        <w:r>
          <w:rPr>
            <w:noProof/>
            <w:webHidden/>
          </w:rPr>
          <w:fldChar w:fldCharType="end"/>
        </w:r>
      </w:hyperlink>
    </w:p>
    <w:p w14:paraId="428F3FF3"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55" w:history="1">
        <w:r w:rsidRPr="00D9782A">
          <w:rPr>
            <w:rStyle w:val="Hyperlink"/>
            <w:noProof/>
          </w:rPr>
          <w:t>2.4.4</w:t>
        </w:r>
        <w:r>
          <w:rPr>
            <w:rFonts w:asciiTheme="minorHAnsi" w:hAnsiTheme="minorHAnsi" w:cstheme="minorBidi"/>
            <w:noProof/>
            <w:kern w:val="2"/>
            <w:sz w:val="24"/>
            <w:szCs w:val="22"/>
            <w:lang w:val="en-US" w:eastAsia="zh-TW"/>
          </w:rPr>
          <w:tab/>
        </w:r>
        <w:r w:rsidRPr="00D9782A">
          <w:rPr>
            <w:rStyle w:val="Hyperlink"/>
            <w:noProof/>
          </w:rPr>
          <w:t xml:space="preserve">Merge </w:t>
        </w:r>
        <w:r w:rsidRPr="00D9782A">
          <w:rPr>
            <w:rStyle w:val="Hyperlink"/>
            <w:noProof/>
            <w:lang w:eastAsia="zh-TW"/>
          </w:rPr>
          <w:t>a</w:t>
        </w:r>
        <w:r w:rsidRPr="00D9782A">
          <w:rPr>
            <w:rStyle w:val="Hyperlink"/>
            <w:noProof/>
          </w:rPr>
          <w:t xml:space="preserve">ssistant </w:t>
        </w:r>
        <w:r w:rsidRPr="00D9782A">
          <w:rPr>
            <w:rStyle w:val="Hyperlink"/>
            <w:noProof/>
            <w:lang w:eastAsia="zh-TW"/>
          </w:rPr>
          <w:t>p</w:t>
        </w:r>
        <w:r w:rsidRPr="00D9782A">
          <w:rPr>
            <w:rStyle w:val="Hyperlink"/>
            <w:noProof/>
          </w:rPr>
          <w:t>rediction</w:t>
        </w:r>
        <w:r>
          <w:rPr>
            <w:noProof/>
            <w:webHidden/>
          </w:rPr>
          <w:tab/>
        </w:r>
        <w:r>
          <w:rPr>
            <w:noProof/>
            <w:webHidden/>
          </w:rPr>
          <w:fldChar w:fldCharType="begin"/>
        </w:r>
        <w:r>
          <w:rPr>
            <w:noProof/>
            <w:webHidden/>
          </w:rPr>
          <w:instrText xml:space="preserve"> PAGEREF _Toc510514655 \h </w:instrText>
        </w:r>
        <w:r>
          <w:rPr>
            <w:noProof/>
            <w:webHidden/>
          </w:rPr>
        </w:r>
        <w:r>
          <w:rPr>
            <w:noProof/>
            <w:webHidden/>
          </w:rPr>
          <w:fldChar w:fldCharType="separate"/>
        </w:r>
        <w:r>
          <w:rPr>
            <w:noProof/>
            <w:webHidden/>
          </w:rPr>
          <w:t>11</w:t>
        </w:r>
        <w:r>
          <w:rPr>
            <w:noProof/>
            <w:webHidden/>
          </w:rPr>
          <w:fldChar w:fldCharType="end"/>
        </w:r>
      </w:hyperlink>
    </w:p>
    <w:p w14:paraId="0C9516DC"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56" w:history="1">
        <w:r w:rsidRPr="00D9782A">
          <w:rPr>
            <w:rStyle w:val="Hyperlink"/>
            <w:noProof/>
          </w:rPr>
          <w:t>2.4.5</w:t>
        </w:r>
        <w:r>
          <w:rPr>
            <w:rFonts w:asciiTheme="minorHAnsi" w:hAnsiTheme="minorHAnsi" w:cstheme="minorBidi"/>
            <w:noProof/>
            <w:kern w:val="2"/>
            <w:sz w:val="24"/>
            <w:szCs w:val="22"/>
            <w:lang w:val="en-US" w:eastAsia="zh-TW"/>
          </w:rPr>
          <w:tab/>
        </w:r>
        <w:r w:rsidRPr="00D9782A">
          <w:rPr>
            <w:rStyle w:val="Hyperlink"/>
            <w:noProof/>
          </w:rPr>
          <w:t xml:space="preserve">Adaptive </w:t>
        </w:r>
        <w:r w:rsidRPr="00D9782A">
          <w:rPr>
            <w:rStyle w:val="Hyperlink"/>
            <w:noProof/>
            <w:lang w:eastAsia="zh-TW"/>
          </w:rPr>
          <w:t>m</w:t>
        </w:r>
        <w:r w:rsidRPr="00D9782A">
          <w:rPr>
            <w:rStyle w:val="Hyperlink"/>
            <w:noProof/>
          </w:rPr>
          <w:t xml:space="preserve">otion </w:t>
        </w:r>
        <w:r w:rsidRPr="00D9782A">
          <w:rPr>
            <w:rStyle w:val="Hyperlink"/>
            <w:noProof/>
            <w:lang w:eastAsia="zh-TW"/>
          </w:rPr>
          <w:t>v</w:t>
        </w:r>
        <w:r w:rsidRPr="00D9782A">
          <w:rPr>
            <w:rStyle w:val="Hyperlink"/>
            <w:noProof/>
          </w:rPr>
          <w:t xml:space="preserve">ector </w:t>
        </w:r>
        <w:r w:rsidRPr="00D9782A">
          <w:rPr>
            <w:rStyle w:val="Hyperlink"/>
            <w:noProof/>
            <w:lang w:eastAsia="zh-TW"/>
          </w:rPr>
          <w:t>r</w:t>
        </w:r>
        <w:r w:rsidRPr="00D9782A">
          <w:rPr>
            <w:rStyle w:val="Hyperlink"/>
            <w:noProof/>
          </w:rPr>
          <w:t>esolution</w:t>
        </w:r>
        <w:r>
          <w:rPr>
            <w:noProof/>
            <w:webHidden/>
          </w:rPr>
          <w:tab/>
        </w:r>
        <w:r>
          <w:rPr>
            <w:noProof/>
            <w:webHidden/>
          </w:rPr>
          <w:fldChar w:fldCharType="begin"/>
        </w:r>
        <w:r>
          <w:rPr>
            <w:noProof/>
            <w:webHidden/>
          </w:rPr>
          <w:instrText xml:space="preserve"> PAGEREF _Toc510514656 \h </w:instrText>
        </w:r>
        <w:r>
          <w:rPr>
            <w:noProof/>
            <w:webHidden/>
          </w:rPr>
        </w:r>
        <w:r>
          <w:rPr>
            <w:noProof/>
            <w:webHidden/>
          </w:rPr>
          <w:fldChar w:fldCharType="separate"/>
        </w:r>
        <w:r>
          <w:rPr>
            <w:noProof/>
            <w:webHidden/>
          </w:rPr>
          <w:t>12</w:t>
        </w:r>
        <w:r>
          <w:rPr>
            <w:noProof/>
            <w:webHidden/>
          </w:rPr>
          <w:fldChar w:fldCharType="end"/>
        </w:r>
      </w:hyperlink>
    </w:p>
    <w:p w14:paraId="4E9AB7A2"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57" w:history="1">
        <w:r w:rsidRPr="00D9782A">
          <w:rPr>
            <w:rStyle w:val="Hyperlink"/>
            <w:noProof/>
          </w:rPr>
          <w:t>2.4.6</w:t>
        </w:r>
        <w:r>
          <w:rPr>
            <w:rFonts w:asciiTheme="minorHAnsi" w:hAnsiTheme="minorHAnsi" w:cstheme="minorBidi"/>
            <w:noProof/>
            <w:kern w:val="2"/>
            <w:sz w:val="24"/>
            <w:szCs w:val="22"/>
            <w:lang w:val="en-US" w:eastAsia="zh-TW"/>
          </w:rPr>
          <w:tab/>
        </w:r>
        <w:r w:rsidRPr="00D9782A">
          <w:rPr>
            <w:rStyle w:val="Hyperlink"/>
            <w:noProof/>
          </w:rPr>
          <w:t>Local illumination compensation</w:t>
        </w:r>
        <w:r>
          <w:rPr>
            <w:noProof/>
            <w:webHidden/>
          </w:rPr>
          <w:tab/>
        </w:r>
        <w:r>
          <w:rPr>
            <w:noProof/>
            <w:webHidden/>
          </w:rPr>
          <w:fldChar w:fldCharType="begin"/>
        </w:r>
        <w:r>
          <w:rPr>
            <w:noProof/>
            <w:webHidden/>
          </w:rPr>
          <w:instrText xml:space="preserve"> PAGEREF _Toc510514657 \h </w:instrText>
        </w:r>
        <w:r>
          <w:rPr>
            <w:noProof/>
            <w:webHidden/>
          </w:rPr>
        </w:r>
        <w:r>
          <w:rPr>
            <w:noProof/>
            <w:webHidden/>
          </w:rPr>
          <w:fldChar w:fldCharType="separate"/>
        </w:r>
        <w:r>
          <w:rPr>
            <w:noProof/>
            <w:webHidden/>
          </w:rPr>
          <w:t>13</w:t>
        </w:r>
        <w:r>
          <w:rPr>
            <w:noProof/>
            <w:webHidden/>
          </w:rPr>
          <w:fldChar w:fldCharType="end"/>
        </w:r>
      </w:hyperlink>
    </w:p>
    <w:p w14:paraId="2083A728"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58" w:history="1">
        <w:r w:rsidRPr="00D9782A">
          <w:rPr>
            <w:rStyle w:val="Hyperlink"/>
            <w:noProof/>
          </w:rPr>
          <w:t>2.4.7</w:t>
        </w:r>
        <w:r>
          <w:rPr>
            <w:rFonts w:asciiTheme="minorHAnsi" w:hAnsiTheme="minorHAnsi" w:cstheme="minorBidi"/>
            <w:noProof/>
            <w:kern w:val="2"/>
            <w:sz w:val="24"/>
            <w:szCs w:val="22"/>
            <w:lang w:val="en-US" w:eastAsia="zh-TW"/>
          </w:rPr>
          <w:tab/>
        </w:r>
        <w:r w:rsidRPr="00D9782A">
          <w:rPr>
            <w:rStyle w:val="Hyperlink"/>
            <w:noProof/>
          </w:rPr>
          <w:t>Generalized bi-prediction</w:t>
        </w:r>
        <w:r>
          <w:rPr>
            <w:noProof/>
            <w:webHidden/>
          </w:rPr>
          <w:tab/>
        </w:r>
        <w:r>
          <w:rPr>
            <w:noProof/>
            <w:webHidden/>
          </w:rPr>
          <w:fldChar w:fldCharType="begin"/>
        </w:r>
        <w:r>
          <w:rPr>
            <w:noProof/>
            <w:webHidden/>
          </w:rPr>
          <w:instrText xml:space="preserve"> PAGEREF _Toc510514658 \h </w:instrText>
        </w:r>
        <w:r>
          <w:rPr>
            <w:noProof/>
            <w:webHidden/>
          </w:rPr>
        </w:r>
        <w:r>
          <w:rPr>
            <w:noProof/>
            <w:webHidden/>
          </w:rPr>
          <w:fldChar w:fldCharType="separate"/>
        </w:r>
        <w:r>
          <w:rPr>
            <w:noProof/>
            <w:webHidden/>
          </w:rPr>
          <w:t>13</w:t>
        </w:r>
        <w:r>
          <w:rPr>
            <w:noProof/>
            <w:webHidden/>
          </w:rPr>
          <w:fldChar w:fldCharType="end"/>
        </w:r>
      </w:hyperlink>
    </w:p>
    <w:p w14:paraId="75B0732F"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59" w:history="1">
        <w:r w:rsidRPr="00D9782A">
          <w:rPr>
            <w:rStyle w:val="Hyperlink"/>
            <w:noProof/>
          </w:rPr>
          <w:t>2.4.8</w:t>
        </w:r>
        <w:r>
          <w:rPr>
            <w:rFonts w:asciiTheme="minorHAnsi" w:hAnsiTheme="minorHAnsi" w:cstheme="minorBidi"/>
            <w:noProof/>
            <w:kern w:val="2"/>
            <w:sz w:val="24"/>
            <w:szCs w:val="22"/>
            <w:lang w:val="en-US" w:eastAsia="zh-TW"/>
          </w:rPr>
          <w:tab/>
        </w:r>
        <w:r w:rsidRPr="00D9782A">
          <w:rPr>
            <w:rStyle w:val="Hyperlink"/>
            <w:noProof/>
          </w:rPr>
          <w:t>Decoder-side motion vector refinement</w:t>
        </w:r>
        <w:r>
          <w:rPr>
            <w:noProof/>
            <w:webHidden/>
          </w:rPr>
          <w:tab/>
        </w:r>
        <w:r>
          <w:rPr>
            <w:noProof/>
            <w:webHidden/>
          </w:rPr>
          <w:fldChar w:fldCharType="begin"/>
        </w:r>
        <w:r>
          <w:rPr>
            <w:noProof/>
            <w:webHidden/>
          </w:rPr>
          <w:instrText xml:space="preserve"> PAGEREF _Toc510514659 \h </w:instrText>
        </w:r>
        <w:r>
          <w:rPr>
            <w:noProof/>
            <w:webHidden/>
          </w:rPr>
        </w:r>
        <w:r>
          <w:rPr>
            <w:noProof/>
            <w:webHidden/>
          </w:rPr>
          <w:fldChar w:fldCharType="separate"/>
        </w:r>
        <w:r>
          <w:rPr>
            <w:noProof/>
            <w:webHidden/>
          </w:rPr>
          <w:t>13</w:t>
        </w:r>
        <w:r>
          <w:rPr>
            <w:noProof/>
            <w:webHidden/>
          </w:rPr>
          <w:fldChar w:fldCharType="end"/>
        </w:r>
      </w:hyperlink>
    </w:p>
    <w:p w14:paraId="0D3FC11F"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60" w:history="1">
        <w:r w:rsidRPr="00D9782A">
          <w:rPr>
            <w:rStyle w:val="Hyperlink"/>
            <w:noProof/>
          </w:rPr>
          <w:t>2.4.9</w:t>
        </w:r>
        <w:r>
          <w:rPr>
            <w:rFonts w:asciiTheme="minorHAnsi" w:hAnsiTheme="minorHAnsi" w:cstheme="minorBidi"/>
            <w:noProof/>
            <w:kern w:val="2"/>
            <w:sz w:val="24"/>
            <w:szCs w:val="22"/>
            <w:lang w:val="en-US" w:eastAsia="zh-TW"/>
          </w:rPr>
          <w:tab/>
        </w:r>
        <w:r w:rsidRPr="00D9782A">
          <w:rPr>
            <w:rStyle w:val="Hyperlink"/>
            <w:noProof/>
            <w:lang w:eastAsia="zh-TW"/>
          </w:rPr>
          <w:t>Bi-directional optical flow</w:t>
        </w:r>
        <w:r>
          <w:rPr>
            <w:noProof/>
            <w:webHidden/>
          </w:rPr>
          <w:tab/>
        </w:r>
        <w:r>
          <w:rPr>
            <w:noProof/>
            <w:webHidden/>
          </w:rPr>
          <w:fldChar w:fldCharType="begin"/>
        </w:r>
        <w:r>
          <w:rPr>
            <w:noProof/>
            <w:webHidden/>
          </w:rPr>
          <w:instrText xml:space="preserve"> PAGEREF _Toc510514660 \h </w:instrText>
        </w:r>
        <w:r>
          <w:rPr>
            <w:noProof/>
            <w:webHidden/>
          </w:rPr>
        </w:r>
        <w:r>
          <w:rPr>
            <w:noProof/>
            <w:webHidden/>
          </w:rPr>
          <w:fldChar w:fldCharType="separate"/>
        </w:r>
        <w:r>
          <w:rPr>
            <w:noProof/>
            <w:webHidden/>
          </w:rPr>
          <w:t>13</w:t>
        </w:r>
        <w:r>
          <w:rPr>
            <w:noProof/>
            <w:webHidden/>
          </w:rPr>
          <w:fldChar w:fldCharType="end"/>
        </w:r>
      </w:hyperlink>
    </w:p>
    <w:p w14:paraId="61E07D3B" w14:textId="77777777" w:rsidR="008341F7" w:rsidRDefault="008341F7">
      <w:pPr>
        <w:pStyle w:val="TOC3"/>
        <w:tabs>
          <w:tab w:val="left" w:pos="1320"/>
          <w:tab w:val="right" w:leader="dot" w:pos="9350"/>
        </w:tabs>
        <w:rPr>
          <w:rFonts w:asciiTheme="minorHAnsi" w:hAnsiTheme="minorHAnsi" w:cstheme="minorBidi"/>
          <w:noProof/>
          <w:kern w:val="2"/>
          <w:sz w:val="24"/>
          <w:szCs w:val="22"/>
          <w:lang w:val="en-US" w:eastAsia="zh-TW"/>
        </w:rPr>
      </w:pPr>
      <w:hyperlink w:anchor="_Toc510514661" w:history="1">
        <w:r w:rsidRPr="00D9782A">
          <w:rPr>
            <w:rStyle w:val="Hyperlink"/>
            <w:noProof/>
          </w:rPr>
          <w:t>2.4.10</w:t>
        </w:r>
        <w:r>
          <w:rPr>
            <w:rFonts w:asciiTheme="minorHAnsi" w:hAnsiTheme="minorHAnsi" w:cstheme="minorBidi"/>
            <w:noProof/>
            <w:kern w:val="2"/>
            <w:sz w:val="24"/>
            <w:szCs w:val="22"/>
            <w:lang w:val="en-US" w:eastAsia="zh-TW"/>
          </w:rPr>
          <w:tab/>
        </w:r>
        <w:r w:rsidRPr="00D9782A">
          <w:rPr>
            <w:rStyle w:val="Hyperlink"/>
            <w:noProof/>
          </w:rPr>
          <w:t>Overlapped block motion compensation</w:t>
        </w:r>
        <w:r>
          <w:rPr>
            <w:noProof/>
            <w:webHidden/>
          </w:rPr>
          <w:tab/>
        </w:r>
        <w:r>
          <w:rPr>
            <w:noProof/>
            <w:webHidden/>
          </w:rPr>
          <w:fldChar w:fldCharType="begin"/>
        </w:r>
        <w:r>
          <w:rPr>
            <w:noProof/>
            <w:webHidden/>
          </w:rPr>
          <w:instrText xml:space="preserve"> PAGEREF _Toc510514661 \h </w:instrText>
        </w:r>
        <w:r>
          <w:rPr>
            <w:noProof/>
            <w:webHidden/>
          </w:rPr>
        </w:r>
        <w:r>
          <w:rPr>
            <w:noProof/>
            <w:webHidden/>
          </w:rPr>
          <w:fldChar w:fldCharType="separate"/>
        </w:r>
        <w:r>
          <w:rPr>
            <w:noProof/>
            <w:webHidden/>
          </w:rPr>
          <w:t>14</w:t>
        </w:r>
        <w:r>
          <w:rPr>
            <w:noProof/>
            <w:webHidden/>
          </w:rPr>
          <w:fldChar w:fldCharType="end"/>
        </w:r>
      </w:hyperlink>
    </w:p>
    <w:p w14:paraId="7C311865" w14:textId="77777777" w:rsidR="008341F7" w:rsidRDefault="008341F7">
      <w:pPr>
        <w:pStyle w:val="TOC3"/>
        <w:tabs>
          <w:tab w:val="left" w:pos="1320"/>
          <w:tab w:val="right" w:leader="dot" w:pos="9350"/>
        </w:tabs>
        <w:rPr>
          <w:rFonts w:asciiTheme="minorHAnsi" w:hAnsiTheme="minorHAnsi" w:cstheme="minorBidi"/>
          <w:noProof/>
          <w:kern w:val="2"/>
          <w:sz w:val="24"/>
          <w:szCs w:val="22"/>
          <w:lang w:val="en-US" w:eastAsia="zh-TW"/>
        </w:rPr>
      </w:pPr>
      <w:hyperlink w:anchor="_Toc510514662" w:history="1">
        <w:r w:rsidRPr="00D9782A">
          <w:rPr>
            <w:rStyle w:val="Hyperlink"/>
            <w:noProof/>
          </w:rPr>
          <w:t>2.4.11</w:t>
        </w:r>
        <w:r>
          <w:rPr>
            <w:rFonts w:asciiTheme="minorHAnsi" w:hAnsiTheme="minorHAnsi" w:cstheme="minorBidi"/>
            <w:noProof/>
            <w:kern w:val="2"/>
            <w:sz w:val="24"/>
            <w:szCs w:val="22"/>
            <w:lang w:val="en-US" w:eastAsia="zh-TW"/>
          </w:rPr>
          <w:tab/>
        </w:r>
        <w:r w:rsidRPr="00D9782A">
          <w:rPr>
            <w:rStyle w:val="Hyperlink"/>
            <w:noProof/>
          </w:rPr>
          <w:t>Motion candidate reorder</w:t>
        </w:r>
        <w:r>
          <w:rPr>
            <w:noProof/>
            <w:webHidden/>
          </w:rPr>
          <w:tab/>
        </w:r>
        <w:r>
          <w:rPr>
            <w:noProof/>
            <w:webHidden/>
          </w:rPr>
          <w:fldChar w:fldCharType="begin"/>
        </w:r>
        <w:r>
          <w:rPr>
            <w:noProof/>
            <w:webHidden/>
          </w:rPr>
          <w:instrText xml:space="preserve"> PAGEREF _Toc510514662 \h </w:instrText>
        </w:r>
        <w:r>
          <w:rPr>
            <w:noProof/>
            <w:webHidden/>
          </w:rPr>
        </w:r>
        <w:r>
          <w:rPr>
            <w:noProof/>
            <w:webHidden/>
          </w:rPr>
          <w:fldChar w:fldCharType="separate"/>
        </w:r>
        <w:r>
          <w:rPr>
            <w:noProof/>
            <w:webHidden/>
          </w:rPr>
          <w:t>14</w:t>
        </w:r>
        <w:r>
          <w:rPr>
            <w:noProof/>
            <w:webHidden/>
          </w:rPr>
          <w:fldChar w:fldCharType="end"/>
        </w:r>
      </w:hyperlink>
    </w:p>
    <w:p w14:paraId="0281E457" w14:textId="77777777" w:rsidR="008341F7" w:rsidRDefault="008341F7">
      <w:pPr>
        <w:pStyle w:val="TOC2"/>
        <w:rPr>
          <w:rFonts w:asciiTheme="minorHAnsi" w:hAnsiTheme="minorHAnsi" w:cstheme="minorBidi"/>
          <w:noProof/>
          <w:kern w:val="2"/>
          <w:sz w:val="24"/>
          <w:szCs w:val="22"/>
          <w:lang w:val="en-US" w:eastAsia="zh-TW"/>
        </w:rPr>
      </w:pPr>
      <w:hyperlink w:anchor="_Toc510514663" w:history="1">
        <w:r w:rsidRPr="00D9782A">
          <w:rPr>
            <w:rStyle w:val="Hyperlink"/>
            <w:noProof/>
          </w:rPr>
          <w:t>2.5</w:t>
        </w:r>
        <w:r>
          <w:rPr>
            <w:rFonts w:asciiTheme="minorHAnsi" w:hAnsiTheme="minorHAnsi" w:cstheme="minorBidi"/>
            <w:noProof/>
            <w:kern w:val="2"/>
            <w:sz w:val="24"/>
            <w:szCs w:val="22"/>
            <w:lang w:val="en-US" w:eastAsia="zh-TW"/>
          </w:rPr>
          <w:tab/>
        </w:r>
        <w:r w:rsidRPr="00D9782A">
          <w:rPr>
            <w:rStyle w:val="Hyperlink"/>
            <w:noProof/>
          </w:rPr>
          <w:t>Transform</w:t>
        </w:r>
        <w:r>
          <w:rPr>
            <w:noProof/>
            <w:webHidden/>
          </w:rPr>
          <w:tab/>
        </w:r>
        <w:r>
          <w:rPr>
            <w:noProof/>
            <w:webHidden/>
          </w:rPr>
          <w:fldChar w:fldCharType="begin"/>
        </w:r>
        <w:r>
          <w:rPr>
            <w:noProof/>
            <w:webHidden/>
          </w:rPr>
          <w:instrText xml:space="preserve"> PAGEREF _Toc510514663 \h </w:instrText>
        </w:r>
        <w:r>
          <w:rPr>
            <w:noProof/>
            <w:webHidden/>
          </w:rPr>
        </w:r>
        <w:r>
          <w:rPr>
            <w:noProof/>
            <w:webHidden/>
          </w:rPr>
          <w:fldChar w:fldCharType="separate"/>
        </w:r>
        <w:r>
          <w:rPr>
            <w:noProof/>
            <w:webHidden/>
          </w:rPr>
          <w:t>16</w:t>
        </w:r>
        <w:r>
          <w:rPr>
            <w:noProof/>
            <w:webHidden/>
          </w:rPr>
          <w:fldChar w:fldCharType="end"/>
        </w:r>
      </w:hyperlink>
    </w:p>
    <w:p w14:paraId="4C2184A5"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64" w:history="1">
        <w:r w:rsidRPr="00D9782A">
          <w:rPr>
            <w:rStyle w:val="Hyperlink"/>
            <w:noProof/>
          </w:rPr>
          <w:t>2.5.1</w:t>
        </w:r>
        <w:r>
          <w:rPr>
            <w:rFonts w:asciiTheme="minorHAnsi" w:hAnsiTheme="minorHAnsi" w:cstheme="minorBidi"/>
            <w:noProof/>
            <w:kern w:val="2"/>
            <w:sz w:val="24"/>
            <w:szCs w:val="22"/>
            <w:lang w:val="en-US" w:eastAsia="zh-TW"/>
          </w:rPr>
          <w:tab/>
        </w:r>
        <w:r w:rsidRPr="00D9782A">
          <w:rPr>
            <w:rStyle w:val="Hyperlink"/>
            <w:noProof/>
          </w:rPr>
          <w:t>Large block-size transform with high-frequency zeroing</w:t>
        </w:r>
        <w:r>
          <w:rPr>
            <w:noProof/>
            <w:webHidden/>
          </w:rPr>
          <w:tab/>
        </w:r>
        <w:r>
          <w:rPr>
            <w:noProof/>
            <w:webHidden/>
          </w:rPr>
          <w:fldChar w:fldCharType="begin"/>
        </w:r>
        <w:r>
          <w:rPr>
            <w:noProof/>
            <w:webHidden/>
          </w:rPr>
          <w:instrText xml:space="preserve"> PAGEREF _Toc510514664 \h </w:instrText>
        </w:r>
        <w:r>
          <w:rPr>
            <w:noProof/>
            <w:webHidden/>
          </w:rPr>
        </w:r>
        <w:r>
          <w:rPr>
            <w:noProof/>
            <w:webHidden/>
          </w:rPr>
          <w:fldChar w:fldCharType="separate"/>
        </w:r>
        <w:r>
          <w:rPr>
            <w:noProof/>
            <w:webHidden/>
          </w:rPr>
          <w:t>16</w:t>
        </w:r>
        <w:r>
          <w:rPr>
            <w:noProof/>
            <w:webHidden/>
          </w:rPr>
          <w:fldChar w:fldCharType="end"/>
        </w:r>
      </w:hyperlink>
    </w:p>
    <w:p w14:paraId="3CEA79C6"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65" w:history="1">
        <w:r w:rsidRPr="00D9782A">
          <w:rPr>
            <w:rStyle w:val="Hyperlink"/>
            <w:noProof/>
          </w:rPr>
          <w:t>2.5.2</w:t>
        </w:r>
        <w:r>
          <w:rPr>
            <w:rFonts w:asciiTheme="minorHAnsi" w:hAnsiTheme="minorHAnsi" w:cstheme="minorBidi"/>
            <w:noProof/>
            <w:kern w:val="2"/>
            <w:sz w:val="24"/>
            <w:szCs w:val="22"/>
            <w:lang w:val="en-US" w:eastAsia="zh-TW"/>
          </w:rPr>
          <w:tab/>
        </w:r>
        <w:r w:rsidRPr="00D9782A">
          <w:rPr>
            <w:rStyle w:val="Hyperlink"/>
            <w:noProof/>
          </w:rPr>
          <w:t>Adaptive multi-core transform</w:t>
        </w:r>
        <w:r>
          <w:rPr>
            <w:noProof/>
            <w:webHidden/>
          </w:rPr>
          <w:tab/>
        </w:r>
        <w:r>
          <w:rPr>
            <w:noProof/>
            <w:webHidden/>
          </w:rPr>
          <w:fldChar w:fldCharType="begin"/>
        </w:r>
        <w:r>
          <w:rPr>
            <w:noProof/>
            <w:webHidden/>
          </w:rPr>
          <w:instrText xml:space="preserve"> PAGEREF _Toc510514665 \h </w:instrText>
        </w:r>
        <w:r>
          <w:rPr>
            <w:noProof/>
            <w:webHidden/>
          </w:rPr>
        </w:r>
        <w:r>
          <w:rPr>
            <w:noProof/>
            <w:webHidden/>
          </w:rPr>
          <w:fldChar w:fldCharType="separate"/>
        </w:r>
        <w:r>
          <w:rPr>
            <w:noProof/>
            <w:webHidden/>
          </w:rPr>
          <w:t>16</w:t>
        </w:r>
        <w:r>
          <w:rPr>
            <w:noProof/>
            <w:webHidden/>
          </w:rPr>
          <w:fldChar w:fldCharType="end"/>
        </w:r>
      </w:hyperlink>
    </w:p>
    <w:p w14:paraId="0A4E6485"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66" w:history="1">
        <w:r w:rsidRPr="00D9782A">
          <w:rPr>
            <w:rStyle w:val="Hyperlink"/>
            <w:noProof/>
          </w:rPr>
          <w:t>2.5.3</w:t>
        </w:r>
        <w:r>
          <w:rPr>
            <w:rFonts w:asciiTheme="minorHAnsi" w:hAnsiTheme="minorHAnsi" w:cstheme="minorBidi"/>
            <w:noProof/>
            <w:kern w:val="2"/>
            <w:sz w:val="24"/>
            <w:szCs w:val="22"/>
            <w:lang w:val="en-US" w:eastAsia="zh-TW"/>
          </w:rPr>
          <w:tab/>
        </w:r>
        <w:r w:rsidRPr="00D9782A">
          <w:rPr>
            <w:rStyle w:val="Hyperlink"/>
            <w:noProof/>
          </w:rPr>
          <w:t>Non-separable secondary transform</w:t>
        </w:r>
        <w:r>
          <w:rPr>
            <w:noProof/>
            <w:webHidden/>
          </w:rPr>
          <w:tab/>
        </w:r>
        <w:r>
          <w:rPr>
            <w:noProof/>
            <w:webHidden/>
          </w:rPr>
          <w:fldChar w:fldCharType="begin"/>
        </w:r>
        <w:r>
          <w:rPr>
            <w:noProof/>
            <w:webHidden/>
          </w:rPr>
          <w:instrText xml:space="preserve"> PAGEREF _Toc510514666 \h </w:instrText>
        </w:r>
        <w:r>
          <w:rPr>
            <w:noProof/>
            <w:webHidden/>
          </w:rPr>
        </w:r>
        <w:r>
          <w:rPr>
            <w:noProof/>
            <w:webHidden/>
          </w:rPr>
          <w:fldChar w:fldCharType="separate"/>
        </w:r>
        <w:r>
          <w:rPr>
            <w:noProof/>
            <w:webHidden/>
          </w:rPr>
          <w:t>19</w:t>
        </w:r>
        <w:r>
          <w:rPr>
            <w:noProof/>
            <w:webHidden/>
          </w:rPr>
          <w:fldChar w:fldCharType="end"/>
        </w:r>
      </w:hyperlink>
    </w:p>
    <w:p w14:paraId="7C72EFA5"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67" w:history="1">
        <w:r w:rsidRPr="00D9782A">
          <w:rPr>
            <w:rStyle w:val="Hyperlink"/>
            <w:noProof/>
          </w:rPr>
          <w:t>2.5.4</w:t>
        </w:r>
        <w:r>
          <w:rPr>
            <w:rFonts w:asciiTheme="minorHAnsi" w:hAnsiTheme="minorHAnsi" w:cstheme="minorBidi"/>
            <w:noProof/>
            <w:kern w:val="2"/>
            <w:sz w:val="24"/>
            <w:szCs w:val="22"/>
            <w:lang w:val="en-US" w:eastAsia="zh-TW"/>
          </w:rPr>
          <w:tab/>
        </w:r>
        <w:r w:rsidRPr="00D9782A">
          <w:rPr>
            <w:rStyle w:val="Hyperlink"/>
            <w:noProof/>
          </w:rPr>
          <w:t>Transform syntax reorder</w:t>
        </w:r>
        <w:r>
          <w:rPr>
            <w:noProof/>
            <w:webHidden/>
          </w:rPr>
          <w:tab/>
        </w:r>
        <w:r>
          <w:rPr>
            <w:noProof/>
            <w:webHidden/>
          </w:rPr>
          <w:fldChar w:fldCharType="begin"/>
        </w:r>
        <w:r>
          <w:rPr>
            <w:noProof/>
            <w:webHidden/>
          </w:rPr>
          <w:instrText xml:space="preserve"> PAGEREF _Toc510514667 \h </w:instrText>
        </w:r>
        <w:r>
          <w:rPr>
            <w:noProof/>
            <w:webHidden/>
          </w:rPr>
        </w:r>
        <w:r>
          <w:rPr>
            <w:noProof/>
            <w:webHidden/>
          </w:rPr>
          <w:fldChar w:fldCharType="separate"/>
        </w:r>
        <w:r>
          <w:rPr>
            <w:noProof/>
            <w:webHidden/>
          </w:rPr>
          <w:t>20</w:t>
        </w:r>
        <w:r>
          <w:rPr>
            <w:noProof/>
            <w:webHidden/>
          </w:rPr>
          <w:fldChar w:fldCharType="end"/>
        </w:r>
      </w:hyperlink>
    </w:p>
    <w:p w14:paraId="60608905" w14:textId="77777777" w:rsidR="008341F7" w:rsidRDefault="008341F7">
      <w:pPr>
        <w:pStyle w:val="TOC2"/>
        <w:rPr>
          <w:rFonts w:asciiTheme="minorHAnsi" w:hAnsiTheme="minorHAnsi" w:cstheme="minorBidi"/>
          <w:noProof/>
          <w:kern w:val="2"/>
          <w:sz w:val="24"/>
          <w:szCs w:val="22"/>
          <w:lang w:val="en-US" w:eastAsia="zh-TW"/>
        </w:rPr>
      </w:pPr>
      <w:hyperlink w:anchor="_Toc510514668" w:history="1">
        <w:r w:rsidRPr="00D9782A">
          <w:rPr>
            <w:rStyle w:val="Hyperlink"/>
            <w:noProof/>
          </w:rPr>
          <w:t>2.6</w:t>
        </w:r>
        <w:r>
          <w:rPr>
            <w:rFonts w:asciiTheme="minorHAnsi" w:hAnsiTheme="minorHAnsi" w:cstheme="minorBidi"/>
            <w:noProof/>
            <w:kern w:val="2"/>
            <w:sz w:val="24"/>
            <w:szCs w:val="22"/>
            <w:lang w:val="en-US" w:eastAsia="zh-TW"/>
          </w:rPr>
          <w:tab/>
        </w:r>
        <w:r w:rsidRPr="00D9782A">
          <w:rPr>
            <w:rStyle w:val="Hyperlink"/>
            <w:noProof/>
          </w:rPr>
          <w:t>Quantization</w:t>
        </w:r>
        <w:r>
          <w:rPr>
            <w:noProof/>
            <w:webHidden/>
          </w:rPr>
          <w:tab/>
        </w:r>
        <w:r>
          <w:rPr>
            <w:noProof/>
            <w:webHidden/>
          </w:rPr>
          <w:fldChar w:fldCharType="begin"/>
        </w:r>
        <w:r>
          <w:rPr>
            <w:noProof/>
            <w:webHidden/>
          </w:rPr>
          <w:instrText xml:space="preserve"> PAGEREF _Toc510514668 \h </w:instrText>
        </w:r>
        <w:r>
          <w:rPr>
            <w:noProof/>
            <w:webHidden/>
          </w:rPr>
        </w:r>
        <w:r>
          <w:rPr>
            <w:noProof/>
            <w:webHidden/>
          </w:rPr>
          <w:fldChar w:fldCharType="separate"/>
        </w:r>
        <w:r>
          <w:rPr>
            <w:noProof/>
            <w:webHidden/>
          </w:rPr>
          <w:t>22</w:t>
        </w:r>
        <w:r>
          <w:rPr>
            <w:noProof/>
            <w:webHidden/>
          </w:rPr>
          <w:fldChar w:fldCharType="end"/>
        </w:r>
      </w:hyperlink>
    </w:p>
    <w:p w14:paraId="72757D39" w14:textId="77777777" w:rsidR="008341F7" w:rsidRDefault="008341F7">
      <w:pPr>
        <w:pStyle w:val="TOC2"/>
        <w:rPr>
          <w:rFonts w:asciiTheme="minorHAnsi" w:hAnsiTheme="minorHAnsi" w:cstheme="minorBidi"/>
          <w:noProof/>
          <w:kern w:val="2"/>
          <w:sz w:val="24"/>
          <w:szCs w:val="22"/>
          <w:lang w:val="en-US" w:eastAsia="zh-TW"/>
        </w:rPr>
      </w:pPr>
      <w:hyperlink w:anchor="_Toc510514669" w:history="1">
        <w:r w:rsidRPr="00D9782A">
          <w:rPr>
            <w:rStyle w:val="Hyperlink"/>
            <w:noProof/>
          </w:rPr>
          <w:t>2.7</w:t>
        </w:r>
        <w:r>
          <w:rPr>
            <w:rFonts w:asciiTheme="minorHAnsi" w:hAnsiTheme="minorHAnsi" w:cstheme="minorBidi"/>
            <w:noProof/>
            <w:kern w:val="2"/>
            <w:sz w:val="24"/>
            <w:szCs w:val="22"/>
            <w:lang w:val="en-US" w:eastAsia="zh-TW"/>
          </w:rPr>
          <w:tab/>
        </w:r>
        <w:r w:rsidRPr="00D9782A">
          <w:rPr>
            <w:rStyle w:val="Hyperlink"/>
            <w:noProof/>
          </w:rPr>
          <w:t>Reconstruction</w:t>
        </w:r>
        <w:r>
          <w:rPr>
            <w:noProof/>
            <w:webHidden/>
          </w:rPr>
          <w:tab/>
        </w:r>
        <w:r>
          <w:rPr>
            <w:noProof/>
            <w:webHidden/>
          </w:rPr>
          <w:fldChar w:fldCharType="begin"/>
        </w:r>
        <w:r>
          <w:rPr>
            <w:noProof/>
            <w:webHidden/>
          </w:rPr>
          <w:instrText xml:space="preserve"> PAGEREF _Toc510514669 \h </w:instrText>
        </w:r>
        <w:r>
          <w:rPr>
            <w:noProof/>
            <w:webHidden/>
          </w:rPr>
        </w:r>
        <w:r>
          <w:rPr>
            <w:noProof/>
            <w:webHidden/>
          </w:rPr>
          <w:fldChar w:fldCharType="separate"/>
        </w:r>
        <w:r>
          <w:rPr>
            <w:noProof/>
            <w:webHidden/>
          </w:rPr>
          <w:t>22</w:t>
        </w:r>
        <w:r>
          <w:rPr>
            <w:noProof/>
            <w:webHidden/>
          </w:rPr>
          <w:fldChar w:fldCharType="end"/>
        </w:r>
      </w:hyperlink>
    </w:p>
    <w:p w14:paraId="2051EFF1"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70" w:history="1">
        <w:r w:rsidRPr="00D9782A">
          <w:rPr>
            <w:rStyle w:val="Hyperlink"/>
            <w:noProof/>
          </w:rPr>
          <w:t>2.7.1</w:t>
        </w:r>
        <w:r>
          <w:rPr>
            <w:rFonts w:asciiTheme="minorHAnsi" w:hAnsiTheme="minorHAnsi" w:cstheme="minorBidi"/>
            <w:noProof/>
            <w:kern w:val="2"/>
            <w:sz w:val="24"/>
            <w:szCs w:val="22"/>
            <w:lang w:val="en-US" w:eastAsia="zh-TW"/>
          </w:rPr>
          <w:tab/>
        </w:r>
        <w:r w:rsidRPr="00D9782A">
          <w:rPr>
            <w:rStyle w:val="Hyperlink"/>
            <w:noProof/>
          </w:rPr>
          <w:t>Bilateral filter</w:t>
        </w:r>
        <w:r>
          <w:rPr>
            <w:noProof/>
            <w:webHidden/>
          </w:rPr>
          <w:tab/>
        </w:r>
        <w:r>
          <w:rPr>
            <w:noProof/>
            <w:webHidden/>
          </w:rPr>
          <w:fldChar w:fldCharType="begin"/>
        </w:r>
        <w:r>
          <w:rPr>
            <w:noProof/>
            <w:webHidden/>
          </w:rPr>
          <w:instrText xml:space="preserve"> PAGEREF _Toc510514670 \h </w:instrText>
        </w:r>
        <w:r>
          <w:rPr>
            <w:noProof/>
            <w:webHidden/>
          </w:rPr>
        </w:r>
        <w:r>
          <w:rPr>
            <w:noProof/>
            <w:webHidden/>
          </w:rPr>
          <w:fldChar w:fldCharType="separate"/>
        </w:r>
        <w:r>
          <w:rPr>
            <w:noProof/>
            <w:webHidden/>
          </w:rPr>
          <w:t>22</w:t>
        </w:r>
        <w:r>
          <w:rPr>
            <w:noProof/>
            <w:webHidden/>
          </w:rPr>
          <w:fldChar w:fldCharType="end"/>
        </w:r>
      </w:hyperlink>
    </w:p>
    <w:p w14:paraId="026EAA53"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71" w:history="1">
        <w:r w:rsidRPr="00D9782A">
          <w:rPr>
            <w:rStyle w:val="Hyperlink"/>
            <w:noProof/>
          </w:rPr>
          <w:t>2.7.2</w:t>
        </w:r>
        <w:r>
          <w:rPr>
            <w:rFonts w:asciiTheme="minorHAnsi" w:hAnsiTheme="minorHAnsi" w:cstheme="minorBidi"/>
            <w:noProof/>
            <w:kern w:val="2"/>
            <w:sz w:val="24"/>
            <w:szCs w:val="22"/>
            <w:lang w:val="en-US" w:eastAsia="zh-TW"/>
          </w:rPr>
          <w:tab/>
        </w:r>
        <w:r w:rsidRPr="00D9782A">
          <w:rPr>
            <w:rStyle w:val="Hyperlink"/>
            <w:noProof/>
          </w:rPr>
          <w:t>Content adaptive clipping</w:t>
        </w:r>
        <w:r>
          <w:rPr>
            <w:noProof/>
            <w:webHidden/>
          </w:rPr>
          <w:tab/>
        </w:r>
        <w:r>
          <w:rPr>
            <w:noProof/>
            <w:webHidden/>
          </w:rPr>
          <w:fldChar w:fldCharType="begin"/>
        </w:r>
        <w:r>
          <w:rPr>
            <w:noProof/>
            <w:webHidden/>
          </w:rPr>
          <w:instrText xml:space="preserve"> PAGEREF _Toc510514671 \h </w:instrText>
        </w:r>
        <w:r>
          <w:rPr>
            <w:noProof/>
            <w:webHidden/>
          </w:rPr>
        </w:r>
        <w:r>
          <w:rPr>
            <w:noProof/>
            <w:webHidden/>
          </w:rPr>
          <w:fldChar w:fldCharType="separate"/>
        </w:r>
        <w:r>
          <w:rPr>
            <w:noProof/>
            <w:webHidden/>
          </w:rPr>
          <w:t>22</w:t>
        </w:r>
        <w:r>
          <w:rPr>
            <w:noProof/>
            <w:webHidden/>
          </w:rPr>
          <w:fldChar w:fldCharType="end"/>
        </w:r>
      </w:hyperlink>
    </w:p>
    <w:p w14:paraId="6A88E759" w14:textId="77777777" w:rsidR="008341F7" w:rsidRDefault="008341F7">
      <w:pPr>
        <w:pStyle w:val="TOC2"/>
        <w:rPr>
          <w:rFonts w:asciiTheme="minorHAnsi" w:hAnsiTheme="minorHAnsi" w:cstheme="minorBidi"/>
          <w:noProof/>
          <w:kern w:val="2"/>
          <w:sz w:val="24"/>
          <w:szCs w:val="22"/>
          <w:lang w:val="en-US" w:eastAsia="zh-TW"/>
        </w:rPr>
      </w:pPr>
      <w:hyperlink w:anchor="_Toc510514672" w:history="1">
        <w:r w:rsidRPr="00D9782A">
          <w:rPr>
            <w:rStyle w:val="Hyperlink"/>
            <w:noProof/>
          </w:rPr>
          <w:t>2.8</w:t>
        </w:r>
        <w:r>
          <w:rPr>
            <w:rFonts w:asciiTheme="minorHAnsi" w:hAnsiTheme="minorHAnsi" w:cstheme="minorBidi"/>
            <w:noProof/>
            <w:kern w:val="2"/>
            <w:sz w:val="24"/>
            <w:szCs w:val="22"/>
            <w:lang w:val="en-US" w:eastAsia="zh-TW"/>
          </w:rPr>
          <w:tab/>
        </w:r>
        <w:r w:rsidRPr="00D9782A">
          <w:rPr>
            <w:rStyle w:val="Hyperlink"/>
            <w:noProof/>
          </w:rPr>
          <w:t>In-loop filters</w:t>
        </w:r>
        <w:r>
          <w:rPr>
            <w:noProof/>
            <w:webHidden/>
          </w:rPr>
          <w:tab/>
        </w:r>
        <w:r>
          <w:rPr>
            <w:noProof/>
            <w:webHidden/>
          </w:rPr>
          <w:fldChar w:fldCharType="begin"/>
        </w:r>
        <w:r>
          <w:rPr>
            <w:noProof/>
            <w:webHidden/>
          </w:rPr>
          <w:instrText xml:space="preserve"> PAGEREF _Toc510514672 \h </w:instrText>
        </w:r>
        <w:r>
          <w:rPr>
            <w:noProof/>
            <w:webHidden/>
          </w:rPr>
        </w:r>
        <w:r>
          <w:rPr>
            <w:noProof/>
            <w:webHidden/>
          </w:rPr>
          <w:fldChar w:fldCharType="separate"/>
        </w:r>
        <w:r>
          <w:rPr>
            <w:noProof/>
            <w:webHidden/>
          </w:rPr>
          <w:t>22</w:t>
        </w:r>
        <w:r>
          <w:rPr>
            <w:noProof/>
            <w:webHidden/>
          </w:rPr>
          <w:fldChar w:fldCharType="end"/>
        </w:r>
      </w:hyperlink>
    </w:p>
    <w:p w14:paraId="21204031"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73" w:history="1">
        <w:r w:rsidRPr="00D9782A">
          <w:rPr>
            <w:rStyle w:val="Hyperlink"/>
            <w:noProof/>
          </w:rPr>
          <w:t>2.8.1</w:t>
        </w:r>
        <w:r>
          <w:rPr>
            <w:rFonts w:asciiTheme="minorHAnsi" w:hAnsiTheme="minorHAnsi" w:cstheme="minorBidi"/>
            <w:noProof/>
            <w:kern w:val="2"/>
            <w:sz w:val="24"/>
            <w:szCs w:val="22"/>
            <w:lang w:val="en-US" w:eastAsia="zh-TW"/>
          </w:rPr>
          <w:tab/>
        </w:r>
        <w:r w:rsidRPr="00D9782A">
          <w:rPr>
            <w:rStyle w:val="Hyperlink"/>
            <w:noProof/>
          </w:rPr>
          <w:t>Deblocking filter</w:t>
        </w:r>
        <w:r>
          <w:rPr>
            <w:noProof/>
            <w:webHidden/>
          </w:rPr>
          <w:tab/>
        </w:r>
        <w:r>
          <w:rPr>
            <w:noProof/>
            <w:webHidden/>
          </w:rPr>
          <w:fldChar w:fldCharType="begin"/>
        </w:r>
        <w:r>
          <w:rPr>
            <w:noProof/>
            <w:webHidden/>
          </w:rPr>
          <w:instrText xml:space="preserve"> PAGEREF _Toc510514673 \h </w:instrText>
        </w:r>
        <w:r>
          <w:rPr>
            <w:noProof/>
            <w:webHidden/>
          </w:rPr>
        </w:r>
        <w:r>
          <w:rPr>
            <w:noProof/>
            <w:webHidden/>
          </w:rPr>
          <w:fldChar w:fldCharType="separate"/>
        </w:r>
        <w:r>
          <w:rPr>
            <w:noProof/>
            <w:webHidden/>
          </w:rPr>
          <w:t>23</w:t>
        </w:r>
        <w:r>
          <w:rPr>
            <w:noProof/>
            <w:webHidden/>
          </w:rPr>
          <w:fldChar w:fldCharType="end"/>
        </w:r>
      </w:hyperlink>
    </w:p>
    <w:p w14:paraId="6D4B4FC5"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74" w:history="1">
        <w:r w:rsidRPr="00D9782A">
          <w:rPr>
            <w:rStyle w:val="Hyperlink"/>
            <w:noProof/>
          </w:rPr>
          <w:t>2.8.2</w:t>
        </w:r>
        <w:r>
          <w:rPr>
            <w:rFonts w:asciiTheme="minorHAnsi" w:hAnsiTheme="minorHAnsi" w:cstheme="minorBidi"/>
            <w:noProof/>
            <w:kern w:val="2"/>
            <w:sz w:val="24"/>
            <w:szCs w:val="22"/>
            <w:lang w:val="en-US" w:eastAsia="zh-TW"/>
          </w:rPr>
          <w:tab/>
        </w:r>
        <w:r w:rsidRPr="00D9782A">
          <w:rPr>
            <w:rStyle w:val="Hyperlink"/>
            <w:noProof/>
          </w:rPr>
          <w:t>Non-local mean loop filter</w:t>
        </w:r>
        <w:r>
          <w:rPr>
            <w:noProof/>
            <w:webHidden/>
          </w:rPr>
          <w:tab/>
        </w:r>
        <w:r>
          <w:rPr>
            <w:noProof/>
            <w:webHidden/>
          </w:rPr>
          <w:fldChar w:fldCharType="begin"/>
        </w:r>
        <w:r>
          <w:rPr>
            <w:noProof/>
            <w:webHidden/>
          </w:rPr>
          <w:instrText xml:space="preserve"> PAGEREF _Toc510514674 \h </w:instrText>
        </w:r>
        <w:r>
          <w:rPr>
            <w:noProof/>
            <w:webHidden/>
          </w:rPr>
        </w:r>
        <w:r>
          <w:rPr>
            <w:noProof/>
            <w:webHidden/>
          </w:rPr>
          <w:fldChar w:fldCharType="separate"/>
        </w:r>
        <w:r>
          <w:rPr>
            <w:noProof/>
            <w:webHidden/>
          </w:rPr>
          <w:t>27</w:t>
        </w:r>
        <w:r>
          <w:rPr>
            <w:noProof/>
            <w:webHidden/>
          </w:rPr>
          <w:fldChar w:fldCharType="end"/>
        </w:r>
      </w:hyperlink>
    </w:p>
    <w:p w14:paraId="7D402CB4"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75" w:history="1">
        <w:r w:rsidRPr="00D9782A">
          <w:rPr>
            <w:rStyle w:val="Hyperlink"/>
            <w:noProof/>
          </w:rPr>
          <w:t>2.8.3</w:t>
        </w:r>
        <w:r>
          <w:rPr>
            <w:rFonts w:asciiTheme="minorHAnsi" w:hAnsiTheme="minorHAnsi" w:cstheme="minorBidi"/>
            <w:noProof/>
            <w:kern w:val="2"/>
            <w:sz w:val="24"/>
            <w:szCs w:val="22"/>
            <w:lang w:val="en-US" w:eastAsia="zh-TW"/>
          </w:rPr>
          <w:tab/>
        </w:r>
        <w:r w:rsidRPr="00D9782A">
          <w:rPr>
            <w:rStyle w:val="Hyperlink"/>
            <w:noProof/>
          </w:rPr>
          <w:t>Sample adaptive offset</w:t>
        </w:r>
        <w:r>
          <w:rPr>
            <w:noProof/>
            <w:webHidden/>
          </w:rPr>
          <w:tab/>
        </w:r>
        <w:r>
          <w:rPr>
            <w:noProof/>
            <w:webHidden/>
          </w:rPr>
          <w:fldChar w:fldCharType="begin"/>
        </w:r>
        <w:r>
          <w:rPr>
            <w:noProof/>
            <w:webHidden/>
          </w:rPr>
          <w:instrText xml:space="preserve"> PAGEREF _Toc510514675 \h </w:instrText>
        </w:r>
        <w:r>
          <w:rPr>
            <w:noProof/>
            <w:webHidden/>
          </w:rPr>
        </w:r>
        <w:r>
          <w:rPr>
            <w:noProof/>
            <w:webHidden/>
          </w:rPr>
          <w:fldChar w:fldCharType="separate"/>
        </w:r>
        <w:r>
          <w:rPr>
            <w:noProof/>
            <w:webHidden/>
          </w:rPr>
          <w:t>29</w:t>
        </w:r>
        <w:r>
          <w:rPr>
            <w:noProof/>
            <w:webHidden/>
          </w:rPr>
          <w:fldChar w:fldCharType="end"/>
        </w:r>
      </w:hyperlink>
    </w:p>
    <w:p w14:paraId="21FFE436"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76" w:history="1">
        <w:r w:rsidRPr="00D9782A">
          <w:rPr>
            <w:rStyle w:val="Hyperlink"/>
            <w:noProof/>
          </w:rPr>
          <w:t>2.8.4</w:t>
        </w:r>
        <w:r>
          <w:rPr>
            <w:rFonts w:asciiTheme="minorHAnsi" w:hAnsiTheme="minorHAnsi" w:cstheme="minorBidi"/>
            <w:noProof/>
            <w:kern w:val="2"/>
            <w:sz w:val="24"/>
            <w:szCs w:val="22"/>
            <w:lang w:val="en-US" w:eastAsia="zh-TW"/>
          </w:rPr>
          <w:tab/>
        </w:r>
        <w:r w:rsidRPr="00D9782A">
          <w:rPr>
            <w:rStyle w:val="Hyperlink"/>
            <w:noProof/>
          </w:rPr>
          <w:t>Adaptive loop filter</w:t>
        </w:r>
        <w:r>
          <w:rPr>
            <w:noProof/>
            <w:webHidden/>
          </w:rPr>
          <w:tab/>
        </w:r>
        <w:r>
          <w:rPr>
            <w:noProof/>
            <w:webHidden/>
          </w:rPr>
          <w:fldChar w:fldCharType="begin"/>
        </w:r>
        <w:r>
          <w:rPr>
            <w:noProof/>
            <w:webHidden/>
          </w:rPr>
          <w:instrText xml:space="preserve"> PAGEREF _Toc510514676 \h </w:instrText>
        </w:r>
        <w:r>
          <w:rPr>
            <w:noProof/>
            <w:webHidden/>
          </w:rPr>
        </w:r>
        <w:r>
          <w:rPr>
            <w:noProof/>
            <w:webHidden/>
          </w:rPr>
          <w:fldChar w:fldCharType="separate"/>
        </w:r>
        <w:r>
          <w:rPr>
            <w:noProof/>
            <w:webHidden/>
          </w:rPr>
          <w:t>29</w:t>
        </w:r>
        <w:r>
          <w:rPr>
            <w:noProof/>
            <w:webHidden/>
          </w:rPr>
          <w:fldChar w:fldCharType="end"/>
        </w:r>
      </w:hyperlink>
    </w:p>
    <w:p w14:paraId="70E2B7F7"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77" w:history="1">
        <w:r w:rsidRPr="00D9782A">
          <w:rPr>
            <w:rStyle w:val="Hyperlink"/>
            <w:noProof/>
          </w:rPr>
          <w:t>2.8.5</w:t>
        </w:r>
        <w:r>
          <w:rPr>
            <w:rFonts w:asciiTheme="minorHAnsi" w:hAnsiTheme="minorHAnsi" w:cstheme="minorBidi"/>
            <w:noProof/>
            <w:kern w:val="2"/>
            <w:sz w:val="24"/>
            <w:szCs w:val="22"/>
            <w:lang w:val="en-US" w:eastAsia="zh-TW"/>
          </w:rPr>
          <w:tab/>
        </w:r>
        <w:r w:rsidRPr="00D9782A">
          <w:rPr>
            <w:rStyle w:val="Hyperlink"/>
            <w:noProof/>
            <w:lang w:eastAsia="zh-TW"/>
          </w:rPr>
          <w:t>Convolution neural network loop filter</w:t>
        </w:r>
        <w:r>
          <w:rPr>
            <w:noProof/>
            <w:webHidden/>
          </w:rPr>
          <w:tab/>
        </w:r>
        <w:r>
          <w:rPr>
            <w:noProof/>
            <w:webHidden/>
          </w:rPr>
          <w:fldChar w:fldCharType="begin"/>
        </w:r>
        <w:r>
          <w:rPr>
            <w:noProof/>
            <w:webHidden/>
          </w:rPr>
          <w:instrText xml:space="preserve"> PAGEREF _Toc510514677 \h </w:instrText>
        </w:r>
        <w:r>
          <w:rPr>
            <w:noProof/>
            <w:webHidden/>
          </w:rPr>
        </w:r>
        <w:r>
          <w:rPr>
            <w:noProof/>
            <w:webHidden/>
          </w:rPr>
          <w:fldChar w:fldCharType="separate"/>
        </w:r>
        <w:r>
          <w:rPr>
            <w:noProof/>
            <w:webHidden/>
          </w:rPr>
          <w:t>31</w:t>
        </w:r>
        <w:r>
          <w:rPr>
            <w:noProof/>
            <w:webHidden/>
          </w:rPr>
          <w:fldChar w:fldCharType="end"/>
        </w:r>
      </w:hyperlink>
    </w:p>
    <w:p w14:paraId="44B88274" w14:textId="77777777" w:rsidR="008341F7" w:rsidRDefault="008341F7">
      <w:pPr>
        <w:pStyle w:val="TOC2"/>
        <w:rPr>
          <w:rFonts w:asciiTheme="minorHAnsi" w:hAnsiTheme="minorHAnsi" w:cstheme="minorBidi"/>
          <w:noProof/>
          <w:kern w:val="2"/>
          <w:sz w:val="24"/>
          <w:szCs w:val="22"/>
          <w:lang w:val="en-US" w:eastAsia="zh-TW"/>
        </w:rPr>
      </w:pPr>
      <w:hyperlink w:anchor="_Toc510514678" w:history="1">
        <w:r w:rsidRPr="00D9782A">
          <w:rPr>
            <w:rStyle w:val="Hyperlink"/>
            <w:noProof/>
          </w:rPr>
          <w:t>2.9</w:t>
        </w:r>
        <w:r>
          <w:rPr>
            <w:rFonts w:asciiTheme="minorHAnsi" w:hAnsiTheme="minorHAnsi" w:cstheme="minorBidi"/>
            <w:noProof/>
            <w:kern w:val="2"/>
            <w:sz w:val="24"/>
            <w:szCs w:val="22"/>
            <w:lang w:val="en-US" w:eastAsia="zh-TW"/>
          </w:rPr>
          <w:tab/>
        </w:r>
        <w:r w:rsidRPr="00D9782A">
          <w:rPr>
            <w:rStyle w:val="Hyperlink"/>
            <w:noProof/>
          </w:rPr>
          <w:t>Entropy coding</w:t>
        </w:r>
        <w:r>
          <w:rPr>
            <w:noProof/>
            <w:webHidden/>
          </w:rPr>
          <w:tab/>
        </w:r>
        <w:r>
          <w:rPr>
            <w:noProof/>
            <w:webHidden/>
          </w:rPr>
          <w:fldChar w:fldCharType="begin"/>
        </w:r>
        <w:r>
          <w:rPr>
            <w:noProof/>
            <w:webHidden/>
          </w:rPr>
          <w:instrText xml:space="preserve"> PAGEREF _Toc510514678 \h </w:instrText>
        </w:r>
        <w:r>
          <w:rPr>
            <w:noProof/>
            <w:webHidden/>
          </w:rPr>
        </w:r>
        <w:r>
          <w:rPr>
            <w:noProof/>
            <w:webHidden/>
          </w:rPr>
          <w:fldChar w:fldCharType="separate"/>
        </w:r>
        <w:r>
          <w:rPr>
            <w:noProof/>
            <w:webHidden/>
          </w:rPr>
          <w:t>32</w:t>
        </w:r>
        <w:r>
          <w:rPr>
            <w:noProof/>
            <w:webHidden/>
          </w:rPr>
          <w:fldChar w:fldCharType="end"/>
        </w:r>
      </w:hyperlink>
    </w:p>
    <w:p w14:paraId="75718291"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79" w:history="1">
        <w:r w:rsidRPr="00D9782A">
          <w:rPr>
            <w:rStyle w:val="Hyperlink"/>
            <w:noProof/>
          </w:rPr>
          <w:t>2.9.1</w:t>
        </w:r>
        <w:r>
          <w:rPr>
            <w:rFonts w:asciiTheme="minorHAnsi" w:hAnsiTheme="minorHAnsi" w:cstheme="minorBidi"/>
            <w:noProof/>
            <w:kern w:val="2"/>
            <w:sz w:val="24"/>
            <w:szCs w:val="22"/>
            <w:lang w:val="en-US" w:eastAsia="zh-TW"/>
          </w:rPr>
          <w:tab/>
        </w:r>
        <w:r w:rsidRPr="00D9782A">
          <w:rPr>
            <w:rStyle w:val="Hyperlink"/>
            <w:noProof/>
          </w:rPr>
          <w:t>Multi-parameter CABAC</w:t>
        </w:r>
        <w:r>
          <w:rPr>
            <w:noProof/>
            <w:webHidden/>
          </w:rPr>
          <w:tab/>
        </w:r>
        <w:r>
          <w:rPr>
            <w:noProof/>
            <w:webHidden/>
          </w:rPr>
          <w:fldChar w:fldCharType="begin"/>
        </w:r>
        <w:r>
          <w:rPr>
            <w:noProof/>
            <w:webHidden/>
          </w:rPr>
          <w:instrText xml:space="preserve"> PAGEREF _Toc510514679 \h </w:instrText>
        </w:r>
        <w:r>
          <w:rPr>
            <w:noProof/>
            <w:webHidden/>
          </w:rPr>
        </w:r>
        <w:r>
          <w:rPr>
            <w:noProof/>
            <w:webHidden/>
          </w:rPr>
          <w:fldChar w:fldCharType="separate"/>
        </w:r>
        <w:r>
          <w:rPr>
            <w:noProof/>
            <w:webHidden/>
          </w:rPr>
          <w:t>32</w:t>
        </w:r>
        <w:r>
          <w:rPr>
            <w:noProof/>
            <w:webHidden/>
          </w:rPr>
          <w:fldChar w:fldCharType="end"/>
        </w:r>
      </w:hyperlink>
    </w:p>
    <w:p w14:paraId="1EAADA22" w14:textId="77777777" w:rsidR="008341F7" w:rsidRDefault="008341F7">
      <w:pPr>
        <w:pStyle w:val="TOC1"/>
        <w:tabs>
          <w:tab w:val="left" w:pos="403"/>
        </w:tabs>
        <w:rPr>
          <w:rFonts w:asciiTheme="minorHAnsi" w:hAnsiTheme="minorHAnsi" w:cstheme="minorBidi"/>
          <w:noProof/>
          <w:kern w:val="2"/>
          <w:sz w:val="24"/>
          <w:szCs w:val="22"/>
          <w:lang w:val="en-US" w:eastAsia="zh-TW"/>
        </w:rPr>
      </w:pPr>
      <w:hyperlink w:anchor="_Toc510514680" w:history="1">
        <w:r w:rsidRPr="00D9782A">
          <w:rPr>
            <w:rStyle w:val="Hyperlink"/>
            <w:noProof/>
          </w:rPr>
          <w:t>3</w:t>
        </w:r>
        <w:r>
          <w:rPr>
            <w:rFonts w:asciiTheme="minorHAnsi" w:hAnsiTheme="minorHAnsi" w:cstheme="minorBidi"/>
            <w:noProof/>
            <w:kern w:val="2"/>
            <w:sz w:val="24"/>
            <w:szCs w:val="22"/>
            <w:lang w:val="en-US" w:eastAsia="zh-TW"/>
          </w:rPr>
          <w:tab/>
        </w:r>
        <w:r w:rsidRPr="00D9782A">
          <w:rPr>
            <w:rStyle w:val="Hyperlink"/>
            <w:noProof/>
          </w:rPr>
          <w:t>Encoder algorithm description</w:t>
        </w:r>
        <w:r>
          <w:rPr>
            <w:noProof/>
            <w:webHidden/>
          </w:rPr>
          <w:tab/>
        </w:r>
        <w:r>
          <w:rPr>
            <w:noProof/>
            <w:webHidden/>
          </w:rPr>
          <w:fldChar w:fldCharType="begin"/>
        </w:r>
        <w:r>
          <w:rPr>
            <w:noProof/>
            <w:webHidden/>
          </w:rPr>
          <w:instrText xml:space="preserve"> PAGEREF _Toc510514680 \h </w:instrText>
        </w:r>
        <w:r>
          <w:rPr>
            <w:noProof/>
            <w:webHidden/>
          </w:rPr>
        </w:r>
        <w:r>
          <w:rPr>
            <w:noProof/>
            <w:webHidden/>
          </w:rPr>
          <w:fldChar w:fldCharType="separate"/>
        </w:r>
        <w:r>
          <w:rPr>
            <w:noProof/>
            <w:webHidden/>
          </w:rPr>
          <w:t>33</w:t>
        </w:r>
        <w:r>
          <w:rPr>
            <w:noProof/>
            <w:webHidden/>
          </w:rPr>
          <w:fldChar w:fldCharType="end"/>
        </w:r>
      </w:hyperlink>
    </w:p>
    <w:p w14:paraId="1B7EFBBB" w14:textId="77777777" w:rsidR="008341F7" w:rsidRDefault="008341F7">
      <w:pPr>
        <w:pStyle w:val="TOC2"/>
        <w:rPr>
          <w:rFonts w:asciiTheme="minorHAnsi" w:hAnsiTheme="minorHAnsi" w:cstheme="minorBidi"/>
          <w:noProof/>
          <w:kern w:val="2"/>
          <w:sz w:val="24"/>
          <w:szCs w:val="22"/>
          <w:lang w:val="en-US" w:eastAsia="zh-TW"/>
        </w:rPr>
      </w:pPr>
      <w:hyperlink w:anchor="_Toc510514681" w:history="1">
        <w:r w:rsidRPr="00D9782A">
          <w:rPr>
            <w:rStyle w:val="Hyperlink"/>
            <w:noProof/>
          </w:rPr>
          <w:t>3.1</w:t>
        </w:r>
        <w:r>
          <w:rPr>
            <w:rFonts w:asciiTheme="minorHAnsi" w:hAnsiTheme="minorHAnsi" w:cstheme="minorBidi"/>
            <w:noProof/>
            <w:kern w:val="2"/>
            <w:sz w:val="24"/>
            <w:szCs w:val="22"/>
            <w:lang w:val="en-US" w:eastAsia="zh-TW"/>
          </w:rPr>
          <w:tab/>
        </w:r>
        <w:r w:rsidRPr="00D9782A">
          <w:rPr>
            <w:rStyle w:val="Hyperlink"/>
            <w:noProof/>
          </w:rPr>
          <w:t>GOP structure</w:t>
        </w:r>
        <w:r>
          <w:rPr>
            <w:noProof/>
            <w:webHidden/>
          </w:rPr>
          <w:tab/>
        </w:r>
        <w:r>
          <w:rPr>
            <w:noProof/>
            <w:webHidden/>
          </w:rPr>
          <w:fldChar w:fldCharType="begin"/>
        </w:r>
        <w:r>
          <w:rPr>
            <w:noProof/>
            <w:webHidden/>
          </w:rPr>
          <w:instrText xml:space="preserve"> PAGEREF _Toc510514681 \h </w:instrText>
        </w:r>
        <w:r>
          <w:rPr>
            <w:noProof/>
            <w:webHidden/>
          </w:rPr>
        </w:r>
        <w:r>
          <w:rPr>
            <w:noProof/>
            <w:webHidden/>
          </w:rPr>
          <w:fldChar w:fldCharType="separate"/>
        </w:r>
        <w:r>
          <w:rPr>
            <w:noProof/>
            <w:webHidden/>
          </w:rPr>
          <w:t>33</w:t>
        </w:r>
        <w:r>
          <w:rPr>
            <w:noProof/>
            <w:webHidden/>
          </w:rPr>
          <w:fldChar w:fldCharType="end"/>
        </w:r>
      </w:hyperlink>
    </w:p>
    <w:p w14:paraId="718C034E" w14:textId="77777777" w:rsidR="008341F7" w:rsidRDefault="008341F7">
      <w:pPr>
        <w:pStyle w:val="TOC2"/>
        <w:rPr>
          <w:rFonts w:asciiTheme="minorHAnsi" w:hAnsiTheme="minorHAnsi" w:cstheme="minorBidi"/>
          <w:noProof/>
          <w:kern w:val="2"/>
          <w:sz w:val="24"/>
          <w:szCs w:val="22"/>
          <w:lang w:val="en-US" w:eastAsia="zh-TW"/>
        </w:rPr>
      </w:pPr>
      <w:hyperlink w:anchor="_Toc510514682" w:history="1">
        <w:r w:rsidRPr="00D9782A">
          <w:rPr>
            <w:rStyle w:val="Hyperlink"/>
            <w:noProof/>
          </w:rPr>
          <w:t>3.2</w:t>
        </w:r>
        <w:r>
          <w:rPr>
            <w:rFonts w:asciiTheme="minorHAnsi" w:hAnsiTheme="minorHAnsi" w:cstheme="minorBidi"/>
            <w:noProof/>
            <w:kern w:val="2"/>
            <w:sz w:val="24"/>
            <w:szCs w:val="22"/>
            <w:lang w:val="en-US" w:eastAsia="zh-TW"/>
          </w:rPr>
          <w:tab/>
        </w:r>
        <w:r w:rsidRPr="00D9782A">
          <w:rPr>
            <w:rStyle w:val="Hyperlink"/>
            <w:noProof/>
          </w:rPr>
          <w:t>Adaptive encoder flow for QT/BT</w:t>
        </w:r>
        <w:r>
          <w:rPr>
            <w:noProof/>
            <w:webHidden/>
          </w:rPr>
          <w:tab/>
        </w:r>
        <w:r>
          <w:rPr>
            <w:noProof/>
            <w:webHidden/>
          </w:rPr>
          <w:fldChar w:fldCharType="begin"/>
        </w:r>
        <w:r>
          <w:rPr>
            <w:noProof/>
            <w:webHidden/>
          </w:rPr>
          <w:instrText xml:space="preserve"> PAGEREF _Toc510514682 \h </w:instrText>
        </w:r>
        <w:r>
          <w:rPr>
            <w:noProof/>
            <w:webHidden/>
          </w:rPr>
        </w:r>
        <w:r>
          <w:rPr>
            <w:noProof/>
            <w:webHidden/>
          </w:rPr>
          <w:fldChar w:fldCharType="separate"/>
        </w:r>
        <w:r>
          <w:rPr>
            <w:noProof/>
            <w:webHidden/>
          </w:rPr>
          <w:t>33</w:t>
        </w:r>
        <w:r>
          <w:rPr>
            <w:noProof/>
            <w:webHidden/>
          </w:rPr>
          <w:fldChar w:fldCharType="end"/>
        </w:r>
      </w:hyperlink>
    </w:p>
    <w:p w14:paraId="2367C764" w14:textId="77777777" w:rsidR="008341F7" w:rsidRDefault="008341F7">
      <w:pPr>
        <w:pStyle w:val="TOC2"/>
        <w:rPr>
          <w:rFonts w:asciiTheme="minorHAnsi" w:hAnsiTheme="minorHAnsi" w:cstheme="minorBidi"/>
          <w:noProof/>
          <w:kern w:val="2"/>
          <w:sz w:val="24"/>
          <w:szCs w:val="22"/>
          <w:lang w:val="en-US" w:eastAsia="zh-TW"/>
        </w:rPr>
      </w:pPr>
      <w:hyperlink w:anchor="_Toc510514683" w:history="1">
        <w:r w:rsidRPr="00D9782A">
          <w:rPr>
            <w:rStyle w:val="Hyperlink"/>
            <w:noProof/>
          </w:rPr>
          <w:t>3.3</w:t>
        </w:r>
        <w:r>
          <w:rPr>
            <w:rFonts w:asciiTheme="minorHAnsi" w:hAnsiTheme="minorHAnsi" w:cstheme="minorBidi"/>
            <w:noProof/>
            <w:kern w:val="2"/>
            <w:sz w:val="24"/>
            <w:szCs w:val="22"/>
            <w:lang w:val="en-US" w:eastAsia="zh-TW"/>
          </w:rPr>
          <w:tab/>
        </w:r>
        <w:r w:rsidRPr="00D9782A">
          <w:rPr>
            <w:rStyle w:val="Hyperlink"/>
            <w:noProof/>
          </w:rPr>
          <w:t>One additional encoding pass for CNN training</w:t>
        </w:r>
        <w:r>
          <w:rPr>
            <w:noProof/>
            <w:webHidden/>
          </w:rPr>
          <w:tab/>
        </w:r>
        <w:r>
          <w:rPr>
            <w:noProof/>
            <w:webHidden/>
          </w:rPr>
          <w:fldChar w:fldCharType="begin"/>
        </w:r>
        <w:r>
          <w:rPr>
            <w:noProof/>
            <w:webHidden/>
          </w:rPr>
          <w:instrText xml:space="preserve"> PAGEREF _Toc510514683 \h </w:instrText>
        </w:r>
        <w:r>
          <w:rPr>
            <w:noProof/>
            <w:webHidden/>
          </w:rPr>
        </w:r>
        <w:r>
          <w:rPr>
            <w:noProof/>
            <w:webHidden/>
          </w:rPr>
          <w:fldChar w:fldCharType="separate"/>
        </w:r>
        <w:r>
          <w:rPr>
            <w:noProof/>
            <w:webHidden/>
          </w:rPr>
          <w:t>33</w:t>
        </w:r>
        <w:r>
          <w:rPr>
            <w:noProof/>
            <w:webHidden/>
          </w:rPr>
          <w:fldChar w:fldCharType="end"/>
        </w:r>
      </w:hyperlink>
    </w:p>
    <w:p w14:paraId="5F590B23" w14:textId="77777777" w:rsidR="008341F7" w:rsidRDefault="008341F7">
      <w:pPr>
        <w:pStyle w:val="TOC2"/>
        <w:rPr>
          <w:rFonts w:asciiTheme="minorHAnsi" w:hAnsiTheme="minorHAnsi" w:cstheme="minorBidi"/>
          <w:noProof/>
          <w:kern w:val="2"/>
          <w:sz w:val="24"/>
          <w:szCs w:val="22"/>
          <w:lang w:val="en-US" w:eastAsia="zh-TW"/>
        </w:rPr>
      </w:pPr>
      <w:hyperlink w:anchor="_Toc510514684" w:history="1">
        <w:r w:rsidRPr="00D9782A">
          <w:rPr>
            <w:rStyle w:val="Hyperlink"/>
            <w:noProof/>
          </w:rPr>
          <w:t>3.4</w:t>
        </w:r>
        <w:r>
          <w:rPr>
            <w:rFonts w:asciiTheme="minorHAnsi" w:hAnsiTheme="minorHAnsi" w:cstheme="minorBidi"/>
            <w:noProof/>
            <w:kern w:val="2"/>
            <w:sz w:val="24"/>
            <w:szCs w:val="22"/>
            <w:lang w:val="en-US" w:eastAsia="zh-TW"/>
          </w:rPr>
          <w:tab/>
        </w:r>
        <w:r w:rsidRPr="00D9782A">
          <w:rPr>
            <w:rStyle w:val="Hyperlink"/>
            <w:noProof/>
          </w:rPr>
          <w:t>Settings in operation point 1 and operation point 2</w:t>
        </w:r>
        <w:r>
          <w:rPr>
            <w:noProof/>
            <w:webHidden/>
          </w:rPr>
          <w:tab/>
        </w:r>
        <w:r>
          <w:rPr>
            <w:noProof/>
            <w:webHidden/>
          </w:rPr>
          <w:fldChar w:fldCharType="begin"/>
        </w:r>
        <w:r>
          <w:rPr>
            <w:noProof/>
            <w:webHidden/>
          </w:rPr>
          <w:instrText xml:space="preserve"> PAGEREF _Toc510514684 \h </w:instrText>
        </w:r>
        <w:r>
          <w:rPr>
            <w:noProof/>
            <w:webHidden/>
          </w:rPr>
        </w:r>
        <w:r>
          <w:rPr>
            <w:noProof/>
            <w:webHidden/>
          </w:rPr>
          <w:fldChar w:fldCharType="separate"/>
        </w:r>
        <w:r>
          <w:rPr>
            <w:noProof/>
            <w:webHidden/>
          </w:rPr>
          <w:t>33</w:t>
        </w:r>
        <w:r>
          <w:rPr>
            <w:noProof/>
            <w:webHidden/>
          </w:rPr>
          <w:fldChar w:fldCharType="end"/>
        </w:r>
      </w:hyperlink>
    </w:p>
    <w:p w14:paraId="760D2650" w14:textId="77777777" w:rsidR="008341F7" w:rsidRDefault="008341F7">
      <w:pPr>
        <w:pStyle w:val="TOC1"/>
        <w:tabs>
          <w:tab w:val="left" w:pos="403"/>
        </w:tabs>
        <w:rPr>
          <w:rFonts w:asciiTheme="minorHAnsi" w:hAnsiTheme="minorHAnsi" w:cstheme="minorBidi"/>
          <w:noProof/>
          <w:kern w:val="2"/>
          <w:sz w:val="24"/>
          <w:szCs w:val="22"/>
          <w:lang w:val="en-US" w:eastAsia="zh-TW"/>
        </w:rPr>
      </w:pPr>
      <w:hyperlink w:anchor="_Toc510514685" w:history="1">
        <w:r w:rsidRPr="00D9782A">
          <w:rPr>
            <w:rStyle w:val="Hyperlink"/>
            <w:noProof/>
          </w:rPr>
          <w:t>4</w:t>
        </w:r>
        <w:r>
          <w:rPr>
            <w:rFonts w:asciiTheme="minorHAnsi" w:hAnsiTheme="minorHAnsi" w:cstheme="minorBidi"/>
            <w:noProof/>
            <w:kern w:val="2"/>
            <w:sz w:val="24"/>
            <w:szCs w:val="22"/>
            <w:lang w:val="en-US" w:eastAsia="zh-TW"/>
          </w:rPr>
          <w:tab/>
        </w:r>
        <w:r w:rsidRPr="00D9782A">
          <w:rPr>
            <w:rStyle w:val="Hyperlink"/>
            <w:noProof/>
          </w:rPr>
          <w:t>Compression performance</w:t>
        </w:r>
        <w:r>
          <w:rPr>
            <w:noProof/>
            <w:webHidden/>
          </w:rPr>
          <w:tab/>
        </w:r>
        <w:r>
          <w:rPr>
            <w:noProof/>
            <w:webHidden/>
          </w:rPr>
          <w:fldChar w:fldCharType="begin"/>
        </w:r>
        <w:r>
          <w:rPr>
            <w:noProof/>
            <w:webHidden/>
          </w:rPr>
          <w:instrText xml:space="preserve"> PAGEREF _Toc510514685 \h </w:instrText>
        </w:r>
        <w:r>
          <w:rPr>
            <w:noProof/>
            <w:webHidden/>
          </w:rPr>
        </w:r>
        <w:r>
          <w:rPr>
            <w:noProof/>
            <w:webHidden/>
          </w:rPr>
          <w:fldChar w:fldCharType="separate"/>
        </w:r>
        <w:r>
          <w:rPr>
            <w:noProof/>
            <w:webHidden/>
          </w:rPr>
          <w:t>34</w:t>
        </w:r>
        <w:r>
          <w:rPr>
            <w:noProof/>
            <w:webHidden/>
          </w:rPr>
          <w:fldChar w:fldCharType="end"/>
        </w:r>
      </w:hyperlink>
    </w:p>
    <w:p w14:paraId="7183BAC7" w14:textId="77777777" w:rsidR="008341F7" w:rsidRDefault="008341F7">
      <w:pPr>
        <w:pStyle w:val="TOC2"/>
        <w:rPr>
          <w:rFonts w:asciiTheme="minorHAnsi" w:hAnsiTheme="minorHAnsi" w:cstheme="minorBidi"/>
          <w:noProof/>
          <w:kern w:val="2"/>
          <w:sz w:val="24"/>
          <w:szCs w:val="22"/>
          <w:lang w:val="en-US" w:eastAsia="zh-TW"/>
        </w:rPr>
      </w:pPr>
      <w:hyperlink w:anchor="_Toc510514686" w:history="1">
        <w:r w:rsidRPr="00D9782A">
          <w:rPr>
            <w:rStyle w:val="Hyperlink"/>
            <w:noProof/>
          </w:rPr>
          <w:t>4.1</w:t>
        </w:r>
        <w:r>
          <w:rPr>
            <w:rFonts w:asciiTheme="minorHAnsi" w:hAnsiTheme="minorHAnsi" w:cstheme="minorBidi"/>
            <w:noProof/>
            <w:kern w:val="2"/>
            <w:sz w:val="24"/>
            <w:szCs w:val="22"/>
            <w:lang w:val="en-US" w:eastAsia="zh-TW"/>
          </w:rPr>
          <w:tab/>
        </w:r>
        <w:r w:rsidRPr="00D9782A">
          <w:rPr>
            <w:rStyle w:val="Hyperlink"/>
            <w:noProof/>
          </w:rPr>
          <w:t>SDR: Constraint set 1 configuration relative to HM anchor (OP1)</w:t>
        </w:r>
        <w:r>
          <w:rPr>
            <w:noProof/>
            <w:webHidden/>
          </w:rPr>
          <w:tab/>
        </w:r>
        <w:r>
          <w:rPr>
            <w:noProof/>
            <w:webHidden/>
          </w:rPr>
          <w:fldChar w:fldCharType="begin"/>
        </w:r>
        <w:r>
          <w:rPr>
            <w:noProof/>
            <w:webHidden/>
          </w:rPr>
          <w:instrText xml:space="preserve"> PAGEREF _Toc510514686 \h </w:instrText>
        </w:r>
        <w:r>
          <w:rPr>
            <w:noProof/>
            <w:webHidden/>
          </w:rPr>
        </w:r>
        <w:r>
          <w:rPr>
            <w:noProof/>
            <w:webHidden/>
          </w:rPr>
          <w:fldChar w:fldCharType="separate"/>
        </w:r>
        <w:r>
          <w:rPr>
            <w:noProof/>
            <w:webHidden/>
          </w:rPr>
          <w:t>34</w:t>
        </w:r>
        <w:r>
          <w:rPr>
            <w:noProof/>
            <w:webHidden/>
          </w:rPr>
          <w:fldChar w:fldCharType="end"/>
        </w:r>
      </w:hyperlink>
    </w:p>
    <w:p w14:paraId="65A15DE6"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87" w:history="1">
        <w:r w:rsidRPr="00D9782A">
          <w:rPr>
            <w:rStyle w:val="Hyperlink"/>
            <w:noProof/>
          </w:rPr>
          <w:t>4.1.1</w:t>
        </w:r>
        <w:r>
          <w:rPr>
            <w:rFonts w:asciiTheme="minorHAnsi" w:hAnsiTheme="minorHAnsi" w:cstheme="minorBidi"/>
            <w:noProof/>
            <w:kern w:val="2"/>
            <w:sz w:val="24"/>
            <w:szCs w:val="22"/>
            <w:lang w:val="en-US" w:eastAsia="zh-TW"/>
          </w:rPr>
          <w:tab/>
        </w:r>
        <w:r w:rsidRPr="00D9782A">
          <w:rPr>
            <w:rStyle w:val="Hyperlink"/>
            <w:noProof/>
          </w:rPr>
          <w:t>Class SDR-A</w:t>
        </w:r>
        <w:r>
          <w:rPr>
            <w:noProof/>
            <w:webHidden/>
          </w:rPr>
          <w:tab/>
        </w:r>
        <w:r>
          <w:rPr>
            <w:noProof/>
            <w:webHidden/>
          </w:rPr>
          <w:fldChar w:fldCharType="begin"/>
        </w:r>
        <w:r>
          <w:rPr>
            <w:noProof/>
            <w:webHidden/>
          </w:rPr>
          <w:instrText xml:space="preserve"> PAGEREF _Toc510514687 \h </w:instrText>
        </w:r>
        <w:r>
          <w:rPr>
            <w:noProof/>
            <w:webHidden/>
          </w:rPr>
        </w:r>
        <w:r>
          <w:rPr>
            <w:noProof/>
            <w:webHidden/>
          </w:rPr>
          <w:fldChar w:fldCharType="separate"/>
        </w:r>
        <w:r>
          <w:rPr>
            <w:noProof/>
            <w:webHidden/>
          </w:rPr>
          <w:t>34</w:t>
        </w:r>
        <w:r>
          <w:rPr>
            <w:noProof/>
            <w:webHidden/>
          </w:rPr>
          <w:fldChar w:fldCharType="end"/>
        </w:r>
      </w:hyperlink>
    </w:p>
    <w:p w14:paraId="7A9C3943"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88" w:history="1">
        <w:r w:rsidRPr="00D9782A">
          <w:rPr>
            <w:rStyle w:val="Hyperlink"/>
            <w:noProof/>
          </w:rPr>
          <w:t>4.1.2</w:t>
        </w:r>
        <w:r>
          <w:rPr>
            <w:rFonts w:asciiTheme="minorHAnsi" w:hAnsiTheme="minorHAnsi" w:cstheme="minorBidi"/>
            <w:noProof/>
            <w:kern w:val="2"/>
            <w:sz w:val="24"/>
            <w:szCs w:val="22"/>
            <w:lang w:val="en-US" w:eastAsia="zh-TW"/>
          </w:rPr>
          <w:tab/>
        </w:r>
        <w:r w:rsidRPr="00D9782A">
          <w:rPr>
            <w:rStyle w:val="Hyperlink"/>
            <w:noProof/>
          </w:rPr>
          <w:t>Class SDR-B</w:t>
        </w:r>
        <w:r>
          <w:rPr>
            <w:noProof/>
            <w:webHidden/>
          </w:rPr>
          <w:tab/>
        </w:r>
        <w:r>
          <w:rPr>
            <w:noProof/>
            <w:webHidden/>
          </w:rPr>
          <w:fldChar w:fldCharType="begin"/>
        </w:r>
        <w:r>
          <w:rPr>
            <w:noProof/>
            <w:webHidden/>
          </w:rPr>
          <w:instrText xml:space="preserve"> PAGEREF _Toc510514688 \h </w:instrText>
        </w:r>
        <w:r>
          <w:rPr>
            <w:noProof/>
            <w:webHidden/>
          </w:rPr>
        </w:r>
        <w:r>
          <w:rPr>
            <w:noProof/>
            <w:webHidden/>
          </w:rPr>
          <w:fldChar w:fldCharType="separate"/>
        </w:r>
        <w:r>
          <w:rPr>
            <w:noProof/>
            <w:webHidden/>
          </w:rPr>
          <w:t>36</w:t>
        </w:r>
        <w:r>
          <w:rPr>
            <w:noProof/>
            <w:webHidden/>
          </w:rPr>
          <w:fldChar w:fldCharType="end"/>
        </w:r>
      </w:hyperlink>
    </w:p>
    <w:p w14:paraId="564DB114"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89" w:history="1">
        <w:r w:rsidRPr="00D9782A">
          <w:rPr>
            <w:rStyle w:val="Hyperlink"/>
            <w:noProof/>
          </w:rPr>
          <w:t>4.1.3</w:t>
        </w:r>
        <w:r>
          <w:rPr>
            <w:rFonts w:asciiTheme="minorHAnsi" w:hAnsiTheme="minorHAnsi" w:cstheme="minorBidi"/>
            <w:noProof/>
            <w:kern w:val="2"/>
            <w:sz w:val="24"/>
            <w:szCs w:val="22"/>
            <w:lang w:val="en-US" w:eastAsia="zh-TW"/>
          </w:rPr>
          <w:tab/>
        </w:r>
        <w:r w:rsidRPr="00D9782A">
          <w:rPr>
            <w:rStyle w:val="Hyperlink"/>
            <w:noProof/>
          </w:rPr>
          <w:t>Overall</w:t>
        </w:r>
        <w:r>
          <w:rPr>
            <w:noProof/>
            <w:webHidden/>
          </w:rPr>
          <w:tab/>
        </w:r>
        <w:r>
          <w:rPr>
            <w:noProof/>
            <w:webHidden/>
          </w:rPr>
          <w:fldChar w:fldCharType="begin"/>
        </w:r>
        <w:r>
          <w:rPr>
            <w:noProof/>
            <w:webHidden/>
          </w:rPr>
          <w:instrText xml:space="preserve"> PAGEREF _Toc510514689 \h </w:instrText>
        </w:r>
        <w:r>
          <w:rPr>
            <w:noProof/>
            <w:webHidden/>
          </w:rPr>
        </w:r>
        <w:r>
          <w:rPr>
            <w:noProof/>
            <w:webHidden/>
          </w:rPr>
          <w:fldChar w:fldCharType="separate"/>
        </w:r>
        <w:r>
          <w:rPr>
            <w:noProof/>
            <w:webHidden/>
          </w:rPr>
          <w:t>38</w:t>
        </w:r>
        <w:r>
          <w:rPr>
            <w:noProof/>
            <w:webHidden/>
          </w:rPr>
          <w:fldChar w:fldCharType="end"/>
        </w:r>
      </w:hyperlink>
    </w:p>
    <w:p w14:paraId="7D8F4246" w14:textId="77777777" w:rsidR="008341F7" w:rsidRDefault="008341F7">
      <w:pPr>
        <w:pStyle w:val="TOC2"/>
        <w:rPr>
          <w:rFonts w:asciiTheme="minorHAnsi" w:hAnsiTheme="minorHAnsi" w:cstheme="minorBidi"/>
          <w:noProof/>
          <w:kern w:val="2"/>
          <w:sz w:val="24"/>
          <w:szCs w:val="22"/>
          <w:lang w:val="en-US" w:eastAsia="zh-TW"/>
        </w:rPr>
      </w:pPr>
      <w:hyperlink w:anchor="_Toc510514690" w:history="1">
        <w:r w:rsidRPr="00D9782A">
          <w:rPr>
            <w:rStyle w:val="Hyperlink"/>
            <w:noProof/>
          </w:rPr>
          <w:t>4.2</w:t>
        </w:r>
        <w:r>
          <w:rPr>
            <w:rFonts w:asciiTheme="minorHAnsi" w:hAnsiTheme="minorHAnsi" w:cstheme="minorBidi"/>
            <w:noProof/>
            <w:kern w:val="2"/>
            <w:sz w:val="24"/>
            <w:szCs w:val="22"/>
            <w:lang w:val="en-US" w:eastAsia="zh-TW"/>
          </w:rPr>
          <w:tab/>
        </w:r>
        <w:r w:rsidRPr="00D9782A">
          <w:rPr>
            <w:rStyle w:val="Hyperlink"/>
            <w:noProof/>
          </w:rPr>
          <w:t>SDR: Constraint set 2 configuration relative to HM anchor (OP1)</w:t>
        </w:r>
        <w:r>
          <w:rPr>
            <w:noProof/>
            <w:webHidden/>
          </w:rPr>
          <w:tab/>
        </w:r>
        <w:r>
          <w:rPr>
            <w:noProof/>
            <w:webHidden/>
          </w:rPr>
          <w:fldChar w:fldCharType="begin"/>
        </w:r>
        <w:r>
          <w:rPr>
            <w:noProof/>
            <w:webHidden/>
          </w:rPr>
          <w:instrText xml:space="preserve"> PAGEREF _Toc510514690 \h </w:instrText>
        </w:r>
        <w:r>
          <w:rPr>
            <w:noProof/>
            <w:webHidden/>
          </w:rPr>
        </w:r>
        <w:r>
          <w:rPr>
            <w:noProof/>
            <w:webHidden/>
          </w:rPr>
          <w:fldChar w:fldCharType="separate"/>
        </w:r>
        <w:r>
          <w:rPr>
            <w:noProof/>
            <w:webHidden/>
          </w:rPr>
          <w:t>39</w:t>
        </w:r>
        <w:r>
          <w:rPr>
            <w:noProof/>
            <w:webHidden/>
          </w:rPr>
          <w:fldChar w:fldCharType="end"/>
        </w:r>
      </w:hyperlink>
    </w:p>
    <w:p w14:paraId="7BEE7ADA"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91" w:history="1">
        <w:r w:rsidRPr="00D9782A">
          <w:rPr>
            <w:rStyle w:val="Hyperlink"/>
            <w:noProof/>
          </w:rPr>
          <w:t>4.2.1</w:t>
        </w:r>
        <w:r>
          <w:rPr>
            <w:rFonts w:asciiTheme="minorHAnsi" w:hAnsiTheme="minorHAnsi" w:cstheme="minorBidi"/>
            <w:noProof/>
            <w:kern w:val="2"/>
            <w:sz w:val="24"/>
            <w:szCs w:val="22"/>
            <w:lang w:val="en-US" w:eastAsia="zh-TW"/>
          </w:rPr>
          <w:tab/>
        </w:r>
        <w:r w:rsidRPr="00D9782A">
          <w:rPr>
            <w:rStyle w:val="Hyperlink"/>
            <w:noProof/>
          </w:rPr>
          <w:t>Class SDR-B</w:t>
        </w:r>
        <w:r>
          <w:rPr>
            <w:noProof/>
            <w:webHidden/>
          </w:rPr>
          <w:tab/>
        </w:r>
        <w:r>
          <w:rPr>
            <w:noProof/>
            <w:webHidden/>
          </w:rPr>
          <w:fldChar w:fldCharType="begin"/>
        </w:r>
        <w:r>
          <w:rPr>
            <w:noProof/>
            <w:webHidden/>
          </w:rPr>
          <w:instrText xml:space="preserve"> PAGEREF _Toc510514691 \h </w:instrText>
        </w:r>
        <w:r>
          <w:rPr>
            <w:noProof/>
            <w:webHidden/>
          </w:rPr>
        </w:r>
        <w:r>
          <w:rPr>
            <w:noProof/>
            <w:webHidden/>
          </w:rPr>
          <w:fldChar w:fldCharType="separate"/>
        </w:r>
        <w:r>
          <w:rPr>
            <w:noProof/>
            <w:webHidden/>
          </w:rPr>
          <w:t>39</w:t>
        </w:r>
        <w:r>
          <w:rPr>
            <w:noProof/>
            <w:webHidden/>
          </w:rPr>
          <w:fldChar w:fldCharType="end"/>
        </w:r>
      </w:hyperlink>
    </w:p>
    <w:p w14:paraId="06EBEE1E"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92" w:history="1">
        <w:r w:rsidRPr="00D9782A">
          <w:rPr>
            <w:rStyle w:val="Hyperlink"/>
            <w:noProof/>
          </w:rPr>
          <w:t>4.2.2</w:t>
        </w:r>
        <w:r>
          <w:rPr>
            <w:rFonts w:asciiTheme="minorHAnsi" w:hAnsiTheme="minorHAnsi" w:cstheme="minorBidi"/>
            <w:noProof/>
            <w:kern w:val="2"/>
            <w:sz w:val="24"/>
            <w:szCs w:val="22"/>
            <w:lang w:val="en-US" w:eastAsia="zh-TW"/>
          </w:rPr>
          <w:tab/>
        </w:r>
        <w:r w:rsidRPr="00D9782A">
          <w:rPr>
            <w:rStyle w:val="Hyperlink"/>
            <w:noProof/>
          </w:rPr>
          <w:t>Overall</w:t>
        </w:r>
        <w:r>
          <w:rPr>
            <w:noProof/>
            <w:webHidden/>
          </w:rPr>
          <w:tab/>
        </w:r>
        <w:r>
          <w:rPr>
            <w:noProof/>
            <w:webHidden/>
          </w:rPr>
          <w:fldChar w:fldCharType="begin"/>
        </w:r>
        <w:r>
          <w:rPr>
            <w:noProof/>
            <w:webHidden/>
          </w:rPr>
          <w:instrText xml:space="preserve"> PAGEREF _Toc510514692 \h </w:instrText>
        </w:r>
        <w:r>
          <w:rPr>
            <w:noProof/>
            <w:webHidden/>
          </w:rPr>
        </w:r>
        <w:r>
          <w:rPr>
            <w:noProof/>
            <w:webHidden/>
          </w:rPr>
          <w:fldChar w:fldCharType="separate"/>
        </w:r>
        <w:r>
          <w:rPr>
            <w:noProof/>
            <w:webHidden/>
          </w:rPr>
          <w:t>41</w:t>
        </w:r>
        <w:r>
          <w:rPr>
            <w:noProof/>
            <w:webHidden/>
          </w:rPr>
          <w:fldChar w:fldCharType="end"/>
        </w:r>
      </w:hyperlink>
    </w:p>
    <w:p w14:paraId="241A9E30" w14:textId="77777777" w:rsidR="008341F7" w:rsidRDefault="008341F7">
      <w:pPr>
        <w:pStyle w:val="TOC2"/>
        <w:rPr>
          <w:rFonts w:asciiTheme="minorHAnsi" w:hAnsiTheme="minorHAnsi" w:cstheme="minorBidi"/>
          <w:noProof/>
          <w:kern w:val="2"/>
          <w:sz w:val="24"/>
          <w:szCs w:val="22"/>
          <w:lang w:val="en-US" w:eastAsia="zh-TW"/>
        </w:rPr>
      </w:pPr>
      <w:hyperlink w:anchor="_Toc510514693" w:history="1">
        <w:r w:rsidRPr="00D9782A">
          <w:rPr>
            <w:rStyle w:val="Hyperlink"/>
            <w:noProof/>
          </w:rPr>
          <w:t>4.3</w:t>
        </w:r>
        <w:r>
          <w:rPr>
            <w:rFonts w:asciiTheme="minorHAnsi" w:hAnsiTheme="minorHAnsi" w:cstheme="minorBidi"/>
            <w:noProof/>
            <w:kern w:val="2"/>
            <w:sz w:val="24"/>
            <w:szCs w:val="22"/>
            <w:lang w:val="en-US" w:eastAsia="zh-TW"/>
          </w:rPr>
          <w:tab/>
        </w:r>
        <w:r w:rsidRPr="00D9782A">
          <w:rPr>
            <w:rStyle w:val="Hyperlink"/>
            <w:noProof/>
          </w:rPr>
          <w:t>SDR: Constraint set 1 configuration relative to JEM anchor (OP1)</w:t>
        </w:r>
        <w:r>
          <w:rPr>
            <w:noProof/>
            <w:webHidden/>
          </w:rPr>
          <w:tab/>
        </w:r>
        <w:r>
          <w:rPr>
            <w:noProof/>
            <w:webHidden/>
          </w:rPr>
          <w:fldChar w:fldCharType="begin"/>
        </w:r>
        <w:r>
          <w:rPr>
            <w:noProof/>
            <w:webHidden/>
          </w:rPr>
          <w:instrText xml:space="preserve"> PAGEREF _Toc510514693 \h </w:instrText>
        </w:r>
        <w:r>
          <w:rPr>
            <w:noProof/>
            <w:webHidden/>
          </w:rPr>
        </w:r>
        <w:r>
          <w:rPr>
            <w:noProof/>
            <w:webHidden/>
          </w:rPr>
          <w:fldChar w:fldCharType="separate"/>
        </w:r>
        <w:r>
          <w:rPr>
            <w:noProof/>
            <w:webHidden/>
          </w:rPr>
          <w:t>42</w:t>
        </w:r>
        <w:r>
          <w:rPr>
            <w:noProof/>
            <w:webHidden/>
          </w:rPr>
          <w:fldChar w:fldCharType="end"/>
        </w:r>
      </w:hyperlink>
    </w:p>
    <w:p w14:paraId="2C334E23"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94" w:history="1">
        <w:r w:rsidRPr="00D9782A">
          <w:rPr>
            <w:rStyle w:val="Hyperlink"/>
            <w:noProof/>
          </w:rPr>
          <w:t>4.3.1</w:t>
        </w:r>
        <w:r>
          <w:rPr>
            <w:rFonts w:asciiTheme="minorHAnsi" w:hAnsiTheme="minorHAnsi" w:cstheme="minorBidi"/>
            <w:noProof/>
            <w:kern w:val="2"/>
            <w:sz w:val="24"/>
            <w:szCs w:val="22"/>
            <w:lang w:val="en-US" w:eastAsia="zh-TW"/>
          </w:rPr>
          <w:tab/>
        </w:r>
        <w:r w:rsidRPr="00D9782A">
          <w:rPr>
            <w:rStyle w:val="Hyperlink"/>
            <w:noProof/>
          </w:rPr>
          <w:t>Class SDR-A</w:t>
        </w:r>
        <w:r>
          <w:rPr>
            <w:noProof/>
            <w:webHidden/>
          </w:rPr>
          <w:tab/>
        </w:r>
        <w:r>
          <w:rPr>
            <w:noProof/>
            <w:webHidden/>
          </w:rPr>
          <w:fldChar w:fldCharType="begin"/>
        </w:r>
        <w:r>
          <w:rPr>
            <w:noProof/>
            <w:webHidden/>
          </w:rPr>
          <w:instrText xml:space="preserve"> PAGEREF _Toc510514694 \h </w:instrText>
        </w:r>
        <w:r>
          <w:rPr>
            <w:noProof/>
            <w:webHidden/>
          </w:rPr>
        </w:r>
        <w:r>
          <w:rPr>
            <w:noProof/>
            <w:webHidden/>
          </w:rPr>
          <w:fldChar w:fldCharType="separate"/>
        </w:r>
        <w:r>
          <w:rPr>
            <w:noProof/>
            <w:webHidden/>
          </w:rPr>
          <w:t>42</w:t>
        </w:r>
        <w:r>
          <w:rPr>
            <w:noProof/>
            <w:webHidden/>
          </w:rPr>
          <w:fldChar w:fldCharType="end"/>
        </w:r>
      </w:hyperlink>
    </w:p>
    <w:p w14:paraId="47495F1E"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95" w:history="1">
        <w:r w:rsidRPr="00D9782A">
          <w:rPr>
            <w:rStyle w:val="Hyperlink"/>
            <w:noProof/>
          </w:rPr>
          <w:t>4.3.2</w:t>
        </w:r>
        <w:r>
          <w:rPr>
            <w:rFonts w:asciiTheme="minorHAnsi" w:hAnsiTheme="minorHAnsi" w:cstheme="minorBidi"/>
            <w:noProof/>
            <w:kern w:val="2"/>
            <w:sz w:val="24"/>
            <w:szCs w:val="22"/>
            <w:lang w:val="en-US" w:eastAsia="zh-TW"/>
          </w:rPr>
          <w:tab/>
        </w:r>
        <w:r w:rsidRPr="00D9782A">
          <w:rPr>
            <w:rStyle w:val="Hyperlink"/>
            <w:noProof/>
          </w:rPr>
          <w:t>Class SDR-B</w:t>
        </w:r>
        <w:r>
          <w:rPr>
            <w:noProof/>
            <w:webHidden/>
          </w:rPr>
          <w:tab/>
        </w:r>
        <w:r>
          <w:rPr>
            <w:noProof/>
            <w:webHidden/>
          </w:rPr>
          <w:fldChar w:fldCharType="begin"/>
        </w:r>
        <w:r>
          <w:rPr>
            <w:noProof/>
            <w:webHidden/>
          </w:rPr>
          <w:instrText xml:space="preserve"> PAGEREF _Toc510514695 \h </w:instrText>
        </w:r>
        <w:r>
          <w:rPr>
            <w:noProof/>
            <w:webHidden/>
          </w:rPr>
        </w:r>
        <w:r>
          <w:rPr>
            <w:noProof/>
            <w:webHidden/>
          </w:rPr>
          <w:fldChar w:fldCharType="separate"/>
        </w:r>
        <w:r>
          <w:rPr>
            <w:noProof/>
            <w:webHidden/>
          </w:rPr>
          <w:t>44</w:t>
        </w:r>
        <w:r>
          <w:rPr>
            <w:noProof/>
            <w:webHidden/>
          </w:rPr>
          <w:fldChar w:fldCharType="end"/>
        </w:r>
      </w:hyperlink>
    </w:p>
    <w:p w14:paraId="64D2E9E6"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96" w:history="1">
        <w:r w:rsidRPr="00D9782A">
          <w:rPr>
            <w:rStyle w:val="Hyperlink"/>
            <w:noProof/>
          </w:rPr>
          <w:t>4.3.3</w:t>
        </w:r>
        <w:r>
          <w:rPr>
            <w:rFonts w:asciiTheme="minorHAnsi" w:hAnsiTheme="minorHAnsi" w:cstheme="minorBidi"/>
            <w:noProof/>
            <w:kern w:val="2"/>
            <w:sz w:val="24"/>
            <w:szCs w:val="22"/>
            <w:lang w:val="en-US" w:eastAsia="zh-TW"/>
          </w:rPr>
          <w:tab/>
        </w:r>
        <w:r w:rsidRPr="00D9782A">
          <w:rPr>
            <w:rStyle w:val="Hyperlink"/>
            <w:noProof/>
          </w:rPr>
          <w:t>Overall</w:t>
        </w:r>
        <w:r>
          <w:rPr>
            <w:noProof/>
            <w:webHidden/>
          </w:rPr>
          <w:tab/>
        </w:r>
        <w:r>
          <w:rPr>
            <w:noProof/>
            <w:webHidden/>
          </w:rPr>
          <w:fldChar w:fldCharType="begin"/>
        </w:r>
        <w:r>
          <w:rPr>
            <w:noProof/>
            <w:webHidden/>
          </w:rPr>
          <w:instrText xml:space="preserve"> PAGEREF _Toc510514696 \h </w:instrText>
        </w:r>
        <w:r>
          <w:rPr>
            <w:noProof/>
            <w:webHidden/>
          </w:rPr>
        </w:r>
        <w:r>
          <w:rPr>
            <w:noProof/>
            <w:webHidden/>
          </w:rPr>
          <w:fldChar w:fldCharType="separate"/>
        </w:r>
        <w:r>
          <w:rPr>
            <w:noProof/>
            <w:webHidden/>
          </w:rPr>
          <w:t>47</w:t>
        </w:r>
        <w:r>
          <w:rPr>
            <w:noProof/>
            <w:webHidden/>
          </w:rPr>
          <w:fldChar w:fldCharType="end"/>
        </w:r>
      </w:hyperlink>
    </w:p>
    <w:p w14:paraId="0A63FAE5" w14:textId="77777777" w:rsidR="008341F7" w:rsidRDefault="008341F7">
      <w:pPr>
        <w:pStyle w:val="TOC2"/>
        <w:rPr>
          <w:rFonts w:asciiTheme="minorHAnsi" w:hAnsiTheme="minorHAnsi" w:cstheme="minorBidi"/>
          <w:noProof/>
          <w:kern w:val="2"/>
          <w:sz w:val="24"/>
          <w:szCs w:val="22"/>
          <w:lang w:val="en-US" w:eastAsia="zh-TW"/>
        </w:rPr>
      </w:pPr>
      <w:hyperlink w:anchor="_Toc510514697" w:history="1">
        <w:r w:rsidRPr="00D9782A">
          <w:rPr>
            <w:rStyle w:val="Hyperlink"/>
            <w:noProof/>
          </w:rPr>
          <w:t>4.4</w:t>
        </w:r>
        <w:r>
          <w:rPr>
            <w:rFonts w:asciiTheme="minorHAnsi" w:hAnsiTheme="minorHAnsi" w:cstheme="minorBidi"/>
            <w:noProof/>
            <w:kern w:val="2"/>
            <w:sz w:val="24"/>
            <w:szCs w:val="22"/>
            <w:lang w:val="en-US" w:eastAsia="zh-TW"/>
          </w:rPr>
          <w:tab/>
        </w:r>
        <w:r w:rsidRPr="00D9782A">
          <w:rPr>
            <w:rStyle w:val="Hyperlink"/>
            <w:noProof/>
          </w:rPr>
          <w:t>SDR: Constraint set 2 configuration relative to JEM anchor (OP1)</w:t>
        </w:r>
        <w:r>
          <w:rPr>
            <w:noProof/>
            <w:webHidden/>
          </w:rPr>
          <w:tab/>
        </w:r>
        <w:r>
          <w:rPr>
            <w:noProof/>
            <w:webHidden/>
          </w:rPr>
          <w:fldChar w:fldCharType="begin"/>
        </w:r>
        <w:r>
          <w:rPr>
            <w:noProof/>
            <w:webHidden/>
          </w:rPr>
          <w:instrText xml:space="preserve"> PAGEREF _Toc510514697 \h </w:instrText>
        </w:r>
        <w:r>
          <w:rPr>
            <w:noProof/>
            <w:webHidden/>
          </w:rPr>
        </w:r>
        <w:r>
          <w:rPr>
            <w:noProof/>
            <w:webHidden/>
          </w:rPr>
          <w:fldChar w:fldCharType="separate"/>
        </w:r>
        <w:r>
          <w:rPr>
            <w:noProof/>
            <w:webHidden/>
          </w:rPr>
          <w:t>48</w:t>
        </w:r>
        <w:r>
          <w:rPr>
            <w:noProof/>
            <w:webHidden/>
          </w:rPr>
          <w:fldChar w:fldCharType="end"/>
        </w:r>
      </w:hyperlink>
    </w:p>
    <w:p w14:paraId="389CCA9B"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98" w:history="1">
        <w:r w:rsidRPr="00D9782A">
          <w:rPr>
            <w:rStyle w:val="Hyperlink"/>
            <w:noProof/>
          </w:rPr>
          <w:t>4.4.1</w:t>
        </w:r>
        <w:r>
          <w:rPr>
            <w:rFonts w:asciiTheme="minorHAnsi" w:hAnsiTheme="minorHAnsi" w:cstheme="minorBidi"/>
            <w:noProof/>
            <w:kern w:val="2"/>
            <w:sz w:val="24"/>
            <w:szCs w:val="22"/>
            <w:lang w:val="en-US" w:eastAsia="zh-TW"/>
          </w:rPr>
          <w:tab/>
        </w:r>
        <w:r w:rsidRPr="00D9782A">
          <w:rPr>
            <w:rStyle w:val="Hyperlink"/>
            <w:noProof/>
          </w:rPr>
          <w:t>Class SDR-B</w:t>
        </w:r>
        <w:r>
          <w:rPr>
            <w:noProof/>
            <w:webHidden/>
          </w:rPr>
          <w:tab/>
        </w:r>
        <w:r>
          <w:rPr>
            <w:noProof/>
            <w:webHidden/>
          </w:rPr>
          <w:fldChar w:fldCharType="begin"/>
        </w:r>
        <w:r>
          <w:rPr>
            <w:noProof/>
            <w:webHidden/>
          </w:rPr>
          <w:instrText xml:space="preserve"> PAGEREF _Toc510514698 \h </w:instrText>
        </w:r>
        <w:r>
          <w:rPr>
            <w:noProof/>
            <w:webHidden/>
          </w:rPr>
        </w:r>
        <w:r>
          <w:rPr>
            <w:noProof/>
            <w:webHidden/>
          </w:rPr>
          <w:fldChar w:fldCharType="separate"/>
        </w:r>
        <w:r>
          <w:rPr>
            <w:noProof/>
            <w:webHidden/>
          </w:rPr>
          <w:t>48</w:t>
        </w:r>
        <w:r>
          <w:rPr>
            <w:noProof/>
            <w:webHidden/>
          </w:rPr>
          <w:fldChar w:fldCharType="end"/>
        </w:r>
      </w:hyperlink>
    </w:p>
    <w:p w14:paraId="7215649D"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699" w:history="1">
        <w:r w:rsidRPr="00D9782A">
          <w:rPr>
            <w:rStyle w:val="Hyperlink"/>
            <w:noProof/>
          </w:rPr>
          <w:t>4.4.2</w:t>
        </w:r>
        <w:r>
          <w:rPr>
            <w:rFonts w:asciiTheme="minorHAnsi" w:hAnsiTheme="minorHAnsi" w:cstheme="minorBidi"/>
            <w:noProof/>
            <w:kern w:val="2"/>
            <w:sz w:val="24"/>
            <w:szCs w:val="22"/>
            <w:lang w:val="en-US" w:eastAsia="zh-TW"/>
          </w:rPr>
          <w:tab/>
        </w:r>
        <w:r w:rsidRPr="00D9782A">
          <w:rPr>
            <w:rStyle w:val="Hyperlink"/>
            <w:noProof/>
          </w:rPr>
          <w:t>Overall</w:t>
        </w:r>
        <w:r>
          <w:rPr>
            <w:noProof/>
            <w:webHidden/>
          </w:rPr>
          <w:tab/>
        </w:r>
        <w:r>
          <w:rPr>
            <w:noProof/>
            <w:webHidden/>
          </w:rPr>
          <w:fldChar w:fldCharType="begin"/>
        </w:r>
        <w:r>
          <w:rPr>
            <w:noProof/>
            <w:webHidden/>
          </w:rPr>
          <w:instrText xml:space="preserve"> PAGEREF _Toc510514699 \h </w:instrText>
        </w:r>
        <w:r>
          <w:rPr>
            <w:noProof/>
            <w:webHidden/>
          </w:rPr>
        </w:r>
        <w:r>
          <w:rPr>
            <w:noProof/>
            <w:webHidden/>
          </w:rPr>
          <w:fldChar w:fldCharType="separate"/>
        </w:r>
        <w:r>
          <w:rPr>
            <w:noProof/>
            <w:webHidden/>
          </w:rPr>
          <w:t>50</w:t>
        </w:r>
        <w:r>
          <w:rPr>
            <w:noProof/>
            <w:webHidden/>
          </w:rPr>
          <w:fldChar w:fldCharType="end"/>
        </w:r>
      </w:hyperlink>
    </w:p>
    <w:p w14:paraId="39C1BFBD" w14:textId="77777777" w:rsidR="008341F7" w:rsidRDefault="008341F7">
      <w:pPr>
        <w:pStyle w:val="TOC2"/>
        <w:rPr>
          <w:rFonts w:asciiTheme="minorHAnsi" w:hAnsiTheme="minorHAnsi" w:cstheme="minorBidi"/>
          <w:noProof/>
          <w:kern w:val="2"/>
          <w:sz w:val="24"/>
          <w:szCs w:val="22"/>
          <w:lang w:val="en-US" w:eastAsia="zh-TW"/>
        </w:rPr>
      </w:pPr>
      <w:hyperlink w:anchor="_Toc510514700" w:history="1">
        <w:r w:rsidRPr="00D9782A">
          <w:rPr>
            <w:rStyle w:val="Hyperlink"/>
            <w:noProof/>
          </w:rPr>
          <w:t>4.5</w:t>
        </w:r>
        <w:r>
          <w:rPr>
            <w:rFonts w:asciiTheme="minorHAnsi" w:hAnsiTheme="minorHAnsi" w:cstheme="minorBidi"/>
            <w:noProof/>
            <w:kern w:val="2"/>
            <w:sz w:val="24"/>
            <w:szCs w:val="22"/>
            <w:lang w:val="en-US" w:eastAsia="zh-TW"/>
          </w:rPr>
          <w:tab/>
        </w:r>
        <w:r w:rsidRPr="00D9782A">
          <w:rPr>
            <w:rStyle w:val="Hyperlink"/>
            <w:noProof/>
          </w:rPr>
          <w:t>SDR: Constraint set 1 configuration relative to HM anchor (OP2)</w:t>
        </w:r>
        <w:r>
          <w:rPr>
            <w:noProof/>
            <w:webHidden/>
          </w:rPr>
          <w:tab/>
        </w:r>
        <w:r>
          <w:rPr>
            <w:noProof/>
            <w:webHidden/>
          </w:rPr>
          <w:fldChar w:fldCharType="begin"/>
        </w:r>
        <w:r>
          <w:rPr>
            <w:noProof/>
            <w:webHidden/>
          </w:rPr>
          <w:instrText xml:space="preserve"> PAGEREF _Toc510514700 \h </w:instrText>
        </w:r>
        <w:r>
          <w:rPr>
            <w:noProof/>
            <w:webHidden/>
          </w:rPr>
        </w:r>
        <w:r>
          <w:rPr>
            <w:noProof/>
            <w:webHidden/>
          </w:rPr>
          <w:fldChar w:fldCharType="separate"/>
        </w:r>
        <w:r>
          <w:rPr>
            <w:noProof/>
            <w:webHidden/>
          </w:rPr>
          <w:t>50</w:t>
        </w:r>
        <w:r>
          <w:rPr>
            <w:noProof/>
            <w:webHidden/>
          </w:rPr>
          <w:fldChar w:fldCharType="end"/>
        </w:r>
      </w:hyperlink>
    </w:p>
    <w:p w14:paraId="58E5944B"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701" w:history="1">
        <w:r w:rsidRPr="00D9782A">
          <w:rPr>
            <w:rStyle w:val="Hyperlink"/>
            <w:noProof/>
          </w:rPr>
          <w:t>4.5.1</w:t>
        </w:r>
        <w:r>
          <w:rPr>
            <w:rFonts w:asciiTheme="minorHAnsi" w:hAnsiTheme="minorHAnsi" w:cstheme="minorBidi"/>
            <w:noProof/>
            <w:kern w:val="2"/>
            <w:sz w:val="24"/>
            <w:szCs w:val="22"/>
            <w:lang w:val="en-US" w:eastAsia="zh-TW"/>
          </w:rPr>
          <w:tab/>
        </w:r>
        <w:r w:rsidRPr="00D9782A">
          <w:rPr>
            <w:rStyle w:val="Hyperlink"/>
            <w:noProof/>
          </w:rPr>
          <w:t>Overall</w:t>
        </w:r>
        <w:r>
          <w:rPr>
            <w:noProof/>
            <w:webHidden/>
          </w:rPr>
          <w:tab/>
        </w:r>
        <w:r>
          <w:rPr>
            <w:noProof/>
            <w:webHidden/>
          </w:rPr>
          <w:fldChar w:fldCharType="begin"/>
        </w:r>
        <w:r>
          <w:rPr>
            <w:noProof/>
            <w:webHidden/>
          </w:rPr>
          <w:instrText xml:space="preserve"> PAGEREF _Toc510514701 \h </w:instrText>
        </w:r>
        <w:r>
          <w:rPr>
            <w:noProof/>
            <w:webHidden/>
          </w:rPr>
        </w:r>
        <w:r>
          <w:rPr>
            <w:noProof/>
            <w:webHidden/>
          </w:rPr>
          <w:fldChar w:fldCharType="separate"/>
        </w:r>
        <w:r>
          <w:rPr>
            <w:noProof/>
            <w:webHidden/>
          </w:rPr>
          <w:t>51</w:t>
        </w:r>
        <w:r>
          <w:rPr>
            <w:noProof/>
            <w:webHidden/>
          </w:rPr>
          <w:fldChar w:fldCharType="end"/>
        </w:r>
      </w:hyperlink>
    </w:p>
    <w:p w14:paraId="7A76EAE4" w14:textId="77777777" w:rsidR="008341F7" w:rsidRDefault="008341F7">
      <w:pPr>
        <w:pStyle w:val="TOC2"/>
        <w:rPr>
          <w:rFonts w:asciiTheme="minorHAnsi" w:hAnsiTheme="minorHAnsi" w:cstheme="minorBidi"/>
          <w:noProof/>
          <w:kern w:val="2"/>
          <w:sz w:val="24"/>
          <w:szCs w:val="22"/>
          <w:lang w:val="en-US" w:eastAsia="zh-TW"/>
        </w:rPr>
      </w:pPr>
      <w:hyperlink w:anchor="_Toc510514702" w:history="1">
        <w:r w:rsidRPr="00D9782A">
          <w:rPr>
            <w:rStyle w:val="Hyperlink"/>
            <w:noProof/>
          </w:rPr>
          <w:t>4.6</w:t>
        </w:r>
        <w:r>
          <w:rPr>
            <w:rFonts w:asciiTheme="minorHAnsi" w:hAnsiTheme="minorHAnsi" w:cstheme="minorBidi"/>
            <w:noProof/>
            <w:kern w:val="2"/>
            <w:sz w:val="24"/>
            <w:szCs w:val="22"/>
            <w:lang w:val="en-US" w:eastAsia="zh-TW"/>
          </w:rPr>
          <w:tab/>
        </w:r>
        <w:r w:rsidRPr="00D9782A">
          <w:rPr>
            <w:rStyle w:val="Hyperlink"/>
            <w:noProof/>
          </w:rPr>
          <w:t>SDR: Constraint set 2 configuration relative to HM anchor (OP2)</w:t>
        </w:r>
        <w:r>
          <w:rPr>
            <w:noProof/>
            <w:webHidden/>
          </w:rPr>
          <w:tab/>
        </w:r>
        <w:r>
          <w:rPr>
            <w:noProof/>
            <w:webHidden/>
          </w:rPr>
          <w:fldChar w:fldCharType="begin"/>
        </w:r>
        <w:r>
          <w:rPr>
            <w:noProof/>
            <w:webHidden/>
          </w:rPr>
          <w:instrText xml:space="preserve"> PAGEREF _Toc510514702 \h </w:instrText>
        </w:r>
        <w:r>
          <w:rPr>
            <w:noProof/>
            <w:webHidden/>
          </w:rPr>
        </w:r>
        <w:r>
          <w:rPr>
            <w:noProof/>
            <w:webHidden/>
          </w:rPr>
          <w:fldChar w:fldCharType="separate"/>
        </w:r>
        <w:r>
          <w:rPr>
            <w:noProof/>
            <w:webHidden/>
          </w:rPr>
          <w:t>51</w:t>
        </w:r>
        <w:r>
          <w:rPr>
            <w:noProof/>
            <w:webHidden/>
          </w:rPr>
          <w:fldChar w:fldCharType="end"/>
        </w:r>
      </w:hyperlink>
    </w:p>
    <w:p w14:paraId="3F1E3160"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703" w:history="1">
        <w:r w:rsidRPr="00D9782A">
          <w:rPr>
            <w:rStyle w:val="Hyperlink"/>
            <w:noProof/>
          </w:rPr>
          <w:t>4.6.1</w:t>
        </w:r>
        <w:r>
          <w:rPr>
            <w:rFonts w:asciiTheme="minorHAnsi" w:hAnsiTheme="minorHAnsi" w:cstheme="minorBidi"/>
            <w:noProof/>
            <w:kern w:val="2"/>
            <w:sz w:val="24"/>
            <w:szCs w:val="22"/>
            <w:lang w:val="en-US" w:eastAsia="zh-TW"/>
          </w:rPr>
          <w:tab/>
        </w:r>
        <w:r w:rsidRPr="00D9782A">
          <w:rPr>
            <w:rStyle w:val="Hyperlink"/>
            <w:noProof/>
          </w:rPr>
          <w:t>Overall</w:t>
        </w:r>
        <w:r>
          <w:rPr>
            <w:noProof/>
            <w:webHidden/>
          </w:rPr>
          <w:tab/>
        </w:r>
        <w:r>
          <w:rPr>
            <w:noProof/>
            <w:webHidden/>
          </w:rPr>
          <w:fldChar w:fldCharType="begin"/>
        </w:r>
        <w:r>
          <w:rPr>
            <w:noProof/>
            <w:webHidden/>
          </w:rPr>
          <w:instrText xml:space="preserve"> PAGEREF _Toc510514703 \h </w:instrText>
        </w:r>
        <w:r>
          <w:rPr>
            <w:noProof/>
            <w:webHidden/>
          </w:rPr>
        </w:r>
        <w:r>
          <w:rPr>
            <w:noProof/>
            <w:webHidden/>
          </w:rPr>
          <w:fldChar w:fldCharType="separate"/>
        </w:r>
        <w:r>
          <w:rPr>
            <w:noProof/>
            <w:webHidden/>
          </w:rPr>
          <w:t>51</w:t>
        </w:r>
        <w:r>
          <w:rPr>
            <w:noProof/>
            <w:webHidden/>
          </w:rPr>
          <w:fldChar w:fldCharType="end"/>
        </w:r>
      </w:hyperlink>
    </w:p>
    <w:p w14:paraId="04591628" w14:textId="77777777" w:rsidR="008341F7" w:rsidRDefault="008341F7">
      <w:pPr>
        <w:pStyle w:val="TOC2"/>
        <w:rPr>
          <w:rFonts w:asciiTheme="minorHAnsi" w:hAnsiTheme="minorHAnsi" w:cstheme="minorBidi"/>
          <w:noProof/>
          <w:kern w:val="2"/>
          <w:sz w:val="24"/>
          <w:szCs w:val="22"/>
          <w:lang w:val="en-US" w:eastAsia="zh-TW"/>
        </w:rPr>
      </w:pPr>
      <w:hyperlink w:anchor="_Toc510514704" w:history="1">
        <w:r w:rsidRPr="00D9782A">
          <w:rPr>
            <w:rStyle w:val="Hyperlink"/>
            <w:noProof/>
          </w:rPr>
          <w:t>4.7</w:t>
        </w:r>
        <w:r>
          <w:rPr>
            <w:rFonts w:asciiTheme="minorHAnsi" w:hAnsiTheme="minorHAnsi" w:cstheme="minorBidi"/>
            <w:noProof/>
            <w:kern w:val="2"/>
            <w:sz w:val="24"/>
            <w:szCs w:val="22"/>
            <w:lang w:val="en-US" w:eastAsia="zh-TW"/>
          </w:rPr>
          <w:tab/>
        </w:r>
        <w:r w:rsidRPr="00D9782A">
          <w:rPr>
            <w:rStyle w:val="Hyperlink"/>
            <w:noProof/>
          </w:rPr>
          <w:t>SDR: Constraint set 1 configuration relative to JEM anchor (OP2)</w:t>
        </w:r>
        <w:r>
          <w:rPr>
            <w:noProof/>
            <w:webHidden/>
          </w:rPr>
          <w:tab/>
        </w:r>
        <w:r>
          <w:rPr>
            <w:noProof/>
            <w:webHidden/>
          </w:rPr>
          <w:fldChar w:fldCharType="begin"/>
        </w:r>
        <w:r>
          <w:rPr>
            <w:noProof/>
            <w:webHidden/>
          </w:rPr>
          <w:instrText xml:space="preserve"> PAGEREF _Toc510514704 \h </w:instrText>
        </w:r>
        <w:r>
          <w:rPr>
            <w:noProof/>
            <w:webHidden/>
          </w:rPr>
        </w:r>
        <w:r>
          <w:rPr>
            <w:noProof/>
            <w:webHidden/>
          </w:rPr>
          <w:fldChar w:fldCharType="separate"/>
        </w:r>
        <w:r>
          <w:rPr>
            <w:noProof/>
            <w:webHidden/>
          </w:rPr>
          <w:t>52</w:t>
        </w:r>
        <w:r>
          <w:rPr>
            <w:noProof/>
            <w:webHidden/>
          </w:rPr>
          <w:fldChar w:fldCharType="end"/>
        </w:r>
      </w:hyperlink>
    </w:p>
    <w:p w14:paraId="68B3ADAF"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705" w:history="1">
        <w:r w:rsidRPr="00D9782A">
          <w:rPr>
            <w:rStyle w:val="Hyperlink"/>
            <w:noProof/>
          </w:rPr>
          <w:t>4.7.1</w:t>
        </w:r>
        <w:r>
          <w:rPr>
            <w:rFonts w:asciiTheme="minorHAnsi" w:hAnsiTheme="minorHAnsi" w:cstheme="minorBidi"/>
            <w:noProof/>
            <w:kern w:val="2"/>
            <w:sz w:val="24"/>
            <w:szCs w:val="22"/>
            <w:lang w:val="en-US" w:eastAsia="zh-TW"/>
          </w:rPr>
          <w:tab/>
        </w:r>
        <w:r w:rsidRPr="00D9782A">
          <w:rPr>
            <w:rStyle w:val="Hyperlink"/>
            <w:noProof/>
          </w:rPr>
          <w:t>Overall</w:t>
        </w:r>
        <w:r>
          <w:rPr>
            <w:noProof/>
            <w:webHidden/>
          </w:rPr>
          <w:tab/>
        </w:r>
        <w:r>
          <w:rPr>
            <w:noProof/>
            <w:webHidden/>
          </w:rPr>
          <w:fldChar w:fldCharType="begin"/>
        </w:r>
        <w:r>
          <w:rPr>
            <w:noProof/>
            <w:webHidden/>
          </w:rPr>
          <w:instrText xml:space="preserve"> PAGEREF _Toc510514705 \h </w:instrText>
        </w:r>
        <w:r>
          <w:rPr>
            <w:noProof/>
            <w:webHidden/>
          </w:rPr>
        </w:r>
        <w:r>
          <w:rPr>
            <w:noProof/>
            <w:webHidden/>
          </w:rPr>
          <w:fldChar w:fldCharType="separate"/>
        </w:r>
        <w:r>
          <w:rPr>
            <w:noProof/>
            <w:webHidden/>
          </w:rPr>
          <w:t>52</w:t>
        </w:r>
        <w:r>
          <w:rPr>
            <w:noProof/>
            <w:webHidden/>
          </w:rPr>
          <w:fldChar w:fldCharType="end"/>
        </w:r>
      </w:hyperlink>
    </w:p>
    <w:p w14:paraId="501AF268" w14:textId="77777777" w:rsidR="008341F7" w:rsidRDefault="008341F7">
      <w:pPr>
        <w:pStyle w:val="TOC2"/>
        <w:rPr>
          <w:rFonts w:asciiTheme="minorHAnsi" w:hAnsiTheme="minorHAnsi" w:cstheme="minorBidi"/>
          <w:noProof/>
          <w:kern w:val="2"/>
          <w:sz w:val="24"/>
          <w:szCs w:val="22"/>
          <w:lang w:val="en-US" w:eastAsia="zh-TW"/>
        </w:rPr>
      </w:pPr>
      <w:hyperlink w:anchor="_Toc510514706" w:history="1">
        <w:r w:rsidRPr="00D9782A">
          <w:rPr>
            <w:rStyle w:val="Hyperlink"/>
            <w:noProof/>
          </w:rPr>
          <w:t>4.8</w:t>
        </w:r>
        <w:r>
          <w:rPr>
            <w:rFonts w:asciiTheme="minorHAnsi" w:hAnsiTheme="minorHAnsi" w:cstheme="minorBidi"/>
            <w:noProof/>
            <w:kern w:val="2"/>
            <w:sz w:val="24"/>
            <w:szCs w:val="22"/>
            <w:lang w:val="en-US" w:eastAsia="zh-TW"/>
          </w:rPr>
          <w:tab/>
        </w:r>
        <w:r w:rsidRPr="00D9782A">
          <w:rPr>
            <w:rStyle w:val="Hyperlink"/>
            <w:noProof/>
          </w:rPr>
          <w:t>SDR: Constraint set 2 configuration relative to JEM anchor (OP2)</w:t>
        </w:r>
        <w:r>
          <w:rPr>
            <w:noProof/>
            <w:webHidden/>
          </w:rPr>
          <w:tab/>
        </w:r>
        <w:r>
          <w:rPr>
            <w:noProof/>
            <w:webHidden/>
          </w:rPr>
          <w:fldChar w:fldCharType="begin"/>
        </w:r>
        <w:r>
          <w:rPr>
            <w:noProof/>
            <w:webHidden/>
          </w:rPr>
          <w:instrText xml:space="preserve"> PAGEREF _Toc510514706 \h </w:instrText>
        </w:r>
        <w:r>
          <w:rPr>
            <w:noProof/>
            <w:webHidden/>
          </w:rPr>
        </w:r>
        <w:r>
          <w:rPr>
            <w:noProof/>
            <w:webHidden/>
          </w:rPr>
          <w:fldChar w:fldCharType="separate"/>
        </w:r>
        <w:r>
          <w:rPr>
            <w:noProof/>
            <w:webHidden/>
          </w:rPr>
          <w:t>52</w:t>
        </w:r>
        <w:r>
          <w:rPr>
            <w:noProof/>
            <w:webHidden/>
          </w:rPr>
          <w:fldChar w:fldCharType="end"/>
        </w:r>
      </w:hyperlink>
    </w:p>
    <w:p w14:paraId="34D265D6" w14:textId="77777777" w:rsidR="008341F7" w:rsidRDefault="008341F7">
      <w:pPr>
        <w:pStyle w:val="TOC3"/>
        <w:tabs>
          <w:tab w:val="left" w:pos="1100"/>
          <w:tab w:val="right" w:leader="dot" w:pos="9350"/>
        </w:tabs>
        <w:rPr>
          <w:rFonts w:asciiTheme="minorHAnsi" w:hAnsiTheme="minorHAnsi" w:cstheme="minorBidi"/>
          <w:noProof/>
          <w:kern w:val="2"/>
          <w:sz w:val="24"/>
          <w:szCs w:val="22"/>
          <w:lang w:val="en-US" w:eastAsia="zh-TW"/>
        </w:rPr>
      </w:pPr>
      <w:hyperlink w:anchor="_Toc510514707" w:history="1">
        <w:r w:rsidRPr="00D9782A">
          <w:rPr>
            <w:rStyle w:val="Hyperlink"/>
            <w:noProof/>
          </w:rPr>
          <w:t>4.8.1</w:t>
        </w:r>
        <w:r>
          <w:rPr>
            <w:rFonts w:asciiTheme="minorHAnsi" w:hAnsiTheme="minorHAnsi" w:cstheme="minorBidi"/>
            <w:noProof/>
            <w:kern w:val="2"/>
            <w:sz w:val="24"/>
            <w:szCs w:val="22"/>
            <w:lang w:val="en-US" w:eastAsia="zh-TW"/>
          </w:rPr>
          <w:tab/>
        </w:r>
        <w:r w:rsidRPr="00D9782A">
          <w:rPr>
            <w:rStyle w:val="Hyperlink"/>
            <w:noProof/>
          </w:rPr>
          <w:t>Overall</w:t>
        </w:r>
        <w:r>
          <w:rPr>
            <w:noProof/>
            <w:webHidden/>
          </w:rPr>
          <w:tab/>
        </w:r>
        <w:r>
          <w:rPr>
            <w:noProof/>
            <w:webHidden/>
          </w:rPr>
          <w:fldChar w:fldCharType="begin"/>
        </w:r>
        <w:r>
          <w:rPr>
            <w:noProof/>
            <w:webHidden/>
          </w:rPr>
          <w:instrText xml:space="preserve"> PAGEREF _Toc510514707 \h </w:instrText>
        </w:r>
        <w:r>
          <w:rPr>
            <w:noProof/>
            <w:webHidden/>
          </w:rPr>
        </w:r>
        <w:r>
          <w:rPr>
            <w:noProof/>
            <w:webHidden/>
          </w:rPr>
          <w:fldChar w:fldCharType="separate"/>
        </w:r>
        <w:r>
          <w:rPr>
            <w:noProof/>
            <w:webHidden/>
          </w:rPr>
          <w:t>52</w:t>
        </w:r>
        <w:r>
          <w:rPr>
            <w:noProof/>
            <w:webHidden/>
          </w:rPr>
          <w:fldChar w:fldCharType="end"/>
        </w:r>
      </w:hyperlink>
    </w:p>
    <w:p w14:paraId="0699855B" w14:textId="77777777" w:rsidR="008341F7" w:rsidRDefault="008341F7">
      <w:pPr>
        <w:pStyle w:val="TOC1"/>
        <w:tabs>
          <w:tab w:val="left" w:pos="403"/>
        </w:tabs>
        <w:rPr>
          <w:rFonts w:asciiTheme="minorHAnsi" w:hAnsiTheme="minorHAnsi" w:cstheme="minorBidi"/>
          <w:noProof/>
          <w:kern w:val="2"/>
          <w:sz w:val="24"/>
          <w:szCs w:val="22"/>
          <w:lang w:val="en-US" w:eastAsia="zh-TW"/>
        </w:rPr>
      </w:pPr>
      <w:hyperlink w:anchor="_Toc510514708" w:history="1">
        <w:r w:rsidRPr="00D9782A">
          <w:rPr>
            <w:rStyle w:val="Hyperlink"/>
            <w:noProof/>
          </w:rPr>
          <w:t>5</w:t>
        </w:r>
        <w:r>
          <w:rPr>
            <w:rFonts w:asciiTheme="minorHAnsi" w:hAnsiTheme="minorHAnsi" w:cstheme="minorBidi"/>
            <w:noProof/>
            <w:kern w:val="2"/>
            <w:sz w:val="24"/>
            <w:szCs w:val="22"/>
            <w:lang w:val="en-US" w:eastAsia="zh-TW"/>
          </w:rPr>
          <w:tab/>
        </w:r>
        <w:r w:rsidRPr="00D9782A">
          <w:rPr>
            <w:rStyle w:val="Hyperlink"/>
            <w:noProof/>
          </w:rPr>
          <w:t>Decoder complexity analysis</w:t>
        </w:r>
        <w:r>
          <w:rPr>
            <w:noProof/>
            <w:webHidden/>
          </w:rPr>
          <w:tab/>
        </w:r>
        <w:r>
          <w:rPr>
            <w:noProof/>
            <w:webHidden/>
          </w:rPr>
          <w:fldChar w:fldCharType="begin"/>
        </w:r>
        <w:r>
          <w:rPr>
            <w:noProof/>
            <w:webHidden/>
          </w:rPr>
          <w:instrText xml:space="preserve"> PAGEREF _Toc510514708 \h </w:instrText>
        </w:r>
        <w:r>
          <w:rPr>
            <w:noProof/>
            <w:webHidden/>
          </w:rPr>
        </w:r>
        <w:r>
          <w:rPr>
            <w:noProof/>
            <w:webHidden/>
          </w:rPr>
          <w:fldChar w:fldCharType="separate"/>
        </w:r>
        <w:r>
          <w:rPr>
            <w:noProof/>
            <w:webHidden/>
          </w:rPr>
          <w:t>53</w:t>
        </w:r>
        <w:r>
          <w:rPr>
            <w:noProof/>
            <w:webHidden/>
          </w:rPr>
          <w:fldChar w:fldCharType="end"/>
        </w:r>
      </w:hyperlink>
    </w:p>
    <w:p w14:paraId="4A9DB9E4" w14:textId="77777777" w:rsidR="008341F7" w:rsidRDefault="008341F7">
      <w:pPr>
        <w:pStyle w:val="TOC2"/>
        <w:rPr>
          <w:rFonts w:asciiTheme="minorHAnsi" w:hAnsiTheme="minorHAnsi" w:cstheme="minorBidi"/>
          <w:noProof/>
          <w:kern w:val="2"/>
          <w:sz w:val="24"/>
          <w:szCs w:val="22"/>
          <w:lang w:val="en-US" w:eastAsia="zh-TW"/>
        </w:rPr>
      </w:pPr>
      <w:hyperlink w:anchor="_Toc510514709" w:history="1">
        <w:r w:rsidRPr="00D9782A">
          <w:rPr>
            <w:rStyle w:val="Hyperlink"/>
            <w:noProof/>
          </w:rPr>
          <w:t>5.1</w:t>
        </w:r>
        <w:r>
          <w:rPr>
            <w:rFonts w:asciiTheme="minorHAnsi" w:hAnsiTheme="minorHAnsi" w:cstheme="minorBidi"/>
            <w:noProof/>
            <w:kern w:val="2"/>
            <w:sz w:val="24"/>
            <w:szCs w:val="22"/>
            <w:lang w:val="en-US" w:eastAsia="zh-TW"/>
          </w:rPr>
          <w:tab/>
        </w:r>
        <w:r w:rsidRPr="00D9782A">
          <w:rPr>
            <w:rStyle w:val="Hyperlink"/>
            <w:noProof/>
          </w:rPr>
          <w:t>Decoding time and measurement methodology and comparison vs. anchor bitstreams decoded by HM16.16</w:t>
        </w:r>
        <w:r>
          <w:rPr>
            <w:noProof/>
            <w:webHidden/>
          </w:rPr>
          <w:tab/>
        </w:r>
        <w:r>
          <w:rPr>
            <w:noProof/>
            <w:webHidden/>
          </w:rPr>
          <w:fldChar w:fldCharType="begin"/>
        </w:r>
        <w:r>
          <w:rPr>
            <w:noProof/>
            <w:webHidden/>
          </w:rPr>
          <w:instrText xml:space="preserve"> PAGEREF _Toc510514709 \h </w:instrText>
        </w:r>
        <w:r>
          <w:rPr>
            <w:noProof/>
            <w:webHidden/>
          </w:rPr>
        </w:r>
        <w:r>
          <w:rPr>
            <w:noProof/>
            <w:webHidden/>
          </w:rPr>
          <w:fldChar w:fldCharType="separate"/>
        </w:r>
        <w:r>
          <w:rPr>
            <w:noProof/>
            <w:webHidden/>
          </w:rPr>
          <w:t>53</w:t>
        </w:r>
        <w:r>
          <w:rPr>
            <w:noProof/>
            <w:webHidden/>
          </w:rPr>
          <w:fldChar w:fldCharType="end"/>
        </w:r>
      </w:hyperlink>
    </w:p>
    <w:p w14:paraId="1FF144C2" w14:textId="77777777" w:rsidR="008341F7" w:rsidRDefault="008341F7">
      <w:pPr>
        <w:pStyle w:val="TOC2"/>
        <w:rPr>
          <w:rFonts w:asciiTheme="minorHAnsi" w:hAnsiTheme="minorHAnsi" w:cstheme="minorBidi"/>
          <w:noProof/>
          <w:kern w:val="2"/>
          <w:sz w:val="24"/>
          <w:szCs w:val="22"/>
          <w:lang w:val="en-US" w:eastAsia="zh-TW"/>
        </w:rPr>
      </w:pPr>
      <w:hyperlink w:anchor="_Toc510514710" w:history="1">
        <w:r w:rsidRPr="00D9782A">
          <w:rPr>
            <w:rStyle w:val="Hyperlink"/>
            <w:noProof/>
          </w:rPr>
          <w:t>5.2</w:t>
        </w:r>
        <w:r>
          <w:rPr>
            <w:rFonts w:asciiTheme="minorHAnsi" w:hAnsiTheme="minorHAnsi" w:cstheme="minorBidi"/>
            <w:noProof/>
            <w:kern w:val="2"/>
            <w:sz w:val="24"/>
            <w:szCs w:val="22"/>
            <w:lang w:val="en-US" w:eastAsia="zh-TW"/>
          </w:rPr>
          <w:tab/>
        </w:r>
        <w:r w:rsidRPr="00D9782A">
          <w:rPr>
            <w:rStyle w:val="Hyperlink"/>
            <w:noProof/>
          </w:rPr>
          <w:t>Description of computing platform used to determine decoding times reported in section 5.1</w:t>
        </w:r>
        <w:r>
          <w:rPr>
            <w:noProof/>
            <w:webHidden/>
          </w:rPr>
          <w:tab/>
        </w:r>
        <w:r>
          <w:rPr>
            <w:noProof/>
            <w:webHidden/>
          </w:rPr>
          <w:fldChar w:fldCharType="begin"/>
        </w:r>
        <w:r>
          <w:rPr>
            <w:noProof/>
            <w:webHidden/>
          </w:rPr>
          <w:instrText xml:space="preserve"> PAGEREF _Toc510514710 \h </w:instrText>
        </w:r>
        <w:r>
          <w:rPr>
            <w:noProof/>
            <w:webHidden/>
          </w:rPr>
        </w:r>
        <w:r>
          <w:rPr>
            <w:noProof/>
            <w:webHidden/>
          </w:rPr>
          <w:fldChar w:fldCharType="separate"/>
        </w:r>
        <w:r>
          <w:rPr>
            <w:noProof/>
            <w:webHidden/>
          </w:rPr>
          <w:t>53</w:t>
        </w:r>
        <w:r>
          <w:rPr>
            <w:noProof/>
            <w:webHidden/>
          </w:rPr>
          <w:fldChar w:fldCharType="end"/>
        </w:r>
      </w:hyperlink>
    </w:p>
    <w:p w14:paraId="05E793A8" w14:textId="77777777" w:rsidR="008341F7" w:rsidRDefault="008341F7">
      <w:pPr>
        <w:pStyle w:val="TOC2"/>
        <w:rPr>
          <w:rFonts w:asciiTheme="minorHAnsi" w:hAnsiTheme="minorHAnsi" w:cstheme="minorBidi"/>
          <w:noProof/>
          <w:kern w:val="2"/>
          <w:sz w:val="24"/>
          <w:szCs w:val="22"/>
          <w:lang w:val="en-US" w:eastAsia="zh-TW"/>
        </w:rPr>
      </w:pPr>
      <w:hyperlink w:anchor="_Toc510514711" w:history="1">
        <w:r w:rsidRPr="00D9782A">
          <w:rPr>
            <w:rStyle w:val="Hyperlink"/>
            <w:noProof/>
          </w:rPr>
          <w:t>5.3</w:t>
        </w:r>
        <w:r>
          <w:rPr>
            <w:rFonts w:asciiTheme="minorHAnsi" w:hAnsiTheme="minorHAnsi" w:cstheme="minorBidi"/>
            <w:noProof/>
            <w:kern w:val="2"/>
            <w:sz w:val="24"/>
            <w:szCs w:val="22"/>
            <w:lang w:val="en-US" w:eastAsia="zh-TW"/>
          </w:rPr>
          <w:tab/>
        </w:r>
        <w:r w:rsidRPr="00D9782A">
          <w:rPr>
            <w:rStyle w:val="Hyperlink"/>
            <w:noProof/>
          </w:rPr>
          <w:t>Memory usage of decoder</w:t>
        </w:r>
        <w:r>
          <w:rPr>
            <w:noProof/>
            <w:webHidden/>
          </w:rPr>
          <w:tab/>
        </w:r>
        <w:r>
          <w:rPr>
            <w:noProof/>
            <w:webHidden/>
          </w:rPr>
          <w:fldChar w:fldCharType="begin"/>
        </w:r>
        <w:r>
          <w:rPr>
            <w:noProof/>
            <w:webHidden/>
          </w:rPr>
          <w:instrText xml:space="preserve"> PAGEREF _Toc510514711 \h </w:instrText>
        </w:r>
        <w:r>
          <w:rPr>
            <w:noProof/>
            <w:webHidden/>
          </w:rPr>
        </w:r>
        <w:r>
          <w:rPr>
            <w:noProof/>
            <w:webHidden/>
          </w:rPr>
          <w:fldChar w:fldCharType="separate"/>
        </w:r>
        <w:r>
          <w:rPr>
            <w:noProof/>
            <w:webHidden/>
          </w:rPr>
          <w:t>53</w:t>
        </w:r>
        <w:r>
          <w:rPr>
            <w:noProof/>
            <w:webHidden/>
          </w:rPr>
          <w:fldChar w:fldCharType="end"/>
        </w:r>
      </w:hyperlink>
    </w:p>
    <w:p w14:paraId="20184AF5" w14:textId="77777777" w:rsidR="008341F7" w:rsidRDefault="008341F7">
      <w:pPr>
        <w:pStyle w:val="TOC1"/>
        <w:tabs>
          <w:tab w:val="left" w:pos="403"/>
        </w:tabs>
        <w:rPr>
          <w:rFonts w:asciiTheme="minorHAnsi" w:hAnsiTheme="minorHAnsi" w:cstheme="minorBidi"/>
          <w:noProof/>
          <w:kern w:val="2"/>
          <w:sz w:val="24"/>
          <w:szCs w:val="22"/>
          <w:lang w:val="en-US" w:eastAsia="zh-TW"/>
        </w:rPr>
      </w:pPr>
      <w:hyperlink w:anchor="_Toc510514712" w:history="1">
        <w:r w:rsidRPr="00D9782A">
          <w:rPr>
            <w:rStyle w:val="Hyperlink"/>
            <w:noProof/>
          </w:rPr>
          <w:t>6</w:t>
        </w:r>
        <w:r>
          <w:rPr>
            <w:rFonts w:asciiTheme="minorHAnsi" w:hAnsiTheme="minorHAnsi" w:cstheme="minorBidi"/>
            <w:noProof/>
            <w:kern w:val="2"/>
            <w:sz w:val="24"/>
            <w:szCs w:val="22"/>
            <w:lang w:val="en-US" w:eastAsia="zh-TW"/>
          </w:rPr>
          <w:tab/>
        </w:r>
        <w:r w:rsidRPr="00D9782A">
          <w:rPr>
            <w:rStyle w:val="Hyperlink"/>
            <w:noProof/>
          </w:rPr>
          <w:t>Encoder complexity analysis</w:t>
        </w:r>
        <w:r>
          <w:rPr>
            <w:noProof/>
            <w:webHidden/>
          </w:rPr>
          <w:tab/>
        </w:r>
        <w:r>
          <w:rPr>
            <w:noProof/>
            <w:webHidden/>
          </w:rPr>
          <w:fldChar w:fldCharType="begin"/>
        </w:r>
        <w:r>
          <w:rPr>
            <w:noProof/>
            <w:webHidden/>
          </w:rPr>
          <w:instrText xml:space="preserve"> PAGEREF _Toc510514712 \h </w:instrText>
        </w:r>
        <w:r>
          <w:rPr>
            <w:noProof/>
            <w:webHidden/>
          </w:rPr>
        </w:r>
        <w:r>
          <w:rPr>
            <w:noProof/>
            <w:webHidden/>
          </w:rPr>
          <w:fldChar w:fldCharType="separate"/>
        </w:r>
        <w:r>
          <w:rPr>
            <w:noProof/>
            <w:webHidden/>
          </w:rPr>
          <w:t>54</w:t>
        </w:r>
        <w:r>
          <w:rPr>
            <w:noProof/>
            <w:webHidden/>
          </w:rPr>
          <w:fldChar w:fldCharType="end"/>
        </w:r>
      </w:hyperlink>
    </w:p>
    <w:p w14:paraId="5F0051F3" w14:textId="77777777" w:rsidR="008341F7" w:rsidRDefault="008341F7">
      <w:pPr>
        <w:pStyle w:val="TOC2"/>
        <w:rPr>
          <w:rFonts w:asciiTheme="minorHAnsi" w:hAnsiTheme="minorHAnsi" w:cstheme="minorBidi"/>
          <w:noProof/>
          <w:kern w:val="2"/>
          <w:sz w:val="24"/>
          <w:szCs w:val="22"/>
          <w:lang w:val="en-US" w:eastAsia="zh-TW"/>
        </w:rPr>
      </w:pPr>
      <w:hyperlink w:anchor="_Toc510514713" w:history="1">
        <w:r w:rsidRPr="00D9782A">
          <w:rPr>
            <w:rStyle w:val="Hyperlink"/>
            <w:noProof/>
          </w:rPr>
          <w:t>6.1</w:t>
        </w:r>
        <w:r>
          <w:rPr>
            <w:rFonts w:asciiTheme="minorHAnsi" w:hAnsiTheme="minorHAnsi" w:cstheme="minorBidi"/>
            <w:noProof/>
            <w:kern w:val="2"/>
            <w:sz w:val="24"/>
            <w:szCs w:val="22"/>
            <w:lang w:val="en-US" w:eastAsia="zh-TW"/>
          </w:rPr>
          <w:tab/>
        </w:r>
        <w:r w:rsidRPr="00D9782A">
          <w:rPr>
            <w:rStyle w:val="Hyperlink"/>
            <w:noProof/>
          </w:rPr>
          <w:t>Encoding time and measurement methodology</w:t>
        </w:r>
        <w:r>
          <w:rPr>
            <w:noProof/>
            <w:webHidden/>
          </w:rPr>
          <w:tab/>
        </w:r>
        <w:r>
          <w:rPr>
            <w:noProof/>
            <w:webHidden/>
          </w:rPr>
          <w:fldChar w:fldCharType="begin"/>
        </w:r>
        <w:r>
          <w:rPr>
            <w:noProof/>
            <w:webHidden/>
          </w:rPr>
          <w:instrText xml:space="preserve"> PAGEREF _Toc510514713 \h </w:instrText>
        </w:r>
        <w:r>
          <w:rPr>
            <w:noProof/>
            <w:webHidden/>
          </w:rPr>
        </w:r>
        <w:r>
          <w:rPr>
            <w:noProof/>
            <w:webHidden/>
          </w:rPr>
          <w:fldChar w:fldCharType="separate"/>
        </w:r>
        <w:r>
          <w:rPr>
            <w:noProof/>
            <w:webHidden/>
          </w:rPr>
          <w:t>54</w:t>
        </w:r>
        <w:r>
          <w:rPr>
            <w:noProof/>
            <w:webHidden/>
          </w:rPr>
          <w:fldChar w:fldCharType="end"/>
        </w:r>
      </w:hyperlink>
    </w:p>
    <w:p w14:paraId="2A54B2EB" w14:textId="77777777" w:rsidR="008341F7" w:rsidRDefault="008341F7">
      <w:pPr>
        <w:pStyle w:val="TOC2"/>
        <w:rPr>
          <w:rFonts w:asciiTheme="minorHAnsi" w:hAnsiTheme="minorHAnsi" w:cstheme="minorBidi"/>
          <w:noProof/>
          <w:kern w:val="2"/>
          <w:sz w:val="24"/>
          <w:szCs w:val="22"/>
          <w:lang w:val="en-US" w:eastAsia="zh-TW"/>
        </w:rPr>
      </w:pPr>
      <w:hyperlink w:anchor="_Toc510514714" w:history="1">
        <w:r w:rsidRPr="00D9782A">
          <w:rPr>
            <w:rStyle w:val="Hyperlink"/>
            <w:noProof/>
          </w:rPr>
          <w:t>6.2</w:t>
        </w:r>
        <w:r>
          <w:rPr>
            <w:rFonts w:asciiTheme="minorHAnsi" w:hAnsiTheme="minorHAnsi" w:cstheme="minorBidi"/>
            <w:noProof/>
            <w:kern w:val="2"/>
            <w:sz w:val="24"/>
            <w:szCs w:val="22"/>
            <w:lang w:val="en-US" w:eastAsia="zh-TW"/>
          </w:rPr>
          <w:tab/>
        </w:r>
        <w:r w:rsidRPr="00D9782A">
          <w:rPr>
            <w:rStyle w:val="Hyperlink"/>
            <w:noProof/>
          </w:rPr>
          <w:t>Description of computing platform used to determine encoding times reported in section 6.1</w:t>
        </w:r>
        <w:r>
          <w:rPr>
            <w:noProof/>
            <w:webHidden/>
          </w:rPr>
          <w:tab/>
        </w:r>
        <w:r>
          <w:rPr>
            <w:noProof/>
            <w:webHidden/>
          </w:rPr>
          <w:fldChar w:fldCharType="begin"/>
        </w:r>
        <w:r>
          <w:rPr>
            <w:noProof/>
            <w:webHidden/>
          </w:rPr>
          <w:instrText xml:space="preserve"> PAGEREF _Toc510514714 \h </w:instrText>
        </w:r>
        <w:r>
          <w:rPr>
            <w:noProof/>
            <w:webHidden/>
          </w:rPr>
        </w:r>
        <w:r>
          <w:rPr>
            <w:noProof/>
            <w:webHidden/>
          </w:rPr>
          <w:fldChar w:fldCharType="separate"/>
        </w:r>
        <w:r>
          <w:rPr>
            <w:noProof/>
            <w:webHidden/>
          </w:rPr>
          <w:t>54</w:t>
        </w:r>
        <w:r>
          <w:rPr>
            <w:noProof/>
            <w:webHidden/>
          </w:rPr>
          <w:fldChar w:fldCharType="end"/>
        </w:r>
      </w:hyperlink>
    </w:p>
    <w:p w14:paraId="0E609A78" w14:textId="77777777" w:rsidR="008341F7" w:rsidRDefault="008341F7">
      <w:pPr>
        <w:pStyle w:val="TOC2"/>
        <w:rPr>
          <w:rFonts w:asciiTheme="minorHAnsi" w:hAnsiTheme="minorHAnsi" w:cstheme="minorBidi"/>
          <w:noProof/>
          <w:kern w:val="2"/>
          <w:sz w:val="24"/>
          <w:szCs w:val="22"/>
          <w:lang w:val="en-US" w:eastAsia="zh-TW"/>
        </w:rPr>
      </w:pPr>
      <w:hyperlink w:anchor="_Toc510514715" w:history="1">
        <w:r w:rsidRPr="00D9782A">
          <w:rPr>
            <w:rStyle w:val="Hyperlink"/>
            <w:noProof/>
          </w:rPr>
          <w:t>6.3</w:t>
        </w:r>
        <w:r>
          <w:rPr>
            <w:rFonts w:asciiTheme="minorHAnsi" w:hAnsiTheme="minorHAnsi" w:cstheme="minorBidi"/>
            <w:noProof/>
            <w:kern w:val="2"/>
            <w:sz w:val="24"/>
            <w:szCs w:val="22"/>
            <w:lang w:val="en-US" w:eastAsia="zh-TW"/>
          </w:rPr>
          <w:tab/>
        </w:r>
        <w:r w:rsidRPr="00D9782A">
          <w:rPr>
            <w:rStyle w:val="Hyperlink"/>
            <w:noProof/>
          </w:rPr>
          <w:t>Memory usage of encoder</w:t>
        </w:r>
        <w:r>
          <w:rPr>
            <w:noProof/>
            <w:webHidden/>
          </w:rPr>
          <w:tab/>
        </w:r>
        <w:r>
          <w:rPr>
            <w:noProof/>
            <w:webHidden/>
          </w:rPr>
          <w:fldChar w:fldCharType="begin"/>
        </w:r>
        <w:r>
          <w:rPr>
            <w:noProof/>
            <w:webHidden/>
          </w:rPr>
          <w:instrText xml:space="preserve"> PAGEREF _Toc510514715 \h </w:instrText>
        </w:r>
        <w:r>
          <w:rPr>
            <w:noProof/>
            <w:webHidden/>
          </w:rPr>
        </w:r>
        <w:r>
          <w:rPr>
            <w:noProof/>
            <w:webHidden/>
          </w:rPr>
          <w:fldChar w:fldCharType="separate"/>
        </w:r>
        <w:r>
          <w:rPr>
            <w:noProof/>
            <w:webHidden/>
          </w:rPr>
          <w:t>54</w:t>
        </w:r>
        <w:r>
          <w:rPr>
            <w:noProof/>
            <w:webHidden/>
          </w:rPr>
          <w:fldChar w:fldCharType="end"/>
        </w:r>
      </w:hyperlink>
    </w:p>
    <w:p w14:paraId="2B12B0CE" w14:textId="77777777" w:rsidR="008341F7" w:rsidRDefault="008341F7">
      <w:pPr>
        <w:pStyle w:val="TOC1"/>
        <w:tabs>
          <w:tab w:val="left" w:pos="403"/>
        </w:tabs>
        <w:rPr>
          <w:rFonts w:asciiTheme="minorHAnsi" w:hAnsiTheme="minorHAnsi" w:cstheme="minorBidi"/>
          <w:noProof/>
          <w:kern w:val="2"/>
          <w:sz w:val="24"/>
          <w:szCs w:val="22"/>
          <w:lang w:val="en-US" w:eastAsia="zh-TW"/>
        </w:rPr>
      </w:pPr>
      <w:hyperlink w:anchor="_Toc510514716" w:history="1">
        <w:r w:rsidRPr="00D9782A">
          <w:rPr>
            <w:rStyle w:val="Hyperlink"/>
            <w:noProof/>
          </w:rPr>
          <w:t>7</w:t>
        </w:r>
        <w:r>
          <w:rPr>
            <w:rFonts w:asciiTheme="minorHAnsi" w:hAnsiTheme="minorHAnsi" w:cstheme="minorBidi"/>
            <w:noProof/>
            <w:kern w:val="2"/>
            <w:sz w:val="24"/>
            <w:szCs w:val="22"/>
            <w:lang w:val="en-US" w:eastAsia="zh-TW"/>
          </w:rPr>
          <w:tab/>
        </w:r>
        <w:r w:rsidRPr="00D9782A">
          <w:rPr>
            <w:rStyle w:val="Hyperlink"/>
            <w:noProof/>
          </w:rPr>
          <w:t>Software implementation description</w:t>
        </w:r>
        <w:r>
          <w:rPr>
            <w:noProof/>
            <w:webHidden/>
          </w:rPr>
          <w:tab/>
        </w:r>
        <w:r>
          <w:rPr>
            <w:noProof/>
            <w:webHidden/>
          </w:rPr>
          <w:fldChar w:fldCharType="begin"/>
        </w:r>
        <w:r>
          <w:rPr>
            <w:noProof/>
            <w:webHidden/>
          </w:rPr>
          <w:instrText xml:space="preserve"> PAGEREF _Toc510514716 \h </w:instrText>
        </w:r>
        <w:r>
          <w:rPr>
            <w:noProof/>
            <w:webHidden/>
          </w:rPr>
        </w:r>
        <w:r>
          <w:rPr>
            <w:noProof/>
            <w:webHidden/>
          </w:rPr>
          <w:fldChar w:fldCharType="separate"/>
        </w:r>
        <w:r>
          <w:rPr>
            <w:noProof/>
            <w:webHidden/>
          </w:rPr>
          <w:t>54</w:t>
        </w:r>
        <w:r>
          <w:rPr>
            <w:noProof/>
            <w:webHidden/>
          </w:rPr>
          <w:fldChar w:fldCharType="end"/>
        </w:r>
      </w:hyperlink>
    </w:p>
    <w:p w14:paraId="0715A60E" w14:textId="77777777" w:rsidR="008341F7" w:rsidRDefault="008341F7">
      <w:pPr>
        <w:pStyle w:val="TOC1"/>
        <w:tabs>
          <w:tab w:val="left" w:pos="403"/>
        </w:tabs>
        <w:rPr>
          <w:rFonts w:asciiTheme="minorHAnsi" w:hAnsiTheme="minorHAnsi" w:cstheme="minorBidi"/>
          <w:noProof/>
          <w:kern w:val="2"/>
          <w:sz w:val="24"/>
          <w:szCs w:val="22"/>
          <w:lang w:val="en-US" w:eastAsia="zh-TW"/>
        </w:rPr>
      </w:pPr>
      <w:hyperlink w:anchor="_Toc510514717" w:history="1">
        <w:r w:rsidRPr="00D9782A">
          <w:rPr>
            <w:rStyle w:val="Hyperlink"/>
            <w:noProof/>
          </w:rPr>
          <w:t>8</w:t>
        </w:r>
        <w:r>
          <w:rPr>
            <w:rFonts w:asciiTheme="minorHAnsi" w:hAnsiTheme="minorHAnsi" w:cstheme="minorBidi"/>
            <w:noProof/>
            <w:kern w:val="2"/>
            <w:sz w:val="24"/>
            <w:szCs w:val="22"/>
            <w:lang w:val="en-US" w:eastAsia="zh-TW"/>
          </w:rPr>
          <w:tab/>
        </w:r>
        <w:r w:rsidRPr="00D9782A">
          <w:rPr>
            <w:rStyle w:val="Hyperlink"/>
            <w:noProof/>
          </w:rPr>
          <w:t>Closing remarks</w:t>
        </w:r>
        <w:r>
          <w:rPr>
            <w:noProof/>
            <w:webHidden/>
          </w:rPr>
          <w:tab/>
        </w:r>
        <w:r>
          <w:rPr>
            <w:noProof/>
            <w:webHidden/>
          </w:rPr>
          <w:fldChar w:fldCharType="begin"/>
        </w:r>
        <w:r>
          <w:rPr>
            <w:noProof/>
            <w:webHidden/>
          </w:rPr>
          <w:instrText xml:space="preserve"> PAGEREF _Toc510514717 \h </w:instrText>
        </w:r>
        <w:r>
          <w:rPr>
            <w:noProof/>
            <w:webHidden/>
          </w:rPr>
        </w:r>
        <w:r>
          <w:rPr>
            <w:noProof/>
            <w:webHidden/>
          </w:rPr>
          <w:fldChar w:fldCharType="separate"/>
        </w:r>
        <w:r>
          <w:rPr>
            <w:noProof/>
            <w:webHidden/>
          </w:rPr>
          <w:t>55</w:t>
        </w:r>
        <w:r>
          <w:rPr>
            <w:noProof/>
            <w:webHidden/>
          </w:rPr>
          <w:fldChar w:fldCharType="end"/>
        </w:r>
      </w:hyperlink>
    </w:p>
    <w:p w14:paraId="64902B0B" w14:textId="77777777" w:rsidR="008341F7" w:rsidRDefault="008341F7">
      <w:pPr>
        <w:pStyle w:val="TOC1"/>
        <w:tabs>
          <w:tab w:val="left" w:pos="403"/>
        </w:tabs>
        <w:rPr>
          <w:rFonts w:asciiTheme="minorHAnsi" w:hAnsiTheme="minorHAnsi" w:cstheme="minorBidi"/>
          <w:noProof/>
          <w:kern w:val="2"/>
          <w:sz w:val="24"/>
          <w:szCs w:val="22"/>
          <w:lang w:val="en-US" w:eastAsia="zh-TW"/>
        </w:rPr>
      </w:pPr>
      <w:hyperlink w:anchor="_Toc510514718" w:history="1">
        <w:r w:rsidRPr="00D9782A">
          <w:rPr>
            <w:rStyle w:val="Hyperlink"/>
            <w:noProof/>
          </w:rPr>
          <w:t>9</w:t>
        </w:r>
        <w:r>
          <w:rPr>
            <w:rFonts w:asciiTheme="minorHAnsi" w:hAnsiTheme="minorHAnsi" w:cstheme="minorBidi"/>
            <w:noProof/>
            <w:kern w:val="2"/>
            <w:sz w:val="24"/>
            <w:szCs w:val="22"/>
            <w:lang w:val="en-US" w:eastAsia="zh-TW"/>
          </w:rPr>
          <w:tab/>
        </w:r>
        <w:r w:rsidRPr="00D9782A">
          <w:rPr>
            <w:rStyle w:val="Hyperlink"/>
            <w:noProof/>
          </w:rPr>
          <w:t>Patent rights declaration(s)</w:t>
        </w:r>
        <w:r>
          <w:rPr>
            <w:noProof/>
            <w:webHidden/>
          </w:rPr>
          <w:tab/>
        </w:r>
        <w:r>
          <w:rPr>
            <w:noProof/>
            <w:webHidden/>
          </w:rPr>
          <w:fldChar w:fldCharType="begin"/>
        </w:r>
        <w:r>
          <w:rPr>
            <w:noProof/>
            <w:webHidden/>
          </w:rPr>
          <w:instrText xml:space="preserve"> PAGEREF _Toc510514718 \h </w:instrText>
        </w:r>
        <w:r>
          <w:rPr>
            <w:noProof/>
            <w:webHidden/>
          </w:rPr>
        </w:r>
        <w:r>
          <w:rPr>
            <w:noProof/>
            <w:webHidden/>
          </w:rPr>
          <w:fldChar w:fldCharType="separate"/>
        </w:r>
        <w:r>
          <w:rPr>
            <w:noProof/>
            <w:webHidden/>
          </w:rPr>
          <w:t>55</w:t>
        </w:r>
        <w:r>
          <w:rPr>
            <w:noProof/>
            <w:webHidden/>
          </w:rPr>
          <w:fldChar w:fldCharType="end"/>
        </w:r>
      </w:hyperlink>
    </w:p>
    <w:p w14:paraId="09D03B89" w14:textId="77777777" w:rsidR="008341F7" w:rsidRDefault="008341F7">
      <w:pPr>
        <w:pStyle w:val="TOC1"/>
        <w:tabs>
          <w:tab w:val="left" w:pos="662"/>
        </w:tabs>
        <w:rPr>
          <w:rFonts w:asciiTheme="minorHAnsi" w:hAnsiTheme="minorHAnsi" w:cstheme="minorBidi"/>
          <w:noProof/>
          <w:kern w:val="2"/>
          <w:sz w:val="24"/>
          <w:szCs w:val="22"/>
          <w:lang w:val="en-US" w:eastAsia="zh-TW"/>
        </w:rPr>
      </w:pPr>
      <w:hyperlink w:anchor="_Toc510514719" w:history="1">
        <w:r w:rsidRPr="00D9782A">
          <w:rPr>
            <w:rStyle w:val="Hyperlink"/>
            <w:noProof/>
          </w:rPr>
          <w:t>10</w:t>
        </w:r>
        <w:r>
          <w:rPr>
            <w:rFonts w:asciiTheme="minorHAnsi" w:hAnsiTheme="minorHAnsi" w:cstheme="minorBidi"/>
            <w:noProof/>
            <w:kern w:val="2"/>
            <w:sz w:val="24"/>
            <w:szCs w:val="22"/>
            <w:lang w:val="en-US" w:eastAsia="zh-TW"/>
          </w:rPr>
          <w:tab/>
        </w:r>
        <w:r w:rsidRPr="00D9782A">
          <w:rPr>
            <w:rStyle w:val="Hyperlink"/>
            <w:noProof/>
          </w:rPr>
          <w:t>Annex 1: Questionnaire</w:t>
        </w:r>
        <w:r>
          <w:rPr>
            <w:noProof/>
            <w:webHidden/>
          </w:rPr>
          <w:tab/>
        </w:r>
        <w:r>
          <w:rPr>
            <w:noProof/>
            <w:webHidden/>
          </w:rPr>
          <w:fldChar w:fldCharType="begin"/>
        </w:r>
        <w:r>
          <w:rPr>
            <w:noProof/>
            <w:webHidden/>
          </w:rPr>
          <w:instrText xml:space="preserve"> PAGEREF _Toc510514719 \h </w:instrText>
        </w:r>
        <w:r>
          <w:rPr>
            <w:noProof/>
            <w:webHidden/>
          </w:rPr>
        </w:r>
        <w:r>
          <w:rPr>
            <w:noProof/>
            <w:webHidden/>
          </w:rPr>
          <w:fldChar w:fldCharType="separate"/>
        </w:r>
        <w:r>
          <w:rPr>
            <w:noProof/>
            <w:webHidden/>
          </w:rPr>
          <w:t>55</w:t>
        </w:r>
        <w:r>
          <w:rPr>
            <w:noProof/>
            <w:webHidden/>
          </w:rPr>
          <w:fldChar w:fldCharType="end"/>
        </w:r>
      </w:hyperlink>
    </w:p>
    <w:p w14:paraId="1488B7E3" w14:textId="77777777" w:rsidR="008341F7" w:rsidRDefault="008341F7">
      <w:pPr>
        <w:pStyle w:val="TOC2"/>
        <w:rPr>
          <w:rFonts w:asciiTheme="minorHAnsi" w:hAnsiTheme="minorHAnsi" w:cstheme="minorBidi"/>
          <w:noProof/>
          <w:kern w:val="2"/>
          <w:sz w:val="24"/>
          <w:szCs w:val="22"/>
          <w:lang w:val="en-US" w:eastAsia="zh-TW"/>
        </w:rPr>
      </w:pPr>
      <w:hyperlink w:anchor="_Toc510514720" w:history="1">
        <w:r w:rsidRPr="00D9782A">
          <w:rPr>
            <w:rStyle w:val="Hyperlink"/>
            <w:noProof/>
          </w:rPr>
          <w:t>10.1</w:t>
        </w:r>
        <w:r>
          <w:rPr>
            <w:rFonts w:asciiTheme="minorHAnsi" w:hAnsiTheme="minorHAnsi" w:cstheme="minorBidi"/>
            <w:noProof/>
            <w:kern w:val="2"/>
            <w:sz w:val="24"/>
            <w:szCs w:val="22"/>
            <w:lang w:val="en-US" w:eastAsia="zh-TW"/>
          </w:rPr>
          <w:tab/>
        </w:r>
        <w:r w:rsidRPr="00D9782A">
          <w:rPr>
            <w:rStyle w:val="Hyperlink"/>
            <w:noProof/>
          </w:rPr>
          <w:t>Codec level questions (mandatory)</w:t>
        </w:r>
        <w:r>
          <w:rPr>
            <w:noProof/>
            <w:webHidden/>
          </w:rPr>
          <w:tab/>
        </w:r>
        <w:r>
          <w:rPr>
            <w:noProof/>
            <w:webHidden/>
          </w:rPr>
          <w:fldChar w:fldCharType="begin"/>
        </w:r>
        <w:r>
          <w:rPr>
            <w:noProof/>
            <w:webHidden/>
          </w:rPr>
          <w:instrText xml:space="preserve"> PAGEREF _Toc510514720 \h </w:instrText>
        </w:r>
        <w:r>
          <w:rPr>
            <w:noProof/>
            <w:webHidden/>
          </w:rPr>
        </w:r>
        <w:r>
          <w:rPr>
            <w:noProof/>
            <w:webHidden/>
          </w:rPr>
          <w:fldChar w:fldCharType="separate"/>
        </w:r>
        <w:r>
          <w:rPr>
            <w:noProof/>
            <w:webHidden/>
          </w:rPr>
          <w:t>55</w:t>
        </w:r>
        <w:r>
          <w:rPr>
            <w:noProof/>
            <w:webHidden/>
          </w:rPr>
          <w:fldChar w:fldCharType="end"/>
        </w:r>
      </w:hyperlink>
    </w:p>
    <w:p w14:paraId="5C032D05" w14:textId="77777777" w:rsidR="008341F7" w:rsidRDefault="008341F7">
      <w:pPr>
        <w:pStyle w:val="TOC2"/>
        <w:rPr>
          <w:rFonts w:asciiTheme="minorHAnsi" w:hAnsiTheme="minorHAnsi" w:cstheme="minorBidi"/>
          <w:noProof/>
          <w:kern w:val="2"/>
          <w:sz w:val="24"/>
          <w:szCs w:val="22"/>
          <w:lang w:val="en-US" w:eastAsia="zh-TW"/>
        </w:rPr>
      </w:pPr>
      <w:hyperlink w:anchor="_Toc510514721" w:history="1">
        <w:r w:rsidRPr="00D9782A">
          <w:rPr>
            <w:rStyle w:val="Hyperlink"/>
            <w:noProof/>
          </w:rPr>
          <w:t>10.2</w:t>
        </w:r>
        <w:r>
          <w:rPr>
            <w:rFonts w:asciiTheme="minorHAnsi" w:hAnsiTheme="minorHAnsi" w:cstheme="minorBidi"/>
            <w:noProof/>
            <w:kern w:val="2"/>
            <w:sz w:val="24"/>
            <w:szCs w:val="22"/>
            <w:lang w:val="en-US" w:eastAsia="zh-TW"/>
          </w:rPr>
          <w:tab/>
        </w:r>
        <w:r w:rsidRPr="00D9782A">
          <w:rPr>
            <w:rStyle w:val="Hyperlink"/>
            <w:noProof/>
          </w:rPr>
          <w:t>Tool level questions (optional)</w:t>
        </w:r>
        <w:r>
          <w:rPr>
            <w:noProof/>
            <w:webHidden/>
          </w:rPr>
          <w:tab/>
        </w:r>
        <w:r>
          <w:rPr>
            <w:noProof/>
            <w:webHidden/>
          </w:rPr>
          <w:fldChar w:fldCharType="begin"/>
        </w:r>
        <w:r>
          <w:rPr>
            <w:noProof/>
            <w:webHidden/>
          </w:rPr>
          <w:instrText xml:space="preserve"> PAGEREF _Toc510514721 \h </w:instrText>
        </w:r>
        <w:r>
          <w:rPr>
            <w:noProof/>
            <w:webHidden/>
          </w:rPr>
        </w:r>
        <w:r>
          <w:rPr>
            <w:noProof/>
            <w:webHidden/>
          </w:rPr>
          <w:fldChar w:fldCharType="separate"/>
        </w:r>
        <w:r>
          <w:rPr>
            <w:noProof/>
            <w:webHidden/>
          </w:rPr>
          <w:t>58</w:t>
        </w:r>
        <w:r>
          <w:rPr>
            <w:noProof/>
            <w:webHidden/>
          </w:rPr>
          <w:fldChar w:fldCharType="end"/>
        </w:r>
      </w:hyperlink>
    </w:p>
    <w:p w14:paraId="00E30372" w14:textId="77777777" w:rsidR="008341F7" w:rsidRDefault="008341F7">
      <w:pPr>
        <w:pStyle w:val="TOC1"/>
        <w:tabs>
          <w:tab w:val="left" w:pos="662"/>
        </w:tabs>
        <w:rPr>
          <w:rFonts w:asciiTheme="minorHAnsi" w:hAnsiTheme="minorHAnsi" w:cstheme="minorBidi"/>
          <w:noProof/>
          <w:kern w:val="2"/>
          <w:sz w:val="24"/>
          <w:szCs w:val="22"/>
          <w:lang w:val="en-US" w:eastAsia="zh-TW"/>
        </w:rPr>
      </w:pPr>
      <w:hyperlink w:anchor="_Toc510514722" w:history="1">
        <w:r w:rsidRPr="00D9782A">
          <w:rPr>
            <w:rStyle w:val="Hyperlink"/>
            <w:noProof/>
          </w:rPr>
          <w:t>11</w:t>
        </w:r>
        <w:r>
          <w:rPr>
            <w:rFonts w:asciiTheme="minorHAnsi" w:hAnsiTheme="minorHAnsi" w:cstheme="minorBidi"/>
            <w:noProof/>
            <w:kern w:val="2"/>
            <w:sz w:val="24"/>
            <w:szCs w:val="22"/>
            <w:lang w:val="en-US" w:eastAsia="zh-TW"/>
          </w:rPr>
          <w:tab/>
        </w:r>
        <w:r w:rsidRPr="00D9782A">
          <w:rPr>
            <w:rStyle w:val="Hyperlink"/>
            <w:noProof/>
          </w:rPr>
          <w:t>Reference</w:t>
        </w:r>
        <w:r>
          <w:rPr>
            <w:noProof/>
            <w:webHidden/>
          </w:rPr>
          <w:tab/>
        </w:r>
        <w:r>
          <w:rPr>
            <w:noProof/>
            <w:webHidden/>
          </w:rPr>
          <w:fldChar w:fldCharType="begin"/>
        </w:r>
        <w:r>
          <w:rPr>
            <w:noProof/>
            <w:webHidden/>
          </w:rPr>
          <w:instrText xml:space="preserve"> PAGEREF _Toc510514722 \h </w:instrText>
        </w:r>
        <w:r>
          <w:rPr>
            <w:noProof/>
            <w:webHidden/>
          </w:rPr>
        </w:r>
        <w:r>
          <w:rPr>
            <w:noProof/>
            <w:webHidden/>
          </w:rPr>
          <w:fldChar w:fldCharType="separate"/>
        </w:r>
        <w:r>
          <w:rPr>
            <w:noProof/>
            <w:webHidden/>
          </w:rPr>
          <w:t>61</w:t>
        </w:r>
        <w:r>
          <w:rPr>
            <w:noProof/>
            <w:webHidden/>
          </w:rPr>
          <w:fldChar w:fldCharType="end"/>
        </w:r>
      </w:hyperlink>
    </w:p>
    <w:p w14:paraId="2E9B078C" w14:textId="77777777" w:rsidR="00B04F8A" w:rsidRPr="00B04F8A" w:rsidRDefault="0032598B" w:rsidP="00B04F8A">
      <w:pPr>
        <w:rPr>
          <w:szCs w:val="22"/>
        </w:rPr>
      </w:pPr>
      <w:r w:rsidRPr="00421CEB">
        <w:fldChar w:fldCharType="end"/>
      </w:r>
    </w:p>
    <w:p w14:paraId="0C7D5536" w14:textId="77777777" w:rsidR="00B04F8A" w:rsidRPr="00B04F8A" w:rsidRDefault="00B04F8A" w:rsidP="00B04F8A">
      <w:pPr>
        <w:rPr>
          <w:szCs w:val="22"/>
        </w:rPr>
        <w:sectPr w:rsidR="00B04F8A" w:rsidRPr="00B04F8A" w:rsidSect="001A2431">
          <w:footerReference w:type="default" r:id="rId10"/>
          <w:pgSz w:w="12240" w:h="15840" w:code="1"/>
          <w:pgMar w:top="864" w:right="1440" w:bottom="864" w:left="1440" w:header="432" w:footer="432" w:gutter="0"/>
          <w:pgNumType w:fmt="lowerRoman"/>
          <w:cols w:space="720"/>
        </w:sectPr>
      </w:pPr>
    </w:p>
    <w:p w14:paraId="3F3AB9CE" w14:textId="77777777" w:rsidR="00BF7D94" w:rsidRPr="00421CEB" w:rsidRDefault="00BF7D94" w:rsidP="00AC428F">
      <w:pPr>
        <w:pStyle w:val="Heading1"/>
      </w:pPr>
      <w:bookmarkStart w:id="3" w:name="_Toc510514638"/>
      <w:r w:rsidRPr="00421CEB">
        <w:lastRenderedPageBreak/>
        <w:t>Introduction</w:t>
      </w:r>
      <w:bookmarkEnd w:id="3"/>
    </w:p>
    <w:p w14:paraId="3C1AAD2D" w14:textId="35822BFB" w:rsidR="00533E4E" w:rsidRDefault="00533E4E" w:rsidP="00533E4E">
      <w:pPr>
        <w:jc w:val="both"/>
        <w:rPr>
          <w:lang w:eastAsia="zh-TW"/>
        </w:rPr>
      </w:pPr>
      <w:r w:rsidRPr="00721815">
        <w:rPr>
          <w:rFonts w:hint="eastAsia"/>
          <w:lang w:eastAsia="zh-TW"/>
        </w:rPr>
        <w:t xml:space="preserve">In response to </w:t>
      </w:r>
      <w:r w:rsidR="00A06544">
        <w:rPr>
          <w:lang w:eastAsia="zh-TW"/>
        </w:rPr>
        <w:t xml:space="preserve">the SDR category of </w:t>
      </w:r>
      <w:r w:rsidRPr="00721815">
        <w:rPr>
          <w:rFonts w:hint="eastAsia"/>
          <w:lang w:eastAsia="zh-TW"/>
        </w:rPr>
        <w:t xml:space="preserve">the </w:t>
      </w:r>
      <w:r w:rsidRPr="0009677D">
        <w:rPr>
          <w:lang w:eastAsia="zh-TW"/>
        </w:rPr>
        <w:t>Joint C</w:t>
      </w:r>
      <w:r w:rsidR="00A06544">
        <w:rPr>
          <w:lang w:eastAsia="zh-TW"/>
        </w:rPr>
        <w:t xml:space="preserve">all </w:t>
      </w:r>
      <w:r w:rsidRPr="0009677D">
        <w:rPr>
          <w:lang w:eastAsia="zh-TW"/>
        </w:rPr>
        <w:t>f</w:t>
      </w:r>
      <w:r w:rsidR="00A06544">
        <w:rPr>
          <w:lang w:eastAsia="zh-TW"/>
        </w:rPr>
        <w:t xml:space="preserve">or </w:t>
      </w:r>
      <w:r w:rsidRPr="0009677D">
        <w:rPr>
          <w:lang w:eastAsia="zh-TW"/>
        </w:rPr>
        <w:t>P</w:t>
      </w:r>
      <w:r w:rsidR="00A06544">
        <w:rPr>
          <w:lang w:eastAsia="zh-TW"/>
        </w:rPr>
        <w:t>roposals (CfP)</w:t>
      </w:r>
      <w:r w:rsidRPr="0009677D">
        <w:rPr>
          <w:lang w:eastAsia="zh-TW"/>
        </w:rPr>
        <w:t xml:space="preserve"> on Video Compression with Capability beyond HEVC</w:t>
      </w:r>
      <w:r>
        <w:rPr>
          <w:rFonts w:hint="eastAsia"/>
          <w:lang w:eastAsia="zh-TW"/>
        </w:rPr>
        <w:t>, MediaTek has submitted the required coded test material. This contribution is a technical description of MediaTek</w:t>
      </w:r>
      <w:r>
        <w:rPr>
          <w:lang w:eastAsia="zh-TW"/>
        </w:rPr>
        <w:t>’</w:t>
      </w:r>
      <w:r>
        <w:rPr>
          <w:rFonts w:hint="eastAsia"/>
          <w:lang w:eastAsia="zh-TW"/>
        </w:rPr>
        <w:t xml:space="preserve">s </w:t>
      </w:r>
      <w:r w:rsidR="00F26688">
        <w:rPr>
          <w:lang w:eastAsia="zh-TW"/>
        </w:rPr>
        <w:t xml:space="preserve">SDR </w:t>
      </w:r>
      <w:r>
        <w:rPr>
          <w:rFonts w:hint="eastAsia"/>
          <w:lang w:eastAsia="zh-TW"/>
        </w:rPr>
        <w:t>proposal.</w:t>
      </w:r>
      <w:r>
        <w:rPr>
          <w:lang w:eastAsia="zh-TW"/>
        </w:rPr>
        <w:t xml:space="preserve"> Many</w:t>
      </w:r>
      <w:r>
        <w:rPr>
          <w:rFonts w:hint="eastAsia"/>
          <w:lang w:eastAsia="zh-TW"/>
        </w:rPr>
        <w:t xml:space="preserve"> effective tools </w:t>
      </w:r>
      <w:r>
        <w:rPr>
          <w:lang w:eastAsia="zh-TW"/>
        </w:rPr>
        <w:t xml:space="preserve">are integrated </w:t>
      </w:r>
      <w:r>
        <w:rPr>
          <w:rFonts w:hint="eastAsia"/>
          <w:lang w:eastAsia="zh-TW"/>
        </w:rPr>
        <w:t>together to achieve significantly better coding efficiency than the CfP anchors</w:t>
      </w:r>
      <w:r>
        <w:rPr>
          <w:lang w:eastAsia="zh-TW"/>
        </w:rPr>
        <w:t>, including HM</w:t>
      </w:r>
      <w:r w:rsidR="00F26688">
        <w:rPr>
          <w:lang w:eastAsia="zh-TW"/>
        </w:rPr>
        <w:t>-16.16</w:t>
      </w:r>
      <w:r>
        <w:rPr>
          <w:lang w:eastAsia="zh-TW"/>
        </w:rPr>
        <w:t xml:space="preserve"> and JEM</w:t>
      </w:r>
      <w:r w:rsidR="00F26688">
        <w:rPr>
          <w:lang w:eastAsia="zh-TW"/>
        </w:rPr>
        <w:t>-7.0</w:t>
      </w:r>
      <w:r>
        <w:rPr>
          <w:rFonts w:hint="eastAsia"/>
          <w:lang w:eastAsia="zh-TW"/>
        </w:rPr>
        <w:t>.</w:t>
      </w:r>
    </w:p>
    <w:p w14:paraId="66726AE4" w14:textId="61AA62E2" w:rsidR="00533E4E" w:rsidRDefault="00533E4E" w:rsidP="00533E4E">
      <w:pPr>
        <w:jc w:val="both"/>
        <w:rPr>
          <w:lang w:eastAsia="zh-TW"/>
        </w:rPr>
      </w:pPr>
      <w:r>
        <w:rPr>
          <w:rFonts w:hint="eastAsia"/>
          <w:lang w:eastAsia="zh-TW"/>
        </w:rPr>
        <w:t>The integrated tools include tools in</w:t>
      </w:r>
      <w:r w:rsidR="007C2B2D">
        <w:rPr>
          <w:lang w:eastAsia="zh-TW"/>
        </w:rPr>
        <w:t xml:space="preserve"> the joint exploration </w:t>
      </w:r>
      <w:r w:rsidR="00C74A6E">
        <w:rPr>
          <w:lang w:eastAsia="zh-TW"/>
        </w:rPr>
        <w:t xml:space="preserve">test </w:t>
      </w:r>
      <w:r w:rsidR="007C2B2D">
        <w:rPr>
          <w:lang w:eastAsia="zh-TW"/>
        </w:rPr>
        <w:t>model</w:t>
      </w:r>
      <w:r>
        <w:rPr>
          <w:rFonts w:hint="eastAsia"/>
          <w:lang w:eastAsia="zh-TW"/>
        </w:rPr>
        <w:t xml:space="preserve"> </w:t>
      </w:r>
      <w:r w:rsidR="007C2B2D">
        <w:rPr>
          <w:lang w:eastAsia="zh-TW"/>
        </w:rPr>
        <w:t>(</w:t>
      </w:r>
      <w:r>
        <w:rPr>
          <w:lang w:eastAsia="zh-TW"/>
        </w:rPr>
        <w:t>JEM</w:t>
      </w:r>
      <w:r w:rsidR="007C2B2D">
        <w:rPr>
          <w:lang w:eastAsia="zh-TW"/>
        </w:rPr>
        <w:t>)</w:t>
      </w:r>
      <w:r>
        <w:rPr>
          <w:rFonts w:hint="eastAsia"/>
          <w:lang w:eastAsia="zh-TW"/>
        </w:rPr>
        <w:t>, e.g.</w:t>
      </w:r>
      <w:r w:rsidR="00FE7ECA">
        <w:rPr>
          <w:lang w:eastAsia="zh-TW"/>
        </w:rPr>
        <w:t>,</w:t>
      </w:r>
      <w:r>
        <w:rPr>
          <w:lang w:eastAsia="zh-TW"/>
        </w:rPr>
        <w:t xml:space="preserve"> </w:t>
      </w:r>
      <w:r w:rsidR="00C767A3">
        <w:rPr>
          <w:lang w:eastAsia="zh-TW"/>
        </w:rPr>
        <w:t>q</w:t>
      </w:r>
      <w:r>
        <w:rPr>
          <w:lang w:eastAsia="zh-TW"/>
        </w:rPr>
        <w:t>uad-</w:t>
      </w:r>
      <w:r w:rsidR="00C767A3">
        <w:rPr>
          <w:lang w:eastAsia="zh-TW"/>
        </w:rPr>
        <w:t>t</w:t>
      </w:r>
      <w:r>
        <w:rPr>
          <w:lang w:eastAsia="zh-TW"/>
        </w:rPr>
        <w:t xml:space="preserve">ree </w:t>
      </w:r>
      <w:r w:rsidR="00C767A3">
        <w:rPr>
          <w:lang w:eastAsia="zh-TW"/>
        </w:rPr>
        <w:t>b</w:t>
      </w:r>
      <w:r>
        <w:rPr>
          <w:lang w:eastAsia="zh-TW"/>
        </w:rPr>
        <w:t>inary-</w:t>
      </w:r>
      <w:r w:rsidR="00C767A3">
        <w:rPr>
          <w:lang w:eastAsia="zh-TW"/>
        </w:rPr>
        <w:t>t</w:t>
      </w:r>
      <w:r>
        <w:rPr>
          <w:lang w:eastAsia="zh-TW"/>
        </w:rPr>
        <w:t>ree (QTBT) for block structure, 65 angular modes, 4</w:t>
      </w:r>
      <w:r w:rsidR="00C767A3">
        <w:rPr>
          <w:lang w:eastAsia="zh-TW"/>
        </w:rPr>
        <w:t>-</w:t>
      </w:r>
      <w:r>
        <w:rPr>
          <w:lang w:eastAsia="zh-TW"/>
        </w:rPr>
        <w:t>tap</w:t>
      </w:r>
      <w:r w:rsidR="00C767A3">
        <w:rPr>
          <w:lang w:eastAsia="zh-TW"/>
        </w:rPr>
        <w:t xml:space="preserve"> interpolation filters</w:t>
      </w:r>
      <w:r>
        <w:rPr>
          <w:lang w:eastAsia="zh-TW"/>
        </w:rPr>
        <w:t>, smooth and bi-boundary filters for intra prediction</w:t>
      </w:r>
      <w:r w:rsidR="00C767A3">
        <w:rPr>
          <w:lang w:eastAsia="zh-TW"/>
        </w:rPr>
        <w:t>,</w:t>
      </w:r>
      <w:r>
        <w:rPr>
          <w:lang w:eastAsia="zh-TW"/>
        </w:rPr>
        <w:t xml:space="preserve"> and </w:t>
      </w:r>
      <w:r w:rsidR="00C767A3">
        <w:rPr>
          <w:lang w:eastAsia="zh-TW"/>
        </w:rPr>
        <w:t>l</w:t>
      </w:r>
      <w:r>
        <w:rPr>
          <w:lang w:eastAsia="zh-TW"/>
        </w:rPr>
        <w:t xml:space="preserve">ocal </w:t>
      </w:r>
      <w:r w:rsidR="00C767A3">
        <w:rPr>
          <w:lang w:eastAsia="zh-TW"/>
        </w:rPr>
        <w:t>i</w:t>
      </w:r>
      <w:r>
        <w:rPr>
          <w:lang w:eastAsia="zh-TW"/>
        </w:rPr>
        <w:t xml:space="preserve">llumination </w:t>
      </w:r>
      <w:r w:rsidR="00C767A3">
        <w:rPr>
          <w:lang w:eastAsia="zh-TW"/>
        </w:rPr>
        <w:t>c</w:t>
      </w:r>
      <w:r>
        <w:rPr>
          <w:lang w:eastAsia="zh-TW"/>
        </w:rPr>
        <w:t xml:space="preserve">ompensation (LIC), </w:t>
      </w:r>
      <w:r w:rsidR="00C767A3">
        <w:rPr>
          <w:lang w:eastAsia="zh-TW"/>
        </w:rPr>
        <w:t>o</w:t>
      </w:r>
      <w:r>
        <w:rPr>
          <w:lang w:eastAsia="zh-TW"/>
        </w:rPr>
        <w:t xml:space="preserve">verlapped </w:t>
      </w:r>
      <w:r w:rsidR="00C767A3">
        <w:rPr>
          <w:lang w:eastAsia="zh-TW"/>
        </w:rPr>
        <w:t>b</w:t>
      </w:r>
      <w:r>
        <w:rPr>
          <w:lang w:eastAsia="zh-TW"/>
        </w:rPr>
        <w:t xml:space="preserve">lock </w:t>
      </w:r>
      <w:r w:rsidR="00C767A3">
        <w:rPr>
          <w:lang w:eastAsia="zh-TW"/>
        </w:rPr>
        <w:t>m</w:t>
      </w:r>
      <w:r>
        <w:rPr>
          <w:lang w:eastAsia="zh-TW"/>
        </w:rPr>
        <w:t xml:space="preserve">otion </w:t>
      </w:r>
      <w:r w:rsidR="00C767A3">
        <w:rPr>
          <w:lang w:eastAsia="zh-TW"/>
        </w:rPr>
        <w:t>c</w:t>
      </w:r>
      <w:r>
        <w:rPr>
          <w:lang w:eastAsia="zh-TW"/>
        </w:rPr>
        <w:t xml:space="preserve">ompensation (OBMC) for inter prediction. </w:t>
      </w:r>
      <w:r w:rsidR="00FE7ECA">
        <w:rPr>
          <w:lang w:eastAsia="zh-TW"/>
        </w:rPr>
        <w:t>A</w:t>
      </w:r>
      <w:r>
        <w:rPr>
          <w:rFonts w:hint="eastAsia"/>
          <w:lang w:eastAsia="zh-TW"/>
        </w:rPr>
        <w:t xml:space="preserve"> few </w:t>
      </w:r>
      <w:r>
        <w:rPr>
          <w:lang w:eastAsia="zh-TW"/>
        </w:rPr>
        <w:t>JEM</w:t>
      </w:r>
      <w:r>
        <w:rPr>
          <w:rFonts w:hint="eastAsia"/>
          <w:lang w:eastAsia="zh-TW"/>
        </w:rPr>
        <w:t xml:space="preserve"> tools</w:t>
      </w:r>
      <w:r>
        <w:rPr>
          <w:lang w:eastAsia="zh-TW"/>
        </w:rPr>
        <w:t xml:space="preserve"> are further improved</w:t>
      </w:r>
      <w:r>
        <w:rPr>
          <w:rFonts w:hint="eastAsia"/>
          <w:lang w:eastAsia="zh-TW"/>
        </w:rPr>
        <w:t>, e.g.</w:t>
      </w:r>
      <w:r w:rsidR="00590D3D">
        <w:rPr>
          <w:lang w:eastAsia="zh-TW"/>
        </w:rPr>
        <w:t>,</w:t>
      </w:r>
      <w:r>
        <w:rPr>
          <w:lang w:eastAsia="zh-TW"/>
        </w:rPr>
        <w:t xml:space="preserve"> </w:t>
      </w:r>
      <w:r w:rsidR="00C767A3">
        <w:rPr>
          <w:lang w:eastAsia="zh-TW"/>
        </w:rPr>
        <w:t>a</w:t>
      </w:r>
      <w:r>
        <w:rPr>
          <w:lang w:eastAsia="zh-TW"/>
        </w:rPr>
        <w:t>ffine inter mode</w:t>
      </w:r>
      <w:r>
        <w:rPr>
          <w:rFonts w:hint="eastAsia"/>
          <w:lang w:eastAsia="zh-TW"/>
        </w:rPr>
        <w:t>,</w:t>
      </w:r>
      <w:r>
        <w:rPr>
          <w:lang w:eastAsia="zh-TW"/>
        </w:rPr>
        <w:t xml:space="preserve"> </w:t>
      </w:r>
      <w:r w:rsidR="00C767A3">
        <w:rPr>
          <w:lang w:eastAsia="zh-TW"/>
        </w:rPr>
        <w:t>p</w:t>
      </w:r>
      <w:r>
        <w:rPr>
          <w:lang w:eastAsia="zh-TW"/>
        </w:rPr>
        <w:t xml:space="preserve">attern-matched </w:t>
      </w:r>
      <w:r w:rsidR="00C767A3">
        <w:rPr>
          <w:lang w:eastAsia="zh-TW"/>
        </w:rPr>
        <w:t>m</w:t>
      </w:r>
      <w:r>
        <w:rPr>
          <w:lang w:eastAsia="zh-TW"/>
        </w:rPr>
        <w:t xml:space="preserve">otion </w:t>
      </w:r>
      <w:r w:rsidR="00C767A3">
        <w:rPr>
          <w:lang w:eastAsia="zh-TW"/>
        </w:rPr>
        <w:t>v</w:t>
      </w:r>
      <w:r>
        <w:rPr>
          <w:lang w:eastAsia="zh-TW"/>
        </w:rPr>
        <w:t xml:space="preserve">ector </w:t>
      </w:r>
      <w:r w:rsidR="00C767A3">
        <w:rPr>
          <w:lang w:eastAsia="zh-TW"/>
        </w:rPr>
        <w:t>d</w:t>
      </w:r>
      <w:r>
        <w:rPr>
          <w:lang w:eastAsia="zh-TW"/>
        </w:rPr>
        <w:t>erivation (PMVD)</w:t>
      </w:r>
      <w:r w:rsidR="00C767A3">
        <w:rPr>
          <w:lang w:eastAsia="zh-TW"/>
        </w:rPr>
        <w:t>,</w:t>
      </w:r>
      <w:r>
        <w:rPr>
          <w:lang w:eastAsia="zh-TW"/>
        </w:rPr>
        <w:t xml:space="preserve"> and </w:t>
      </w:r>
      <w:r w:rsidR="00C767A3">
        <w:rPr>
          <w:lang w:eastAsia="zh-TW"/>
        </w:rPr>
        <w:t>b</w:t>
      </w:r>
      <w:r>
        <w:rPr>
          <w:lang w:eastAsia="zh-TW"/>
        </w:rPr>
        <w:t xml:space="preserve">idirectional </w:t>
      </w:r>
      <w:r w:rsidR="00C767A3">
        <w:rPr>
          <w:lang w:eastAsia="zh-TW"/>
        </w:rPr>
        <w:t>o</w:t>
      </w:r>
      <w:r>
        <w:rPr>
          <w:lang w:eastAsia="zh-TW"/>
        </w:rPr>
        <w:t xml:space="preserve">ptical </w:t>
      </w:r>
      <w:r w:rsidR="00C767A3">
        <w:rPr>
          <w:lang w:eastAsia="zh-TW"/>
        </w:rPr>
        <w:t>f</w:t>
      </w:r>
      <w:r>
        <w:rPr>
          <w:lang w:eastAsia="zh-TW"/>
        </w:rPr>
        <w:t>low (BIO). Moreover, several tools are also developed for better coding efficiency, e.g.</w:t>
      </w:r>
      <w:r w:rsidR="00FE7ECA">
        <w:rPr>
          <w:lang w:eastAsia="zh-TW"/>
        </w:rPr>
        <w:t>,</w:t>
      </w:r>
      <w:r w:rsidR="00C767A3">
        <w:rPr>
          <w:lang w:eastAsia="zh-TW"/>
        </w:rPr>
        <w:t xml:space="preserve"> triple tree (TT),</w:t>
      </w:r>
      <w:r>
        <w:rPr>
          <w:lang w:eastAsia="zh-TW"/>
        </w:rPr>
        <w:t xml:space="preserve"> </w:t>
      </w:r>
      <w:r w:rsidR="00C767A3">
        <w:rPr>
          <w:lang w:eastAsia="zh-TW"/>
        </w:rPr>
        <w:t>m</w:t>
      </w:r>
      <w:r>
        <w:rPr>
          <w:lang w:eastAsia="zh-TW"/>
        </w:rPr>
        <w:t xml:space="preserve">erge </w:t>
      </w:r>
      <w:r w:rsidR="00C767A3">
        <w:rPr>
          <w:lang w:eastAsia="zh-TW"/>
        </w:rPr>
        <w:t>a</w:t>
      </w:r>
      <w:r>
        <w:rPr>
          <w:lang w:eastAsia="zh-TW"/>
        </w:rPr>
        <w:t xml:space="preserve">ssistant </w:t>
      </w:r>
      <w:r w:rsidR="00C767A3">
        <w:rPr>
          <w:lang w:eastAsia="zh-TW"/>
        </w:rPr>
        <w:t>p</w:t>
      </w:r>
      <w:r>
        <w:rPr>
          <w:lang w:eastAsia="zh-TW"/>
        </w:rPr>
        <w:t xml:space="preserve">rediction (MAP), </w:t>
      </w:r>
      <w:r w:rsidR="00C767A3">
        <w:rPr>
          <w:lang w:eastAsia="zh-TW"/>
        </w:rPr>
        <w:t>m</w:t>
      </w:r>
      <w:r>
        <w:rPr>
          <w:lang w:eastAsia="zh-TW"/>
        </w:rPr>
        <w:t xml:space="preserve">otion </w:t>
      </w:r>
      <w:r w:rsidR="00C767A3">
        <w:rPr>
          <w:lang w:eastAsia="zh-TW"/>
        </w:rPr>
        <w:t>c</w:t>
      </w:r>
      <w:r>
        <w:rPr>
          <w:lang w:eastAsia="zh-TW"/>
        </w:rPr>
        <w:t xml:space="preserve">andidate </w:t>
      </w:r>
      <w:r w:rsidR="00C767A3">
        <w:rPr>
          <w:lang w:eastAsia="zh-TW"/>
        </w:rPr>
        <w:t>r</w:t>
      </w:r>
      <w:r>
        <w:rPr>
          <w:lang w:eastAsia="zh-TW"/>
        </w:rPr>
        <w:t xml:space="preserve">eorder (MCR), </w:t>
      </w:r>
      <w:r w:rsidR="00C767A3">
        <w:rPr>
          <w:lang w:eastAsia="zh-TW"/>
        </w:rPr>
        <w:t>n</w:t>
      </w:r>
      <w:r>
        <w:rPr>
          <w:lang w:eastAsia="zh-TW"/>
        </w:rPr>
        <w:t>on-</w:t>
      </w:r>
      <w:r w:rsidR="00C767A3">
        <w:rPr>
          <w:lang w:eastAsia="zh-TW"/>
        </w:rPr>
        <w:t>l</w:t>
      </w:r>
      <w:r>
        <w:rPr>
          <w:lang w:eastAsia="zh-TW"/>
        </w:rPr>
        <w:t xml:space="preserve">ocal </w:t>
      </w:r>
      <w:r w:rsidR="00C767A3">
        <w:rPr>
          <w:lang w:eastAsia="zh-TW"/>
        </w:rPr>
        <w:t>m</w:t>
      </w:r>
      <w:r>
        <w:rPr>
          <w:lang w:eastAsia="zh-TW"/>
        </w:rPr>
        <w:t xml:space="preserve">ean </w:t>
      </w:r>
      <w:r w:rsidR="00C767A3">
        <w:rPr>
          <w:lang w:eastAsia="zh-TW"/>
        </w:rPr>
        <w:t>l</w:t>
      </w:r>
      <w:r>
        <w:rPr>
          <w:lang w:eastAsia="zh-TW"/>
        </w:rPr>
        <w:t xml:space="preserve">oop </w:t>
      </w:r>
      <w:r w:rsidR="00C767A3">
        <w:rPr>
          <w:lang w:eastAsia="zh-TW"/>
        </w:rPr>
        <w:t>f</w:t>
      </w:r>
      <w:r>
        <w:rPr>
          <w:lang w:eastAsia="zh-TW"/>
        </w:rPr>
        <w:t>ilter (NLMLF)</w:t>
      </w:r>
      <w:r w:rsidR="00C767A3">
        <w:rPr>
          <w:lang w:eastAsia="zh-TW"/>
        </w:rPr>
        <w:t>,</w:t>
      </w:r>
      <w:r>
        <w:rPr>
          <w:lang w:eastAsia="zh-TW"/>
        </w:rPr>
        <w:t xml:space="preserve"> and </w:t>
      </w:r>
      <w:r w:rsidR="00C767A3">
        <w:rPr>
          <w:lang w:eastAsia="zh-TW"/>
        </w:rPr>
        <w:t>c</w:t>
      </w:r>
      <w:r>
        <w:rPr>
          <w:lang w:eastAsia="zh-TW"/>
        </w:rPr>
        <w:t xml:space="preserve">onvolution </w:t>
      </w:r>
      <w:r w:rsidR="00C767A3">
        <w:rPr>
          <w:lang w:eastAsia="zh-TW"/>
        </w:rPr>
        <w:t>n</w:t>
      </w:r>
      <w:r>
        <w:rPr>
          <w:lang w:eastAsia="zh-TW"/>
        </w:rPr>
        <w:t xml:space="preserve">eural </w:t>
      </w:r>
      <w:r w:rsidR="00C767A3">
        <w:rPr>
          <w:lang w:eastAsia="zh-TW"/>
        </w:rPr>
        <w:t>n</w:t>
      </w:r>
      <w:r>
        <w:rPr>
          <w:lang w:eastAsia="zh-TW"/>
        </w:rPr>
        <w:t xml:space="preserve">etwork </w:t>
      </w:r>
      <w:r w:rsidR="00C767A3">
        <w:rPr>
          <w:lang w:eastAsia="zh-TW"/>
        </w:rPr>
        <w:t>l</w:t>
      </w:r>
      <w:r>
        <w:rPr>
          <w:lang w:eastAsia="zh-TW"/>
        </w:rPr>
        <w:t xml:space="preserve">oop </w:t>
      </w:r>
      <w:r w:rsidR="00C767A3">
        <w:rPr>
          <w:lang w:eastAsia="zh-TW"/>
        </w:rPr>
        <w:t>f</w:t>
      </w:r>
      <w:r>
        <w:rPr>
          <w:lang w:eastAsia="zh-TW"/>
        </w:rPr>
        <w:t>ilter (CNNLF), and for better subjective quality, e.g.</w:t>
      </w:r>
      <w:r w:rsidR="00FE7ECA">
        <w:rPr>
          <w:lang w:eastAsia="zh-TW"/>
        </w:rPr>
        <w:t>,</w:t>
      </w:r>
      <w:r>
        <w:rPr>
          <w:lang w:eastAsia="zh-TW"/>
        </w:rPr>
        <w:t xml:space="preserve"> </w:t>
      </w:r>
      <w:r w:rsidR="00C767A3">
        <w:rPr>
          <w:lang w:eastAsia="zh-TW"/>
        </w:rPr>
        <w:t>l</w:t>
      </w:r>
      <w:r>
        <w:rPr>
          <w:lang w:eastAsia="zh-TW"/>
        </w:rPr>
        <w:t xml:space="preserve">ength-adaptive </w:t>
      </w:r>
      <w:r w:rsidR="00C767A3">
        <w:rPr>
          <w:lang w:eastAsia="zh-TW"/>
        </w:rPr>
        <w:t>d</w:t>
      </w:r>
      <w:r>
        <w:rPr>
          <w:lang w:eastAsia="zh-TW"/>
        </w:rPr>
        <w:t xml:space="preserve">eblocking </w:t>
      </w:r>
      <w:r w:rsidR="00C767A3">
        <w:rPr>
          <w:lang w:eastAsia="zh-TW"/>
        </w:rPr>
        <w:t>f</w:t>
      </w:r>
      <w:r>
        <w:rPr>
          <w:lang w:eastAsia="zh-TW"/>
        </w:rPr>
        <w:t>ilter</w:t>
      </w:r>
      <w:r w:rsidR="00C767A3">
        <w:rPr>
          <w:lang w:eastAsia="zh-TW"/>
        </w:rPr>
        <w:t xml:space="preserve"> (DF)</w:t>
      </w:r>
      <w:r>
        <w:rPr>
          <w:lang w:eastAsia="zh-TW"/>
        </w:rPr>
        <w:t>.</w:t>
      </w:r>
    </w:p>
    <w:p w14:paraId="4E7B9AF9" w14:textId="7708F02E" w:rsidR="00533E4E" w:rsidRDefault="00533E4E" w:rsidP="00533E4E">
      <w:pPr>
        <w:jc w:val="both"/>
        <w:rPr>
          <w:lang w:eastAsia="zh-TW"/>
        </w:rPr>
      </w:pPr>
      <w:r>
        <w:rPr>
          <w:lang w:eastAsia="zh-TW"/>
        </w:rPr>
        <w:t xml:space="preserve">A </w:t>
      </w:r>
      <w:r>
        <w:rPr>
          <w:rFonts w:hint="eastAsia"/>
          <w:lang w:eastAsia="zh-TW"/>
        </w:rPr>
        <w:t>software</w:t>
      </w:r>
      <w:r>
        <w:rPr>
          <w:lang w:eastAsia="zh-TW"/>
        </w:rPr>
        <w:t xml:space="preserve"> integrated with all the</w:t>
      </w:r>
      <w:r w:rsidR="00102000">
        <w:rPr>
          <w:lang w:eastAsia="zh-TW"/>
        </w:rPr>
        <w:t xml:space="preserve"> above</w:t>
      </w:r>
      <w:r>
        <w:rPr>
          <w:lang w:eastAsia="zh-TW"/>
        </w:rPr>
        <w:t xml:space="preserve"> tools is </w:t>
      </w:r>
      <w:r w:rsidR="00102000">
        <w:rPr>
          <w:lang w:eastAsia="zh-TW"/>
        </w:rPr>
        <w:t>developed</w:t>
      </w:r>
      <w:r>
        <w:rPr>
          <w:lang w:eastAsia="zh-TW"/>
        </w:rPr>
        <w:t xml:space="preserve"> with</w:t>
      </w:r>
      <w:r>
        <w:rPr>
          <w:rFonts w:hint="eastAsia"/>
          <w:lang w:eastAsia="zh-TW"/>
        </w:rPr>
        <w:t xml:space="preserve"> no mismatch between </w:t>
      </w:r>
      <w:r w:rsidR="00FE7ECA">
        <w:rPr>
          <w:lang w:eastAsia="zh-TW"/>
        </w:rPr>
        <w:t xml:space="preserve">the </w:t>
      </w:r>
      <w:r>
        <w:rPr>
          <w:rFonts w:hint="eastAsia"/>
          <w:lang w:eastAsia="zh-TW"/>
        </w:rPr>
        <w:t xml:space="preserve">encoder and </w:t>
      </w:r>
      <w:r w:rsidR="00FE7ECA">
        <w:rPr>
          <w:lang w:eastAsia="zh-TW"/>
        </w:rPr>
        <w:t xml:space="preserve">the </w:t>
      </w:r>
      <w:r>
        <w:rPr>
          <w:rFonts w:hint="eastAsia"/>
          <w:lang w:eastAsia="zh-TW"/>
        </w:rPr>
        <w:t>decoder throughout all the test</w:t>
      </w:r>
      <w:r>
        <w:rPr>
          <w:lang w:eastAsia="zh-TW"/>
        </w:rPr>
        <w:t>s</w:t>
      </w:r>
      <w:r w:rsidR="00102000">
        <w:rPr>
          <w:lang w:eastAsia="zh-TW"/>
        </w:rPr>
        <w:t xml:space="preserve"> </w:t>
      </w:r>
      <w:r>
        <w:rPr>
          <w:lang w:eastAsia="zh-TW"/>
        </w:rPr>
        <w:t>performed, including</w:t>
      </w:r>
      <w:r>
        <w:rPr>
          <w:rFonts w:hint="eastAsia"/>
          <w:lang w:eastAsia="zh-TW"/>
        </w:rPr>
        <w:t xml:space="preserve"> </w:t>
      </w:r>
      <w:r w:rsidR="000603C9">
        <w:rPr>
          <w:lang w:eastAsia="zh-TW"/>
        </w:rPr>
        <w:t>those</w:t>
      </w:r>
      <w:r>
        <w:rPr>
          <w:rFonts w:hint="eastAsia"/>
          <w:lang w:eastAsia="zh-TW"/>
        </w:rPr>
        <w:t xml:space="preserve"> required by the CfP. </w:t>
      </w:r>
      <w:r>
        <w:t xml:space="preserve">The source code </w:t>
      </w:r>
      <w:r>
        <w:rPr>
          <w:lang w:eastAsia="zh-TW"/>
        </w:rPr>
        <w:t>of</w:t>
      </w:r>
      <w:r>
        <w:rPr>
          <w:rFonts w:hint="eastAsia"/>
          <w:lang w:eastAsia="zh-TW"/>
        </w:rPr>
        <w:t xml:space="preserve"> this </w:t>
      </w:r>
      <w:r>
        <w:rPr>
          <w:lang w:eastAsia="zh-TW"/>
        </w:rPr>
        <w:t>software</w:t>
      </w:r>
      <w:r>
        <w:rPr>
          <w:rFonts w:hint="eastAsia"/>
          <w:lang w:eastAsia="zh-TW"/>
        </w:rPr>
        <w:t xml:space="preserve"> </w:t>
      </w:r>
      <w:r>
        <w:t>is based on JEM, where each coding tool can be easily enabled or disabled by using the corresponding control flag in</w:t>
      </w:r>
      <w:r w:rsidR="00ED6C92">
        <w:t xml:space="preserve"> </w:t>
      </w:r>
      <w:r w:rsidR="00C74A6E">
        <w:t xml:space="preserve">the </w:t>
      </w:r>
      <w:r w:rsidR="00ED6C92">
        <w:t>sequence parameter set</w:t>
      </w:r>
      <w:r>
        <w:t xml:space="preserve"> </w:t>
      </w:r>
      <w:r w:rsidR="00ED6C92">
        <w:t>(</w:t>
      </w:r>
      <w:r>
        <w:t>SPS</w:t>
      </w:r>
      <w:r w:rsidR="00ED6C92">
        <w:t>)</w:t>
      </w:r>
      <w:r>
        <w:t>.</w:t>
      </w:r>
      <w:r w:rsidRPr="00F1466F">
        <w:t xml:space="preserve"> </w:t>
      </w:r>
      <w:r>
        <w:t>Moreover, double Z-scan addressing in JEM is removed</w:t>
      </w:r>
      <w:r w:rsidR="00121733">
        <w:t>,</w:t>
      </w:r>
      <w:r>
        <w:t xml:space="preserve"> and only raster scan addressing is </w:t>
      </w:r>
      <w:r w:rsidR="00121733">
        <w:t xml:space="preserve">used </w:t>
      </w:r>
      <w:r>
        <w:t xml:space="preserve">to simplify the operations of address mapping. The memory usage including reference </w:t>
      </w:r>
      <w:r w:rsidR="00426B35">
        <w:t xml:space="preserve">frame </w:t>
      </w:r>
      <w:r>
        <w:t xml:space="preserve">buffer, </w:t>
      </w:r>
      <w:r w:rsidR="00102000">
        <w:t>coding tree unit (</w:t>
      </w:r>
      <w:r>
        <w:t>CTU</w:t>
      </w:r>
      <w:r w:rsidR="00102000">
        <w:t>)</w:t>
      </w:r>
      <w:r>
        <w:t xml:space="preserve"> buffer, and data buffer, is also optimized to reduce the memory requirement when encoding one video</w:t>
      </w:r>
      <w:r w:rsidR="00121733">
        <w:t xml:space="preserve"> sequence</w:t>
      </w:r>
      <w:r>
        <w:t xml:space="preserve"> or decoding one bitstream. </w:t>
      </w:r>
      <w:r>
        <w:rPr>
          <w:rFonts w:hint="eastAsia"/>
          <w:lang w:eastAsia="zh-TW"/>
        </w:rPr>
        <w:t xml:space="preserve">This software can be a good starting framework for the development of </w:t>
      </w:r>
      <w:r w:rsidR="00121733">
        <w:rPr>
          <w:lang w:eastAsia="zh-TW"/>
        </w:rPr>
        <w:t>the new</w:t>
      </w:r>
      <w:r w:rsidR="00121733">
        <w:rPr>
          <w:rFonts w:hint="eastAsia"/>
          <w:lang w:eastAsia="zh-TW"/>
        </w:rPr>
        <w:t xml:space="preserve"> </w:t>
      </w:r>
      <w:r>
        <w:rPr>
          <w:rFonts w:hint="eastAsia"/>
          <w:lang w:eastAsia="zh-TW"/>
        </w:rPr>
        <w:t>standard</w:t>
      </w:r>
      <w:r w:rsidRPr="00F025B6">
        <w:rPr>
          <w:rFonts w:hint="eastAsia"/>
          <w:lang w:eastAsia="zh-TW"/>
        </w:rPr>
        <w:t xml:space="preserve"> </w:t>
      </w:r>
      <w:r>
        <w:rPr>
          <w:rFonts w:hint="eastAsia"/>
          <w:lang w:eastAsia="zh-TW"/>
        </w:rPr>
        <w:t>since it already includes many promising techniques up to date.</w:t>
      </w:r>
    </w:p>
    <w:p w14:paraId="76F51CBE" w14:textId="77777777" w:rsidR="009D2BC7" w:rsidRPr="00421CEB" w:rsidRDefault="009D2BC7" w:rsidP="00BF7D94">
      <w:pPr>
        <w:rPr>
          <w:szCs w:val="22"/>
        </w:rPr>
      </w:pPr>
    </w:p>
    <w:p w14:paraId="345CA082" w14:textId="77777777" w:rsidR="00C056B6" w:rsidRDefault="00926EF5" w:rsidP="00AC2AD2">
      <w:pPr>
        <w:pStyle w:val="Heading1"/>
      </w:pPr>
      <w:bookmarkStart w:id="4" w:name="_Toc504414405"/>
      <w:bookmarkStart w:id="5" w:name="_Toc504414582"/>
      <w:bookmarkStart w:id="6" w:name="_Toc504419890"/>
      <w:bookmarkStart w:id="7" w:name="_Toc504420041"/>
      <w:bookmarkStart w:id="8" w:name="_Toc504422367"/>
      <w:bookmarkStart w:id="9" w:name="_Toc504486622"/>
      <w:bookmarkStart w:id="10" w:name="_Toc504414262"/>
      <w:bookmarkStart w:id="11" w:name="_Toc504414406"/>
      <w:bookmarkStart w:id="12" w:name="_Toc504414583"/>
      <w:bookmarkStart w:id="13" w:name="_Toc504419891"/>
      <w:bookmarkStart w:id="14" w:name="_Toc504420042"/>
      <w:bookmarkStart w:id="15" w:name="_Toc504422368"/>
      <w:bookmarkStart w:id="16" w:name="_Toc504486623"/>
      <w:bookmarkStart w:id="17" w:name="_Toc510514639"/>
      <w:bookmarkEnd w:id="4"/>
      <w:bookmarkEnd w:id="5"/>
      <w:bookmarkEnd w:id="6"/>
      <w:bookmarkEnd w:id="7"/>
      <w:bookmarkEnd w:id="8"/>
      <w:bookmarkEnd w:id="9"/>
      <w:bookmarkEnd w:id="10"/>
      <w:bookmarkEnd w:id="11"/>
      <w:bookmarkEnd w:id="12"/>
      <w:bookmarkEnd w:id="13"/>
      <w:bookmarkEnd w:id="14"/>
      <w:bookmarkEnd w:id="15"/>
      <w:bookmarkEnd w:id="16"/>
      <w:r>
        <w:t>Decoder a</w:t>
      </w:r>
      <w:r w:rsidR="009646C7" w:rsidRPr="00421CEB">
        <w:t>lgorithm description</w:t>
      </w:r>
      <w:bookmarkEnd w:id="17"/>
    </w:p>
    <w:p w14:paraId="104C4F37" w14:textId="77777777" w:rsidR="0023019D" w:rsidRPr="0023019D" w:rsidRDefault="0023019D" w:rsidP="00F87431"/>
    <w:p w14:paraId="60865BE3" w14:textId="77777777" w:rsidR="00C056B6" w:rsidRDefault="00C056B6" w:rsidP="00C056B6">
      <w:pPr>
        <w:pStyle w:val="Heading2"/>
      </w:pPr>
      <w:bookmarkStart w:id="18" w:name="_Toc510514640"/>
      <w:r>
        <w:t>Block structure</w:t>
      </w:r>
      <w:bookmarkEnd w:id="18"/>
    </w:p>
    <w:p w14:paraId="64A45F89" w14:textId="77777777" w:rsidR="00AD7FF2" w:rsidRPr="00D7706A" w:rsidRDefault="00AD7FF2" w:rsidP="00D7706A"/>
    <w:p w14:paraId="1D800A4E" w14:textId="77777777" w:rsidR="00FE115C" w:rsidRDefault="00FE115C" w:rsidP="00FE115C">
      <w:pPr>
        <w:pStyle w:val="Heading3"/>
      </w:pPr>
      <w:bookmarkStart w:id="19" w:name="_Toc510514641"/>
      <w:r>
        <w:t xml:space="preserve">Block partition for </w:t>
      </w:r>
      <w:r w:rsidR="006747FF">
        <w:t xml:space="preserve">internal </w:t>
      </w:r>
      <w:r>
        <w:t>CTU</w:t>
      </w:r>
      <w:bookmarkEnd w:id="19"/>
    </w:p>
    <w:p w14:paraId="541808F5" w14:textId="6E88B6D8" w:rsidR="00D40A4B" w:rsidRDefault="00D40A4B" w:rsidP="00D40A4B">
      <w:pPr>
        <w:jc w:val="both"/>
        <w:rPr>
          <w:szCs w:val="22"/>
        </w:rPr>
      </w:pPr>
      <w:r>
        <w:rPr>
          <w:szCs w:val="22"/>
        </w:rPr>
        <w:t xml:space="preserve">In this proposal, </w:t>
      </w:r>
      <w:r w:rsidR="008E1450">
        <w:rPr>
          <w:szCs w:val="22"/>
        </w:rPr>
        <w:t>one</w:t>
      </w:r>
      <w:r>
        <w:rPr>
          <w:szCs w:val="22"/>
        </w:rPr>
        <w:t xml:space="preserve"> slice is partitioned into multiple non-overlapping </w:t>
      </w:r>
      <w:r w:rsidR="00121733">
        <w:rPr>
          <w:szCs w:val="22"/>
        </w:rPr>
        <w:t>c</w:t>
      </w:r>
      <w:r>
        <w:rPr>
          <w:szCs w:val="22"/>
        </w:rPr>
        <w:t xml:space="preserve">oding </w:t>
      </w:r>
      <w:r w:rsidR="00121733">
        <w:rPr>
          <w:szCs w:val="22"/>
        </w:rPr>
        <w:t>t</w:t>
      </w:r>
      <w:r>
        <w:rPr>
          <w:szCs w:val="22"/>
        </w:rPr>
        <w:t xml:space="preserve">ree </w:t>
      </w:r>
      <w:r w:rsidR="00121733">
        <w:rPr>
          <w:szCs w:val="22"/>
        </w:rPr>
        <w:t>u</w:t>
      </w:r>
      <w:r>
        <w:rPr>
          <w:szCs w:val="22"/>
        </w:rPr>
        <w:t>nits (CTU</w:t>
      </w:r>
      <w:r w:rsidR="00300C6D">
        <w:rPr>
          <w:szCs w:val="22"/>
        </w:rPr>
        <w:t>s</w:t>
      </w:r>
      <w:r>
        <w:rPr>
          <w:szCs w:val="22"/>
        </w:rPr>
        <w:t xml:space="preserve">). Inside the CTU, a </w:t>
      </w:r>
      <w:r w:rsidR="00CD6A7E">
        <w:rPr>
          <w:szCs w:val="22"/>
        </w:rPr>
        <w:t>m</w:t>
      </w:r>
      <w:r>
        <w:rPr>
          <w:szCs w:val="22"/>
        </w:rPr>
        <w:t>ulti-</w:t>
      </w:r>
      <w:r w:rsidR="00CD6A7E">
        <w:rPr>
          <w:szCs w:val="22"/>
        </w:rPr>
        <w:t>t</w:t>
      </w:r>
      <w:r>
        <w:rPr>
          <w:szCs w:val="22"/>
        </w:rPr>
        <w:t>ype-</w:t>
      </w:r>
      <w:r w:rsidR="00CD6A7E">
        <w:rPr>
          <w:szCs w:val="22"/>
        </w:rPr>
        <w:t>t</w:t>
      </w:r>
      <w:r>
        <w:rPr>
          <w:szCs w:val="22"/>
        </w:rPr>
        <w:t xml:space="preserve">ree structure is applied to partition a CTU into one or multiple non-overlapping </w:t>
      </w:r>
      <w:r w:rsidR="00CD6A7E">
        <w:rPr>
          <w:szCs w:val="22"/>
        </w:rPr>
        <w:t>c</w:t>
      </w:r>
      <w:r>
        <w:rPr>
          <w:szCs w:val="22"/>
        </w:rPr>
        <w:t xml:space="preserve">oding </w:t>
      </w:r>
      <w:r w:rsidR="00CD6A7E">
        <w:rPr>
          <w:szCs w:val="22"/>
        </w:rPr>
        <w:t>u</w:t>
      </w:r>
      <w:r>
        <w:rPr>
          <w:szCs w:val="22"/>
        </w:rPr>
        <w:t>nit</w:t>
      </w:r>
      <w:r w:rsidR="001B37B8">
        <w:rPr>
          <w:szCs w:val="22"/>
        </w:rPr>
        <w:t>s</w:t>
      </w:r>
      <w:r>
        <w:rPr>
          <w:szCs w:val="22"/>
        </w:rPr>
        <w:t xml:space="preserve"> (CU</w:t>
      </w:r>
      <w:r w:rsidR="001B37B8">
        <w:rPr>
          <w:szCs w:val="22"/>
        </w:rPr>
        <w:t>s</w:t>
      </w:r>
      <w:r>
        <w:rPr>
          <w:szCs w:val="22"/>
        </w:rPr>
        <w:t>). The CU is used as the basic unit for both prediction and transform</w:t>
      </w:r>
      <w:r w:rsidR="00865F1D">
        <w:rPr>
          <w:szCs w:val="22"/>
        </w:rPr>
        <w:t xml:space="preserve"> </w:t>
      </w:r>
      <w:r>
        <w:rPr>
          <w:szCs w:val="22"/>
        </w:rPr>
        <w:t>coding</w:t>
      </w:r>
      <w:r w:rsidRPr="002C038C">
        <w:rPr>
          <w:szCs w:val="22"/>
        </w:rPr>
        <w:t>, i.e.</w:t>
      </w:r>
      <w:r w:rsidR="00CD6A7E">
        <w:rPr>
          <w:szCs w:val="22"/>
        </w:rPr>
        <w:t>,</w:t>
      </w:r>
      <w:r w:rsidRPr="002C038C">
        <w:rPr>
          <w:szCs w:val="22"/>
        </w:rPr>
        <w:t xml:space="preserve"> the </w:t>
      </w:r>
      <w:r w:rsidR="00CD6A7E">
        <w:rPr>
          <w:szCs w:val="22"/>
        </w:rPr>
        <w:t>p</w:t>
      </w:r>
      <w:r>
        <w:rPr>
          <w:szCs w:val="22"/>
        </w:rPr>
        <w:t xml:space="preserve">rediction </w:t>
      </w:r>
      <w:r w:rsidR="00CD6A7E">
        <w:rPr>
          <w:szCs w:val="22"/>
        </w:rPr>
        <w:t>u</w:t>
      </w:r>
      <w:r>
        <w:rPr>
          <w:szCs w:val="22"/>
        </w:rPr>
        <w:t>nit (PU)</w:t>
      </w:r>
      <w:r w:rsidRPr="002C038C">
        <w:rPr>
          <w:szCs w:val="22"/>
        </w:rPr>
        <w:t xml:space="preserve"> and </w:t>
      </w:r>
      <w:r w:rsidR="00CD6A7E">
        <w:rPr>
          <w:szCs w:val="22"/>
        </w:rPr>
        <w:t>t</w:t>
      </w:r>
      <w:r>
        <w:rPr>
          <w:szCs w:val="22"/>
        </w:rPr>
        <w:t xml:space="preserve">ransform </w:t>
      </w:r>
      <w:r w:rsidR="00CD6A7E">
        <w:rPr>
          <w:szCs w:val="22"/>
        </w:rPr>
        <w:t>u</w:t>
      </w:r>
      <w:r>
        <w:rPr>
          <w:szCs w:val="22"/>
        </w:rPr>
        <w:t>nit (TU)</w:t>
      </w:r>
      <w:r w:rsidR="0060057A">
        <w:rPr>
          <w:szCs w:val="22"/>
        </w:rPr>
        <w:t xml:space="preserve"> concepts </w:t>
      </w:r>
      <w:r>
        <w:rPr>
          <w:szCs w:val="22"/>
        </w:rPr>
        <w:t xml:space="preserve">in HEVC </w:t>
      </w:r>
      <w:r w:rsidR="0060057A">
        <w:rPr>
          <w:szCs w:val="22"/>
        </w:rPr>
        <w:t>are</w:t>
      </w:r>
      <w:r>
        <w:rPr>
          <w:szCs w:val="22"/>
        </w:rPr>
        <w:t xml:space="preserve"> removed.</w:t>
      </w:r>
    </w:p>
    <w:p w14:paraId="391C88CE" w14:textId="16E0C994" w:rsidR="00D40A4B" w:rsidRDefault="00D40A4B" w:rsidP="00D40A4B">
      <w:pPr>
        <w:jc w:val="both"/>
        <w:rPr>
          <w:szCs w:val="22"/>
        </w:rPr>
      </w:pPr>
      <w:r>
        <w:rPr>
          <w:szCs w:val="22"/>
        </w:rPr>
        <w:t xml:space="preserve">The multi-type-tree structure consists of </w:t>
      </w:r>
      <w:r w:rsidR="00121A26">
        <w:rPr>
          <w:szCs w:val="22"/>
        </w:rPr>
        <w:t>q</w:t>
      </w:r>
      <w:r>
        <w:rPr>
          <w:szCs w:val="22"/>
        </w:rPr>
        <w:t>uad-</w:t>
      </w:r>
      <w:r w:rsidR="00121A26">
        <w:rPr>
          <w:szCs w:val="22"/>
        </w:rPr>
        <w:t>t</w:t>
      </w:r>
      <w:r>
        <w:rPr>
          <w:szCs w:val="22"/>
        </w:rPr>
        <w:t xml:space="preserve">ree (QT), </w:t>
      </w:r>
      <w:r w:rsidR="00121A26">
        <w:rPr>
          <w:szCs w:val="22"/>
        </w:rPr>
        <w:t>b</w:t>
      </w:r>
      <w:r>
        <w:rPr>
          <w:szCs w:val="22"/>
        </w:rPr>
        <w:t>inary-</w:t>
      </w:r>
      <w:r w:rsidR="00121A26">
        <w:rPr>
          <w:szCs w:val="22"/>
        </w:rPr>
        <w:t>t</w:t>
      </w:r>
      <w:r>
        <w:rPr>
          <w:szCs w:val="22"/>
        </w:rPr>
        <w:t>ree (BT)</w:t>
      </w:r>
      <w:r w:rsidR="00121A26">
        <w:rPr>
          <w:szCs w:val="22"/>
        </w:rPr>
        <w:t>,</w:t>
      </w:r>
      <w:r>
        <w:rPr>
          <w:szCs w:val="22"/>
        </w:rPr>
        <w:t xml:space="preserve"> and </w:t>
      </w:r>
      <w:r w:rsidR="00121A26">
        <w:rPr>
          <w:szCs w:val="22"/>
        </w:rPr>
        <w:t>t</w:t>
      </w:r>
      <w:r>
        <w:rPr>
          <w:szCs w:val="22"/>
        </w:rPr>
        <w:t>riple-</w:t>
      </w:r>
      <w:r w:rsidR="00121A26">
        <w:rPr>
          <w:szCs w:val="22"/>
        </w:rPr>
        <w:t>t</w:t>
      </w:r>
      <w:r>
        <w:rPr>
          <w:szCs w:val="22"/>
        </w:rPr>
        <w:t>ree (TT)</w:t>
      </w:r>
      <w:r w:rsidR="00121A26">
        <w:rPr>
          <w:szCs w:val="22"/>
        </w:rPr>
        <w:t xml:space="preserve"> structures</w:t>
      </w:r>
      <w:r>
        <w:rPr>
          <w:szCs w:val="22"/>
        </w:rPr>
        <w:t xml:space="preserve">. A CTU is first partitioned by the QT structure, </w:t>
      </w:r>
      <w:r w:rsidR="00121A26">
        <w:rPr>
          <w:szCs w:val="22"/>
        </w:rPr>
        <w:t>where</w:t>
      </w:r>
      <w:r>
        <w:rPr>
          <w:szCs w:val="22"/>
        </w:rPr>
        <w:t xml:space="preserve"> a </w:t>
      </w:r>
      <w:r w:rsidR="00121A26">
        <w:rPr>
          <w:szCs w:val="22"/>
        </w:rPr>
        <w:t xml:space="preserve">CTU block </w:t>
      </w:r>
      <w:r>
        <w:rPr>
          <w:szCs w:val="22"/>
        </w:rPr>
        <w:t xml:space="preserve">can be non-split or recursively split into 4 </w:t>
      </w:r>
      <w:r w:rsidR="00A57E98">
        <w:rPr>
          <w:szCs w:val="22"/>
        </w:rPr>
        <w:t xml:space="preserve">equal-size </w:t>
      </w:r>
      <w:r w:rsidR="00FC7426">
        <w:rPr>
          <w:szCs w:val="22"/>
        </w:rPr>
        <w:t>child</w:t>
      </w:r>
      <w:r>
        <w:rPr>
          <w:szCs w:val="22"/>
        </w:rPr>
        <w:t>-blocks. Then, the QT</w:t>
      </w:r>
      <w:r w:rsidRPr="002C038C">
        <w:rPr>
          <w:szCs w:val="22"/>
        </w:rPr>
        <w:t xml:space="preserve"> leaf nodes </w:t>
      </w:r>
      <w:r>
        <w:rPr>
          <w:szCs w:val="22"/>
        </w:rPr>
        <w:t>can be further partitioned by</w:t>
      </w:r>
      <w:r w:rsidR="00121A26">
        <w:rPr>
          <w:szCs w:val="22"/>
        </w:rPr>
        <w:t xml:space="preserve"> the</w:t>
      </w:r>
      <w:r>
        <w:rPr>
          <w:szCs w:val="22"/>
        </w:rPr>
        <w:t xml:space="preserve"> BT or TT structure. The BT and TT partitioning can be interleaved and recursively applied. However, once BT or TT partitioning is applied, QT partitioning is disabled for the subsequent nodes. </w:t>
      </w:r>
      <w:r w:rsidRPr="002C038C">
        <w:rPr>
          <w:szCs w:val="22"/>
        </w:rPr>
        <w:t>There are two splitting types</w:t>
      </w:r>
      <w:r>
        <w:rPr>
          <w:szCs w:val="22"/>
        </w:rPr>
        <w:t xml:space="preserve"> in both BT and TT partitioning. For BT partitioning, the two splitting types are both symmetric. For TT partitioning, the splitting is in a ratio of 1:2:1. The different splitting types are illustrated i</w:t>
      </w:r>
      <w:r w:rsidRPr="001C77A7">
        <w:rPr>
          <w:szCs w:val="22"/>
        </w:rPr>
        <w:t>n</w:t>
      </w:r>
      <w:r w:rsidR="001C77A7" w:rsidRPr="001C77A7">
        <w:rPr>
          <w:szCs w:val="22"/>
        </w:rPr>
        <w:t xml:space="preserve"> </w:t>
      </w:r>
      <w:r w:rsidR="001C77A7" w:rsidRPr="001C77A7">
        <w:rPr>
          <w:szCs w:val="22"/>
          <w:highlight w:val="yellow"/>
        </w:rPr>
        <w:fldChar w:fldCharType="begin"/>
      </w:r>
      <w:r w:rsidR="001C77A7" w:rsidRPr="00833C57">
        <w:rPr>
          <w:szCs w:val="22"/>
        </w:rPr>
        <w:instrText xml:space="preserve"> REF _Ref510446917 \h </w:instrText>
      </w:r>
      <w:r w:rsidR="001C77A7" w:rsidRPr="00833C57">
        <w:rPr>
          <w:szCs w:val="22"/>
          <w:highlight w:val="yellow"/>
        </w:rPr>
        <w:instrText xml:space="preserve"> \* MERGEFORMAT </w:instrText>
      </w:r>
      <w:r w:rsidR="001C77A7" w:rsidRPr="001C77A7">
        <w:rPr>
          <w:szCs w:val="22"/>
          <w:highlight w:val="yellow"/>
        </w:rPr>
      </w:r>
      <w:r w:rsidR="001C77A7" w:rsidRPr="001C77A7">
        <w:rPr>
          <w:szCs w:val="22"/>
          <w:highlight w:val="yellow"/>
        </w:rPr>
        <w:fldChar w:fldCharType="separate"/>
      </w:r>
      <w:r w:rsidR="001C77A7" w:rsidRPr="00374348">
        <w:rPr>
          <w:szCs w:val="22"/>
        </w:rPr>
        <w:t xml:space="preserve">Figure </w:t>
      </w:r>
      <w:r w:rsidR="001C77A7" w:rsidRPr="00374348">
        <w:rPr>
          <w:noProof/>
          <w:szCs w:val="22"/>
        </w:rPr>
        <w:t>1</w:t>
      </w:r>
      <w:r w:rsidR="001C77A7" w:rsidRPr="001C77A7">
        <w:rPr>
          <w:szCs w:val="22"/>
          <w:highlight w:val="yellow"/>
        </w:rPr>
        <w:fldChar w:fldCharType="end"/>
      </w:r>
      <w:r w:rsidR="00F12F9A">
        <w:rPr>
          <w:szCs w:val="22"/>
        </w:rPr>
        <w:t>,</w:t>
      </w:r>
      <w:r>
        <w:rPr>
          <w:szCs w:val="22"/>
        </w:rPr>
        <w:t xml:space="preserve"> and an </w:t>
      </w:r>
      <w:bookmarkStart w:id="20" w:name="OLE_LINK1"/>
      <w:bookmarkStart w:id="21" w:name="OLE_LINK2"/>
      <w:r>
        <w:rPr>
          <w:szCs w:val="22"/>
        </w:rPr>
        <w:t xml:space="preserve">exemplary </w:t>
      </w:r>
      <w:bookmarkEnd w:id="20"/>
      <w:bookmarkEnd w:id="21"/>
      <w:r>
        <w:rPr>
          <w:szCs w:val="22"/>
        </w:rPr>
        <w:t>partition is shown in</w:t>
      </w:r>
      <w:r w:rsidR="001C77A7">
        <w:t xml:space="preserve"> </w:t>
      </w:r>
      <w:r w:rsidR="001C77A7" w:rsidRPr="001C77A7">
        <w:fldChar w:fldCharType="begin"/>
      </w:r>
      <w:r w:rsidR="001C77A7" w:rsidRPr="00833C57">
        <w:instrText xml:space="preserve"> REF _Ref510446918 \h </w:instrText>
      </w:r>
      <w:r w:rsidR="001C77A7" w:rsidRPr="00374348">
        <w:instrText xml:space="preserve"> \* MERGEFORMAT </w:instrText>
      </w:r>
      <w:r w:rsidR="001C77A7" w:rsidRPr="001C77A7">
        <w:fldChar w:fldCharType="separate"/>
      </w:r>
      <w:r w:rsidR="001C77A7" w:rsidRPr="00374348">
        <w:rPr>
          <w:szCs w:val="22"/>
        </w:rPr>
        <w:t xml:space="preserve">Figure </w:t>
      </w:r>
      <w:r w:rsidR="001C77A7" w:rsidRPr="00374348">
        <w:rPr>
          <w:noProof/>
          <w:szCs w:val="22"/>
        </w:rPr>
        <w:t>2</w:t>
      </w:r>
      <w:r w:rsidR="001C77A7" w:rsidRPr="001C77A7">
        <w:fldChar w:fldCharType="end"/>
      </w:r>
      <w:r>
        <w:rPr>
          <w:szCs w:val="22"/>
        </w:rPr>
        <w:t>.</w:t>
      </w:r>
    </w:p>
    <w:p w14:paraId="16B90C99" w14:textId="77777777" w:rsidR="00D40A4B" w:rsidRDefault="00D40A4B" w:rsidP="00D7706A">
      <w:pPr>
        <w:jc w:val="both"/>
        <w:rPr>
          <w:szCs w:val="22"/>
        </w:rPr>
      </w:pPr>
    </w:p>
    <w:p w14:paraId="5425012E" w14:textId="77777777" w:rsidR="00D40A4B" w:rsidRDefault="00D40A4B" w:rsidP="00D40A4B">
      <w:pPr>
        <w:ind w:left="450"/>
        <w:jc w:val="center"/>
      </w:pPr>
      <w:r>
        <w:object w:dxaOrig="10210" w:dyaOrig="7542" w14:anchorId="69E3DB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3pt;height:165.95pt" o:ole="">
            <v:imagedata r:id="rId11" o:title=""/>
          </v:shape>
          <o:OLEObject Type="Embed" ProgID="Visio.Drawing.11" ShapeID="_x0000_i1025" DrawAspect="Content" ObjectID="_1584256568" r:id="rId12"/>
        </w:object>
      </w:r>
    </w:p>
    <w:p w14:paraId="18A28B62" w14:textId="77777777" w:rsidR="000A51B0" w:rsidRPr="001111E5" w:rsidRDefault="000A51B0" w:rsidP="000A51B0">
      <w:pPr>
        <w:pStyle w:val="Caption"/>
        <w:jc w:val="center"/>
        <w:rPr>
          <w:i w:val="0"/>
          <w:sz w:val="22"/>
          <w:szCs w:val="22"/>
          <w:lang w:val="en-CA"/>
        </w:rPr>
      </w:pPr>
      <w:bookmarkStart w:id="22" w:name="_Ref510446917"/>
      <w:r w:rsidRPr="001111E5">
        <w:rPr>
          <w:i w:val="0"/>
          <w:sz w:val="22"/>
          <w:szCs w:val="22"/>
        </w:rPr>
        <w:t xml:space="preserve">Figure </w:t>
      </w:r>
      <w:r w:rsidRPr="001111E5">
        <w:rPr>
          <w:i w:val="0"/>
          <w:sz w:val="22"/>
          <w:szCs w:val="22"/>
        </w:rPr>
        <w:fldChar w:fldCharType="begin"/>
      </w:r>
      <w:r w:rsidRPr="001111E5">
        <w:rPr>
          <w:i w:val="0"/>
          <w:sz w:val="22"/>
          <w:szCs w:val="22"/>
        </w:rPr>
        <w:instrText xml:space="preserve"> SEQ Figure \* ARABIC </w:instrText>
      </w:r>
      <w:r w:rsidRPr="001111E5">
        <w:rPr>
          <w:i w:val="0"/>
          <w:sz w:val="22"/>
          <w:szCs w:val="22"/>
        </w:rPr>
        <w:fldChar w:fldCharType="separate"/>
      </w:r>
      <w:r w:rsidR="001C77A7">
        <w:rPr>
          <w:i w:val="0"/>
          <w:noProof/>
          <w:sz w:val="22"/>
          <w:szCs w:val="22"/>
        </w:rPr>
        <w:t>1</w:t>
      </w:r>
      <w:r w:rsidRPr="001111E5">
        <w:rPr>
          <w:i w:val="0"/>
          <w:sz w:val="22"/>
          <w:szCs w:val="22"/>
        </w:rPr>
        <w:fldChar w:fldCharType="end"/>
      </w:r>
      <w:bookmarkEnd w:id="22"/>
      <w:r w:rsidRPr="001111E5">
        <w:rPr>
          <w:i w:val="0"/>
          <w:sz w:val="22"/>
          <w:szCs w:val="22"/>
          <w:lang w:val="en-CA"/>
        </w:rPr>
        <w:t>: Illustration of splitting types.</w:t>
      </w:r>
    </w:p>
    <w:p w14:paraId="00492788" w14:textId="77777777" w:rsidR="00D0213E" w:rsidRPr="000A51B0" w:rsidRDefault="00D0213E" w:rsidP="00D7706A">
      <w:pPr>
        <w:jc w:val="both"/>
      </w:pPr>
    </w:p>
    <w:p w14:paraId="000510A4" w14:textId="77777777" w:rsidR="00D40A4B" w:rsidRDefault="00D40A4B" w:rsidP="00D40A4B">
      <w:pPr>
        <w:ind w:left="450"/>
        <w:jc w:val="center"/>
      </w:pPr>
      <w:r>
        <w:object w:dxaOrig="6250" w:dyaOrig="6443" w14:anchorId="656012DA">
          <v:shape id="_x0000_i1026" type="#_x0000_t75" style="width:164.95pt;height:165.95pt" o:ole="">
            <v:imagedata r:id="rId13" o:title=""/>
          </v:shape>
          <o:OLEObject Type="Embed" ProgID="Visio.Drawing.11" ShapeID="_x0000_i1026" DrawAspect="Content" ObjectID="_1584256569" r:id="rId14"/>
        </w:object>
      </w:r>
    </w:p>
    <w:p w14:paraId="11061CF9" w14:textId="77777777" w:rsidR="000A51B0" w:rsidRPr="001111E5" w:rsidRDefault="000A51B0" w:rsidP="000A51B0">
      <w:pPr>
        <w:pStyle w:val="Caption"/>
        <w:jc w:val="center"/>
        <w:rPr>
          <w:i w:val="0"/>
          <w:sz w:val="22"/>
          <w:szCs w:val="22"/>
          <w:lang w:val="en-CA"/>
        </w:rPr>
      </w:pPr>
      <w:bookmarkStart w:id="23" w:name="_Ref510446918"/>
      <w:r w:rsidRPr="001111E5">
        <w:rPr>
          <w:i w:val="0"/>
          <w:sz w:val="22"/>
          <w:szCs w:val="22"/>
        </w:rPr>
        <w:t xml:space="preserve">Figure </w:t>
      </w:r>
      <w:r w:rsidRPr="001111E5">
        <w:rPr>
          <w:i w:val="0"/>
          <w:sz w:val="22"/>
          <w:szCs w:val="22"/>
        </w:rPr>
        <w:fldChar w:fldCharType="begin"/>
      </w:r>
      <w:r w:rsidRPr="001111E5">
        <w:rPr>
          <w:i w:val="0"/>
          <w:sz w:val="22"/>
          <w:szCs w:val="22"/>
        </w:rPr>
        <w:instrText xml:space="preserve"> SEQ Figure \* ARABIC </w:instrText>
      </w:r>
      <w:r w:rsidRPr="001111E5">
        <w:rPr>
          <w:i w:val="0"/>
          <w:sz w:val="22"/>
          <w:szCs w:val="22"/>
        </w:rPr>
        <w:fldChar w:fldCharType="separate"/>
      </w:r>
      <w:r w:rsidR="001C77A7">
        <w:rPr>
          <w:i w:val="0"/>
          <w:noProof/>
          <w:sz w:val="22"/>
          <w:szCs w:val="22"/>
        </w:rPr>
        <w:t>2</w:t>
      </w:r>
      <w:r w:rsidRPr="001111E5">
        <w:rPr>
          <w:i w:val="0"/>
          <w:sz w:val="22"/>
          <w:szCs w:val="22"/>
        </w:rPr>
        <w:fldChar w:fldCharType="end"/>
      </w:r>
      <w:bookmarkEnd w:id="23"/>
      <w:r w:rsidRPr="001111E5">
        <w:rPr>
          <w:i w:val="0"/>
          <w:sz w:val="22"/>
          <w:szCs w:val="22"/>
          <w:lang w:val="en-CA"/>
        </w:rPr>
        <w:t>: Example of multi-type-tree partition.</w:t>
      </w:r>
    </w:p>
    <w:p w14:paraId="0A70FBB3" w14:textId="77777777" w:rsidR="00D0213E" w:rsidRDefault="00D0213E" w:rsidP="00D40A4B">
      <w:pPr>
        <w:jc w:val="both"/>
        <w:rPr>
          <w:szCs w:val="22"/>
        </w:rPr>
      </w:pPr>
    </w:p>
    <w:p w14:paraId="4A9BAD9B" w14:textId="7F55C5B2" w:rsidR="00D40A4B" w:rsidRDefault="00D40A4B" w:rsidP="00D40A4B">
      <w:pPr>
        <w:jc w:val="both"/>
        <w:rPr>
          <w:szCs w:val="22"/>
        </w:rPr>
      </w:pPr>
      <w:r>
        <w:rPr>
          <w:szCs w:val="22"/>
        </w:rPr>
        <w:t xml:space="preserve">Signaling of the multi-type-tree structure is shown in </w:t>
      </w:r>
      <w:r w:rsidR="001C77A7" w:rsidRPr="001C77A7">
        <w:rPr>
          <w:szCs w:val="22"/>
        </w:rPr>
        <w:fldChar w:fldCharType="begin"/>
      </w:r>
      <w:r w:rsidR="001C77A7" w:rsidRPr="00833C57">
        <w:rPr>
          <w:szCs w:val="22"/>
        </w:rPr>
        <w:instrText xml:space="preserve"> REF _Ref510446937 \h </w:instrText>
      </w:r>
      <w:r w:rsidR="001C77A7" w:rsidRPr="00374348">
        <w:rPr>
          <w:szCs w:val="22"/>
        </w:rPr>
        <w:instrText xml:space="preserve"> \* MERGEFORMAT </w:instrText>
      </w:r>
      <w:r w:rsidR="001C77A7" w:rsidRPr="001C77A7">
        <w:rPr>
          <w:szCs w:val="22"/>
        </w:rPr>
      </w:r>
      <w:r w:rsidR="001C77A7" w:rsidRPr="001C77A7">
        <w:rPr>
          <w:szCs w:val="22"/>
        </w:rPr>
        <w:fldChar w:fldCharType="separate"/>
      </w:r>
      <w:r w:rsidR="001C77A7" w:rsidRPr="00374348">
        <w:rPr>
          <w:szCs w:val="22"/>
        </w:rPr>
        <w:t xml:space="preserve">Figure </w:t>
      </w:r>
      <w:r w:rsidR="001C77A7" w:rsidRPr="00374348">
        <w:rPr>
          <w:noProof/>
          <w:szCs w:val="22"/>
        </w:rPr>
        <w:t>3</w:t>
      </w:r>
      <w:r w:rsidR="001C77A7" w:rsidRPr="001C77A7">
        <w:rPr>
          <w:szCs w:val="22"/>
        </w:rPr>
        <w:fldChar w:fldCharType="end"/>
      </w:r>
      <w:r w:rsidRPr="001608F7">
        <w:rPr>
          <w:szCs w:val="22"/>
        </w:rPr>
        <w:t xml:space="preserve"> </w:t>
      </w:r>
      <w:r>
        <w:rPr>
          <w:szCs w:val="22"/>
        </w:rPr>
        <w:t xml:space="preserve">and described as follows. A qt_split_flag is first signaled to indicate whether QT split is applied. If qt_split_flag is equal to 1, then the current CU is split into 4 </w:t>
      </w:r>
      <w:r w:rsidR="00590D3D">
        <w:rPr>
          <w:szCs w:val="22"/>
        </w:rPr>
        <w:t>child</w:t>
      </w:r>
      <w:r>
        <w:rPr>
          <w:szCs w:val="22"/>
        </w:rPr>
        <w:t>-CUs</w:t>
      </w:r>
      <w:r w:rsidR="00121A26">
        <w:rPr>
          <w:szCs w:val="22"/>
        </w:rPr>
        <w:t>,</w:t>
      </w:r>
      <w:r>
        <w:rPr>
          <w:szCs w:val="22"/>
        </w:rPr>
        <w:t xml:space="preserve"> and the signaling is repeated for the </w:t>
      </w:r>
      <w:r w:rsidR="00590D3D">
        <w:rPr>
          <w:szCs w:val="22"/>
        </w:rPr>
        <w:t>child</w:t>
      </w:r>
      <w:r>
        <w:rPr>
          <w:szCs w:val="22"/>
        </w:rPr>
        <w:t xml:space="preserve">-CUs. If qt_split_flag </w:t>
      </w:r>
      <w:bookmarkStart w:id="24" w:name="OLE_LINK4"/>
      <w:r>
        <w:rPr>
          <w:szCs w:val="22"/>
        </w:rPr>
        <w:t xml:space="preserve">is </w:t>
      </w:r>
      <w:bookmarkEnd w:id="24"/>
      <w:r>
        <w:rPr>
          <w:szCs w:val="22"/>
        </w:rPr>
        <w:t>equal to 0, then the QT partitioning stop</w:t>
      </w:r>
      <w:r w:rsidR="00044AA9">
        <w:rPr>
          <w:szCs w:val="22"/>
        </w:rPr>
        <w:t>s</w:t>
      </w:r>
      <w:r w:rsidR="00121A26">
        <w:rPr>
          <w:szCs w:val="22"/>
        </w:rPr>
        <w:t>,</w:t>
      </w:r>
      <w:r>
        <w:rPr>
          <w:szCs w:val="22"/>
        </w:rPr>
        <w:t xml:space="preserve"> and a ct_split_mode can be signaled. ct_split_mode equal to 0 indicates the partitioning stop</w:t>
      </w:r>
      <w:r w:rsidR="00CA37E6">
        <w:rPr>
          <w:szCs w:val="22"/>
        </w:rPr>
        <w:t>s</w:t>
      </w:r>
      <w:r w:rsidR="00121A26">
        <w:rPr>
          <w:szCs w:val="22"/>
        </w:rPr>
        <w:t>,</w:t>
      </w:r>
      <w:r>
        <w:rPr>
          <w:szCs w:val="22"/>
        </w:rPr>
        <w:t xml:space="preserve"> and the current CU is the leaf node CU. </w:t>
      </w:r>
      <w:r w:rsidRPr="001608F7">
        <w:rPr>
          <w:szCs w:val="22"/>
        </w:rPr>
        <w:t>ct_split_mode equal to 1 indicates the current CU is horizontal split</w:t>
      </w:r>
      <w:r w:rsidR="00121A26">
        <w:rPr>
          <w:szCs w:val="22"/>
        </w:rPr>
        <w:t>,</w:t>
      </w:r>
      <w:r w:rsidRPr="001608F7">
        <w:rPr>
          <w:szCs w:val="22"/>
        </w:rPr>
        <w:t xml:space="preserve"> and a ct_split_type can be further signaled. ct_split_mode equal to ‘2’ indicates the current CU is vertical split</w:t>
      </w:r>
      <w:r w:rsidR="00121A26">
        <w:rPr>
          <w:szCs w:val="22"/>
        </w:rPr>
        <w:t>,</w:t>
      </w:r>
      <w:r w:rsidRPr="001608F7">
        <w:rPr>
          <w:szCs w:val="22"/>
        </w:rPr>
        <w:t xml:space="preserve"> and a ct_split_type can be further signaled</w:t>
      </w:r>
      <w:r>
        <w:rPr>
          <w:szCs w:val="22"/>
        </w:rPr>
        <w:t xml:space="preserve">. ct_split_type equal to 0 indicates BT split, </w:t>
      </w:r>
      <w:r w:rsidR="00121A26">
        <w:rPr>
          <w:szCs w:val="22"/>
        </w:rPr>
        <w:t xml:space="preserve">and ct_split_type </w:t>
      </w:r>
      <w:r>
        <w:rPr>
          <w:szCs w:val="22"/>
        </w:rPr>
        <w:t>equal to 1 indicates TT split</w:t>
      </w:r>
      <w:r w:rsidR="001177C2">
        <w:rPr>
          <w:szCs w:val="22"/>
        </w:rPr>
        <w:t>.</w:t>
      </w:r>
    </w:p>
    <w:p w14:paraId="515FFF48" w14:textId="77777777" w:rsidR="00D40A4B" w:rsidRDefault="00D40A4B" w:rsidP="001608F7">
      <w:pPr>
        <w:jc w:val="both"/>
        <w:rPr>
          <w:szCs w:val="22"/>
        </w:rPr>
      </w:pPr>
      <w:r>
        <w:rPr>
          <w:szCs w:val="22"/>
        </w:rPr>
        <w:t>A</w:t>
      </w:r>
      <w:r w:rsidRPr="002C038C">
        <w:rPr>
          <w:szCs w:val="22"/>
        </w:rPr>
        <w:t xml:space="preserve"> CU consists of coding blocks (CBs) of </w:t>
      </w:r>
      <w:r w:rsidR="00F82DEA">
        <w:rPr>
          <w:szCs w:val="22"/>
        </w:rPr>
        <w:t>one, two, or three</w:t>
      </w:r>
      <w:r w:rsidRPr="002C038C">
        <w:rPr>
          <w:szCs w:val="22"/>
        </w:rPr>
        <w:t xml:space="preserve"> colour components. </w:t>
      </w:r>
      <w:r w:rsidR="008B70EE">
        <w:rPr>
          <w:szCs w:val="22"/>
        </w:rPr>
        <w:t xml:space="preserve">For 4:2:0 chroma format, in P and B slices, </w:t>
      </w:r>
      <w:r w:rsidRPr="002C038C">
        <w:rPr>
          <w:szCs w:val="22"/>
        </w:rPr>
        <w:t>one CU contains one luma CB and two chroma CBs</w:t>
      </w:r>
      <w:r w:rsidR="008B70EE">
        <w:rPr>
          <w:szCs w:val="22"/>
        </w:rPr>
        <w:t>;</w:t>
      </w:r>
      <w:r w:rsidRPr="002C038C">
        <w:rPr>
          <w:szCs w:val="22"/>
        </w:rPr>
        <w:t xml:space="preserve"> </w:t>
      </w:r>
      <w:r w:rsidR="008B70EE">
        <w:rPr>
          <w:szCs w:val="22"/>
        </w:rPr>
        <w:t xml:space="preserve">in I slices, </w:t>
      </w:r>
      <w:r w:rsidRPr="002C038C">
        <w:rPr>
          <w:szCs w:val="22"/>
        </w:rPr>
        <w:t>one CU contains only one luma CB or</w:t>
      </w:r>
      <w:r w:rsidR="008B70EE">
        <w:rPr>
          <w:szCs w:val="22"/>
        </w:rPr>
        <w:t xml:space="preserve"> </w:t>
      </w:r>
      <w:r w:rsidRPr="002C038C">
        <w:rPr>
          <w:szCs w:val="22"/>
        </w:rPr>
        <w:t>two chroma CBs</w:t>
      </w:r>
      <w:r>
        <w:rPr>
          <w:szCs w:val="22"/>
        </w:rPr>
        <w:t>. It means that the luma and chroma components can have different block partitioning structure in I slices.</w:t>
      </w:r>
    </w:p>
    <w:p w14:paraId="6AD13D2D" w14:textId="77777777" w:rsidR="00D40A4B" w:rsidRDefault="00D40A4B" w:rsidP="00D40A4B">
      <w:pPr>
        <w:jc w:val="both"/>
        <w:rPr>
          <w:szCs w:val="22"/>
        </w:rPr>
      </w:pPr>
      <w:r>
        <w:rPr>
          <w:szCs w:val="22"/>
        </w:rPr>
        <w:t>For P and B slices, some redundant partitions are avoided.</w:t>
      </w:r>
    </w:p>
    <w:p w14:paraId="7824E73F" w14:textId="24893828" w:rsidR="00D40A4B" w:rsidRDefault="00D40A4B" w:rsidP="00D40A4B">
      <w:pPr>
        <w:pStyle w:val="ListParagraph"/>
        <w:numPr>
          <w:ilvl w:val="0"/>
          <w:numId w:val="26"/>
        </w:numPr>
        <w:overflowPunct w:val="0"/>
        <w:autoSpaceDE w:val="0"/>
        <w:autoSpaceDN w:val="0"/>
        <w:adjustRightInd w:val="0"/>
        <w:spacing w:before="0"/>
        <w:jc w:val="both"/>
        <w:textAlignment w:val="baseline"/>
        <w:rPr>
          <w:szCs w:val="22"/>
        </w:rPr>
      </w:pPr>
      <w:r>
        <w:rPr>
          <w:szCs w:val="22"/>
        </w:rPr>
        <w:t>Further vertical BT split in the 2</w:t>
      </w:r>
      <w:r w:rsidRPr="00084EE7">
        <w:rPr>
          <w:szCs w:val="22"/>
          <w:vertAlign w:val="superscript"/>
        </w:rPr>
        <w:t>nd</w:t>
      </w:r>
      <w:r>
        <w:rPr>
          <w:szCs w:val="22"/>
        </w:rPr>
        <w:t xml:space="preserve"> </w:t>
      </w:r>
      <w:r w:rsidR="00590D3D">
        <w:rPr>
          <w:szCs w:val="22"/>
        </w:rPr>
        <w:t>child</w:t>
      </w:r>
      <w:r>
        <w:rPr>
          <w:szCs w:val="22"/>
        </w:rPr>
        <w:t>-CU of horizontal BT split is disabled</w:t>
      </w:r>
      <w:r w:rsidR="00583410">
        <w:rPr>
          <w:szCs w:val="22"/>
        </w:rPr>
        <w:t xml:space="preserve"> </w:t>
      </w:r>
      <w:r w:rsidR="008D6242">
        <w:rPr>
          <w:szCs w:val="22"/>
        </w:rPr>
        <w:t>when</w:t>
      </w:r>
      <w:r w:rsidR="00583410">
        <w:rPr>
          <w:szCs w:val="22"/>
        </w:rPr>
        <w:t xml:space="preserve"> the 1</w:t>
      </w:r>
      <w:r w:rsidR="00583410" w:rsidRPr="003731B9">
        <w:rPr>
          <w:szCs w:val="22"/>
          <w:vertAlign w:val="superscript"/>
        </w:rPr>
        <w:t>st</w:t>
      </w:r>
      <w:r w:rsidR="00583410">
        <w:rPr>
          <w:szCs w:val="22"/>
        </w:rPr>
        <w:t xml:space="preserve"> </w:t>
      </w:r>
      <w:r w:rsidR="00590D3D">
        <w:rPr>
          <w:szCs w:val="22"/>
        </w:rPr>
        <w:t>child</w:t>
      </w:r>
      <w:r w:rsidR="00583410">
        <w:rPr>
          <w:szCs w:val="22"/>
        </w:rPr>
        <w:t xml:space="preserve">-CU of horizontal BT split </w:t>
      </w:r>
      <w:r w:rsidR="008D6242">
        <w:rPr>
          <w:szCs w:val="22"/>
        </w:rPr>
        <w:t>is further</w:t>
      </w:r>
      <w:r w:rsidR="00583410">
        <w:rPr>
          <w:szCs w:val="22"/>
        </w:rPr>
        <w:t xml:space="preserve"> vertical BT split</w:t>
      </w:r>
      <w:r>
        <w:rPr>
          <w:szCs w:val="22"/>
        </w:rPr>
        <w:t>.</w:t>
      </w:r>
    </w:p>
    <w:p w14:paraId="3AC85E7D" w14:textId="7E3BD62E" w:rsidR="00D40A4B" w:rsidRDefault="00D40A4B" w:rsidP="00D40A4B">
      <w:pPr>
        <w:pStyle w:val="ListParagraph"/>
        <w:numPr>
          <w:ilvl w:val="0"/>
          <w:numId w:val="26"/>
        </w:numPr>
        <w:overflowPunct w:val="0"/>
        <w:autoSpaceDE w:val="0"/>
        <w:autoSpaceDN w:val="0"/>
        <w:adjustRightInd w:val="0"/>
        <w:spacing w:before="0"/>
        <w:jc w:val="both"/>
        <w:textAlignment w:val="baseline"/>
        <w:rPr>
          <w:szCs w:val="22"/>
        </w:rPr>
      </w:pPr>
      <w:r>
        <w:rPr>
          <w:szCs w:val="22"/>
        </w:rPr>
        <w:t>Further horizontal BT split in the 2</w:t>
      </w:r>
      <w:r w:rsidRPr="00084EE7">
        <w:rPr>
          <w:szCs w:val="22"/>
          <w:vertAlign w:val="superscript"/>
        </w:rPr>
        <w:t>nd</w:t>
      </w:r>
      <w:r>
        <w:rPr>
          <w:szCs w:val="22"/>
        </w:rPr>
        <w:t xml:space="preserve"> </w:t>
      </w:r>
      <w:r w:rsidR="00590D3D">
        <w:rPr>
          <w:szCs w:val="22"/>
        </w:rPr>
        <w:t>child</w:t>
      </w:r>
      <w:r>
        <w:rPr>
          <w:szCs w:val="22"/>
        </w:rPr>
        <w:t>-CU of vertical BT split is disabled</w:t>
      </w:r>
      <w:r w:rsidR="00FA532A">
        <w:rPr>
          <w:szCs w:val="22"/>
        </w:rPr>
        <w:t xml:space="preserve"> </w:t>
      </w:r>
      <w:r w:rsidR="00532EB0">
        <w:rPr>
          <w:szCs w:val="22"/>
        </w:rPr>
        <w:t>when</w:t>
      </w:r>
      <w:r w:rsidR="00FA532A">
        <w:rPr>
          <w:szCs w:val="22"/>
        </w:rPr>
        <w:t xml:space="preserve"> the 1</w:t>
      </w:r>
      <w:r w:rsidR="00FA532A" w:rsidRPr="003731B9">
        <w:rPr>
          <w:szCs w:val="22"/>
          <w:vertAlign w:val="superscript"/>
        </w:rPr>
        <w:t>st</w:t>
      </w:r>
      <w:r w:rsidR="00FA532A">
        <w:rPr>
          <w:szCs w:val="22"/>
        </w:rPr>
        <w:t xml:space="preserve"> </w:t>
      </w:r>
      <w:r w:rsidR="00590D3D">
        <w:rPr>
          <w:szCs w:val="22"/>
        </w:rPr>
        <w:t>child</w:t>
      </w:r>
      <w:r w:rsidR="00FA532A">
        <w:rPr>
          <w:szCs w:val="22"/>
        </w:rPr>
        <w:t xml:space="preserve">-CU of vertical BT split </w:t>
      </w:r>
      <w:r w:rsidR="00532EB0">
        <w:rPr>
          <w:szCs w:val="22"/>
        </w:rPr>
        <w:t>is further</w:t>
      </w:r>
      <w:r w:rsidR="00FA532A">
        <w:rPr>
          <w:szCs w:val="22"/>
        </w:rPr>
        <w:t xml:space="preserve"> horizontal BT split and</w:t>
      </w:r>
      <w:r>
        <w:rPr>
          <w:szCs w:val="22"/>
        </w:rPr>
        <w:t xml:space="preserve"> when QT split is available (i.e.</w:t>
      </w:r>
      <w:r w:rsidR="0078090F">
        <w:rPr>
          <w:szCs w:val="22"/>
        </w:rPr>
        <w:t>,</w:t>
      </w:r>
      <w:r>
        <w:rPr>
          <w:szCs w:val="22"/>
        </w:rPr>
        <w:t xml:space="preserve"> at QT node).</w:t>
      </w:r>
    </w:p>
    <w:p w14:paraId="33DDABF7" w14:textId="58948FCE" w:rsidR="00D40A4B" w:rsidRDefault="00D40A4B" w:rsidP="00D40A4B">
      <w:pPr>
        <w:pStyle w:val="ListParagraph"/>
        <w:numPr>
          <w:ilvl w:val="0"/>
          <w:numId w:val="26"/>
        </w:numPr>
        <w:overflowPunct w:val="0"/>
        <w:autoSpaceDE w:val="0"/>
        <w:autoSpaceDN w:val="0"/>
        <w:adjustRightInd w:val="0"/>
        <w:spacing w:before="0"/>
        <w:jc w:val="both"/>
        <w:textAlignment w:val="baseline"/>
        <w:rPr>
          <w:szCs w:val="22"/>
        </w:rPr>
      </w:pPr>
      <w:r>
        <w:rPr>
          <w:szCs w:val="22"/>
        </w:rPr>
        <w:t>Further horizontal BT split in the 2</w:t>
      </w:r>
      <w:r w:rsidRPr="00084EE7">
        <w:rPr>
          <w:szCs w:val="22"/>
          <w:vertAlign w:val="superscript"/>
        </w:rPr>
        <w:t>nd</w:t>
      </w:r>
      <w:r>
        <w:rPr>
          <w:szCs w:val="22"/>
        </w:rPr>
        <w:t xml:space="preserve"> </w:t>
      </w:r>
      <w:r w:rsidR="00590D3D">
        <w:rPr>
          <w:szCs w:val="22"/>
        </w:rPr>
        <w:t>child</w:t>
      </w:r>
      <w:r>
        <w:rPr>
          <w:szCs w:val="22"/>
        </w:rPr>
        <w:t>-CU of horizontal TT split is disabled.</w:t>
      </w:r>
    </w:p>
    <w:p w14:paraId="5A1AF24E" w14:textId="565DBDA8" w:rsidR="00D40A4B" w:rsidRDefault="00D40A4B" w:rsidP="00D40A4B">
      <w:pPr>
        <w:pStyle w:val="ListParagraph"/>
        <w:numPr>
          <w:ilvl w:val="0"/>
          <w:numId w:val="26"/>
        </w:numPr>
        <w:overflowPunct w:val="0"/>
        <w:autoSpaceDE w:val="0"/>
        <w:autoSpaceDN w:val="0"/>
        <w:adjustRightInd w:val="0"/>
        <w:spacing w:before="0"/>
        <w:jc w:val="both"/>
        <w:textAlignment w:val="baseline"/>
        <w:rPr>
          <w:szCs w:val="22"/>
        </w:rPr>
      </w:pPr>
      <w:r>
        <w:rPr>
          <w:szCs w:val="22"/>
        </w:rPr>
        <w:t>Further vertical BT split in the 2</w:t>
      </w:r>
      <w:r w:rsidRPr="00084EE7">
        <w:rPr>
          <w:szCs w:val="22"/>
          <w:vertAlign w:val="superscript"/>
        </w:rPr>
        <w:t>nd</w:t>
      </w:r>
      <w:r>
        <w:rPr>
          <w:szCs w:val="22"/>
        </w:rPr>
        <w:t xml:space="preserve"> </w:t>
      </w:r>
      <w:r w:rsidR="00590D3D">
        <w:rPr>
          <w:szCs w:val="22"/>
        </w:rPr>
        <w:t>child</w:t>
      </w:r>
      <w:r>
        <w:rPr>
          <w:szCs w:val="22"/>
        </w:rPr>
        <w:t>-CU of vertical TT split is disabled.</w:t>
      </w:r>
    </w:p>
    <w:p w14:paraId="56CE706D" w14:textId="26355678" w:rsidR="00D40A4B" w:rsidRDefault="00D40A4B" w:rsidP="00D40A4B">
      <w:pPr>
        <w:pStyle w:val="ListParagraph"/>
        <w:numPr>
          <w:ilvl w:val="0"/>
          <w:numId w:val="26"/>
        </w:numPr>
        <w:overflowPunct w:val="0"/>
        <w:autoSpaceDE w:val="0"/>
        <w:autoSpaceDN w:val="0"/>
        <w:adjustRightInd w:val="0"/>
        <w:spacing w:before="0"/>
        <w:jc w:val="both"/>
        <w:textAlignment w:val="baseline"/>
        <w:rPr>
          <w:szCs w:val="22"/>
        </w:rPr>
      </w:pPr>
      <w:r>
        <w:rPr>
          <w:szCs w:val="22"/>
        </w:rPr>
        <w:t>Further horizontal TT split in the 2</w:t>
      </w:r>
      <w:r w:rsidRPr="00084EE7">
        <w:rPr>
          <w:szCs w:val="22"/>
          <w:vertAlign w:val="superscript"/>
        </w:rPr>
        <w:t>nd</w:t>
      </w:r>
      <w:r>
        <w:rPr>
          <w:szCs w:val="22"/>
        </w:rPr>
        <w:t xml:space="preserve"> </w:t>
      </w:r>
      <w:r w:rsidR="00590D3D">
        <w:rPr>
          <w:szCs w:val="22"/>
        </w:rPr>
        <w:t>child</w:t>
      </w:r>
      <w:r>
        <w:rPr>
          <w:szCs w:val="22"/>
        </w:rPr>
        <w:t>-CU of vertical BT split is disabled when the 1</w:t>
      </w:r>
      <w:r w:rsidRPr="00084EE7">
        <w:rPr>
          <w:szCs w:val="22"/>
          <w:vertAlign w:val="superscript"/>
        </w:rPr>
        <w:t>st</w:t>
      </w:r>
      <w:r>
        <w:rPr>
          <w:szCs w:val="22"/>
        </w:rPr>
        <w:t xml:space="preserve"> </w:t>
      </w:r>
      <w:r w:rsidR="00590D3D">
        <w:rPr>
          <w:szCs w:val="22"/>
        </w:rPr>
        <w:t>child</w:t>
      </w:r>
      <w:r>
        <w:rPr>
          <w:szCs w:val="22"/>
        </w:rPr>
        <w:t>-CU is further horizontal TT split.</w:t>
      </w:r>
    </w:p>
    <w:p w14:paraId="48BBFA7C" w14:textId="0DC9FA80" w:rsidR="00D40A4B" w:rsidRPr="001608F7" w:rsidRDefault="00D40A4B" w:rsidP="00B96D83">
      <w:pPr>
        <w:pStyle w:val="ListParagraph"/>
        <w:numPr>
          <w:ilvl w:val="0"/>
          <w:numId w:val="26"/>
        </w:numPr>
        <w:overflowPunct w:val="0"/>
        <w:autoSpaceDE w:val="0"/>
        <w:autoSpaceDN w:val="0"/>
        <w:adjustRightInd w:val="0"/>
        <w:spacing w:before="0"/>
        <w:jc w:val="both"/>
        <w:textAlignment w:val="baseline"/>
        <w:rPr>
          <w:szCs w:val="22"/>
        </w:rPr>
      </w:pPr>
      <w:r w:rsidRPr="001608F7">
        <w:rPr>
          <w:szCs w:val="22"/>
        </w:rPr>
        <w:lastRenderedPageBreak/>
        <w:t>Further vertical TT split in the 2</w:t>
      </w:r>
      <w:r w:rsidRPr="001608F7">
        <w:rPr>
          <w:szCs w:val="22"/>
          <w:vertAlign w:val="superscript"/>
        </w:rPr>
        <w:t>nd</w:t>
      </w:r>
      <w:r w:rsidRPr="001608F7">
        <w:rPr>
          <w:szCs w:val="22"/>
        </w:rPr>
        <w:t xml:space="preserve"> </w:t>
      </w:r>
      <w:r w:rsidR="00590D3D">
        <w:rPr>
          <w:szCs w:val="22"/>
        </w:rPr>
        <w:t>child</w:t>
      </w:r>
      <w:r w:rsidRPr="001608F7">
        <w:rPr>
          <w:szCs w:val="22"/>
        </w:rPr>
        <w:t>-CU of horizontal BT split is disabled when the 1</w:t>
      </w:r>
      <w:r w:rsidRPr="001608F7">
        <w:rPr>
          <w:szCs w:val="22"/>
          <w:vertAlign w:val="superscript"/>
        </w:rPr>
        <w:t>st</w:t>
      </w:r>
      <w:r w:rsidRPr="001608F7">
        <w:rPr>
          <w:szCs w:val="22"/>
        </w:rPr>
        <w:t xml:space="preserve"> </w:t>
      </w:r>
      <w:r w:rsidR="00590D3D">
        <w:rPr>
          <w:szCs w:val="22"/>
        </w:rPr>
        <w:t>child</w:t>
      </w:r>
      <w:r w:rsidRPr="001608F7">
        <w:rPr>
          <w:szCs w:val="22"/>
        </w:rPr>
        <w:t>-CU is further vertical TT split.</w:t>
      </w:r>
    </w:p>
    <w:p w14:paraId="6E854EAC" w14:textId="41CBC324" w:rsidR="001608F7" w:rsidRPr="00D757E7" w:rsidRDefault="00D40A4B" w:rsidP="001608F7">
      <w:pPr>
        <w:jc w:val="both"/>
        <w:rPr>
          <w:szCs w:val="22"/>
          <w:lang w:eastAsia="zh-CN"/>
        </w:rPr>
      </w:pPr>
      <w:r w:rsidRPr="00D757E7">
        <w:rPr>
          <w:szCs w:val="22"/>
          <w:lang w:eastAsia="zh-CN"/>
        </w:rPr>
        <w:t xml:space="preserve">The following parameters are defined </w:t>
      </w:r>
      <w:r>
        <w:rPr>
          <w:szCs w:val="22"/>
          <w:lang w:eastAsia="zh-CN"/>
        </w:rPr>
        <w:t>for</w:t>
      </w:r>
      <w:r w:rsidRPr="00D757E7">
        <w:rPr>
          <w:szCs w:val="22"/>
          <w:lang w:eastAsia="zh-CN"/>
        </w:rPr>
        <w:t xml:space="preserve"> </w:t>
      </w:r>
      <w:r>
        <w:rPr>
          <w:szCs w:val="22"/>
          <w:lang w:eastAsia="zh-CN"/>
        </w:rPr>
        <w:t>the</w:t>
      </w:r>
      <w:r w:rsidRPr="00D757E7">
        <w:rPr>
          <w:szCs w:val="22"/>
          <w:lang w:eastAsia="zh-CN"/>
        </w:rPr>
        <w:t xml:space="preserve"> </w:t>
      </w:r>
      <w:r w:rsidR="00A83D2D">
        <w:rPr>
          <w:szCs w:val="22"/>
        </w:rPr>
        <w:t>m</w:t>
      </w:r>
      <w:r>
        <w:rPr>
          <w:szCs w:val="22"/>
        </w:rPr>
        <w:t>ulti-</w:t>
      </w:r>
      <w:r w:rsidR="00A83D2D">
        <w:rPr>
          <w:szCs w:val="22"/>
        </w:rPr>
        <w:t>t</w:t>
      </w:r>
      <w:r>
        <w:rPr>
          <w:szCs w:val="22"/>
        </w:rPr>
        <w:t>ype-</w:t>
      </w:r>
      <w:r w:rsidR="00A83D2D">
        <w:rPr>
          <w:szCs w:val="22"/>
        </w:rPr>
        <w:t>t</w:t>
      </w:r>
      <w:r>
        <w:rPr>
          <w:szCs w:val="22"/>
        </w:rPr>
        <w:t xml:space="preserve">ree </w:t>
      </w:r>
      <w:r>
        <w:rPr>
          <w:szCs w:val="22"/>
          <w:lang w:eastAsia="zh-CN"/>
        </w:rPr>
        <w:t>scheme</w:t>
      </w:r>
      <w:r w:rsidRPr="00D757E7">
        <w:rPr>
          <w:szCs w:val="22"/>
          <w:lang w:eastAsia="zh-CN"/>
        </w:rPr>
        <w:t>.</w:t>
      </w:r>
    </w:p>
    <w:p w14:paraId="0B27FE58" w14:textId="77777777" w:rsidR="001608F7" w:rsidRPr="00D757E7" w:rsidRDefault="001608F7" w:rsidP="00D40A4B">
      <w:pPr>
        <w:tabs>
          <w:tab w:val="left" w:pos="360"/>
        </w:tabs>
        <w:spacing w:before="120" w:after="120"/>
        <w:ind w:left="450"/>
        <w:jc w:val="both"/>
        <w:rPr>
          <w:szCs w:val="22"/>
          <w:lang w:eastAsia="zh-CN"/>
        </w:rPr>
      </w:pPr>
      <w:r w:rsidRPr="00D757E7">
        <w:rPr>
          <w:szCs w:val="22"/>
          <w:lang w:eastAsia="zh-CN"/>
        </w:rPr>
        <w:t>–</w:t>
      </w:r>
      <w:r>
        <w:rPr>
          <w:rFonts w:eastAsia="SimSun"/>
          <w:szCs w:val="22"/>
          <w:lang w:eastAsia="zh-CN"/>
        </w:rPr>
        <w:tab/>
      </w:r>
      <w:r w:rsidRPr="001608F7">
        <w:rPr>
          <w:i/>
          <w:szCs w:val="22"/>
          <w:lang w:eastAsia="zh-CN"/>
        </w:rPr>
        <w:t>CtuSize</w:t>
      </w:r>
      <w:r w:rsidRPr="00D757E7">
        <w:rPr>
          <w:szCs w:val="22"/>
          <w:lang w:eastAsia="zh-CN"/>
        </w:rPr>
        <w:t xml:space="preserve">: the root node size of a quadtree, </w:t>
      </w:r>
      <w:r>
        <w:rPr>
          <w:szCs w:val="22"/>
          <w:lang w:eastAsia="zh-CN"/>
        </w:rPr>
        <w:t xml:space="preserve">the </w:t>
      </w:r>
      <w:r w:rsidRPr="00D757E7">
        <w:rPr>
          <w:szCs w:val="22"/>
          <w:lang w:eastAsia="zh-CN"/>
        </w:rPr>
        <w:t>same concept as in HEVC</w:t>
      </w:r>
    </w:p>
    <w:p w14:paraId="18553224" w14:textId="77777777" w:rsidR="00D40A4B" w:rsidRPr="00D757E7" w:rsidRDefault="00D40A4B" w:rsidP="00D40A4B">
      <w:pPr>
        <w:tabs>
          <w:tab w:val="left" w:pos="360"/>
        </w:tabs>
        <w:spacing w:before="120" w:after="120"/>
        <w:ind w:left="450"/>
        <w:jc w:val="both"/>
        <w:rPr>
          <w:szCs w:val="22"/>
          <w:lang w:eastAsia="zh-CN"/>
        </w:rPr>
      </w:pPr>
      <w:r w:rsidRPr="00D757E7">
        <w:rPr>
          <w:szCs w:val="22"/>
          <w:lang w:eastAsia="zh-CN"/>
        </w:rPr>
        <w:t>–</w:t>
      </w:r>
      <w:r>
        <w:rPr>
          <w:rFonts w:eastAsia="SimSun"/>
          <w:szCs w:val="22"/>
          <w:lang w:eastAsia="zh-CN"/>
        </w:rPr>
        <w:tab/>
      </w:r>
      <w:r w:rsidRPr="00D757E7">
        <w:rPr>
          <w:i/>
          <w:szCs w:val="22"/>
          <w:lang w:eastAsia="zh-CN"/>
        </w:rPr>
        <w:t>MinQTSize</w:t>
      </w:r>
      <w:r w:rsidRPr="00D757E7">
        <w:rPr>
          <w:rFonts w:eastAsia="SimSun"/>
          <w:szCs w:val="22"/>
          <w:lang w:eastAsia="zh-CN"/>
        </w:rPr>
        <w:t>:</w:t>
      </w:r>
      <w:r w:rsidRPr="00D757E7">
        <w:rPr>
          <w:szCs w:val="22"/>
          <w:lang w:eastAsia="zh-CN"/>
        </w:rPr>
        <w:t xml:space="preserve"> the minimum allowed quadtree leaf node size</w:t>
      </w:r>
    </w:p>
    <w:p w14:paraId="17713D16" w14:textId="77777777" w:rsidR="00D40A4B" w:rsidRPr="00D757E7" w:rsidRDefault="00D40A4B" w:rsidP="00D40A4B">
      <w:pPr>
        <w:tabs>
          <w:tab w:val="left" w:pos="360"/>
        </w:tabs>
        <w:spacing w:before="120" w:after="120"/>
        <w:ind w:left="450"/>
        <w:jc w:val="both"/>
        <w:rPr>
          <w:szCs w:val="22"/>
          <w:lang w:eastAsia="zh-CN"/>
        </w:rPr>
      </w:pPr>
      <w:r w:rsidRPr="00D757E7">
        <w:rPr>
          <w:szCs w:val="22"/>
          <w:lang w:eastAsia="zh-CN"/>
        </w:rPr>
        <w:t>–</w:t>
      </w:r>
      <w:r>
        <w:rPr>
          <w:rFonts w:eastAsia="SimSun"/>
          <w:szCs w:val="22"/>
          <w:lang w:eastAsia="zh-CN"/>
        </w:rPr>
        <w:tab/>
      </w:r>
      <w:r w:rsidRPr="00D757E7">
        <w:rPr>
          <w:i/>
          <w:szCs w:val="22"/>
          <w:lang w:eastAsia="zh-CN"/>
        </w:rPr>
        <w:t>Max</w:t>
      </w:r>
      <w:r>
        <w:rPr>
          <w:i/>
          <w:szCs w:val="22"/>
          <w:lang w:eastAsia="zh-CN"/>
        </w:rPr>
        <w:t>C</w:t>
      </w:r>
      <w:r w:rsidRPr="00D757E7">
        <w:rPr>
          <w:i/>
          <w:szCs w:val="22"/>
          <w:lang w:eastAsia="zh-CN"/>
        </w:rPr>
        <w:t>TSize</w:t>
      </w:r>
      <w:r w:rsidRPr="00D757E7">
        <w:rPr>
          <w:szCs w:val="22"/>
          <w:lang w:eastAsia="zh-CN"/>
        </w:rPr>
        <w:t>: the maximum allowed root node size</w:t>
      </w:r>
      <w:r>
        <w:rPr>
          <w:szCs w:val="22"/>
          <w:lang w:eastAsia="zh-CN"/>
        </w:rPr>
        <w:t xml:space="preserve"> for BT/TT partitioning</w:t>
      </w:r>
    </w:p>
    <w:p w14:paraId="6E413CB2" w14:textId="77777777" w:rsidR="00D40A4B" w:rsidRPr="00D757E7" w:rsidRDefault="00D40A4B" w:rsidP="00D40A4B">
      <w:pPr>
        <w:tabs>
          <w:tab w:val="left" w:pos="360"/>
        </w:tabs>
        <w:spacing w:before="120" w:after="120"/>
        <w:ind w:left="450"/>
        <w:jc w:val="both"/>
        <w:rPr>
          <w:szCs w:val="22"/>
          <w:lang w:eastAsia="zh-CN"/>
        </w:rPr>
      </w:pPr>
      <w:r w:rsidRPr="00D757E7">
        <w:rPr>
          <w:szCs w:val="22"/>
          <w:lang w:eastAsia="zh-CN"/>
        </w:rPr>
        <w:t>–</w:t>
      </w:r>
      <w:r>
        <w:rPr>
          <w:rFonts w:eastAsia="SimSun"/>
          <w:szCs w:val="22"/>
          <w:lang w:eastAsia="zh-CN"/>
        </w:rPr>
        <w:tab/>
      </w:r>
      <w:r w:rsidRPr="00D757E7">
        <w:rPr>
          <w:i/>
          <w:szCs w:val="22"/>
          <w:lang w:eastAsia="zh-CN"/>
        </w:rPr>
        <w:t>Max</w:t>
      </w:r>
      <w:r>
        <w:rPr>
          <w:i/>
          <w:szCs w:val="22"/>
          <w:lang w:eastAsia="zh-CN"/>
        </w:rPr>
        <w:t>C</w:t>
      </w:r>
      <w:r w:rsidRPr="00D757E7">
        <w:rPr>
          <w:i/>
          <w:szCs w:val="22"/>
          <w:lang w:eastAsia="zh-CN"/>
        </w:rPr>
        <w:t>TDepth</w:t>
      </w:r>
      <w:r w:rsidRPr="00D757E7">
        <w:rPr>
          <w:szCs w:val="22"/>
          <w:lang w:eastAsia="zh-CN"/>
        </w:rPr>
        <w:t>: the maximum allowed tree depth</w:t>
      </w:r>
      <w:r>
        <w:rPr>
          <w:szCs w:val="22"/>
          <w:lang w:eastAsia="zh-CN"/>
        </w:rPr>
        <w:t xml:space="preserve"> in BT/TT partitioning</w:t>
      </w:r>
    </w:p>
    <w:p w14:paraId="57C27259" w14:textId="77777777" w:rsidR="00D40A4B" w:rsidRPr="00D757E7" w:rsidRDefault="00D40A4B" w:rsidP="00D40A4B">
      <w:pPr>
        <w:tabs>
          <w:tab w:val="left" w:pos="360"/>
        </w:tabs>
        <w:spacing w:before="120" w:after="120"/>
        <w:ind w:left="450"/>
        <w:jc w:val="both"/>
        <w:rPr>
          <w:szCs w:val="22"/>
          <w:lang w:eastAsia="zh-CN"/>
        </w:rPr>
      </w:pPr>
      <w:r w:rsidRPr="00D757E7">
        <w:rPr>
          <w:szCs w:val="22"/>
          <w:lang w:eastAsia="zh-CN"/>
        </w:rPr>
        <w:t>–</w:t>
      </w:r>
      <w:r>
        <w:rPr>
          <w:rFonts w:eastAsia="SimSun"/>
          <w:szCs w:val="22"/>
          <w:lang w:eastAsia="zh-CN"/>
        </w:rPr>
        <w:tab/>
      </w:r>
      <w:r w:rsidRPr="00D757E7">
        <w:rPr>
          <w:i/>
          <w:szCs w:val="22"/>
          <w:lang w:eastAsia="zh-CN"/>
        </w:rPr>
        <w:t>Min</w:t>
      </w:r>
      <w:r>
        <w:rPr>
          <w:i/>
          <w:szCs w:val="22"/>
          <w:lang w:eastAsia="zh-CN"/>
        </w:rPr>
        <w:t>C</w:t>
      </w:r>
      <w:r w:rsidRPr="00D757E7">
        <w:rPr>
          <w:i/>
          <w:szCs w:val="22"/>
          <w:lang w:eastAsia="zh-CN"/>
        </w:rPr>
        <w:t>TSize</w:t>
      </w:r>
      <w:r w:rsidRPr="00D757E7">
        <w:rPr>
          <w:szCs w:val="22"/>
          <w:lang w:eastAsia="zh-CN"/>
        </w:rPr>
        <w:t>: the minimum allowed leaf node size</w:t>
      </w:r>
      <w:r>
        <w:rPr>
          <w:szCs w:val="22"/>
          <w:lang w:eastAsia="zh-CN"/>
        </w:rPr>
        <w:t xml:space="preserve"> in BT/TT, i.e.</w:t>
      </w:r>
      <w:r w:rsidR="0078090F">
        <w:rPr>
          <w:szCs w:val="22"/>
          <w:lang w:eastAsia="zh-CN"/>
        </w:rPr>
        <w:t>,</w:t>
      </w:r>
      <w:r>
        <w:rPr>
          <w:szCs w:val="22"/>
          <w:lang w:eastAsia="zh-CN"/>
        </w:rPr>
        <w:t xml:space="preserve"> minimum CU size</w:t>
      </w:r>
    </w:p>
    <w:p w14:paraId="59A99992" w14:textId="492EEC54" w:rsidR="00D40A4B" w:rsidRDefault="00D40A4B" w:rsidP="00D40A4B">
      <w:pPr>
        <w:spacing w:before="120" w:after="120"/>
        <w:jc w:val="both"/>
        <w:rPr>
          <w:szCs w:val="22"/>
          <w:lang w:eastAsia="zh-CN"/>
        </w:rPr>
      </w:pPr>
      <w:r w:rsidRPr="00D757E7">
        <w:rPr>
          <w:szCs w:val="22"/>
          <w:lang w:eastAsia="zh-CN"/>
        </w:rPr>
        <w:t xml:space="preserve">In one example of the </w:t>
      </w:r>
      <w:r>
        <w:rPr>
          <w:szCs w:val="22"/>
        </w:rPr>
        <w:t>multi-type-tree</w:t>
      </w:r>
      <w:r w:rsidRPr="00D757E7">
        <w:rPr>
          <w:szCs w:val="22"/>
          <w:lang w:eastAsia="zh-CN"/>
        </w:rPr>
        <w:t xml:space="preserve"> partitioning structure, the CTU size is set as </w:t>
      </w:r>
      <w:r w:rsidR="00C44E10">
        <w:rPr>
          <w:szCs w:val="22"/>
          <w:lang w:eastAsia="zh-CN"/>
        </w:rPr>
        <w:t>256</w:t>
      </w:r>
      <w:r>
        <w:rPr>
          <w:szCs w:val="22"/>
          <w:lang w:eastAsia="zh-CN"/>
        </w:rPr>
        <w:t>×</w:t>
      </w:r>
      <w:r w:rsidR="00C44E10">
        <w:rPr>
          <w:szCs w:val="22"/>
          <w:lang w:eastAsia="zh-CN"/>
        </w:rPr>
        <w:t>256</w:t>
      </w:r>
      <w:r w:rsidR="00C44E10" w:rsidRPr="00D757E7">
        <w:rPr>
          <w:szCs w:val="22"/>
          <w:lang w:eastAsia="zh-CN"/>
        </w:rPr>
        <w:t xml:space="preserve"> </w:t>
      </w:r>
      <w:r w:rsidRPr="00D757E7">
        <w:rPr>
          <w:szCs w:val="22"/>
          <w:lang w:eastAsia="zh-CN"/>
        </w:rPr>
        <w:t xml:space="preserve">luma samples </w:t>
      </w:r>
      <w:r>
        <w:rPr>
          <w:szCs w:val="22"/>
          <w:lang w:eastAsia="zh-CN"/>
        </w:rPr>
        <w:t>with</w:t>
      </w:r>
      <w:r w:rsidRPr="00D757E7">
        <w:rPr>
          <w:szCs w:val="22"/>
          <w:lang w:eastAsia="zh-CN"/>
        </w:rPr>
        <w:t xml:space="preserve"> two corresponding </w:t>
      </w:r>
      <w:r w:rsidR="00C44E10">
        <w:rPr>
          <w:szCs w:val="22"/>
          <w:lang w:eastAsia="zh-CN"/>
        </w:rPr>
        <w:t>128</w:t>
      </w:r>
      <w:r>
        <w:rPr>
          <w:szCs w:val="22"/>
          <w:lang w:eastAsia="zh-CN"/>
        </w:rPr>
        <w:t>×</w:t>
      </w:r>
      <w:r w:rsidR="00C44E10">
        <w:rPr>
          <w:szCs w:val="22"/>
          <w:lang w:eastAsia="zh-CN"/>
        </w:rPr>
        <w:t>128</w:t>
      </w:r>
      <w:r w:rsidR="00C44E10" w:rsidRPr="00D757E7">
        <w:rPr>
          <w:szCs w:val="22"/>
          <w:lang w:eastAsia="zh-CN"/>
        </w:rPr>
        <w:t xml:space="preserve"> </w:t>
      </w:r>
      <w:r>
        <w:rPr>
          <w:szCs w:val="22"/>
          <w:lang w:eastAsia="zh-CN"/>
        </w:rPr>
        <w:t xml:space="preserve">blocks of </w:t>
      </w:r>
      <w:r w:rsidRPr="00D757E7">
        <w:rPr>
          <w:szCs w:val="22"/>
          <w:lang w:eastAsia="zh-CN"/>
        </w:rPr>
        <w:t xml:space="preserve">chroma samples, the </w:t>
      </w:r>
      <w:r w:rsidRPr="00D757E7">
        <w:rPr>
          <w:i/>
          <w:szCs w:val="22"/>
          <w:lang w:eastAsia="zh-CN"/>
        </w:rPr>
        <w:t>MinQTSize</w:t>
      </w:r>
      <w:r w:rsidRPr="00D757E7">
        <w:rPr>
          <w:szCs w:val="22"/>
          <w:lang w:eastAsia="zh-CN"/>
        </w:rPr>
        <w:t xml:space="preserve"> is set as </w:t>
      </w:r>
      <w:r w:rsidR="00C44E10">
        <w:rPr>
          <w:szCs w:val="22"/>
          <w:lang w:eastAsia="zh-CN"/>
        </w:rPr>
        <w:t>8</w:t>
      </w:r>
      <w:r>
        <w:rPr>
          <w:szCs w:val="22"/>
          <w:lang w:eastAsia="zh-CN"/>
        </w:rPr>
        <w:t>×</w:t>
      </w:r>
      <w:r w:rsidR="00C44E10">
        <w:rPr>
          <w:szCs w:val="22"/>
          <w:lang w:eastAsia="zh-CN"/>
        </w:rPr>
        <w:t>8</w:t>
      </w:r>
      <w:r w:rsidRPr="00D757E7">
        <w:rPr>
          <w:szCs w:val="22"/>
          <w:lang w:eastAsia="zh-CN"/>
        </w:rPr>
        <w:t xml:space="preserve">, the </w:t>
      </w:r>
      <w:r w:rsidRPr="00D757E7">
        <w:rPr>
          <w:i/>
          <w:szCs w:val="22"/>
          <w:lang w:eastAsia="zh-CN"/>
        </w:rPr>
        <w:t>Max</w:t>
      </w:r>
      <w:r>
        <w:rPr>
          <w:i/>
          <w:szCs w:val="22"/>
          <w:lang w:eastAsia="zh-CN"/>
        </w:rPr>
        <w:t>C</w:t>
      </w:r>
      <w:r w:rsidRPr="00D757E7">
        <w:rPr>
          <w:i/>
          <w:szCs w:val="22"/>
          <w:lang w:eastAsia="zh-CN"/>
        </w:rPr>
        <w:t>TSize</w:t>
      </w:r>
      <w:r w:rsidRPr="00D757E7">
        <w:rPr>
          <w:szCs w:val="22"/>
          <w:lang w:eastAsia="zh-CN"/>
        </w:rPr>
        <w:t xml:space="preserve"> is set as </w:t>
      </w:r>
      <w:r w:rsidR="00C44E10">
        <w:rPr>
          <w:szCs w:val="22"/>
          <w:lang w:eastAsia="zh-CN"/>
        </w:rPr>
        <w:t>256</w:t>
      </w:r>
      <w:r>
        <w:rPr>
          <w:szCs w:val="22"/>
          <w:lang w:eastAsia="zh-CN"/>
        </w:rPr>
        <w:t>×</w:t>
      </w:r>
      <w:r w:rsidR="00C44E10">
        <w:rPr>
          <w:szCs w:val="22"/>
          <w:lang w:eastAsia="zh-CN"/>
        </w:rPr>
        <w:t>256</w:t>
      </w:r>
      <w:r w:rsidRPr="00D757E7">
        <w:rPr>
          <w:szCs w:val="22"/>
          <w:lang w:eastAsia="zh-CN"/>
        </w:rPr>
        <w:t xml:space="preserve">, the </w:t>
      </w:r>
      <w:r w:rsidRPr="00D757E7">
        <w:rPr>
          <w:i/>
          <w:szCs w:val="22"/>
          <w:lang w:eastAsia="zh-CN"/>
        </w:rPr>
        <w:t>Min</w:t>
      </w:r>
      <w:r>
        <w:rPr>
          <w:i/>
          <w:szCs w:val="22"/>
          <w:lang w:eastAsia="zh-CN"/>
        </w:rPr>
        <w:t>C</w:t>
      </w:r>
      <w:r w:rsidRPr="00D757E7">
        <w:rPr>
          <w:i/>
          <w:szCs w:val="22"/>
          <w:lang w:eastAsia="zh-CN"/>
        </w:rPr>
        <w:t>TSize</w:t>
      </w:r>
      <w:r w:rsidRPr="00D757E7">
        <w:rPr>
          <w:szCs w:val="22"/>
          <w:lang w:eastAsia="zh-CN"/>
        </w:rPr>
        <w:t xml:space="preserve"> (for both width and height) is set as 4, and the </w:t>
      </w:r>
      <w:r w:rsidRPr="00D757E7">
        <w:rPr>
          <w:i/>
          <w:szCs w:val="22"/>
          <w:lang w:eastAsia="zh-CN"/>
        </w:rPr>
        <w:t>Max</w:t>
      </w:r>
      <w:r>
        <w:rPr>
          <w:i/>
          <w:szCs w:val="22"/>
          <w:lang w:eastAsia="zh-CN"/>
        </w:rPr>
        <w:t>C</w:t>
      </w:r>
      <w:r w:rsidRPr="00D757E7">
        <w:rPr>
          <w:i/>
          <w:szCs w:val="22"/>
          <w:lang w:eastAsia="zh-CN"/>
        </w:rPr>
        <w:t>TDepth</w:t>
      </w:r>
      <w:r w:rsidRPr="00D757E7">
        <w:rPr>
          <w:szCs w:val="22"/>
          <w:lang w:eastAsia="zh-CN"/>
        </w:rPr>
        <w:t xml:space="preserve"> is set </w:t>
      </w:r>
      <w:r w:rsidR="00C44E10">
        <w:rPr>
          <w:szCs w:val="22"/>
          <w:lang w:eastAsia="zh-CN"/>
        </w:rPr>
        <w:t>to</w:t>
      </w:r>
      <w:r w:rsidR="00C44E10" w:rsidRPr="00D757E7">
        <w:rPr>
          <w:szCs w:val="22"/>
          <w:lang w:eastAsia="zh-CN"/>
        </w:rPr>
        <w:t xml:space="preserve"> </w:t>
      </w:r>
      <w:r>
        <w:rPr>
          <w:szCs w:val="22"/>
          <w:lang w:eastAsia="zh-CN"/>
        </w:rPr>
        <w:t>4</w:t>
      </w:r>
      <w:r w:rsidR="00C44E10">
        <w:rPr>
          <w:szCs w:val="22"/>
          <w:lang w:eastAsia="zh-CN"/>
        </w:rPr>
        <w:t xml:space="preserve"> for intra slices and 3 for inter slices</w:t>
      </w:r>
      <w:r w:rsidRPr="00D757E7">
        <w:rPr>
          <w:szCs w:val="22"/>
          <w:lang w:eastAsia="zh-CN"/>
        </w:rPr>
        <w:t xml:space="preserve">. The quadtree partitioning is applied to the CTU first to generate quadtree leaf nodes. The quadtree leaf nodes may have a size from </w:t>
      </w:r>
      <w:r w:rsidR="00C44E10">
        <w:rPr>
          <w:szCs w:val="22"/>
          <w:lang w:eastAsia="zh-CN"/>
        </w:rPr>
        <w:t>8</w:t>
      </w:r>
      <w:r>
        <w:rPr>
          <w:szCs w:val="22"/>
          <w:lang w:eastAsia="zh-CN"/>
        </w:rPr>
        <w:t>×</w:t>
      </w:r>
      <w:r w:rsidR="00C44E10">
        <w:rPr>
          <w:szCs w:val="22"/>
          <w:lang w:eastAsia="zh-CN"/>
        </w:rPr>
        <w:t>8</w:t>
      </w:r>
      <w:r w:rsidR="00C44E10" w:rsidRPr="00D757E7">
        <w:rPr>
          <w:szCs w:val="22"/>
          <w:lang w:eastAsia="zh-CN"/>
        </w:rPr>
        <w:t xml:space="preserve"> </w:t>
      </w:r>
      <w:r w:rsidRPr="00D757E7">
        <w:rPr>
          <w:szCs w:val="22"/>
          <w:lang w:eastAsia="zh-CN"/>
        </w:rPr>
        <w:t xml:space="preserve">(i.e., the </w:t>
      </w:r>
      <w:r w:rsidRPr="00D757E7">
        <w:rPr>
          <w:i/>
          <w:szCs w:val="22"/>
          <w:lang w:eastAsia="zh-CN"/>
        </w:rPr>
        <w:t>MinQTSize</w:t>
      </w:r>
      <w:r w:rsidRPr="00D757E7">
        <w:rPr>
          <w:szCs w:val="22"/>
          <w:lang w:eastAsia="zh-CN"/>
        </w:rPr>
        <w:t xml:space="preserve">) to </w:t>
      </w:r>
      <w:r w:rsidR="00C44E10">
        <w:rPr>
          <w:szCs w:val="22"/>
          <w:lang w:eastAsia="zh-CN"/>
        </w:rPr>
        <w:t>256</w:t>
      </w:r>
      <w:r>
        <w:rPr>
          <w:szCs w:val="22"/>
          <w:lang w:eastAsia="zh-CN"/>
        </w:rPr>
        <w:t>×</w:t>
      </w:r>
      <w:r w:rsidR="00C44E10">
        <w:rPr>
          <w:szCs w:val="22"/>
          <w:lang w:eastAsia="zh-CN"/>
        </w:rPr>
        <w:t>256</w:t>
      </w:r>
      <w:r w:rsidR="00C44E10" w:rsidRPr="00D757E7">
        <w:rPr>
          <w:szCs w:val="22"/>
          <w:lang w:eastAsia="zh-CN"/>
        </w:rPr>
        <w:t xml:space="preserve"> </w:t>
      </w:r>
      <w:r w:rsidRPr="00D757E7">
        <w:rPr>
          <w:szCs w:val="22"/>
          <w:lang w:eastAsia="zh-CN"/>
        </w:rPr>
        <w:t xml:space="preserve">(i.e., the CTU size). If the leaf quadtree node is </w:t>
      </w:r>
      <w:r w:rsidR="00C44E10">
        <w:rPr>
          <w:szCs w:val="22"/>
          <w:lang w:eastAsia="zh-CN"/>
        </w:rPr>
        <w:t xml:space="preserve">larger than </w:t>
      </w:r>
      <w:r w:rsidR="00C44E10" w:rsidRPr="00D757E7">
        <w:rPr>
          <w:i/>
          <w:szCs w:val="22"/>
          <w:lang w:eastAsia="zh-CN"/>
        </w:rPr>
        <w:t>Max</w:t>
      </w:r>
      <w:r w:rsidR="00C44E10">
        <w:rPr>
          <w:i/>
          <w:szCs w:val="22"/>
          <w:lang w:eastAsia="zh-CN"/>
        </w:rPr>
        <w:t>C</w:t>
      </w:r>
      <w:r w:rsidR="00C44E10" w:rsidRPr="00D757E7">
        <w:rPr>
          <w:i/>
          <w:szCs w:val="22"/>
          <w:lang w:eastAsia="zh-CN"/>
        </w:rPr>
        <w:t>TSize</w:t>
      </w:r>
      <w:r w:rsidRPr="00D757E7">
        <w:rPr>
          <w:szCs w:val="22"/>
          <w:lang w:eastAsia="zh-CN"/>
        </w:rPr>
        <w:t xml:space="preserve">, it will not be further split by the </w:t>
      </w:r>
      <w:r>
        <w:rPr>
          <w:szCs w:val="22"/>
          <w:lang w:eastAsia="zh-CN"/>
        </w:rPr>
        <w:t>BT/TT</w:t>
      </w:r>
      <w:r w:rsidR="00C44E10">
        <w:rPr>
          <w:szCs w:val="22"/>
          <w:lang w:eastAsia="zh-CN"/>
        </w:rPr>
        <w:t xml:space="preserve"> (but this does not happen in this example)</w:t>
      </w:r>
      <w:r w:rsidRPr="00D757E7">
        <w:rPr>
          <w:szCs w:val="22"/>
          <w:lang w:eastAsia="zh-CN"/>
        </w:rPr>
        <w:t xml:space="preserve">. Otherwise, the leaf quadtree node could be further partitioned by the </w:t>
      </w:r>
      <w:r>
        <w:rPr>
          <w:szCs w:val="22"/>
          <w:lang w:eastAsia="zh-CN"/>
        </w:rPr>
        <w:t>BT/TT</w:t>
      </w:r>
      <w:r w:rsidR="00C44E10">
        <w:rPr>
          <w:szCs w:val="22"/>
          <w:lang w:eastAsia="zh-CN"/>
        </w:rPr>
        <w:t xml:space="preserve"> (this always happens in this example)</w:t>
      </w:r>
      <w:r w:rsidRPr="00D757E7">
        <w:rPr>
          <w:szCs w:val="22"/>
          <w:lang w:eastAsia="zh-CN"/>
        </w:rPr>
        <w:t>. Therefore</w:t>
      </w:r>
      <w:r>
        <w:rPr>
          <w:szCs w:val="22"/>
          <w:lang w:eastAsia="zh-CN"/>
        </w:rPr>
        <w:t>,</w:t>
      </w:r>
      <w:r w:rsidRPr="00D757E7">
        <w:rPr>
          <w:szCs w:val="22"/>
          <w:lang w:eastAsia="zh-CN"/>
        </w:rPr>
        <w:t xml:space="preserve"> the quadtree leaf node is also the root node for the </w:t>
      </w:r>
      <w:r>
        <w:rPr>
          <w:szCs w:val="22"/>
          <w:lang w:eastAsia="zh-CN"/>
        </w:rPr>
        <w:t>BT/TT</w:t>
      </w:r>
      <w:r w:rsidR="00300C6D">
        <w:rPr>
          <w:szCs w:val="22"/>
          <w:lang w:eastAsia="zh-CN"/>
        </w:rPr>
        <w:t>,</w:t>
      </w:r>
      <w:r w:rsidRPr="00D757E7">
        <w:rPr>
          <w:szCs w:val="22"/>
          <w:lang w:eastAsia="zh-CN"/>
        </w:rPr>
        <w:t xml:space="preserve"> and it has the </w:t>
      </w:r>
      <w:r w:rsidRPr="00F87431">
        <w:rPr>
          <w:szCs w:val="22"/>
          <w:lang w:eastAsia="zh-CN"/>
        </w:rPr>
        <w:t>coding tree</w:t>
      </w:r>
      <w:r w:rsidRPr="00D757E7">
        <w:rPr>
          <w:szCs w:val="22"/>
          <w:lang w:eastAsia="zh-CN"/>
        </w:rPr>
        <w:t xml:space="preserve"> depth as 0. When the </w:t>
      </w:r>
      <w:r>
        <w:rPr>
          <w:szCs w:val="22"/>
          <w:lang w:eastAsia="zh-CN"/>
        </w:rPr>
        <w:t>coding</w:t>
      </w:r>
      <w:r w:rsidRPr="00D757E7">
        <w:rPr>
          <w:szCs w:val="22"/>
          <w:lang w:eastAsia="zh-CN"/>
        </w:rPr>
        <w:t xml:space="preserve"> tree depth reaches </w:t>
      </w:r>
      <w:r w:rsidRPr="00D757E7">
        <w:rPr>
          <w:i/>
          <w:szCs w:val="22"/>
          <w:lang w:eastAsia="zh-CN"/>
        </w:rPr>
        <w:t>Max</w:t>
      </w:r>
      <w:r>
        <w:rPr>
          <w:i/>
          <w:szCs w:val="22"/>
          <w:lang w:eastAsia="zh-CN"/>
        </w:rPr>
        <w:t>C</w:t>
      </w:r>
      <w:r w:rsidRPr="00D757E7">
        <w:rPr>
          <w:i/>
          <w:szCs w:val="22"/>
          <w:lang w:eastAsia="zh-CN"/>
        </w:rPr>
        <w:t>TDepth</w:t>
      </w:r>
      <w:r w:rsidRPr="00D757E7">
        <w:rPr>
          <w:szCs w:val="22"/>
          <w:lang w:eastAsia="zh-CN"/>
        </w:rPr>
        <w:t xml:space="preserve">, it implies no further splitting. </w:t>
      </w:r>
      <w:r w:rsidRPr="00D7706A">
        <w:rPr>
          <w:szCs w:val="22"/>
          <w:lang w:eastAsia="zh-CN"/>
        </w:rPr>
        <w:t xml:space="preserve">When the coding tree node has width equal to </w:t>
      </w:r>
      <w:r w:rsidRPr="00D7706A">
        <w:rPr>
          <w:i/>
          <w:szCs w:val="22"/>
          <w:lang w:eastAsia="zh-CN"/>
        </w:rPr>
        <w:t>MinCTSize</w:t>
      </w:r>
      <w:r w:rsidRPr="00D7706A">
        <w:rPr>
          <w:szCs w:val="22"/>
          <w:lang w:eastAsia="zh-CN"/>
        </w:rPr>
        <w:t xml:space="preserve"> (i.e., 4), it implies no further </w:t>
      </w:r>
      <w:r w:rsidR="00F663E4" w:rsidRPr="00D7706A">
        <w:rPr>
          <w:szCs w:val="22"/>
          <w:lang w:eastAsia="zh-CN"/>
        </w:rPr>
        <w:t xml:space="preserve">vertical </w:t>
      </w:r>
      <w:r w:rsidRPr="00D7706A">
        <w:rPr>
          <w:szCs w:val="22"/>
          <w:lang w:eastAsia="zh-CN"/>
        </w:rPr>
        <w:t xml:space="preserve">splitting. Similarly, when the coding tree node has height equal to </w:t>
      </w:r>
      <w:r w:rsidRPr="00D7706A">
        <w:rPr>
          <w:i/>
          <w:szCs w:val="22"/>
          <w:lang w:eastAsia="zh-CN"/>
        </w:rPr>
        <w:t>MinCTSize</w:t>
      </w:r>
      <w:r w:rsidRPr="00D7706A">
        <w:rPr>
          <w:szCs w:val="22"/>
          <w:lang w:eastAsia="zh-CN"/>
        </w:rPr>
        <w:t xml:space="preserve">, it implies no further </w:t>
      </w:r>
      <w:r w:rsidR="00F663E4" w:rsidRPr="00D7706A">
        <w:rPr>
          <w:szCs w:val="22"/>
          <w:lang w:eastAsia="zh-CN"/>
        </w:rPr>
        <w:t xml:space="preserve">horizontal </w:t>
      </w:r>
      <w:r w:rsidRPr="00D7706A">
        <w:rPr>
          <w:szCs w:val="22"/>
          <w:lang w:eastAsia="zh-CN"/>
        </w:rPr>
        <w:t>splitting</w:t>
      </w:r>
      <w:r w:rsidRPr="00D757E7">
        <w:rPr>
          <w:szCs w:val="22"/>
          <w:lang w:eastAsia="zh-CN"/>
        </w:rPr>
        <w:t xml:space="preserve">. The leaf nodes of the </w:t>
      </w:r>
      <w:r>
        <w:rPr>
          <w:szCs w:val="22"/>
          <w:lang w:eastAsia="zh-CN"/>
        </w:rPr>
        <w:t>coding</w:t>
      </w:r>
      <w:r w:rsidRPr="00D757E7">
        <w:rPr>
          <w:szCs w:val="22"/>
          <w:lang w:eastAsia="zh-CN"/>
        </w:rPr>
        <w:t xml:space="preserve"> tree are namely CUs further processed by prediction and transform without any further partitioning.</w:t>
      </w:r>
      <w:r>
        <w:rPr>
          <w:szCs w:val="22"/>
          <w:lang w:eastAsia="zh-CN"/>
        </w:rPr>
        <w:t xml:space="preserve"> </w:t>
      </w:r>
      <w:r w:rsidRPr="00D757E7">
        <w:rPr>
          <w:szCs w:val="22"/>
          <w:lang w:eastAsia="zh-CN"/>
        </w:rPr>
        <w:t xml:space="preserve">When the </w:t>
      </w:r>
      <w:r>
        <w:rPr>
          <w:szCs w:val="22"/>
          <w:lang w:eastAsia="zh-CN"/>
        </w:rPr>
        <w:t>coding</w:t>
      </w:r>
      <w:r w:rsidRPr="00D757E7">
        <w:rPr>
          <w:szCs w:val="22"/>
          <w:lang w:eastAsia="zh-CN"/>
        </w:rPr>
        <w:t xml:space="preserve"> tree node has width equal to</w:t>
      </w:r>
      <w:r>
        <w:rPr>
          <w:szCs w:val="22"/>
          <w:lang w:eastAsia="zh-CN"/>
        </w:rPr>
        <w:t xml:space="preserve"> 2*</w:t>
      </w:r>
      <w:r w:rsidRPr="000C61FA">
        <w:rPr>
          <w:i/>
          <w:szCs w:val="22"/>
          <w:lang w:eastAsia="zh-CN"/>
        </w:rPr>
        <w:t xml:space="preserve"> </w:t>
      </w:r>
      <w:r w:rsidRPr="00D757E7">
        <w:rPr>
          <w:i/>
          <w:szCs w:val="22"/>
          <w:lang w:eastAsia="zh-CN"/>
        </w:rPr>
        <w:t>Min</w:t>
      </w:r>
      <w:r>
        <w:rPr>
          <w:i/>
          <w:szCs w:val="22"/>
          <w:lang w:eastAsia="zh-CN"/>
        </w:rPr>
        <w:t>C</w:t>
      </w:r>
      <w:r w:rsidRPr="00D757E7">
        <w:rPr>
          <w:i/>
          <w:szCs w:val="22"/>
          <w:lang w:eastAsia="zh-CN"/>
        </w:rPr>
        <w:t>TSize</w:t>
      </w:r>
      <w:r>
        <w:rPr>
          <w:szCs w:val="22"/>
          <w:lang w:eastAsia="zh-CN"/>
        </w:rPr>
        <w:t xml:space="preserve">, it implies no further vertical TT splitting. Similarly, when the coding tree node has height equal to 2 * </w:t>
      </w:r>
      <w:r w:rsidRPr="000C61FA">
        <w:rPr>
          <w:i/>
          <w:szCs w:val="22"/>
          <w:lang w:eastAsia="zh-CN"/>
        </w:rPr>
        <w:t>MinCTSize</w:t>
      </w:r>
      <w:r>
        <w:rPr>
          <w:szCs w:val="22"/>
          <w:lang w:eastAsia="zh-CN"/>
        </w:rPr>
        <w:t>, it implies no further horizontal TT splitting.</w:t>
      </w:r>
      <w:r w:rsidR="00C44E10">
        <w:rPr>
          <w:szCs w:val="22"/>
          <w:lang w:eastAsia="zh-CN"/>
        </w:rPr>
        <w:t xml:space="preserve"> This example is the setting used in our CfP response at operation point 1 submitted for subjective evaluation.</w:t>
      </w:r>
    </w:p>
    <w:p w14:paraId="740E856E" w14:textId="77777777" w:rsidR="001225EA" w:rsidRDefault="001225EA" w:rsidP="00D40A4B">
      <w:pPr>
        <w:spacing w:before="120" w:after="120"/>
        <w:jc w:val="both"/>
        <w:rPr>
          <w:szCs w:val="22"/>
          <w:lang w:eastAsia="zh-CN"/>
        </w:rPr>
      </w:pPr>
    </w:p>
    <w:p w14:paraId="293BA284" w14:textId="77777777" w:rsidR="001225EA" w:rsidRDefault="001225EA" w:rsidP="00D7706A">
      <w:pPr>
        <w:spacing w:before="120" w:after="120"/>
        <w:jc w:val="center"/>
      </w:pPr>
      <w:r>
        <w:object w:dxaOrig="7903" w:dyaOrig="5538" w14:anchorId="48583F7A">
          <v:shape id="_x0000_i1027" type="#_x0000_t75" style="width:282.4pt;height:194.55pt" o:ole="">
            <v:imagedata r:id="rId15" o:title=""/>
          </v:shape>
          <o:OLEObject Type="Embed" ProgID="Visio.Drawing.11" ShapeID="_x0000_i1027" DrawAspect="Content" ObjectID="_1584256570" r:id="rId16"/>
        </w:object>
      </w:r>
    </w:p>
    <w:p w14:paraId="5D91E78D" w14:textId="77777777" w:rsidR="000A51B0" w:rsidRPr="001111E5" w:rsidRDefault="000A51B0" w:rsidP="000A51B0">
      <w:pPr>
        <w:pStyle w:val="Caption"/>
        <w:jc w:val="center"/>
        <w:rPr>
          <w:i w:val="0"/>
          <w:sz w:val="22"/>
          <w:szCs w:val="22"/>
          <w:lang w:val="en-CA"/>
        </w:rPr>
      </w:pPr>
      <w:bookmarkStart w:id="25" w:name="_Ref510446937"/>
      <w:r w:rsidRPr="001111E5">
        <w:rPr>
          <w:i w:val="0"/>
          <w:sz w:val="22"/>
          <w:szCs w:val="22"/>
        </w:rPr>
        <w:t xml:space="preserve">Figure </w:t>
      </w:r>
      <w:r w:rsidRPr="001111E5">
        <w:rPr>
          <w:i w:val="0"/>
          <w:sz w:val="22"/>
          <w:szCs w:val="22"/>
        </w:rPr>
        <w:fldChar w:fldCharType="begin"/>
      </w:r>
      <w:r w:rsidRPr="001111E5">
        <w:rPr>
          <w:i w:val="0"/>
          <w:sz w:val="22"/>
          <w:szCs w:val="22"/>
        </w:rPr>
        <w:instrText xml:space="preserve"> SEQ Figure \* ARABIC </w:instrText>
      </w:r>
      <w:r w:rsidRPr="001111E5">
        <w:rPr>
          <w:i w:val="0"/>
          <w:sz w:val="22"/>
          <w:szCs w:val="22"/>
        </w:rPr>
        <w:fldChar w:fldCharType="separate"/>
      </w:r>
      <w:r w:rsidR="001C77A7">
        <w:rPr>
          <w:i w:val="0"/>
          <w:noProof/>
          <w:sz w:val="22"/>
          <w:szCs w:val="22"/>
        </w:rPr>
        <w:t>3</w:t>
      </w:r>
      <w:r w:rsidRPr="001111E5">
        <w:rPr>
          <w:i w:val="0"/>
          <w:sz w:val="22"/>
          <w:szCs w:val="22"/>
        </w:rPr>
        <w:fldChar w:fldCharType="end"/>
      </w:r>
      <w:bookmarkEnd w:id="25"/>
      <w:r w:rsidRPr="001111E5">
        <w:rPr>
          <w:i w:val="0"/>
          <w:sz w:val="22"/>
          <w:szCs w:val="22"/>
          <w:lang w:val="en-CA"/>
        </w:rPr>
        <w:t>: Signaling of multi-type-tree partition.</w:t>
      </w:r>
    </w:p>
    <w:p w14:paraId="6371C64B" w14:textId="1128D21A" w:rsidR="00D40A4B" w:rsidRDefault="00D40A4B" w:rsidP="00D7706A">
      <w:pPr>
        <w:spacing w:before="120" w:after="120"/>
        <w:jc w:val="both"/>
      </w:pPr>
    </w:p>
    <w:p w14:paraId="1F4DE87D" w14:textId="2D88F828" w:rsidR="00FE115C" w:rsidRDefault="00FE115C" w:rsidP="00FE115C">
      <w:pPr>
        <w:pStyle w:val="Heading3"/>
      </w:pPr>
      <w:bookmarkStart w:id="26" w:name="_Toc510514642"/>
      <w:r>
        <w:t xml:space="preserve">Block partition for </w:t>
      </w:r>
      <w:r w:rsidR="00A925F5">
        <w:t>frame</w:t>
      </w:r>
      <w:r w:rsidR="006F6D5F">
        <w:t xml:space="preserve"> </w:t>
      </w:r>
      <w:r>
        <w:t xml:space="preserve">boundary </w:t>
      </w:r>
      <w:r w:rsidR="006747FF">
        <w:t>CTU</w:t>
      </w:r>
      <w:bookmarkEnd w:id="26"/>
    </w:p>
    <w:p w14:paraId="0ADCD54F" w14:textId="282D26BD" w:rsidR="00F97717" w:rsidRDefault="00F97717" w:rsidP="00F97717">
      <w:pPr>
        <w:jc w:val="both"/>
      </w:pPr>
      <w:r w:rsidRPr="00F86B1C">
        <w:t xml:space="preserve">When a </w:t>
      </w:r>
      <w:r w:rsidR="00456841">
        <w:t>CTU</w:t>
      </w:r>
      <w:r>
        <w:t xml:space="preserve"> corresponds to </w:t>
      </w:r>
      <w:r w:rsidR="00045D9F">
        <w:rPr>
          <w:lang w:eastAsia="zh-TW"/>
        </w:rPr>
        <w:t>a</w:t>
      </w:r>
      <w:r w:rsidRPr="00F86B1C">
        <w:t xml:space="preserve"> region across </w:t>
      </w:r>
      <w:r w:rsidR="00045D9F">
        <w:t>a</w:t>
      </w:r>
      <w:r w:rsidR="00045D9F" w:rsidRPr="00F86B1C">
        <w:t xml:space="preserve"> </w:t>
      </w:r>
      <w:r w:rsidRPr="00F86B1C">
        <w:t xml:space="preserve">current </w:t>
      </w:r>
      <w:r w:rsidR="00A925F5">
        <w:t>frame</w:t>
      </w:r>
      <w:r w:rsidR="00A925F5" w:rsidRPr="00F86B1C">
        <w:t xml:space="preserve"> </w:t>
      </w:r>
      <w:r w:rsidRPr="00F86B1C">
        <w:t>boundar</w:t>
      </w:r>
      <w:r w:rsidR="00045D9F">
        <w:t>y</w:t>
      </w:r>
      <w:r w:rsidRPr="00F86B1C">
        <w:t xml:space="preserve">, it is forced to be further split into smaller-size </w:t>
      </w:r>
      <w:r w:rsidR="002A5A20" w:rsidRPr="00F86B1C">
        <w:t>child</w:t>
      </w:r>
      <w:r w:rsidR="002A5A20">
        <w:t>-</w:t>
      </w:r>
      <w:r w:rsidR="00456841">
        <w:t>CUs</w:t>
      </w:r>
      <w:r w:rsidRPr="00F86B1C">
        <w:t xml:space="preserve"> using </w:t>
      </w:r>
      <w:r w:rsidR="00456841">
        <w:t>QT</w:t>
      </w:r>
      <w:r w:rsidRPr="00F86B1C">
        <w:t xml:space="preserve"> split or </w:t>
      </w:r>
      <w:r w:rsidR="00456841">
        <w:t xml:space="preserve">BT </w:t>
      </w:r>
      <w:r w:rsidRPr="00F86B1C">
        <w:t xml:space="preserve">split. When </w:t>
      </w:r>
      <w:r w:rsidR="00456841">
        <w:t>BT</w:t>
      </w:r>
      <w:r w:rsidRPr="00F86B1C">
        <w:t xml:space="preserve"> split is selected, the split direction</w:t>
      </w:r>
      <w:r w:rsidR="00B659DB">
        <w:t xml:space="preserve">, </w:t>
      </w:r>
      <w:r w:rsidR="00605414">
        <w:t xml:space="preserve">either </w:t>
      </w:r>
      <w:r w:rsidR="00B659DB">
        <w:t>one from horizontal or vertical split,</w:t>
      </w:r>
      <w:r w:rsidRPr="00F86B1C">
        <w:t xml:space="preserve"> is </w:t>
      </w:r>
      <w:r w:rsidR="00B659DB">
        <w:t xml:space="preserve">implicitly </w:t>
      </w:r>
      <w:r w:rsidRPr="00F86B1C">
        <w:t>derived from the boundary conditions.</w:t>
      </w:r>
    </w:p>
    <w:p w14:paraId="54EFFFA1" w14:textId="77777777" w:rsidR="000F014E" w:rsidRDefault="000F014E" w:rsidP="00F97717">
      <w:pPr>
        <w:jc w:val="both"/>
      </w:pPr>
    </w:p>
    <w:p w14:paraId="162EABB7" w14:textId="77777777" w:rsidR="000F014E" w:rsidRDefault="000F014E" w:rsidP="000F014E">
      <w:pPr>
        <w:pStyle w:val="Heading3"/>
        <w:rPr>
          <w:lang w:eastAsia="zh-TW"/>
        </w:rPr>
      </w:pPr>
      <w:bookmarkStart w:id="27" w:name="_Toc510514643"/>
      <w:r>
        <w:rPr>
          <w:lang w:eastAsia="zh-TW"/>
        </w:rPr>
        <w:lastRenderedPageBreak/>
        <w:t>Block partition for large CTU</w:t>
      </w:r>
      <w:bookmarkEnd w:id="27"/>
    </w:p>
    <w:p w14:paraId="177E585C" w14:textId="77777777" w:rsidR="00D16D9D" w:rsidRDefault="000F014E" w:rsidP="00D16D9D">
      <w:pPr>
        <w:jc w:val="both"/>
        <w:rPr>
          <w:lang w:eastAsia="zh-TW"/>
        </w:rPr>
      </w:pPr>
      <w:r>
        <w:rPr>
          <w:lang w:eastAsia="zh-TW"/>
        </w:rPr>
        <w:t>In this proposal, CTU with size up to 256x256</w:t>
      </w:r>
      <w:r w:rsidR="00913281">
        <w:rPr>
          <w:lang w:eastAsia="zh-TW"/>
        </w:rPr>
        <w:t xml:space="preserve"> and transform with size up to 128</w:t>
      </w:r>
      <w:r>
        <w:rPr>
          <w:lang w:eastAsia="zh-TW"/>
        </w:rPr>
        <w:t xml:space="preserve"> </w:t>
      </w:r>
      <w:r w:rsidR="00913281">
        <w:rPr>
          <w:lang w:eastAsia="zh-TW"/>
        </w:rPr>
        <w:t xml:space="preserve">are </w:t>
      </w:r>
      <w:r>
        <w:rPr>
          <w:lang w:eastAsia="zh-TW"/>
        </w:rPr>
        <w:t>supported.</w:t>
      </w:r>
    </w:p>
    <w:p w14:paraId="651082D5" w14:textId="316430D2" w:rsidR="000F014E" w:rsidRDefault="00BE1374" w:rsidP="00D16D9D">
      <w:pPr>
        <w:jc w:val="both"/>
        <w:rPr>
          <w:lang w:eastAsia="zh-TW"/>
        </w:rPr>
      </w:pPr>
      <w:r>
        <w:rPr>
          <w:lang w:eastAsia="zh-TW"/>
        </w:rPr>
        <w:t xml:space="preserve">In </w:t>
      </w:r>
      <w:r w:rsidR="00E32B0A">
        <w:rPr>
          <w:lang w:eastAsia="zh-TW"/>
        </w:rPr>
        <w:t>i</w:t>
      </w:r>
      <w:r w:rsidR="000F014E">
        <w:rPr>
          <w:lang w:eastAsia="zh-TW"/>
        </w:rPr>
        <w:t>ntra slice</w:t>
      </w:r>
      <w:r w:rsidR="00E32B0A">
        <w:rPr>
          <w:lang w:eastAsia="zh-TW"/>
        </w:rPr>
        <w:t>s</w:t>
      </w:r>
      <w:r w:rsidR="000F014E">
        <w:rPr>
          <w:lang w:eastAsia="zh-TW"/>
        </w:rPr>
        <w:t xml:space="preserve">, </w:t>
      </w:r>
      <w:r>
        <w:rPr>
          <w:lang w:eastAsia="zh-TW"/>
        </w:rPr>
        <w:t xml:space="preserve">each </w:t>
      </w:r>
      <w:r w:rsidR="000F014E">
        <w:rPr>
          <w:rFonts w:hint="eastAsia"/>
          <w:lang w:eastAsia="zh-TW"/>
        </w:rPr>
        <w:t xml:space="preserve">256x256 </w:t>
      </w:r>
      <w:r w:rsidR="00A925F5">
        <w:rPr>
          <w:lang w:eastAsia="zh-TW"/>
        </w:rPr>
        <w:t>l</w:t>
      </w:r>
      <w:r w:rsidR="000F014E">
        <w:rPr>
          <w:rFonts w:hint="eastAsia"/>
          <w:lang w:eastAsia="zh-TW"/>
        </w:rPr>
        <w:t xml:space="preserve">uma CTU in units of </w:t>
      </w:r>
      <w:r w:rsidR="00A925F5">
        <w:rPr>
          <w:lang w:eastAsia="zh-TW"/>
        </w:rPr>
        <w:t>l</w:t>
      </w:r>
      <w:r w:rsidR="000F014E">
        <w:rPr>
          <w:rFonts w:hint="eastAsia"/>
          <w:lang w:eastAsia="zh-TW"/>
        </w:rPr>
        <w:t xml:space="preserve">uma samples is forced to be divided into four 128x128 </w:t>
      </w:r>
      <w:r w:rsidR="00A925F5">
        <w:rPr>
          <w:lang w:eastAsia="zh-TW"/>
        </w:rPr>
        <w:t>l</w:t>
      </w:r>
      <w:r w:rsidR="000F014E">
        <w:rPr>
          <w:rFonts w:hint="eastAsia"/>
          <w:lang w:eastAsia="zh-TW"/>
        </w:rPr>
        <w:t>uma CUs</w:t>
      </w:r>
      <w:r w:rsidR="000F014E">
        <w:rPr>
          <w:lang w:eastAsia="zh-TW"/>
        </w:rPr>
        <w:t xml:space="preserve">, </w:t>
      </w:r>
      <w:r>
        <w:rPr>
          <w:lang w:eastAsia="zh-TW"/>
        </w:rPr>
        <w:t>and 128x128</w:t>
      </w:r>
      <w:r w:rsidR="000F014E">
        <w:rPr>
          <w:rFonts w:hint="eastAsia"/>
          <w:lang w:eastAsia="zh-TW"/>
        </w:rPr>
        <w:t xml:space="preserve"> </w:t>
      </w:r>
      <w:r w:rsidR="00A925F5">
        <w:rPr>
          <w:lang w:eastAsia="zh-TW"/>
        </w:rPr>
        <w:t>c</w:t>
      </w:r>
      <w:r w:rsidR="000F014E">
        <w:rPr>
          <w:rFonts w:hint="eastAsia"/>
          <w:lang w:eastAsia="zh-TW"/>
        </w:rPr>
        <w:t>hroma CU</w:t>
      </w:r>
      <w:r w:rsidR="00E32B0A">
        <w:rPr>
          <w:lang w:eastAsia="zh-TW"/>
        </w:rPr>
        <w:t>s</w:t>
      </w:r>
      <w:r w:rsidR="000F014E">
        <w:rPr>
          <w:rFonts w:hint="eastAsia"/>
          <w:lang w:eastAsia="zh-TW"/>
        </w:rPr>
        <w:t xml:space="preserve"> in units of </w:t>
      </w:r>
      <w:r>
        <w:rPr>
          <w:lang w:eastAsia="zh-TW"/>
        </w:rPr>
        <w:t>chroma</w:t>
      </w:r>
      <w:r>
        <w:rPr>
          <w:rFonts w:hint="eastAsia"/>
          <w:lang w:eastAsia="zh-TW"/>
        </w:rPr>
        <w:t xml:space="preserve"> </w:t>
      </w:r>
      <w:r w:rsidR="000F014E">
        <w:rPr>
          <w:rFonts w:hint="eastAsia"/>
          <w:lang w:eastAsia="zh-TW"/>
        </w:rPr>
        <w:t>samples</w:t>
      </w:r>
      <w:r w:rsidR="000F014E" w:rsidRPr="00A556B3">
        <w:rPr>
          <w:rFonts w:hint="eastAsia"/>
          <w:lang w:eastAsia="zh-TW"/>
        </w:rPr>
        <w:t xml:space="preserve"> </w:t>
      </w:r>
      <w:r w:rsidR="00E32B0A">
        <w:rPr>
          <w:lang w:eastAsia="zh-TW"/>
        </w:rPr>
        <w:t xml:space="preserve">are </w:t>
      </w:r>
      <w:r w:rsidR="00E61FF3">
        <w:rPr>
          <w:lang w:eastAsia="zh-TW"/>
        </w:rPr>
        <w:t>support</w:t>
      </w:r>
      <w:r w:rsidR="00E32B0A">
        <w:rPr>
          <w:lang w:eastAsia="zh-TW"/>
        </w:rPr>
        <w:t>ed</w:t>
      </w:r>
      <w:r w:rsidR="000F014E">
        <w:rPr>
          <w:lang w:eastAsia="zh-TW"/>
        </w:rPr>
        <w:t>.</w:t>
      </w:r>
    </w:p>
    <w:p w14:paraId="083626F4" w14:textId="7AAF194B" w:rsidR="00BE1374" w:rsidRDefault="00BE1374" w:rsidP="00D16D9D">
      <w:pPr>
        <w:jc w:val="both"/>
        <w:rPr>
          <w:lang w:eastAsia="zh-TW"/>
        </w:rPr>
      </w:pPr>
      <w:r>
        <w:rPr>
          <w:lang w:eastAsia="zh-TW"/>
        </w:rPr>
        <w:t>In</w:t>
      </w:r>
      <w:r w:rsidR="000F014E">
        <w:rPr>
          <w:lang w:eastAsia="zh-TW"/>
        </w:rPr>
        <w:t xml:space="preserve"> </w:t>
      </w:r>
      <w:r w:rsidR="00E32B0A">
        <w:rPr>
          <w:lang w:eastAsia="zh-TW"/>
        </w:rPr>
        <w:t>non-</w:t>
      </w:r>
      <w:r w:rsidR="003105D2">
        <w:rPr>
          <w:lang w:eastAsia="zh-TW"/>
        </w:rPr>
        <w:t>low-</w:t>
      </w:r>
      <w:r w:rsidR="00E32B0A">
        <w:rPr>
          <w:lang w:eastAsia="zh-TW"/>
        </w:rPr>
        <w:t>delay i</w:t>
      </w:r>
      <w:r w:rsidR="000F014E">
        <w:rPr>
          <w:lang w:eastAsia="zh-TW"/>
        </w:rPr>
        <w:t>nter</w:t>
      </w:r>
      <w:r w:rsidR="000F014E">
        <w:rPr>
          <w:rFonts w:hint="eastAsia"/>
          <w:lang w:eastAsia="zh-TW"/>
        </w:rPr>
        <w:t xml:space="preserve"> slice</w:t>
      </w:r>
      <w:r w:rsidR="00E32B0A">
        <w:rPr>
          <w:lang w:eastAsia="zh-TW"/>
        </w:rPr>
        <w:t>s</w:t>
      </w:r>
      <w:r w:rsidR="000F014E">
        <w:rPr>
          <w:rFonts w:hint="eastAsia"/>
          <w:lang w:eastAsia="zh-TW"/>
        </w:rPr>
        <w:t>,</w:t>
      </w:r>
      <w:r w:rsidR="000F014E">
        <w:rPr>
          <w:lang w:eastAsia="zh-TW"/>
        </w:rPr>
        <w:t xml:space="preserve"> </w:t>
      </w:r>
      <w:r w:rsidR="00E32B0A">
        <w:rPr>
          <w:lang w:eastAsia="zh-TW"/>
        </w:rPr>
        <w:t xml:space="preserve">for CUs with </w:t>
      </w:r>
      <w:r>
        <w:rPr>
          <w:lang w:eastAsia="zh-TW"/>
        </w:rPr>
        <w:t xml:space="preserve">luma </w:t>
      </w:r>
      <w:r w:rsidR="00E32B0A">
        <w:rPr>
          <w:lang w:eastAsia="zh-TW"/>
        </w:rPr>
        <w:t>width or height larger than 128, skip mode is inferred</w:t>
      </w:r>
      <w:r>
        <w:rPr>
          <w:lang w:eastAsia="zh-TW"/>
        </w:rPr>
        <w:t xml:space="preserve"> and always applied.</w:t>
      </w:r>
    </w:p>
    <w:p w14:paraId="4578152C" w14:textId="75357E9E" w:rsidR="000F014E" w:rsidRPr="00F679AE" w:rsidRDefault="00BE1374" w:rsidP="00D16D9D">
      <w:pPr>
        <w:jc w:val="both"/>
        <w:rPr>
          <w:lang w:eastAsia="zh-TW"/>
        </w:rPr>
      </w:pPr>
      <w:r>
        <w:rPr>
          <w:lang w:eastAsia="zh-TW"/>
        </w:rPr>
        <w:t xml:space="preserve">In </w:t>
      </w:r>
      <w:r w:rsidR="00E32B0A">
        <w:rPr>
          <w:lang w:eastAsia="zh-TW"/>
        </w:rPr>
        <w:t>low-delay inter slices (all reference frames are prior to the current frame in display order)</w:t>
      </w:r>
      <w:r>
        <w:rPr>
          <w:rFonts w:hint="eastAsia"/>
          <w:lang w:eastAsia="zh-TW"/>
        </w:rPr>
        <w:t>,</w:t>
      </w:r>
      <w:r>
        <w:rPr>
          <w:lang w:eastAsia="zh-TW"/>
        </w:rPr>
        <w:t xml:space="preserve"> for CUs with luma width or height larger than 128</w:t>
      </w:r>
      <w:r w:rsidR="00E32B0A">
        <w:rPr>
          <w:lang w:eastAsia="zh-TW"/>
        </w:rPr>
        <w:t>, skip mode and advanced motion vector prediction (AMVP) mode with all-zero residuals are supported, where the coded block flag (CBF) of the AMVP mode is not signaled and inferred as 0</w:t>
      </w:r>
      <w:r w:rsidR="000F014E">
        <w:rPr>
          <w:lang w:eastAsia="zh-TW"/>
        </w:rPr>
        <w:t>.</w:t>
      </w:r>
    </w:p>
    <w:p w14:paraId="3268C31B" w14:textId="77777777" w:rsidR="0051321D" w:rsidRPr="0051321D" w:rsidRDefault="0051321D" w:rsidP="0051321D"/>
    <w:p w14:paraId="7811B287" w14:textId="77777777" w:rsidR="00C056B6" w:rsidRDefault="00C056B6" w:rsidP="00AC428F">
      <w:pPr>
        <w:pStyle w:val="Heading2"/>
      </w:pPr>
      <w:bookmarkStart w:id="28" w:name="_Toc510514644"/>
      <w:r>
        <w:t xml:space="preserve">Intra prediction for </w:t>
      </w:r>
      <w:r w:rsidR="002A1C59">
        <w:t>l</w:t>
      </w:r>
      <w:r>
        <w:t>uma component</w:t>
      </w:r>
      <w:bookmarkEnd w:id="28"/>
    </w:p>
    <w:p w14:paraId="24549D49" w14:textId="77777777" w:rsidR="00AD7FF2" w:rsidRPr="00D7706A" w:rsidRDefault="00AD7FF2" w:rsidP="00D7706A"/>
    <w:p w14:paraId="59FAEF6F" w14:textId="77777777" w:rsidR="00C056B6" w:rsidRDefault="00C056B6" w:rsidP="00C056B6">
      <w:pPr>
        <w:pStyle w:val="Heading3"/>
      </w:pPr>
      <w:bookmarkStart w:id="29" w:name="_Toc510514645"/>
      <w:r>
        <w:t>Intra prediction mode</w:t>
      </w:r>
      <w:bookmarkEnd w:id="29"/>
    </w:p>
    <w:p w14:paraId="0AC0620C" w14:textId="77777777" w:rsidR="00C056B6" w:rsidRDefault="00590B87" w:rsidP="00590B87">
      <w:pPr>
        <w:spacing w:before="120" w:after="120"/>
        <w:jc w:val="both"/>
      </w:pPr>
      <w:r>
        <w:t xml:space="preserve">In this proposal, </w:t>
      </w:r>
      <w:r>
        <w:rPr>
          <w:rFonts w:hint="eastAsia"/>
        </w:rPr>
        <w:t xml:space="preserve">65 </w:t>
      </w:r>
      <w:r w:rsidR="00222EEF">
        <w:t>i</w:t>
      </w:r>
      <w:r>
        <w:rPr>
          <w:rFonts w:hint="eastAsia"/>
        </w:rPr>
        <w:t>ntra angular modes</w:t>
      </w:r>
      <w:r>
        <w:t>,</w:t>
      </w:r>
      <w:r w:rsidR="00FC3F6B">
        <w:t xml:space="preserve"> DC mode,</w:t>
      </w:r>
      <w:r>
        <w:t xml:space="preserve"> </w:t>
      </w:r>
      <w:r>
        <w:rPr>
          <w:rFonts w:hint="eastAsia"/>
        </w:rPr>
        <w:t xml:space="preserve">4-tap </w:t>
      </w:r>
      <w:r w:rsidR="009B20E5">
        <w:t>i</w:t>
      </w:r>
      <w:r>
        <w:rPr>
          <w:rFonts w:hint="eastAsia"/>
        </w:rPr>
        <w:t>nterpolation filters</w:t>
      </w:r>
      <w:r w:rsidR="00FC3F6B">
        <w:t>,</w:t>
      </w:r>
      <w:r>
        <w:t xml:space="preserve"> and smooth filters</w:t>
      </w:r>
      <w:r>
        <w:rPr>
          <w:rFonts w:hint="eastAsia"/>
        </w:rPr>
        <w:t xml:space="preserve"> are</w:t>
      </w:r>
      <w:r>
        <w:t xml:space="preserve"> supported, which are </w:t>
      </w:r>
      <w:r>
        <w:rPr>
          <w:rFonts w:hint="eastAsia"/>
        </w:rPr>
        <w:t>the same as JEM</w:t>
      </w:r>
      <w:r>
        <w:t xml:space="preserve">-7.0. Planar mode is replaced by </w:t>
      </w:r>
      <w:r w:rsidR="00606679">
        <w:t>u</w:t>
      </w:r>
      <w:r>
        <w:rPr>
          <w:rFonts w:hint="eastAsia"/>
        </w:rPr>
        <w:t>nequal weight planar (UWP)</w:t>
      </w:r>
      <w:r>
        <w:t xml:space="preserve">, which </w:t>
      </w:r>
      <w:r>
        <w:rPr>
          <w:rFonts w:hint="eastAsia"/>
        </w:rPr>
        <w:t xml:space="preserve">is the same as </w:t>
      </w:r>
      <w:r w:rsidRPr="0082340A">
        <w:t>JVET-E0068</w:t>
      </w:r>
      <w:r w:rsidR="00122999">
        <w:t>.</w:t>
      </w:r>
    </w:p>
    <w:p w14:paraId="117E2F58" w14:textId="77777777" w:rsidR="006B4FA0" w:rsidRDefault="006B4FA0" w:rsidP="00590B87">
      <w:pPr>
        <w:spacing w:before="120" w:after="120"/>
        <w:jc w:val="both"/>
      </w:pPr>
    </w:p>
    <w:p w14:paraId="30EAF34C" w14:textId="77777777" w:rsidR="007C7F2B" w:rsidRDefault="00456841" w:rsidP="007C7F2B">
      <w:pPr>
        <w:pStyle w:val="Heading3"/>
      </w:pPr>
      <w:bookmarkStart w:id="30" w:name="_Toc510514646"/>
      <w:r>
        <w:t>Intra b</w:t>
      </w:r>
      <w:r w:rsidR="007C7F2B">
        <w:t>oundary filters</w:t>
      </w:r>
      <w:bookmarkEnd w:id="30"/>
    </w:p>
    <w:p w14:paraId="40848A85" w14:textId="77777777" w:rsidR="006B4FA0" w:rsidRDefault="007C7F2B" w:rsidP="00533E4E">
      <w:pPr>
        <w:spacing w:afterLines="50" w:after="120"/>
        <w:jc w:val="both"/>
      </w:pPr>
      <w:r>
        <w:t>In this proposal, g</w:t>
      </w:r>
      <w:r>
        <w:rPr>
          <w:rFonts w:hint="eastAsia"/>
        </w:rPr>
        <w:t xml:space="preserve">radient filters </w:t>
      </w:r>
      <w:r>
        <w:t>and b</w:t>
      </w:r>
      <w:r>
        <w:rPr>
          <w:rFonts w:hint="eastAsia"/>
        </w:rPr>
        <w:t>i-boundary filters</w:t>
      </w:r>
      <w:r>
        <w:t xml:space="preserve"> are supported, which </w:t>
      </w:r>
      <w:r>
        <w:rPr>
          <w:rFonts w:hint="eastAsia"/>
        </w:rPr>
        <w:t>are the same as JEM</w:t>
      </w:r>
      <w:r>
        <w:t>-7.0</w:t>
      </w:r>
      <w:r>
        <w:rPr>
          <w:rFonts w:hint="eastAsia"/>
        </w:rPr>
        <w:t>.</w:t>
      </w:r>
    </w:p>
    <w:p w14:paraId="37C2D6FA" w14:textId="77777777" w:rsidR="00670DE0" w:rsidRDefault="00670DE0">
      <w:pPr>
        <w:spacing w:afterLines="50" w:after="120"/>
        <w:jc w:val="both"/>
      </w:pPr>
    </w:p>
    <w:p w14:paraId="48BDF34F" w14:textId="77777777" w:rsidR="00C056B6" w:rsidRDefault="00C056B6" w:rsidP="00C056B6">
      <w:pPr>
        <w:pStyle w:val="Heading2"/>
      </w:pPr>
      <w:bookmarkStart w:id="31" w:name="_Toc510514647"/>
      <w:r>
        <w:t xml:space="preserve">Intra prediction for </w:t>
      </w:r>
      <w:r w:rsidR="002A1C59">
        <w:t>c</w:t>
      </w:r>
      <w:r>
        <w:t>hroma component</w:t>
      </w:r>
      <w:bookmarkEnd w:id="31"/>
    </w:p>
    <w:p w14:paraId="3A2C0A45" w14:textId="77777777" w:rsidR="00590B87" w:rsidRDefault="00590B87" w:rsidP="00590B87">
      <w:pPr>
        <w:jc w:val="both"/>
        <w:rPr>
          <w:szCs w:val="22"/>
        </w:rPr>
      </w:pPr>
      <w:r>
        <w:rPr>
          <w:szCs w:val="22"/>
        </w:rPr>
        <w:t xml:space="preserve">In this proposal, 15 intra modes are allowed for </w:t>
      </w:r>
      <w:r w:rsidR="002A1C59">
        <w:rPr>
          <w:szCs w:val="22"/>
        </w:rPr>
        <w:t>c</w:t>
      </w:r>
      <w:r>
        <w:rPr>
          <w:szCs w:val="22"/>
        </w:rPr>
        <w:t>hroma mode coding. Similar to JEM-7.0, these modes can be classified into 5</w:t>
      </w:r>
      <w:r w:rsidR="00D50217">
        <w:rPr>
          <w:szCs w:val="22"/>
        </w:rPr>
        <w:t xml:space="preserve"> direct modes</w:t>
      </w:r>
      <w:r>
        <w:rPr>
          <w:szCs w:val="22"/>
        </w:rPr>
        <w:t xml:space="preserve"> </w:t>
      </w:r>
      <w:r w:rsidR="00D50217">
        <w:rPr>
          <w:szCs w:val="22"/>
        </w:rPr>
        <w:t>(</w:t>
      </w:r>
      <w:r>
        <w:rPr>
          <w:szCs w:val="22"/>
        </w:rPr>
        <w:t>DM</w:t>
      </w:r>
      <w:r w:rsidR="00D50217">
        <w:rPr>
          <w:szCs w:val="22"/>
        </w:rPr>
        <w:t>s)</w:t>
      </w:r>
      <w:r>
        <w:rPr>
          <w:szCs w:val="22"/>
        </w:rPr>
        <w:t xml:space="preserve"> and 10</w:t>
      </w:r>
      <w:r w:rsidR="00D50217">
        <w:rPr>
          <w:szCs w:val="22"/>
        </w:rPr>
        <w:t xml:space="preserve"> linear model</w:t>
      </w:r>
      <w:r>
        <w:rPr>
          <w:szCs w:val="22"/>
        </w:rPr>
        <w:t xml:space="preserve"> </w:t>
      </w:r>
      <w:r w:rsidR="00D50217">
        <w:rPr>
          <w:szCs w:val="22"/>
        </w:rPr>
        <w:t>(</w:t>
      </w:r>
      <w:r>
        <w:rPr>
          <w:szCs w:val="22"/>
        </w:rPr>
        <w:t>LM</w:t>
      </w:r>
      <w:r w:rsidR="00D50217">
        <w:rPr>
          <w:szCs w:val="22"/>
        </w:rPr>
        <w:t>)</w:t>
      </w:r>
      <w:r>
        <w:rPr>
          <w:szCs w:val="22"/>
        </w:rPr>
        <w:t xml:space="preserve"> modes, which are described as in the following sections.</w:t>
      </w:r>
    </w:p>
    <w:p w14:paraId="5D22C3FF" w14:textId="77777777" w:rsidR="00AD7FF2" w:rsidRDefault="00AD7FF2" w:rsidP="00590B87">
      <w:pPr>
        <w:jc w:val="both"/>
        <w:rPr>
          <w:szCs w:val="22"/>
        </w:rPr>
      </w:pPr>
    </w:p>
    <w:p w14:paraId="4692DA79" w14:textId="77777777" w:rsidR="00A60D88" w:rsidRPr="00F66F99" w:rsidRDefault="00A60D88" w:rsidP="006A3870">
      <w:pPr>
        <w:pStyle w:val="Heading3"/>
      </w:pPr>
      <w:bookmarkStart w:id="32" w:name="_Toc510514648"/>
      <w:r>
        <w:t xml:space="preserve">Multi-DM </w:t>
      </w:r>
      <w:r w:rsidR="001455FE">
        <w:t>m</w:t>
      </w:r>
      <w:r>
        <w:t>odes</w:t>
      </w:r>
      <w:bookmarkEnd w:id="32"/>
    </w:p>
    <w:p w14:paraId="0AD432E5" w14:textId="6733F16E" w:rsidR="006B4FA0" w:rsidRDefault="00590B87" w:rsidP="00590B87">
      <w:pPr>
        <w:jc w:val="both"/>
        <w:rPr>
          <w:szCs w:val="22"/>
        </w:rPr>
      </w:pPr>
      <w:r>
        <w:rPr>
          <w:szCs w:val="22"/>
        </w:rPr>
        <w:t>There are 5 DM</w:t>
      </w:r>
      <w:r w:rsidR="00EC6B56">
        <w:rPr>
          <w:szCs w:val="22"/>
        </w:rPr>
        <w:t>s</w:t>
      </w:r>
      <w:r>
        <w:rPr>
          <w:szCs w:val="22"/>
        </w:rPr>
        <w:t xml:space="preserve"> which are the same as those in JEM-7.0.</w:t>
      </w:r>
    </w:p>
    <w:p w14:paraId="3DB302D5" w14:textId="77777777" w:rsidR="00AD7FF2" w:rsidRDefault="00AD7FF2" w:rsidP="00590B87">
      <w:pPr>
        <w:jc w:val="both"/>
        <w:rPr>
          <w:szCs w:val="22"/>
        </w:rPr>
      </w:pPr>
    </w:p>
    <w:p w14:paraId="09B133FE" w14:textId="77777777" w:rsidR="00A60D88" w:rsidRDefault="00A60D88" w:rsidP="006A3870">
      <w:pPr>
        <w:pStyle w:val="Heading3"/>
      </w:pPr>
      <w:bookmarkStart w:id="33" w:name="_Toc510514649"/>
      <w:r>
        <w:t xml:space="preserve">LM-based </w:t>
      </w:r>
      <w:r w:rsidR="001455FE">
        <w:t>m</w:t>
      </w:r>
      <w:r>
        <w:t>odes</w:t>
      </w:r>
      <w:bookmarkEnd w:id="33"/>
    </w:p>
    <w:p w14:paraId="6E243E9C" w14:textId="4EC201D2" w:rsidR="00AC303B" w:rsidRDefault="00AC303B" w:rsidP="00AC303B">
      <w:pPr>
        <w:jc w:val="both"/>
        <w:rPr>
          <w:szCs w:val="22"/>
        </w:rPr>
      </w:pPr>
      <w:r>
        <w:rPr>
          <w:szCs w:val="22"/>
        </w:rPr>
        <w:t>In addition to</w:t>
      </w:r>
      <w:r w:rsidR="00C559D1">
        <w:rPr>
          <w:szCs w:val="22"/>
        </w:rPr>
        <w:t xml:space="preserve"> the</w:t>
      </w:r>
      <w:r w:rsidR="00A87B0D">
        <w:rPr>
          <w:szCs w:val="22"/>
        </w:rPr>
        <w:t xml:space="preserve"> Cb-to-Cr residual prediction for non-LM intra modes and the</w:t>
      </w:r>
      <w:r>
        <w:rPr>
          <w:szCs w:val="22"/>
        </w:rPr>
        <w:t xml:space="preserve"> 6 LM-based modes in JEM-7.0 </w:t>
      </w:r>
      <w:r w:rsidR="00C44E10">
        <w:rPr>
          <w:szCs w:val="22"/>
        </w:rPr>
        <w:t>(</w:t>
      </w:r>
      <w:r>
        <w:rPr>
          <w:szCs w:val="22"/>
        </w:rPr>
        <w:t xml:space="preserve">i.e., </w:t>
      </w:r>
      <w:r w:rsidR="007625E6">
        <w:rPr>
          <w:szCs w:val="22"/>
        </w:rPr>
        <w:t xml:space="preserve">one </w:t>
      </w:r>
      <w:r w:rsidR="00DB43AB">
        <w:rPr>
          <w:szCs w:val="22"/>
        </w:rPr>
        <w:t>LM</w:t>
      </w:r>
      <w:r w:rsidR="00C559D1">
        <w:rPr>
          <w:szCs w:val="22"/>
        </w:rPr>
        <w:t xml:space="preserve"> mode</w:t>
      </w:r>
      <w:r w:rsidR="00DE7783">
        <w:rPr>
          <w:szCs w:val="22"/>
        </w:rPr>
        <w:t xml:space="preserve"> similar to the LM </w:t>
      </w:r>
      <w:r w:rsidR="00C559D1">
        <w:rPr>
          <w:szCs w:val="22"/>
        </w:rPr>
        <w:t xml:space="preserve">mode </w:t>
      </w:r>
      <w:r w:rsidR="00DE7783">
        <w:rPr>
          <w:szCs w:val="22"/>
        </w:rPr>
        <w:t>in HM-7.0</w:t>
      </w:r>
      <w:r w:rsidR="00DB43AB">
        <w:rPr>
          <w:szCs w:val="22"/>
        </w:rPr>
        <w:t xml:space="preserve"> (</w:t>
      </w:r>
      <w:r>
        <w:rPr>
          <w:szCs w:val="22"/>
        </w:rPr>
        <w:t>LM</w:t>
      </w:r>
      <w:r w:rsidR="00DB43AB">
        <w:rPr>
          <w:szCs w:val="22"/>
        </w:rPr>
        <w:t>)</w:t>
      </w:r>
      <w:r>
        <w:rPr>
          <w:szCs w:val="22"/>
        </w:rPr>
        <w:t xml:space="preserve">, </w:t>
      </w:r>
      <w:r w:rsidR="007625E6">
        <w:rPr>
          <w:szCs w:val="22"/>
        </w:rPr>
        <w:t>one</w:t>
      </w:r>
      <w:r w:rsidR="00C559D1">
        <w:rPr>
          <w:szCs w:val="22"/>
        </w:rPr>
        <w:t xml:space="preserve"> </w:t>
      </w:r>
      <w:r w:rsidR="00DB43AB">
        <w:rPr>
          <w:szCs w:val="22"/>
        </w:rPr>
        <w:t>multi-model LM (</w:t>
      </w:r>
      <w:r>
        <w:rPr>
          <w:szCs w:val="22"/>
        </w:rPr>
        <w:t>MMLM</w:t>
      </w:r>
      <w:r w:rsidR="00DB43AB">
        <w:rPr>
          <w:szCs w:val="22"/>
        </w:rPr>
        <w:t>)</w:t>
      </w:r>
      <w:r>
        <w:rPr>
          <w:szCs w:val="22"/>
        </w:rPr>
        <w:t xml:space="preserve">, </w:t>
      </w:r>
      <w:r w:rsidR="00C559D1">
        <w:rPr>
          <w:szCs w:val="22"/>
        </w:rPr>
        <w:t xml:space="preserve">and </w:t>
      </w:r>
      <w:r w:rsidR="007625E6">
        <w:rPr>
          <w:szCs w:val="22"/>
        </w:rPr>
        <w:t xml:space="preserve">four </w:t>
      </w:r>
      <w:r w:rsidR="00DB43AB">
        <w:rPr>
          <w:szCs w:val="22"/>
        </w:rPr>
        <w:t>multi-filter LM (</w:t>
      </w:r>
      <w:r>
        <w:rPr>
          <w:szCs w:val="22"/>
        </w:rPr>
        <w:t>MFLM)</w:t>
      </w:r>
      <w:r w:rsidR="00C559D1">
        <w:rPr>
          <w:szCs w:val="22"/>
        </w:rPr>
        <w:t xml:space="preserve"> modes</w:t>
      </w:r>
      <w:r w:rsidR="00C44E10">
        <w:rPr>
          <w:szCs w:val="22"/>
        </w:rPr>
        <w:t>)</w:t>
      </w:r>
      <w:r>
        <w:rPr>
          <w:szCs w:val="22"/>
        </w:rPr>
        <w:t xml:space="preserve">, </w:t>
      </w:r>
      <w:r w:rsidR="008323F2">
        <w:rPr>
          <w:szCs w:val="22"/>
        </w:rPr>
        <w:t xml:space="preserve">four </w:t>
      </w:r>
      <w:r>
        <w:rPr>
          <w:szCs w:val="22"/>
        </w:rPr>
        <w:t>new LM-based modes are added, including</w:t>
      </w:r>
      <w:r w:rsidR="00783679">
        <w:rPr>
          <w:szCs w:val="22"/>
        </w:rPr>
        <w:t xml:space="preserve"> </w:t>
      </w:r>
      <w:r w:rsidR="00783679" w:rsidRPr="003F25D7">
        <w:rPr>
          <w:szCs w:val="22"/>
        </w:rPr>
        <w:t>LM-left and LM-top modes</w:t>
      </w:r>
      <w:r w:rsidR="00783679">
        <w:rPr>
          <w:szCs w:val="22"/>
        </w:rPr>
        <w:t xml:space="preserve">, </w:t>
      </w:r>
      <w:r w:rsidR="00783679" w:rsidRPr="00F11764">
        <w:t>LM-CbCr mode</w:t>
      </w:r>
      <w:r w:rsidR="00783679">
        <w:t xml:space="preserve">, and </w:t>
      </w:r>
      <w:r w:rsidR="00783679">
        <w:rPr>
          <w:lang w:eastAsia="zh-CN"/>
        </w:rPr>
        <w:t>LM fusion mode.</w:t>
      </w:r>
    </w:p>
    <w:p w14:paraId="5833FB56" w14:textId="2A977B16" w:rsidR="00AC303B" w:rsidRDefault="00AC303B" w:rsidP="00D7706A">
      <w:pPr>
        <w:jc w:val="both"/>
        <w:rPr>
          <w:szCs w:val="22"/>
        </w:rPr>
      </w:pPr>
      <w:r>
        <w:rPr>
          <w:szCs w:val="22"/>
        </w:rPr>
        <w:t>LM-left mode uses 2 columns of left neighboring</w:t>
      </w:r>
      <w:r w:rsidR="003168AE">
        <w:rPr>
          <w:szCs w:val="22"/>
        </w:rPr>
        <w:t xml:space="preserve"> CU</w:t>
      </w:r>
      <w:r>
        <w:rPr>
          <w:szCs w:val="22"/>
        </w:rPr>
        <w:t xml:space="preserve"> reconstructed samples to determine the linear model parameters between down-sampled </w:t>
      </w:r>
      <w:r w:rsidR="002A1C59">
        <w:rPr>
          <w:szCs w:val="22"/>
        </w:rPr>
        <w:t>l</w:t>
      </w:r>
      <w:r>
        <w:rPr>
          <w:szCs w:val="22"/>
        </w:rPr>
        <w:t xml:space="preserve">uma and </w:t>
      </w:r>
      <w:r w:rsidR="002A1C59">
        <w:rPr>
          <w:szCs w:val="22"/>
        </w:rPr>
        <w:t>c</w:t>
      </w:r>
      <w:r>
        <w:rPr>
          <w:szCs w:val="22"/>
        </w:rPr>
        <w:t>hroma components. Similarly, LM-top mode uses 2 rows of above neighboring</w:t>
      </w:r>
      <w:r w:rsidR="003168AE">
        <w:rPr>
          <w:szCs w:val="22"/>
        </w:rPr>
        <w:t xml:space="preserve"> CU</w:t>
      </w:r>
      <w:r>
        <w:rPr>
          <w:szCs w:val="22"/>
        </w:rPr>
        <w:t xml:space="preserve"> reconstructed samples to </w:t>
      </w:r>
      <w:r w:rsidR="003168AE">
        <w:rPr>
          <w:szCs w:val="22"/>
        </w:rPr>
        <w:t xml:space="preserve">derive </w:t>
      </w:r>
      <w:r>
        <w:rPr>
          <w:szCs w:val="22"/>
        </w:rPr>
        <w:t>the linear model parameters. The model derivation process of LM-left and LM-top modes is the same as the LM in JEM-7.0.</w:t>
      </w:r>
    </w:p>
    <w:p w14:paraId="656F09A2" w14:textId="5E533790" w:rsidR="00466A5E" w:rsidRDefault="00AC303B" w:rsidP="00374348">
      <w:pPr>
        <w:jc w:val="both"/>
        <w:rPr>
          <w:szCs w:val="22"/>
        </w:rPr>
      </w:pPr>
      <w:r>
        <w:rPr>
          <w:szCs w:val="22"/>
        </w:rPr>
        <w:lastRenderedPageBreak/>
        <w:t>LM-CbCr mode derives two separate linear model</w:t>
      </w:r>
      <w:r w:rsidR="003168AE">
        <w:rPr>
          <w:szCs w:val="22"/>
        </w:rPr>
        <w:t>s</w:t>
      </w:r>
      <w:r w:rsidR="002A5A20">
        <w:rPr>
          <w:szCs w:val="22"/>
        </w:rPr>
        <w:t>.</w:t>
      </w:r>
      <w:r>
        <w:rPr>
          <w:szCs w:val="22"/>
        </w:rPr>
        <w:t xml:space="preserve"> </w:t>
      </w:r>
      <w:r w:rsidR="002A5A20">
        <w:rPr>
          <w:szCs w:val="22"/>
        </w:rPr>
        <w:t>O</w:t>
      </w:r>
      <w:r>
        <w:rPr>
          <w:szCs w:val="22"/>
        </w:rPr>
        <w:t xml:space="preserve">ne is between the neighboring reconstructed </w:t>
      </w:r>
      <w:r w:rsidR="00C44E10">
        <w:rPr>
          <w:szCs w:val="22"/>
        </w:rPr>
        <w:t>l</w:t>
      </w:r>
      <w:r>
        <w:rPr>
          <w:szCs w:val="22"/>
        </w:rPr>
        <w:t>uma and Cb components for</w:t>
      </w:r>
      <w:r w:rsidR="008323F2">
        <w:rPr>
          <w:szCs w:val="22"/>
        </w:rPr>
        <w:t xml:space="preserve"> predicting</w:t>
      </w:r>
      <w:r>
        <w:rPr>
          <w:szCs w:val="22"/>
        </w:rPr>
        <w:t xml:space="preserve"> Cb </w:t>
      </w:r>
      <w:r w:rsidR="008323F2">
        <w:rPr>
          <w:szCs w:val="22"/>
        </w:rPr>
        <w:t>samples from luma samples</w:t>
      </w:r>
      <w:r w:rsidR="002A5A20">
        <w:rPr>
          <w:szCs w:val="22"/>
        </w:rPr>
        <w:t>,</w:t>
      </w:r>
      <w:r w:rsidR="008323F2">
        <w:rPr>
          <w:szCs w:val="22"/>
        </w:rPr>
        <w:t xml:space="preserve"> </w:t>
      </w:r>
      <w:r>
        <w:rPr>
          <w:szCs w:val="22"/>
        </w:rPr>
        <w:t>and the other is between the neighboring reconstructed Cb and Cr components for</w:t>
      </w:r>
      <w:r w:rsidR="008323F2">
        <w:rPr>
          <w:szCs w:val="22"/>
        </w:rPr>
        <w:t xml:space="preserve"> predicting</w:t>
      </w:r>
      <w:r>
        <w:rPr>
          <w:szCs w:val="22"/>
        </w:rPr>
        <w:t xml:space="preserve"> Cr </w:t>
      </w:r>
      <w:r w:rsidR="008323F2">
        <w:rPr>
          <w:szCs w:val="22"/>
        </w:rPr>
        <w:t>samples from Cb samples</w:t>
      </w:r>
      <w:r>
        <w:rPr>
          <w:szCs w:val="22"/>
        </w:rPr>
        <w:t xml:space="preserve">. The model derivation process of LM-CbCr mode is the same as the LM </w:t>
      </w:r>
      <w:r w:rsidR="002A5A20">
        <w:rPr>
          <w:szCs w:val="22"/>
        </w:rPr>
        <w:t xml:space="preserve">mode </w:t>
      </w:r>
      <w:r>
        <w:rPr>
          <w:szCs w:val="22"/>
        </w:rPr>
        <w:t>in JEM-7.0.</w:t>
      </w:r>
    </w:p>
    <w:p w14:paraId="6C4C9ED5" w14:textId="3987858D" w:rsidR="00AC303B" w:rsidRDefault="00AC303B" w:rsidP="00D7706A">
      <w:pPr>
        <w:rPr>
          <w:lang w:eastAsia="zh-CN"/>
        </w:rPr>
      </w:pPr>
      <w:r>
        <w:rPr>
          <w:lang w:eastAsia="zh-CN"/>
        </w:rPr>
        <w:t xml:space="preserve">LM </w:t>
      </w:r>
      <w:r w:rsidR="00334163">
        <w:rPr>
          <w:lang w:eastAsia="zh-CN"/>
        </w:rPr>
        <w:t>f</w:t>
      </w:r>
      <w:r>
        <w:rPr>
          <w:lang w:eastAsia="zh-CN"/>
        </w:rPr>
        <w:t>usion mode is used to combine the predictions from LM and DM as a new prediction,</w:t>
      </w:r>
    </w:p>
    <w:p w14:paraId="52762F90" w14:textId="3321D6F6" w:rsidR="001111E5" w:rsidRDefault="001111E5" w:rsidP="001111E5">
      <w:pPr>
        <w:pStyle w:val="ListParagraph"/>
        <w:ind w:left="0" w:firstLine="360"/>
        <w:jc w:val="center"/>
        <w:rPr>
          <w:lang w:eastAsia="zh-TW"/>
        </w:rPr>
      </w:pPr>
      <m:oMath>
        <m:r>
          <w:rPr>
            <w:rFonts w:ascii="Cambria Math" w:hAnsi="Cambria Math"/>
            <w:szCs w:val="22"/>
            <w:lang w:eastAsia="zh-CN"/>
          </w:rPr>
          <m:t>P</m:t>
        </m:r>
        <m:d>
          <m:dPr>
            <m:ctrlPr>
              <w:rPr>
                <w:rFonts w:ascii="Cambria Math" w:hAnsi="Cambria Math"/>
                <w:szCs w:val="22"/>
                <w:lang w:eastAsia="zh-CN"/>
              </w:rPr>
            </m:ctrlPr>
          </m:dPr>
          <m:e>
            <m:r>
              <w:rPr>
                <w:rFonts w:ascii="Cambria Math" w:hAnsi="Cambria Math"/>
                <w:szCs w:val="22"/>
                <w:lang w:eastAsia="zh-CN"/>
              </w:rPr>
              <m:t>x,y</m:t>
            </m:r>
          </m:e>
        </m:d>
        <m:r>
          <w:rPr>
            <w:rFonts w:ascii="Cambria Math" w:hAnsi="Cambria Math"/>
            <w:szCs w:val="22"/>
            <w:lang w:eastAsia="zh-CN"/>
          </w:rPr>
          <m:t>=0.5×P1</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+0.5×P2</m:t>
        </m:r>
        <m:d>
          <m:dPr>
            <m:ctrlPr>
              <w:rPr>
                <w:rFonts w:ascii="Cambria Math" w:hAnsi="Cambria Math"/>
                <w:i/>
                <w:szCs w:val="22"/>
                <w:lang w:eastAsia="zh-CN"/>
              </w:rPr>
            </m:ctrlPr>
          </m:dPr>
          <m:e>
            <m:r>
              <w:rPr>
                <w:rFonts w:ascii="Cambria Math" w:hAnsi="Cambria Math"/>
                <w:szCs w:val="22"/>
                <w:lang w:eastAsia="zh-CN"/>
              </w:rPr>
              <m:t>x,y</m:t>
            </m:r>
          </m:e>
        </m:d>
      </m:oMath>
      <w:r w:rsidR="00334163">
        <w:rPr>
          <w:rFonts w:hint="eastAsia"/>
          <w:szCs w:val="22"/>
          <w:lang w:eastAsia="zh-TW"/>
        </w:rPr>
        <w:t xml:space="preserve">    ,</w:t>
      </w:r>
    </w:p>
    <w:p w14:paraId="1B0B8D98" w14:textId="77777777" w:rsidR="00061268" w:rsidRDefault="00061268" w:rsidP="00061268">
      <w:pPr>
        <w:pStyle w:val="Caption"/>
        <w:keepNext/>
        <w:jc w:val="right"/>
        <w:rPr>
          <w:i w:val="0"/>
          <w:sz w:val="22"/>
          <w:szCs w:val="22"/>
        </w:rPr>
      </w:pPr>
      <w:r w:rsidRPr="00061268">
        <w:rPr>
          <w:i w:val="0"/>
          <w:sz w:val="22"/>
          <w:szCs w:val="22"/>
        </w:rPr>
        <w:t>(</w:t>
      </w:r>
      <w:r w:rsidR="0032598B" w:rsidRPr="00061268">
        <w:rPr>
          <w:i w:val="0"/>
          <w:sz w:val="22"/>
          <w:szCs w:val="22"/>
        </w:rPr>
        <w:fldChar w:fldCharType="begin"/>
      </w:r>
      <w:r w:rsidRPr="00061268">
        <w:rPr>
          <w:i w:val="0"/>
          <w:sz w:val="22"/>
          <w:szCs w:val="22"/>
        </w:rPr>
        <w:instrText xml:space="preserve"> SEQ Equation \* ARABIC </w:instrText>
      </w:r>
      <w:r w:rsidR="0032598B" w:rsidRPr="00061268">
        <w:rPr>
          <w:i w:val="0"/>
          <w:sz w:val="22"/>
          <w:szCs w:val="22"/>
        </w:rPr>
        <w:fldChar w:fldCharType="separate"/>
      </w:r>
      <w:r w:rsidR="001C77A7">
        <w:rPr>
          <w:i w:val="0"/>
          <w:noProof/>
          <w:sz w:val="22"/>
          <w:szCs w:val="22"/>
        </w:rPr>
        <w:t>1</w:t>
      </w:r>
      <w:r w:rsidR="0032598B" w:rsidRPr="00061268">
        <w:rPr>
          <w:i w:val="0"/>
          <w:sz w:val="22"/>
          <w:szCs w:val="22"/>
        </w:rPr>
        <w:fldChar w:fldCharType="end"/>
      </w:r>
      <w:r w:rsidRPr="00061268">
        <w:rPr>
          <w:i w:val="0"/>
          <w:sz w:val="22"/>
          <w:szCs w:val="22"/>
        </w:rPr>
        <w:t>)</w:t>
      </w:r>
    </w:p>
    <w:p w14:paraId="44EE3B05" w14:textId="21187E36" w:rsidR="00AC303B" w:rsidRDefault="00334163" w:rsidP="00AC303B">
      <w:pPr>
        <w:jc w:val="both"/>
        <w:rPr>
          <w:rFonts w:eastAsia="SimSun"/>
          <w:lang w:eastAsia="zh-CN"/>
        </w:rPr>
      </w:pPr>
      <w:r w:rsidRPr="00061268">
        <w:rPr>
          <w:rFonts w:eastAsia="新細明體"/>
          <w:lang w:eastAsia="zh-CN"/>
        </w:rPr>
        <w:t xml:space="preserve">where </w:t>
      </w:r>
      <m:oMath>
        <m:r>
          <w:rPr>
            <w:rFonts w:ascii="Cambria Math" w:eastAsia="新細明體" w:hAnsi="Cambria Math"/>
            <w:lang w:eastAsia="zh-CN"/>
          </w:rPr>
          <m:t>P1</m:t>
        </m:r>
      </m:oMath>
      <w:r w:rsidRPr="00061268">
        <w:rPr>
          <w:rFonts w:eastAsia="新細明體"/>
          <w:lang w:eastAsia="zh-CN"/>
        </w:rPr>
        <w:t xml:space="preserve"> and </w:t>
      </w:r>
      <m:oMath>
        <m:r>
          <w:rPr>
            <w:rFonts w:ascii="Cambria Math" w:eastAsia="新細明體" w:hAnsi="Cambria Math"/>
            <w:lang w:eastAsia="zh-CN"/>
          </w:rPr>
          <m:t>P2</m:t>
        </m:r>
      </m:oMath>
      <w:r w:rsidRPr="00061268">
        <w:rPr>
          <w:rFonts w:eastAsia="新細明體"/>
          <w:lang w:eastAsia="zh-CN"/>
        </w:rPr>
        <w:t xml:space="preserve"> are the predictions from LM and DM, respectively. One flag is used right after </w:t>
      </w:r>
      <w:r>
        <w:rPr>
          <w:rFonts w:eastAsia="新細明體"/>
          <w:lang w:eastAsia="zh-CN"/>
        </w:rPr>
        <w:t xml:space="preserve">a </w:t>
      </w:r>
      <w:r w:rsidRPr="00061268">
        <w:rPr>
          <w:rFonts w:eastAsia="新細明體"/>
          <w:lang w:eastAsia="zh-CN"/>
        </w:rPr>
        <w:t xml:space="preserve">DM </w:t>
      </w:r>
      <w:r>
        <w:rPr>
          <w:rFonts w:eastAsia="新細明體"/>
          <w:lang w:eastAsia="zh-CN"/>
        </w:rPr>
        <w:t xml:space="preserve">is signaled </w:t>
      </w:r>
      <w:r w:rsidRPr="00061268">
        <w:rPr>
          <w:rFonts w:eastAsia="新細明體"/>
          <w:lang w:eastAsia="zh-CN"/>
        </w:rPr>
        <w:t>to indicate whether to apply</w:t>
      </w:r>
      <w:r w:rsidR="008323F2">
        <w:rPr>
          <w:rFonts w:eastAsia="新細明體"/>
          <w:lang w:eastAsia="zh-CN"/>
        </w:rPr>
        <w:t xml:space="preserve"> the</w:t>
      </w:r>
      <w:r w:rsidRPr="00061268">
        <w:rPr>
          <w:rFonts w:eastAsia="新細明體"/>
          <w:lang w:eastAsia="zh-CN"/>
        </w:rPr>
        <w:t xml:space="preserve"> LM </w:t>
      </w:r>
      <w:r w:rsidR="008323F2">
        <w:rPr>
          <w:rFonts w:eastAsia="新細明體"/>
          <w:lang w:eastAsia="zh-CN"/>
        </w:rPr>
        <w:t>f</w:t>
      </w:r>
      <w:r w:rsidRPr="00061268">
        <w:rPr>
          <w:rFonts w:eastAsia="新細明體"/>
          <w:lang w:eastAsia="zh-CN"/>
        </w:rPr>
        <w:t>usion mode or not.</w:t>
      </w:r>
    </w:p>
    <w:p w14:paraId="18577BDB" w14:textId="2ABDE17C" w:rsidR="00334163" w:rsidRDefault="00027F39" w:rsidP="00AC303B">
      <w:pPr>
        <w:jc w:val="both"/>
        <w:rPr>
          <w:rFonts w:eastAsia="SimSun"/>
          <w:lang w:eastAsia="zh-CN"/>
        </w:rPr>
      </w:pPr>
      <w:r>
        <w:rPr>
          <w:rFonts w:eastAsia="新細明體"/>
          <w:lang w:eastAsia="zh-CN"/>
        </w:rPr>
        <w:t>A</w:t>
      </w:r>
      <w:r w:rsidR="007B35A9" w:rsidRPr="00061268">
        <w:rPr>
          <w:rFonts w:eastAsia="新細明體"/>
          <w:lang w:eastAsia="zh-CN"/>
        </w:rPr>
        <w:t xml:space="preserve"> </w:t>
      </w:r>
      <w:r w:rsidR="00334163" w:rsidRPr="00061268">
        <w:rPr>
          <w:rFonts w:eastAsia="新細明體"/>
          <w:lang w:eastAsia="zh-CN"/>
        </w:rPr>
        <w:t>division-free</w:t>
      </w:r>
      <w:r w:rsidR="007B35A9" w:rsidRPr="007B35A9">
        <w:rPr>
          <w:rFonts w:eastAsia="新細明體"/>
          <w:lang w:eastAsia="zh-CN"/>
        </w:rPr>
        <w:t xml:space="preserve"> </w:t>
      </w:r>
      <w:r w:rsidR="007B35A9" w:rsidRPr="00061268">
        <w:rPr>
          <w:rFonts w:eastAsia="新細明體"/>
          <w:lang w:eastAsia="zh-CN"/>
        </w:rPr>
        <w:t>derivation process</w:t>
      </w:r>
      <w:r w:rsidR="007B35A9">
        <w:rPr>
          <w:rFonts w:eastAsia="新細明體"/>
          <w:lang w:eastAsia="zh-CN"/>
        </w:rPr>
        <w:t xml:space="preserve"> of</w:t>
      </w:r>
      <w:r w:rsidR="00334163" w:rsidRPr="00061268">
        <w:rPr>
          <w:rFonts w:eastAsia="新細明體"/>
          <w:lang w:eastAsia="zh-CN"/>
        </w:rPr>
        <w:t xml:space="preserve"> linear model parameters is used in JEM-7</w:t>
      </w:r>
      <w:r w:rsidR="00334163">
        <w:rPr>
          <w:rFonts w:eastAsia="新細明體"/>
          <w:lang w:eastAsia="zh-CN"/>
        </w:rPr>
        <w:t>.</w:t>
      </w:r>
      <w:r w:rsidR="00334163" w:rsidRPr="00061268">
        <w:rPr>
          <w:rFonts w:eastAsia="新細明體"/>
          <w:lang w:eastAsia="zh-CN"/>
        </w:rPr>
        <w:t>0</w:t>
      </w:r>
      <w:r w:rsidR="00334163">
        <w:rPr>
          <w:rFonts w:eastAsia="新細明體"/>
          <w:lang w:eastAsia="zh-CN"/>
        </w:rPr>
        <w:t>.</w:t>
      </w:r>
      <w:r w:rsidR="00334163" w:rsidRPr="00061268">
        <w:rPr>
          <w:rFonts w:eastAsia="新細明體"/>
          <w:lang w:eastAsia="zh-CN"/>
        </w:rPr>
        <w:t xml:space="preserve"> </w:t>
      </w:r>
      <w:r w:rsidR="00FC7426">
        <w:rPr>
          <w:rFonts w:eastAsia="新細明體"/>
          <w:lang w:eastAsia="zh-CN"/>
        </w:rPr>
        <w:t>T</w:t>
      </w:r>
      <w:r w:rsidR="00334163" w:rsidRPr="00061268">
        <w:rPr>
          <w:rFonts w:eastAsia="新細明體"/>
          <w:lang w:eastAsia="zh-CN"/>
        </w:rPr>
        <w:t>he number of samples</w:t>
      </w:r>
      <w:r w:rsidR="00334163">
        <w:rPr>
          <w:rFonts w:eastAsia="新細明體"/>
          <w:lang w:eastAsia="zh-CN"/>
        </w:rPr>
        <w:t xml:space="preserve"> for model derivation</w:t>
      </w:r>
      <w:r w:rsidR="00334163" w:rsidRPr="00061268">
        <w:rPr>
          <w:rFonts w:eastAsia="新細明體"/>
          <w:lang w:eastAsia="zh-CN"/>
        </w:rPr>
        <w:t xml:space="preserve"> needs to be power of 2. Therefore, for a non-square </w:t>
      </w:r>
      <w:r w:rsidR="00334163">
        <w:rPr>
          <w:rFonts w:eastAsia="新細明體"/>
          <w:lang w:eastAsia="zh-CN"/>
        </w:rPr>
        <w:t>c</w:t>
      </w:r>
      <w:r w:rsidR="00334163" w:rsidRPr="00061268">
        <w:rPr>
          <w:rFonts w:eastAsia="新細明體"/>
          <w:lang w:eastAsia="zh-CN"/>
        </w:rPr>
        <w:t xml:space="preserve">hroma CB to </w:t>
      </w:r>
      <w:r w:rsidR="00334163">
        <w:rPr>
          <w:rFonts w:eastAsia="新細明體"/>
          <w:lang w:eastAsia="zh-CN"/>
        </w:rPr>
        <w:t xml:space="preserve">select </w:t>
      </w:r>
      <w:r w:rsidR="00334163" w:rsidRPr="00061268">
        <w:rPr>
          <w:rFonts w:eastAsia="新細明體"/>
          <w:lang w:eastAsia="zh-CN"/>
        </w:rPr>
        <w:t xml:space="preserve">samples </w:t>
      </w:r>
      <w:r w:rsidR="00334163">
        <w:rPr>
          <w:rFonts w:eastAsia="新細明體"/>
          <w:lang w:eastAsia="zh-CN"/>
        </w:rPr>
        <w:t>for model derivation</w:t>
      </w:r>
      <w:r w:rsidR="00334163" w:rsidRPr="00061268">
        <w:rPr>
          <w:rFonts w:eastAsia="新細明體"/>
          <w:lang w:eastAsia="zh-CN"/>
        </w:rPr>
        <w:t xml:space="preserve">, samples at </w:t>
      </w:r>
      <w:r w:rsidR="008323F2">
        <w:rPr>
          <w:rFonts w:eastAsia="新細明體"/>
          <w:lang w:eastAsia="zh-CN"/>
        </w:rPr>
        <w:t xml:space="preserve">the </w:t>
      </w:r>
      <w:r w:rsidR="00334163" w:rsidRPr="00061268">
        <w:rPr>
          <w:rFonts w:eastAsia="新細明體"/>
          <w:lang w:eastAsia="zh-CN"/>
        </w:rPr>
        <w:t>long</w:t>
      </w:r>
      <w:r w:rsidR="006501FD">
        <w:rPr>
          <w:rFonts w:eastAsia="新細明體"/>
          <w:lang w:eastAsia="zh-CN"/>
        </w:rPr>
        <w:t>er</w:t>
      </w:r>
      <w:r w:rsidR="00334163" w:rsidRPr="00061268">
        <w:rPr>
          <w:rFonts w:eastAsia="新細明體"/>
          <w:lang w:eastAsia="zh-CN"/>
        </w:rPr>
        <w:t xml:space="preserve"> side are uniformly sub-sampled to match the sample number at </w:t>
      </w:r>
      <w:r w:rsidR="008323F2">
        <w:rPr>
          <w:rFonts w:eastAsia="新細明體"/>
          <w:lang w:eastAsia="zh-CN"/>
        </w:rPr>
        <w:t xml:space="preserve">the </w:t>
      </w:r>
      <w:r w:rsidR="00334163" w:rsidRPr="00061268">
        <w:rPr>
          <w:rFonts w:eastAsia="新細明體"/>
          <w:lang w:eastAsia="zh-CN"/>
        </w:rPr>
        <w:t>short</w:t>
      </w:r>
      <w:r w:rsidR="006501FD">
        <w:rPr>
          <w:rFonts w:eastAsia="新細明體"/>
          <w:lang w:eastAsia="zh-CN"/>
        </w:rPr>
        <w:t>er</w:t>
      </w:r>
      <w:r w:rsidR="00334163" w:rsidRPr="00061268">
        <w:rPr>
          <w:rFonts w:eastAsia="新細明體"/>
          <w:lang w:eastAsia="zh-CN"/>
        </w:rPr>
        <w:t xml:space="preserve"> side. In this proposal, the samples </w:t>
      </w:r>
      <w:r w:rsidR="00334163">
        <w:rPr>
          <w:rFonts w:eastAsia="新細明體"/>
          <w:lang w:eastAsia="zh-CN"/>
        </w:rPr>
        <w:t>that are at the long</w:t>
      </w:r>
      <w:r w:rsidR="006501FD">
        <w:rPr>
          <w:rFonts w:eastAsia="新細明體"/>
          <w:lang w:eastAsia="zh-CN"/>
        </w:rPr>
        <w:t>er</w:t>
      </w:r>
      <w:r w:rsidR="00334163">
        <w:rPr>
          <w:rFonts w:eastAsia="新細明體"/>
          <w:lang w:eastAsia="zh-CN"/>
        </w:rPr>
        <w:t xml:space="preserve"> side and far most from the</w:t>
      </w:r>
      <w:r w:rsidR="00334163" w:rsidRPr="00061268">
        <w:rPr>
          <w:rFonts w:eastAsia="新細明體"/>
          <w:lang w:eastAsia="zh-CN"/>
        </w:rPr>
        <w:t xml:space="preserve"> short</w:t>
      </w:r>
      <w:r w:rsidR="006501FD">
        <w:rPr>
          <w:rFonts w:eastAsia="新細明體"/>
          <w:lang w:eastAsia="zh-CN"/>
        </w:rPr>
        <w:t>er</w:t>
      </w:r>
      <w:r w:rsidR="00334163" w:rsidRPr="00061268">
        <w:rPr>
          <w:rFonts w:eastAsia="新細明體"/>
          <w:lang w:eastAsia="zh-CN"/>
        </w:rPr>
        <w:t xml:space="preserve"> side are discarded</w:t>
      </w:r>
      <w:r w:rsidR="00334163">
        <w:rPr>
          <w:rFonts w:eastAsia="新細明體"/>
          <w:lang w:eastAsia="zh-CN"/>
        </w:rPr>
        <w:t>, and</w:t>
      </w:r>
      <w:r w:rsidR="00334163" w:rsidRPr="00061268">
        <w:rPr>
          <w:rFonts w:eastAsia="新細明體"/>
          <w:lang w:eastAsia="zh-CN"/>
        </w:rPr>
        <w:t xml:space="preserve"> </w:t>
      </w:r>
      <w:r w:rsidR="00334163">
        <w:rPr>
          <w:rFonts w:eastAsia="新細明體"/>
          <w:lang w:eastAsia="zh-CN"/>
        </w:rPr>
        <w:t>the number of discarded samples at the long</w:t>
      </w:r>
      <w:r w:rsidR="006501FD">
        <w:rPr>
          <w:rFonts w:eastAsia="新細明體"/>
          <w:lang w:eastAsia="zh-CN"/>
        </w:rPr>
        <w:t>er</w:t>
      </w:r>
      <w:r w:rsidR="00334163">
        <w:rPr>
          <w:rFonts w:eastAsia="新細明體"/>
          <w:lang w:eastAsia="zh-CN"/>
        </w:rPr>
        <w:t xml:space="preserve"> side is equal to the samples at the short</w:t>
      </w:r>
      <w:r w:rsidR="006501FD">
        <w:rPr>
          <w:rFonts w:eastAsia="新細明體"/>
          <w:lang w:eastAsia="zh-CN"/>
        </w:rPr>
        <w:t>er</w:t>
      </w:r>
      <w:r w:rsidR="00334163">
        <w:rPr>
          <w:rFonts w:eastAsia="新細明體"/>
          <w:lang w:eastAsia="zh-CN"/>
        </w:rPr>
        <w:t xml:space="preserve"> side</w:t>
      </w:r>
      <w:r w:rsidR="00334163" w:rsidRPr="00061268">
        <w:rPr>
          <w:rFonts w:eastAsia="新細明體"/>
          <w:lang w:eastAsia="zh-CN"/>
        </w:rPr>
        <w:t>.</w:t>
      </w:r>
      <w:r w:rsidR="00334163">
        <w:rPr>
          <w:rFonts w:eastAsia="新細明體"/>
          <w:lang w:eastAsia="zh-CN"/>
        </w:rPr>
        <w:t xml:space="preserve"> An example is </w:t>
      </w:r>
      <w:r w:rsidR="00334163" w:rsidRPr="00061268">
        <w:rPr>
          <w:rFonts w:eastAsia="新細明體"/>
          <w:lang w:eastAsia="zh-CN"/>
        </w:rPr>
        <w:t>shown in</w:t>
      </w:r>
      <w:r w:rsidR="00686461">
        <w:rPr>
          <w:rFonts w:eastAsia="新細明體"/>
          <w:lang w:eastAsia="zh-CN"/>
        </w:rPr>
        <w:t xml:space="preserve"> </w:t>
      </w:r>
      <w:r w:rsidR="00686461" w:rsidRPr="00686461">
        <w:rPr>
          <w:rFonts w:eastAsia="新細明體"/>
          <w:lang w:eastAsia="zh-CN"/>
        </w:rPr>
        <w:fldChar w:fldCharType="begin"/>
      </w:r>
      <w:r w:rsidR="00686461" w:rsidRPr="00833C57">
        <w:rPr>
          <w:rFonts w:eastAsia="新細明體"/>
          <w:lang w:eastAsia="zh-CN"/>
        </w:rPr>
        <w:instrText xml:space="preserve"> REF _Ref509300965 \h </w:instrText>
      </w:r>
      <w:r w:rsidR="00686461" w:rsidRPr="00374348">
        <w:rPr>
          <w:rFonts w:eastAsia="新細明體"/>
          <w:lang w:eastAsia="zh-CN"/>
        </w:rPr>
        <w:instrText xml:space="preserve"> \* MERGEFORMAT </w:instrText>
      </w:r>
      <w:r w:rsidR="00686461" w:rsidRPr="00686461">
        <w:rPr>
          <w:rFonts w:eastAsia="新細明體"/>
          <w:lang w:eastAsia="zh-CN"/>
        </w:rPr>
      </w:r>
      <w:r w:rsidR="00686461" w:rsidRPr="00686461">
        <w:rPr>
          <w:rFonts w:eastAsia="新細明體"/>
          <w:lang w:eastAsia="zh-CN"/>
        </w:rPr>
        <w:fldChar w:fldCharType="separate"/>
      </w:r>
      <w:r w:rsidR="00686461" w:rsidRPr="00374348">
        <w:rPr>
          <w:szCs w:val="22"/>
        </w:rPr>
        <w:t xml:space="preserve">Figure </w:t>
      </w:r>
      <w:r w:rsidR="00686461" w:rsidRPr="00374348">
        <w:rPr>
          <w:noProof/>
          <w:szCs w:val="22"/>
        </w:rPr>
        <w:t>4</w:t>
      </w:r>
      <w:r w:rsidR="00686461" w:rsidRPr="00686461">
        <w:rPr>
          <w:rFonts w:eastAsia="新細明體"/>
          <w:lang w:eastAsia="zh-CN"/>
        </w:rPr>
        <w:fldChar w:fldCharType="end"/>
      </w:r>
      <w:r w:rsidR="00334163">
        <w:fldChar w:fldCharType="begin"/>
      </w:r>
      <w:r w:rsidR="00334163">
        <w:instrText xml:space="preserve"> REF _Ref508983212 \h  \* MERGEFORMAT </w:instrText>
      </w:r>
      <w:r w:rsidR="00334163">
        <w:fldChar w:fldCharType="separate"/>
      </w:r>
      <w:r w:rsidR="001C77A7" w:rsidRPr="00061268">
        <w:rPr>
          <w:i/>
          <w:szCs w:val="22"/>
        </w:rPr>
        <w:t>.</w:t>
      </w:r>
      <w:r w:rsidR="00334163">
        <w:fldChar w:fldCharType="end"/>
      </w:r>
    </w:p>
    <w:p w14:paraId="6F372F63" w14:textId="77777777" w:rsidR="00334163" w:rsidRPr="00D7706A" w:rsidRDefault="00334163" w:rsidP="00AC303B">
      <w:pPr>
        <w:jc w:val="both"/>
        <w:rPr>
          <w:rFonts w:eastAsia="SimSun"/>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AC303B" w14:paraId="147E60B1" w14:textId="77777777" w:rsidTr="006B4FA0">
        <w:tc>
          <w:tcPr>
            <w:tcW w:w="4675" w:type="dxa"/>
          </w:tcPr>
          <w:p w14:paraId="025B17CC" w14:textId="77777777" w:rsidR="00AC303B" w:rsidRPr="00B11771" w:rsidRDefault="00AC303B" w:rsidP="006B4FA0">
            <w:pPr>
              <w:jc w:val="center"/>
              <w:rPr>
                <w:szCs w:val="22"/>
                <w:lang w:eastAsia="zh-CN"/>
              </w:rPr>
            </w:pPr>
            <w:r w:rsidRPr="00B11771">
              <w:rPr>
                <w:noProof/>
                <w:szCs w:val="22"/>
                <w:lang w:val="en-US" w:eastAsia="zh-TW"/>
              </w:rPr>
              <w:drawing>
                <wp:inline distT="0" distB="0" distL="0" distR="0" wp14:anchorId="32B6DF4B" wp14:editId="2CA10807">
                  <wp:extent cx="2779200" cy="828000"/>
                  <wp:effectExtent l="0" t="0" r="2540" b="0"/>
                  <wp:docPr id="5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79200" cy="828000"/>
                          </a:xfrm>
                          <a:prstGeom prst="rect">
                            <a:avLst/>
                          </a:prstGeom>
                          <a:noFill/>
                        </pic:spPr>
                      </pic:pic>
                    </a:graphicData>
                  </a:graphic>
                </wp:inline>
              </w:drawing>
            </w:r>
          </w:p>
          <w:p w14:paraId="7BAC8C93" w14:textId="77777777" w:rsidR="00AC303B" w:rsidRPr="00B11771" w:rsidRDefault="00AC303B" w:rsidP="006B4FA0">
            <w:pPr>
              <w:jc w:val="center"/>
              <w:rPr>
                <w:szCs w:val="22"/>
                <w:lang w:eastAsia="zh-CN"/>
              </w:rPr>
            </w:pPr>
            <w:r w:rsidRPr="00B11771">
              <w:rPr>
                <w:szCs w:val="22"/>
                <w:lang w:eastAsia="zh-CN"/>
              </w:rPr>
              <w:t>(a)</w:t>
            </w:r>
          </w:p>
        </w:tc>
        <w:tc>
          <w:tcPr>
            <w:tcW w:w="4675" w:type="dxa"/>
          </w:tcPr>
          <w:p w14:paraId="2599EEB3" w14:textId="77777777" w:rsidR="00AC303B" w:rsidRPr="00B11771" w:rsidRDefault="00AC303B" w:rsidP="006B4FA0">
            <w:pPr>
              <w:jc w:val="center"/>
              <w:rPr>
                <w:szCs w:val="22"/>
                <w:lang w:eastAsia="zh-CN"/>
              </w:rPr>
            </w:pPr>
            <w:r w:rsidRPr="00B11771">
              <w:rPr>
                <w:noProof/>
                <w:szCs w:val="22"/>
                <w:lang w:val="en-US" w:eastAsia="zh-TW"/>
              </w:rPr>
              <w:drawing>
                <wp:inline distT="0" distB="0" distL="0" distR="0" wp14:anchorId="38BDCED5" wp14:editId="64B4967F">
                  <wp:extent cx="2772000" cy="828000"/>
                  <wp:effectExtent l="0" t="0" r="0" b="0"/>
                  <wp:docPr id="5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72000" cy="828000"/>
                          </a:xfrm>
                          <a:prstGeom prst="rect">
                            <a:avLst/>
                          </a:prstGeom>
                          <a:noFill/>
                        </pic:spPr>
                      </pic:pic>
                    </a:graphicData>
                  </a:graphic>
                </wp:inline>
              </w:drawing>
            </w:r>
          </w:p>
          <w:p w14:paraId="1D6706D8" w14:textId="77777777" w:rsidR="00AC303B" w:rsidRPr="00B11771" w:rsidRDefault="00AC303B" w:rsidP="006B4FA0">
            <w:pPr>
              <w:jc w:val="center"/>
              <w:rPr>
                <w:szCs w:val="22"/>
                <w:lang w:eastAsia="zh-CN"/>
              </w:rPr>
            </w:pPr>
            <w:r w:rsidRPr="00B11771">
              <w:rPr>
                <w:szCs w:val="22"/>
                <w:lang w:eastAsia="zh-CN"/>
              </w:rPr>
              <w:t>(b)</w:t>
            </w:r>
          </w:p>
        </w:tc>
      </w:tr>
    </w:tbl>
    <w:p w14:paraId="4F502012" w14:textId="45E1943B" w:rsidR="00AC303B" w:rsidRPr="00061268" w:rsidRDefault="00B659DB" w:rsidP="003731B9">
      <w:pPr>
        <w:pStyle w:val="Caption"/>
        <w:rPr>
          <w:i w:val="0"/>
          <w:sz w:val="22"/>
          <w:szCs w:val="22"/>
          <w:lang w:eastAsia="zh-CN"/>
        </w:rPr>
      </w:pPr>
      <w:bookmarkStart w:id="34" w:name="_Ref509300965"/>
      <w:bookmarkStart w:id="35" w:name="_Ref508983212"/>
      <w:r w:rsidRPr="00061268">
        <w:rPr>
          <w:i w:val="0"/>
          <w:sz w:val="22"/>
          <w:szCs w:val="22"/>
        </w:rPr>
        <w:t xml:space="preserve">Figure </w:t>
      </w:r>
      <w:r w:rsidR="0032598B" w:rsidRPr="00061268">
        <w:rPr>
          <w:i w:val="0"/>
          <w:sz w:val="22"/>
          <w:szCs w:val="22"/>
        </w:rPr>
        <w:fldChar w:fldCharType="begin"/>
      </w:r>
      <w:r w:rsidR="00670DE0" w:rsidRPr="00061268">
        <w:rPr>
          <w:i w:val="0"/>
          <w:sz w:val="22"/>
          <w:szCs w:val="22"/>
        </w:rPr>
        <w:instrText xml:space="preserve"> SEQ Figure \* ARABIC </w:instrText>
      </w:r>
      <w:r w:rsidR="0032598B" w:rsidRPr="00061268">
        <w:rPr>
          <w:i w:val="0"/>
          <w:sz w:val="22"/>
          <w:szCs w:val="22"/>
        </w:rPr>
        <w:fldChar w:fldCharType="separate"/>
      </w:r>
      <w:r w:rsidR="001C77A7">
        <w:rPr>
          <w:i w:val="0"/>
          <w:noProof/>
          <w:sz w:val="22"/>
          <w:szCs w:val="22"/>
        </w:rPr>
        <w:t>4</w:t>
      </w:r>
      <w:r w:rsidR="0032598B" w:rsidRPr="00061268">
        <w:rPr>
          <w:i w:val="0"/>
          <w:sz w:val="22"/>
          <w:szCs w:val="22"/>
        </w:rPr>
        <w:fldChar w:fldCharType="end"/>
      </w:r>
      <w:bookmarkEnd w:id="34"/>
      <w:r w:rsidRPr="00061268">
        <w:rPr>
          <w:i w:val="0"/>
          <w:sz w:val="22"/>
          <w:szCs w:val="22"/>
          <w:lang w:eastAsia="zh-CN"/>
        </w:rPr>
        <w:t>:</w:t>
      </w:r>
      <w:r w:rsidR="00AC303B" w:rsidRPr="00061268">
        <w:rPr>
          <w:i w:val="0"/>
          <w:sz w:val="22"/>
          <w:szCs w:val="22"/>
          <w:lang w:eastAsia="zh-CN"/>
        </w:rPr>
        <w:t xml:space="preserve"> For a 16x4 </w:t>
      </w:r>
      <w:r w:rsidR="002A1C59">
        <w:rPr>
          <w:i w:val="0"/>
          <w:sz w:val="22"/>
          <w:szCs w:val="22"/>
          <w:lang w:eastAsia="zh-CN"/>
        </w:rPr>
        <w:t>c</w:t>
      </w:r>
      <w:r w:rsidR="00AC303B" w:rsidRPr="00061268">
        <w:rPr>
          <w:i w:val="0"/>
          <w:sz w:val="22"/>
          <w:szCs w:val="22"/>
          <w:lang w:eastAsia="zh-CN"/>
        </w:rPr>
        <w:t xml:space="preserve">hroma CB, only the yellow samples at </w:t>
      </w:r>
      <w:r w:rsidR="00A41069">
        <w:rPr>
          <w:i w:val="0"/>
          <w:sz w:val="22"/>
          <w:szCs w:val="22"/>
          <w:lang w:eastAsia="zh-CN"/>
        </w:rPr>
        <w:t xml:space="preserve">the </w:t>
      </w:r>
      <w:r w:rsidR="00AC303B" w:rsidRPr="00061268">
        <w:rPr>
          <w:i w:val="0"/>
          <w:sz w:val="22"/>
          <w:szCs w:val="22"/>
          <w:lang w:eastAsia="zh-CN"/>
        </w:rPr>
        <w:t>long</w:t>
      </w:r>
      <w:r w:rsidR="006501FD">
        <w:rPr>
          <w:i w:val="0"/>
          <w:sz w:val="22"/>
          <w:szCs w:val="22"/>
          <w:lang w:eastAsia="zh-CN"/>
        </w:rPr>
        <w:t>er</w:t>
      </w:r>
      <w:r w:rsidR="00AC303B" w:rsidRPr="00061268">
        <w:rPr>
          <w:i w:val="0"/>
          <w:sz w:val="22"/>
          <w:szCs w:val="22"/>
          <w:lang w:eastAsia="zh-CN"/>
        </w:rPr>
        <w:t xml:space="preserve"> side and </w:t>
      </w:r>
      <w:r w:rsidR="00A41069">
        <w:rPr>
          <w:i w:val="0"/>
          <w:sz w:val="22"/>
          <w:szCs w:val="22"/>
          <w:lang w:eastAsia="zh-CN"/>
        </w:rPr>
        <w:t xml:space="preserve">the </w:t>
      </w:r>
      <w:r w:rsidR="00AC303B" w:rsidRPr="00061268">
        <w:rPr>
          <w:i w:val="0"/>
          <w:sz w:val="22"/>
          <w:szCs w:val="22"/>
          <w:lang w:eastAsia="zh-CN"/>
        </w:rPr>
        <w:t>blue samples at</w:t>
      </w:r>
      <w:r w:rsidR="00A41069">
        <w:rPr>
          <w:i w:val="0"/>
          <w:sz w:val="22"/>
          <w:szCs w:val="22"/>
          <w:lang w:eastAsia="zh-CN"/>
        </w:rPr>
        <w:t xml:space="preserve"> the</w:t>
      </w:r>
      <w:r w:rsidR="00AC303B" w:rsidRPr="00061268">
        <w:rPr>
          <w:i w:val="0"/>
          <w:sz w:val="22"/>
          <w:szCs w:val="22"/>
          <w:lang w:eastAsia="zh-CN"/>
        </w:rPr>
        <w:t xml:space="preserve"> short</w:t>
      </w:r>
      <w:r w:rsidR="006501FD">
        <w:rPr>
          <w:i w:val="0"/>
          <w:sz w:val="22"/>
          <w:szCs w:val="22"/>
          <w:lang w:eastAsia="zh-CN"/>
        </w:rPr>
        <w:t>er</w:t>
      </w:r>
      <w:r w:rsidR="00AC303B" w:rsidRPr="00061268">
        <w:rPr>
          <w:i w:val="0"/>
          <w:sz w:val="22"/>
          <w:szCs w:val="22"/>
          <w:lang w:eastAsia="zh-CN"/>
        </w:rPr>
        <w:t xml:space="preserve"> side are used in </w:t>
      </w:r>
      <w:r w:rsidR="00A41069">
        <w:rPr>
          <w:i w:val="0"/>
          <w:sz w:val="22"/>
          <w:szCs w:val="22"/>
        </w:rPr>
        <w:t>model</w:t>
      </w:r>
      <w:r w:rsidR="00A41069" w:rsidRPr="00061268">
        <w:rPr>
          <w:i w:val="0"/>
          <w:sz w:val="22"/>
          <w:szCs w:val="22"/>
        </w:rPr>
        <w:t xml:space="preserve"> </w:t>
      </w:r>
      <w:r w:rsidR="00AC303B" w:rsidRPr="00061268">
        <w:rPr>
          <w:i w:val="0"/>
          <w:sz w:val="22"/>
          <w:szCs w:val="22"/>
        </w:rPr>
        <w:t>derivation process. (a) The chosen samples in JEM-7</w:t>
      </w:r>
      <w:r w:rsidR="008323F2">
        <w:rPr>
          <w:i w:val="0"/>
          <w:sz w:val="22"/>
          <w:szCs w:val="22"/>
        </w:rPr>
        <w:t>.0</w:t>
      </w:r>
      <w:r w:rsidR="00AC303B" w:rsidRPr="00061268">
        <w:rPr>
          <w:i w:val="0"/>
          <w:sz w:val="22"/>
          <w:szCs w:val="22"/>
        </w:rPr>
        <w:t xml:space="preserve">. (b) The chosen samples in </w:t>
      </w:r>
      <w:r w:rsidR="008323F2">
        <w:rPr>
          <w:i w:val="0"/>
          <w:sz w:val="22"/>
          <w:szCs w:val="22"/>
        </w:rPr>
        <w:t>this</w:t>
      </w:r>
      <w:r w:rsidR="008323F2" w:rsidRPr="00061268">
        <w:rPr>
          <w:i w:val="0"/>
          <w:sz w:val="22"/>
          <w:szCs w:val="22"/>
        </w:rPr>
        <w:t xml:space="preserve"> </w:t>
      </w:r>
      <w:r w:rsidR="00AC303B" w:rsidRPr="00061268">
        <w:rPr>
          <w:i w:val="0"/>
          <w:sz w:val="22"/>
          <w:szCs w:val="22"/>
        </w:rPr>
        <w:t xml:space="preserve">proposal with 4 samples discarded </w:t>
      </w:r>
      <w:r w:rsidR="00A41069">
        <w:rPr>
          <w:i w:val="0"/>
          <w:sz w:val="22"/>
          <w:szCs w:val="22"/>
        </w:rPr>
        <w:t>at</w:t>
      </w:r>
      <w:r w:rsidR="00A41069" w:rsidRPr="00061268">
        <w:rPr>
          <w:i w:val="0"/>
          <w:sz w:val="22"/>
          <w:szCs w:val="22"/>
        </w:rPr>
        <w:t xml:space="preserve"> </w:t>
      </w:r>
      <w:r w:rsidR="00A41069">
        <w:rPr>
          <w:i w:val="0"/>
          <w:sz w:val="22"/>
          <w:szCs w:val="22"/>
        </w:rPr>
        <w:t xml:space="preserve">the </w:t>
      </w:r>
      <w:r w:rsidR="00AC303B" w:rsidRPr="00061268">
        <w:rPr>
          <w:i w:val="0"/>
          <w:sz w:val="22"/>
          <w:szCs w:val="22"/>
        </w:rPr>
        <w:t>long</w:t>
      </w:r>
      <w:r w:rsidR="006501FD">
        <w:rPr>
          <w:i w:val="0"/>
          <w:sz w:val="22"/>
          <w:szCs w:val="22"/>
        </w:rPr>
        <w:t>er</w:t>
      </w:r>
      <w:r w:rsidR="00AC303B" w:rsidRPr="00061268">
        <w:rPr>
          <w:i w:val="0"/>
          <w:sz w:val="22"/>
          <w:szCs w:val="22"/>
        </w:rPr>
        <w:t xml:space="preserve"> side.</w:t>
      </w:r>
      <w:bookmarkEnd w:id="35"/>
    </w:p>
    <w:p w14:paraId="4FEB2E1A" w14:textId="77777777" w:rsidR="00A60D88" w:rsidRDefault="00A60D88" w:rsidP="00A60D88">
      <w:pPr>
        <w:jc w:val="both"/>
        <w:rPr>
          <w:lang w:eastAsia="zh-CN"/>
        </w:rPr>
      </w:pPr>
    </w:p>
    <w:p w14:paraId="0C5473F0" w14:textId="77777777" w:rsidR="00A60D88" w:rsidRDefault="00A60D88" w:rsidP="006A3870">
      <w:pPr>
        <w:pStyle w:val="Heading3"/>
      </w:pPr>
      <w:bookmarkStart w:id="36" w:name="_Toc510514650"/>
      <w:r>
        <w:t xml:space="preserve">Signaling of </w:t>
      </w:r>
      <w:r w:rsidR="001455FE">
        <w:t>i</w:t>
      </w:r>
      <w:r>
        <w:t xml:space="preserve">ntra </w:t>
      </w:r>
      <w:r w:rsidR="001455FE">
        <w:t>c</w:t>
      </w:r>
      <w:r>
        <w:t xml:space="preserve">hroma </w:t>
      </w:r>
      <w:r w:rsidR="001455FE">
        <w:t>m</w:t>
      </w:r>
      <w:r>
        <w:t>odes</w:t>
      </w:r>
      <w:bookmarkEnd w:id="36"/>
    </w:p>
    <w:p w14:paraId="1EF08586" w14:textId="3B43AD49" w:rsidR="003C2DDE" w:rsidRPr="000734FA" w:rsidRDefault="003C2DDE" w:rsidP="003C2DDE">
      <w:r>
        <w:t>The comparison</w:t>
      </w:r>
      <w:r w:rsidR="00FC7426">
        <w:t>s</w:t>
      </w:r>
      <w:r>
        <w:t xml:space="preserve"> of </w:t>
      </w:r>
      <w:r w:rsidR="00FC7426">
        <w:t xml:space="preserve">syntax </w:t>
      </w:r>
      <w:r>
        <w:t>design</w:t>
      </w:r>
      <w:r w:rsidR="008323F2">
        <w:t>s</w:t>
      </w:r>
      <w:r>
        <w:t xml:space="preserve"> and the supported intra </w:t>
      </w:r>
      <w:r w:rsidR="006652ED">
        <w:t>c</w:t>
      </w:r>
      <w:r>
        <w:t xml:space="preserve">hroma modes between HEVC, JEM-7.0, and </w:t>
      </w:r>
      <w:r w:rsidR="008323F2">
        <w:t xml:space="preserve">this </w:t>
      </w:r>
      <w:r>
        <w:t xml:space="preserve">proposal are summarized in </w:t>
      </w:r>
      <w:r w:rsidR="00CF2F1A">
        <w:fldChar w:fldCharType="begin"/>
      </w:r>
      <w:r w:rsidR="00CF2F1A">
        <w:instrText xml:space="preserve"> REF _Ref509301175 \h  \* MERGEFORMAT </w:instrText>
      </w:r>
      <w:r w:rsidR="00CF2F1A">
        <w:fldChar w:fldCharType="separate"/>
      </w:r>
      <w:r w:rsidR="001C77A7" w:rsidRPr="00374348">
        <w:t>Table 1</w:t>
      </w:r>
      <w:r w:rsidR="00CF2F1A">
        <w:fldChar w:fldCharType="end"/>
      </w:r>
      <w:r w:rsidRPr="000734FA">
        <w:t>.</w:t>
      </w:r>
    </w:p>
    <w:p w14:paraId="0C3F1629" w14:textId="77777777" w:rsidR="003C2DDE" w:rsidRPr="001C77A7" w:rsidRDefault="003C2DDE" w:rsidP="00D7706A">
      <w:pPr>
        <w:jc w:val="both"/>
        <w:rPr>
          <w:color w:val="FF0000"/>
        </w:rPr>
      </w:pPr>
    </w:p>
    <w:p w14:paraId="6B41EA60" w14:textId="2E5B9C9E" w:rsidR="003C2DDE" w:rsidRPr="00061268" w:rsidRDefault="000734FA" w:rsidP="00D7706A">
      <w:pPr>
        <w:pStyle w:val="Caption"/>
        <w:keepNext/>
        <w:jc w:val="center"/>
        <w:rPr>
          <w:i w:val="0"/>
          <w:sz w:val="22"/>
          <w:szCs w:val="22"/>
        </w:rPr>
      </w:pPr>
      <w:bookmarkStart w:id="37" w:name="_Ref509301175"/>
      <w:r w:rsidRPr="00061268">
        <w:rPr>
          <w:i w:val="0"/>
          <w:sz w:val="22"/>
          <w:szCs w:val="22"/>
        </w:rPr>
        <w:t xml:space="preserve">Table </w:t>
      </w:r>
      <w:r w:rsidR="0032598B" w:rsidRPr="00061268">
        <w:rPr>
          <w:i w:val="0"/>
          <w:sz w:val="22"/>
          <w:szCs w:val="22"/>
        </w:rPr>
        <w:fldChar w:fldCharType="begin"/>
      </w:r>
      <w:r w:rsidRPr="00061268">
        <w:rPr>
          <w:i w:val="0"/>
          <w:sz w:val="22"/>
          <w:szCs w:val="22"/>
        </w:rPr>
        <w:instrText xml:space="preserve"> SEQ Table \* ARABIC </w:instrText>
      </w:r>
      <w:r w:rsidR="0032598B" w:rsidRPr="00061268">
        <w:rPr>
          <w:i w:val="0"/>
          <w:sz w:val="22"/>
          <w:szCs w:val="22"/>
        </w:rPr>
        <w:fldChar w:fldCharType="separate"/>
      </w:r>
      <w:r w:rsidR="001C77A7">
        <w:rPr>
          <w:i w:val="0"/>
          <w:noProof/>
          <w:sz w:val="22"/>
          <w:szCs w:val="22"/>
        </w:rPr>
        <w:t>1</w:t>
      </w:r>
      <w:r w:rsidR="0032598B" w:rsidRPr="00061268">
        <w:rPr>
          <w:i w:val="0"/>
          <w:sz w:val="22"/>
          <w:szCs w:val="22"/>
        </w:rPr>
        <w:fldChar w:fldCharType="end"/>
      </w:r>
      <w:bookmarkEnd w:id="37"/>
      <w:r w:rsidRPr="00061268">
        <w:rPr>
          <w:i w:val="0"/>
          <w:sz w:val="22"/>
          <w:szCs w:val="22"/>
        </w:rPr>
        <w:t xml:space="preserve">: </w:t>
      </w:r>
      <w:r w:rsidR="003C2DDE" w:rsidRPr="00061268">
        <w:rPr>
          <w:i w:val="0"/>
          <w:sz w:val="22"/>
          <w:szCs w:val="22"/>
        </w:rPr>
        <w:t xml:space="preserve">The </w:t>
      </w:r>
      <w:r w:rsidR="008323F2">
        <w:rPr>
          <w:i w:val="0"/>
          <w:sz w:val="22"/>
          <w:szCs w:val="22"/>
        </w:rPr>
        <w:t>syntax</w:t>
      </w:r>
      <w:r w:rsidR="008323F2" w:rsidRPr="00061268">
        <w:rPr>
          <w:i w:val="0"/>
          <w:sz w:val="22"/>
          <w:szCs w:val="22"/>
        </w:rPr>
        <w:t xml:space="preserve"> </w:t>
      </w:r>
      <w:r w:rsidR="003C2DDE" w:rsidRPr="00061268">
        <w:rPr>
          <w:i w:val="0"/>
          <w:sz w:val="22"/>
          <w:szCs w:val="22"/>
        </w:rPr>
        <w:t>design</w:t>
      </w:r>
      <w:r w:rsidR="008323F2">
        <w:rPr>
          <w:i w:val="0"/>
          <w:sz w:val="22"/>
          <w:szCs w:val="22"/>
        </w:rPr>
        <w:t>s</w:t>
      </w:r>
      <w:r w:rsidR="003C2DDE" w:rsidRPr="00061268">
        <w:rPr>
          <w:i w:val="0"/>
          <w:sz w:val="22"/>
          <w:szCs w:val="22"/>
        </w:rPr>
        <w:t xml:space="preserve"> of intra </w:t>
      </w:r>
      <w:r w:rsidR="00222EEF">
        <w:rPr>
          <w:i w:val="0"/>
          <w:sz w:val="22"/>
          <w:szCs w:val="22"/>
        </w:rPr>
        <w:t>c</w:t>
      </w:r>
      <w:r w:rsidR="003C2DDE" w:rsidRPr="00061268">
        <w:rPr>
          <w:i w:val="0"/>
          <w:sz w:val="22"/>
          <w:szCs w:val="22"/>
        </w:rPr>
        <w:t>hroma modes</w:t>
      </w:r>
    </w:p>
    <w:tbl>
      <w:tblPr>
        <w:tblStyle w:val="11"/>
        <w:tblW w:w="9269" w:type="dxa"/>
        <w:tblLayout w:type="fixed"/>
        <w:tblLook w:val="0420" w:firstRow="1" w:lastRow="0" w:firstColumn="0" w:lastColumn="0" w:noHBand="0" w:noVBand="1"/>
      </w:tblPr>
      <w:tblGrid>
        <w:gridCol w:w="1526"/>
        <w:gridCol w:w="992"/>
        <w:gridCol w:w="1016"/>
        <w:gridCol w:w="1420"/>
        <w:gridCol w:w="966"/>
        <w:gridCol w:w="1901"/>
        <w:gridCol w:w="1448"/>
      </w:tblGrid>
      <w:tr w:rsidR="003C2DDE" w:rsidRPr="00D87198" w14:paraId="5C434740" w14:textId="77777777" w:rsidTr="003731B9">
        <w:trPr>
          <w:cnfStyle w:val="100000000000" w:firstRow="1" w:lastRow="0" w:firstColumn="0" w:lastColumn="0" w:oddVBand="0" w:evenVBand="0" w:oddHBand="0" w:evenHBand="0" w:firstRowFirstColumn="0" w:firstRowLastColumn="0" w:lastRowFirstColumn="0" w:lastRowLastColumn="0"/>
          <w:trHeight w:val="579"/>
        </w:trPr>
        <w:tc>
          <w:tcPr>
            <w:tcW w:w="1526" w:type="dxa"/>
            <w:hideMark/>
          </w:tcPr>
          <w:p w14:paraId="5AC949A7" w14:textId="77777777" w:rsidR="003C2DDE" w:rsidRPr="00D87198" w:rsidRDefault="003C2DDE" w:rsidP="006B4FA0">
            <w:pPr>
              <w:rPr>
                <w:lang w:val="en-US"/>
              </w:rPr>
            </w:pPr>
          </w:p>
        </w:tc>
        <w:tc>
          <w:tcPr>
            <w:tcW w:w="2008" w:type="dxa"/>
            <w:gridSpan w:val="2"/>
            <w:hideMark/>
          </w:tcPr>
          <w:p w14:paraId="771B7158" w14:textId="77777777" w:rsidR="003C2DDE" w:rsidRPr="00693C29" w:rsidRDefault="003C2DDE" w:rsidP="006B4FA0">
            <w:pPr>
              <w:rPr>
                <w:rFonts w:ascii="Times New Roman" w:eastAsia="新細明體" w:hAnsi="Times New Roman" w:cs="Times New Roman"/>
                <w:b w:val="0"/>
                <w:bCs w:val="0"/>
                <w:szCs w:val="20"/>
                <w:lang w:eastAsia="en-US"/>
              </w:rPr>
            </w:pPr>
            <w:r w:rsidRPr="00693C29">
              <w:rPr>
                <w:rFonts w:ascii="Times New Roman" w:eastAsia="新細明體" w:hAnsi="Times New Roman" w:cs="Times New Roman"/>
                <w:b w:val="0"/>
                <w:bCs w:val="0"/>
                <w:szCs w:val="20"/>
                <w:lang w:eastAsia="en-US"/>
              </w:rPr>
              <w:t>HEVC</w:t>
            </w:r>
          </w:p>
        </w:tc>
        <w:tc>
          <w:tcPr>
            <w:tcW w:w="2386" w:type="dxa"/>
            <w:gridSpan w:val="2"/>
            <w:hideMark/>
          </w:tcPr>
          <w:p w14:paraId="72D82976" w14:textId="77777777" w:rsidR="003C2DDE" w:rsidRPr="00693C29" w:rsidRDefault="003C2DDE" w:rsidP="006B4FA0">
            <w:pPr>
              <w:rPr>
                <w:rFonts w:ascii="Times New Roman" w:eastAsia="新細明體" w:hAnsi="Times New Roman" w:cs="Times New Roman"/>
                <w:b w:val="0"/>
                <w:bCs w:val="0"/>
                <w:szCs w:val="20"/>
                <w:lang w:eastAsia="en-US"/>
              </w:rPr>
            </w:pPr>
            <w:r w:rsidRPr="00693C29">
              <w:rPr>
                <w:rFonts w:ascii="Times New Roman" w:eastAsia="新細明體" w:hAnsi="Times New Roman" w:cs="Times New Roman"/>
                <w:b w:val="0"/>
                <w:bCs w:val="0"/>
                <w:szCs w:val="20"/>
                <w:lang w:eastAsia="en-US"/>
              </w:rPr>
              <w:t>JEM-7.0</w:t>
            </w:r>
          </w:p>
        </w:tc>
        <w:tc>
          <w:tcPr>
            <w:tcW w:w="3349" w:type="dxa"/>
            <w:gridSpan w:val="2"/>
            <w:hideMark/>
          </w:tcPr>
          <w:p w14:paraId="69BB94AB" w14:textId="77777777" w:rsidR="003C2DDE" w:rsidRPr="00693C29" w:rsidRDefault="003C2DDE" w:rsidP="006B4FA0">
            <w:pPr>
              <w:rPr>
                <w:rFonts w:ascii="Times New Roman" w:eastAsia="新細明體" w:hAnsi="Times New Roman" w:cs="Times New Roman"/>
                <w:b w:val="0"/>
                <w:bCs w:val="0"/>
                <w:szCs w:val="20"/>
                <w:lang w:eastAsia="en-US"/>
              </w:rPr>
            </w:pPr>
            <w:r>
              <w:rPr>
                <w:rFonts w:ascii="Times New Roman" w:eastAsia="新細明體" w:hAnsi="Times New Roman" w:cs="Times New Roman"/>
                <w:b w:val="0"/>
                <w:bCs w:val="0"/>
                <w:szCs w:val="20"/>
                <w:lang w:eastAsia="en-US"/>
              </w:rPr>
              <w:t>Proposed</w:t>
            </w:r>
          </w:p>
        </w:tc>
      </w:tr>
      <w:tr w:rsidR="003C2DDE" w:rsidRPr="00D87198" w14:paraId="2797086D" w14:textId="77777777" w:rsidTr="003731B9">
        <w:trPr>
          <w:trHeight w:val="579"/>
        </w:trPr>
        <w:tc>
          <w:tcPr>
            <w:tcW w:w="1526" w:type="dxa"/>
            <w:hideMark/>
          </w:tcPr>
          <w:p w14:paraId="1C114801" w14:textId="3607B3EA" w:rsidR="003C2DDE" w:rsidRPr="00693C29" w:rsidRDefault="009B20E5" w:rsidP="006B4FA0">
            <w:pPr>
              <w:rPr>
                <w:rFonts w:ascii="Times New Roman" w:eastAsia="新細明體" w:hAnsi="Times New Roman" w:cs="Times New Roman"/>
                <w:b/>
                <w:bCs/>
                <w:szCs w:val="20"/>
                <w:lang w:eastAsia="en-US"/>
              </w:rPr>
            </w:pPr>
            <w:r>
              <w:rPr>
                <w:rFonts w:ascii="Times New Roman" w:eastAsia="新細明體" w:hAnsi="Times New Roman" w:cs="Times New Roman"/>
                <w:b/>
                <w:bCs/>
                <w:szCs w:val="20"/>
                <w:lang w:eastAsia="en-US"/>
              </w:rPr>
              <w:t>Non-LM</w:t>
            </w:r>
            <w:r w:rsidRPr="00693C29">
              <w:rPr>
                <w:rFonts w:ascii="Times New Roman" w:eastAsia="新細明體" w:hAnsi="Times New Roman" w:cs="Times New Roman"/>
                <w:b/>
                <w:bCs/>
                <w:szCs w:val="20"/>
                <w:lang w:eastAsia="en-US"/>
              </w:rPr>
              <w:t xml:space="preserve"> </w:t>
            </w:r>
            <w:r w:rsidR="003C2DDE" w:rsidRPr="00693C29">
              <w:rPr>
                <w:rFonts w:ascii="Times New Roman" w:eastAsia="新細明體" w:hAnsi="Times New Roman" w:cs="Times New Roman"/>
                <w:b/>
                <w:bCs/>
                <w:szCs w:val="20"/>
                <w:lang w:eastAsia="en-US"/>
              </w:rPr>
              <w:t>Modes</w:t>
            </w:r>
          </w:p>
        </w:tc>
        <w:tc>
          <w:tcPr>
            <w:tcW w:w="2008" w:type="dxa"/>
            <w:gridSpan w:val="2"/>
            <w:hideMark/>
          </w:tcPr>
          <w:p w14:paraId="5E041B77"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Planar, Ver, Hor, DC, DM (or VerDIA)</w:t>
            </w:r>
          </w:p>
        </w:tc>
        <w:tc>
          <w:tcPr>
            <w:tcW w:w="5735" w:type="dxa"/>
            <w:gridSpan w:val="4"/>
            <w:hideMark/>
          </w:tcPr>
          <w:p w14:paraId="5E9E7A8C"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Multi-DM modes:</w:t>
            </w:r>
          </w:p>
          <w:p w14:paraId="00D0304B" w14:textId="21971A26" w:rsidR="003C2DDE" w:rsidRPr="00693C29" w:rsidRDefault="003C2DDE" w:rsidP="006B4FA0">
            <w:pPr>
              <w:numPr>
                <w:ilvl w:val="0"/>
                <w:numId w:val="27"/>
              </w:num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 xml:space="preserve">Intra-slice → 5 collocated </w:t>
            </w:r>
            <w:r w:rsidR="008323F2">
              <w:rPr>
                <w:rFonts w:ascii="Times New Roman" w:eastAsia="新細明體" w:hAnsi="Times New Roman" w:cs="Times New Roman"/>
                <w:szCs w:val="20"/>
                <w:lang w:eastAsia="en-US"/>
              </w:rPr>
              <w:t>l</w:t>
            </w:r>
            <w:r w:rsidRPr="00693C29">
              <w:rPr>
                <w:rFonts w:ascii="Times New Roman" w:eastAsia="新細明體" w:hAnsi="Times New Roman" w:cs="Times New Roman"/>
                <w:szCs w:val="20"/>
                <w:lang w:eastAsia="en-US"/>
              </w:rPr>
              <w:t>uma modes</w:t>
            </w:r>
            <w:r w:rsidRPr="00693C29">
              <w:rPr>
                <w:rFonts w:ascii="Times New Roman" w:eastAsia="新細明體" w:hAnsi="Times New Roman" w:cs="Times New Roman"/>
                <w:szCs w:val="20"/>
                <w:lang w:eastAsia="en-US"/>
              </w:rPr>
              <w:br/>
              <w:t xml:space="preserve">Inter-slice → </w:t>
            </w:r>
            <w:r w:rsidR="008323F2">
              <w:rPr>
                <w:rFonts w:ascii="Times New Roman" w:eastAsia="新細明體" w:hAnsi="Times New Roman" w:cs="Times New Roman"/>
                <w:szCs w:val="20"/>
                <w:lang w:eastAsia="en-US"/>
              </w:rPr>
              <w:t>c</w:t>
            </w:r>
            <w:r w:rsidRPr="00693C29">
              <w:rPr>
                <w:rFonts w:ascii="Times New Roman" w:eastAsia="新細明體" w:hAnsi="Times New Roman" w:cs="Times New Roman"/>
                <w:szCs w:val="20"/>
                <w:lang w:eastAsia="en-US"/>
              </w:rPr>
              <w:t xml:space="preserve">ollocated </w:t>
            </w:r>
            <w:r w:rsidR="008323F2">
              <w:rPr>
                <w:rFonts w:ascii="Times New Roman" w:eastAsia="新細明體" w:hAnsi="Times New Roman" w:cs="Times New Roman"/>
                <w:szCs w:val="20"/>
                <w:lang w:eastAsia="en-US"/>
              </w:rPr>
              <w:t>l</w:t>
            </w:r>
            <w:r w:rsidRPr="00693C29">
              <w:rPr>
                <w:rFonts w:ascii="Times New Roman" w:eastAsia="新細明體" w:hAnsi="Times New Roman" w:cs="Times New Roman"/>
                <w:szCs w:val="20"/>
                <w:lang w:eastAsia="en-US"/>
              </w:rPr>
              <w:t>uma mode</w:t>
            </w:r>
          </w:p>
          <w:p w14:paraId="4DD96225" w14:textId="77777777" w:rsidR="003C2DDE" w:rsidRPr="00693C29" w:rsidRDefault="003C2DDE" w:rsidP="006B4FA0">
            <w:pPr>
              <w:numPr>
                <w:ilvl w:val="0"/>
                <w:numId w:val="27"/>
              </w:num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Fill up to 5 DMs from neighbors/derive</w:t>
            </w:r>
            <w:r>
              <w:rPr>
                <w:rFonts w:ascii="Times New Roman" w:eastAsia="新細明體" w:hAnsi="Times New Roman" w:cs="Times New Roman"/>
                <w:szCs w:val="20"/>
                <w:lang w:eastAsia="en-US"/>
              </w:rPr>
              <w:t>d</w:t>
            </w:r>
            <w:r w:rsidRPr="00693C29">
              <w:rPr>
                <w:rFonts w:ascii="Times New Roman" w:eastAsia="新細明體" w:hAnsi="Times New Roman" w:cs="Times New Roman"/>
                <w:szCs w:val="20"/>
                <w:lang w:eastAsia="en-US"/>
              </w:rPr>
              <w:t>/default modes</w:t>
            </w:r>
          </w:p>
        </w:tc>
      </w:tr>
      <w:tr w:rsidR="003C2DDE" w:rsidRPr="00D87198" w14:paraId="5DE361CD" w14:textId="77777777" w:rsidTr="003731B9">
        <w:trPr>
          <w:trHeight w:val="579"/>
        </w:trPr>
        <w:tc>
          <w:tcPr>
            <w:tcW w:w="1526" w:type="dxa"/>
          </w:tcPr>
          <w:p w14:paraId="682AFA83" w14:textId="3F47B1BB" w:rsidR="003C2DDE" w:rsidRPr="00693C29" w:rsidRDefault="0081059E" w:rsidP="009B20E5">
            <w:pPr>
              <w:rPr>
                <w:rFonts w:ascii="Times New Roman" w:eastAsia="新細明體" w:hAnsi="Times New Roman" w:cs="Times New Roman"/>
                <w:b/>
                <w:bCs/>
                <w:szCs w:val="20"/>
                <w:lang w:eastAsia="en-US"/>
              </w:rPr>
            </w:pPr>
            <w:r>
              <w:rPr>
                <w:rFonts w:ascii="Times New Roman" w:eastAsia="新細明體" w:hAnsi="Times New Roman" w:cs="Times New Roman"/>
                <w:b/>
                <w:bCs/>
                <w:szCs w:val="20"/>
                <w:lang w:eastAsia="en-US"/>
              </w:rPr>
              <w:t>Binarization</w:t>
            </w:r>
            <w:r w:rsidRPr="00693C29">
              <w:rPr>
                <w:rFonts w:ascii="Times New Roman" w:eastAsia="新細明體" w:hAnsi="Times New Roman" w:cs="Times New Roman"/>
                <w:b/>
                <w:bCs/>
                <w:szCs w:val="20"/>
                <w:lang w:eastAsia="en-US"/>
              </w:rPr>
              <w:t xml:space="preserve"> </w:t>
            </w:r>
            <w:r w:rsidR="003C2DDE" w:rsidRPr="00693C29">
              <w:rPr>
                <w:rFonts w:ascii="Times New Roman" w:eastAsia="新細明體" w:hAnsi="Times New Roman" w:cs="Times New Roman"/>
                <w:b/>
                <w:bCs/>
                <w:szCs w:val="20"/>
                <w:lang w:eastAsia="en-US"/>
              </w:rPr>
              <w:t xml:space="preserve">of </w:t>
            </w:r>
            <w:r w:rsidR="009B20E5">
              <w:rPr>
                <w:rFonts w:ascii="Times New Roman" w:eastAsia="新細明體" w:hAnsi="Times New Roman" w:cs="Times New Roman"/>
                <w:b/>
                <w:bCs/>
                <w:szCs w:val="20"/>
                <w:lang w:eastAsia="en-US"/>
              </w:rPr>
              <w:t xml:space="preserve">Non-LM </w:t>
            </w:r>
            <w:r w:rsidR="003C2DDE" w:rsidRPr="00693C29">
              <w:rPr>
                <w:rFonts w:ascii="Times New Roman" w:eastAsia="新細明體" w:hAnsi="Times New Roman" w:cs="Times New Roman"/>
                <w:b/>
                <w:bCs/>
                <w:szCs w:val="20"/>
                <w:lang w:eastAsia="en-US"/>
              </w:rPr>
              <w:t>Modes</w:t>
            </w:r>
          </w:p>
        </w:tc>
        <w:tc>
          <w:tcPr>
            <w:tcW w:w="992" w:type="dxa"/>
          </w:tcPr>
          <w:p w14:paraId="53D96747"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DM</w:t>
            </w:r>
          </w:p>
          <w:p w14:paraId="565BFA04"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Plan</w:t>
            </w:r>
            <w:r w:rsidR="006A10C3">
              <w:rPr>
                <w:rFonts w:ascii="Times New Roman" w:eastAsia="新細明體" w:hAnsi="Times New Roman" w:cs="Times New Roman"/>
                <w:szCs w:val="20"/>
                <w:lang w:eastAsia="en-US"/>
              </w:rPr>
              <w:t>a</w:t>
            </w:r>
            <w:r w:rsidRPr="00693C29">
              <w:rPr>
                <w:rFonts w:ascii="Times New Roman" w:eastAsia="新細明體" w:hAnsi="Times New Roman" w:cs="Times New Roman"/>
                <w:szCs w:val="20"/>
                <w:lang w:eastAsia="en-US"/>
              </w:rPr>
              <w:t>r</w:t>
            </w:r>
          </w:p>
          <w:p w14:paraId="21934286"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Ver</w:t>
            </w:r>
          </w:p>
          <w:p w14:paraId="296BC4B4"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Hor</w:t>
            </w:r>
          </w:p>
          <w:p w14:paraId="266605CF"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lastRenderedPageBreak/>
              <w:t>DC</w:t>
            </w:r>
          </w:p>
        </w:tc>
        <w:tc>
          <w:tcPr>
            <w:tcW w:w="1016" w:type="dxa"/>
          </w:tcPr>
          <w:p w14:paraId="32F99690"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lastRenderedPageBreak/>
              <w:t>0</w:t>
            </w:r>
          </w:p>
          <w:p w14:paraId="2C11ED47"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100</w:t>
            </w:r>
          </w:p>
          <w:p w14:paraId="46C883E6"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101</w:t>
            </w:r>
          </w:p>
          <w:p w14:paraId="1578F6DC"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110</w:t>
            </w:r>
          </w:p>
          <w:p w14:paraId="5CA30367"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lastRenderedPageBreak/>
              <w:t>111</w:t>
            </w:r>
          </w:p>
        </w:tc>
        <w:tc>
          <w:tcPr>
            <w:tcW w:w="2386" w:type="dxa"/>
            <w:gridSpan w:val="2"/>
          </w:tcPr>
          <w:p w14:paraId="74C66A12"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lastRenderedPageBreak/>
              <w:t>DM0</w:t>
            </w:r>
          </w:p>
          <w:p w14:paraId="7AE024B4"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DM1</w:t>
            </w:r>
          </w:p>
          <w:p w14:paraId="03ED0A73"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DM2</w:t>
            </w:r>
          </w:p>
          <w:p w14:paraId="37B69766"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DM3</w:t>
            </w:r>
          </w:p>
          <w:p w14:paraId="72DAF1AD"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lastRenderedPageBreak/>
              <w:t>DM4</w:t>
            </w:r>
          </w:p>
        </w:tc>
        <w:tc>
          <w:tcPr>
            <w:tcW w:w="3349" w:type="dxa"/>
            <w:gridSpan w:val="2"/>
          </w:tcPr>
          <w:p w14:paraId="547680F1"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lastRenderedPageBreak/>
              <w:t>10</w:t>
            </w:r>
          </w:p>
          <w:p w14:paraId="613D8A92"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110</w:t>
            </w:r>
          </w:p>
          <w:p w14:paraId="10F9E7E5"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1110</w:t>
            </w:r>
          </w:p>
          <w:p w14:paraId="5E420266"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11110</w:t>
            </w:r>
          </w:p>
          <w:p w14:paraId="2562E477" w14:textId="77777777" w:rsidR="003C2DDE" w:rsidRPr="00693C29" w:rsidRDefault="003C2DDE" w:rsidP="000E21F2">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lastRenderedPageBreak/>
              <w:t>111110</w:t>
            </w:r>
            <w:r w:rsidR="0081059E">
              <w:rPr>
                <w:rFonts w:ascii="Times New Roman" w:eastAsia="新細明體" w:hAnsi="Times New Roman" w:cs="Times New Roman"/>
                <w:szCs w:val="20"/>
                <w:lang w:eastAsia="en-US"/>
              </w:rPr>
              <w:t xml:space="preserve"> (the 0 should be removed)</w:t>
            </w:r>
          </w:p>
        </w:tc>
      </w:tr>
      <w:tr w:rsidR="003C2DDE" w:rsidRPr="00D87198" w14:paraId="6D1BE66D" w14:textId="77777777" w:rsidTr="003731B9">
        <w:trPr>
          <w:trHeight w:val="579"/>
        </w:trPr>
        <w:tc>
          <w:tcPr>
            <w:tcW w:w="1526" w:type="dxa"/>
            <w:hideMark/>
          </w:tcPr>
          <w:p w14:paraId="772BD4A1" w14:textId="77777777" w:rsidR="003C2DDE" w:rsidRPr="00693C29" w:rsidRDefault="003C2DDE" w:rsidP="006B4FA0">
            <w:pPr>
              <w:rPr>
                <w:rFonts w:ascii="Times New Roman" w:eastAsia="新細明體" w:hAnsi="Times New Roman" w:cs="Times New Roman"/>
                <w:b/>
                <w:bCs/>
                <w:szCs w:val="20"/>
                <w:lang w:eastAsia="en-US"/>
              </w:rPr>
            </w:pPr>
            <w:r w:rsidRPr="00693C29">
              <w:rPr>
                <w:rFonts w:ascii="Times New Roman" w:eastAsia="新細明體" w:hAnsi="Times New Roman" w:cs="Times New Roman"/>
                <w:b/>
                <w:bCs/>
                <w:szCs w:val="20"/>
                <w:lang w:eastAsia="en-US"/>
              </w:rPr>
              <w:lastRenderedPageBreak/>
              <w:t>Residual Prediction</w:t>
            </w:r>
          </w:p>
        </w:tc>
        <w:tc>
          <w:tcPr>
            <w:tcW w:w="2008" w:type="dxa"/>
            <w:gridSpan w:val="2"/>
            <w:hideMark/>
          </w:tcPr>
          <w:p w14:paraId="6789188D"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N/A</w:t>
            </w:r>
          </w:p>
        </w:tc>
        <w:tc>
          <w:tcPr>
            <w:tcW w:w="5735" w:type="dxa"/>
            <w:gridSpan w:val="4"/>
            <w:hideMark/>
          </w:tcPr>
          <w:p w14:paraId="117FC100" w14:textId="77777777" w:rsidR="003C2DDE" w:rsidRPr="00693C29" w:rsidRDefault="003C2DDE" w:rsidP="0081059E">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 xml:space="preserve">For </w:t>
            </w:r>
            <w:r>
              <w:rPr>
                <w:rFonts w:ascii="Times New Roman" w:eastAsia="新細明體" w:hAnsi="Times New Roman" w:cs="Times New Roman"/>
                <w:szCs w:val="20"/>
                <w:lang w:eastAsia="en-US"/>
              </w:rPr>
              <w:t>DM</w:t>
            </w:r>
            <w:r w:rsidR="0081059E">
              <w:rPr>
                <w:rFonts w:ascii="Times New Roman" w:eastAsia="新細明體" w:hAnsi="Times New Roman" w:cs="Times New Roman"/>
                <w:szCs w:val="20"/>
                <w:lang w:eastAsia="en-US"/>
              </w:rPr>
              <w:t xml:space="preserve"> (non-LM intra)</w:t>
            </w:r>
            <w:r>
              <w:rPr>
                <w:rFonts w:ascii="Times New Roman" w:eastAsia="新細明體" w:hAnsi="Times New Roman" w:cs="Times New Roman"/>
                <w:szCs w:val="20"/>
                <w:lang w:eastAsia="en-US"/>
              </w:rPr>
              <w:t xml:space="preserve"> modes</w:t>
            </w:r>
            <w:r w:rsidRPr="00693C29">
              <w:rPr>
                <w:rFonts w:ascii="Times New Roman" w:eastAsia="新細明體" w:hAnsi="Times New Roman" w:cs="Times New Roman"/>
                <w:szCs w:val="20"/>
                <w:lang w:eastAsia="en-US"/>
              </w:rPr>
              <w:t xml:space="preserve">, Cb-to-Cr </w:t>
            </w:r>
            <w:r w:rsidR="0081059E">
              <w:rPr>
                <w:rFonts w:ascii="Times New Roman" w:eastAsia="新細明體" w:hAnsi="Times New Roman" w:cs="Times New Roman"/>
                <w:szCs w:val="20"/>
                <w:lang w:eastAsia="en-US"/>
              </w:rPr>
              <w:t xml:space="preserve">residual </w:t>
            </w:r>
            <w:r w:rsidRPr="00693C29">
              <w:rPr>
                <w:rFonts w:ascii="Times New Roman" w:eastAsia="新細明體" w:hAnsi="Times New Roman" w:cs="Times New Roman"/>
                <w:szCs w:val="20"/>
                <w:lang w:eastAsia="en-US"/>
              </w:rPr>
              <w:t>prediction is always applied</w:t>
            </w:r>
            <w:r w:rsidR="0081059E">
              <w:rPr>
                <w:rFonts w:ascii="Times New Roman" w:eastAsia="新細明體" w:hAnsi="Times New Roman" w:cs="Times New Roman"/>
                <w:szCs w:val="20"/>
                <w:lang w:eastAsia="en-US"/>
              </w:rPr>
              <w:t>.</w:t>
            </w:r>
          </w:p>
        </w:tc>
      </w:tr>
      <w:tr w:rsidR="003C2DDE" w:rsidRPr="00D87198" w14:paraId="5A7871BD" w14:textId="77777777" w:rsidTr="003731B9">
        <w:trPr>
          <w:trHeight w:val="579"/>
        </w:trPr>
        <w:tc>
          <w:tcPr>
            <w:tcW w:w="1526" w:type="dxa"/>
            <w:hideMark/>
          </w:tcPr>
          <w:p w14:paraId="6263E419" w14:textId="77777777" w:rsidR="003C2DDE" w:rsidRPr="00693C29" w:rsidRDefault="003C2DDE" w:rsidP="006B4FA0">
            <w:pPr>
              <w:rPr>
                <w:rFonts w:ascii="Times New Roman" w:eastAsia="新細明體" w:hAnsi="Times New Roman" w:cs="Times New Roman"/>
                <w:b/>
                <w:bCs/>
                <w:szCs w:val="20"/>
                <w:lang w:eastAsia="en-US"/>
              </w:rPr>
            </w:pPr>
            <w:r w:rsidRPr="00693C29">
              <w:rPr>
                <w:rFonts w:ascii="Times New Roman" w:eastAsia="新細明體" w:hAnsi="Times New Roman" w:cs="Times New Roman"/>
                <w:b/>
                <w:bCs/>
                <w:szCs w:val="20"/>
                <w:lang w:eastAsia="en-US"/>
              </w:rPr>
              <w:t>LM-based Modes</w:t>
            </w:r>
          </w:p>
        </w:tc>
        <w:tc>
          <w:tcPr>
            <w:tcW w:w="2008" w:type="dxa"/>
            <w:gridSpan w:val="2"/>
            <w:hideMark/>
          </w:tcPr>
          <w:p w14:paraId="2D3280B4"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N/A</w:t>
            </w:r>
          </w:p>
        </w:tc>
        <w:tc>
          <w:tcPr>
            <w:tcW w:w="2386" w:type="dxa"/>
            <w:gridSpan w:val="2"/>
            <w:hideMark/>
          </w:tcPr>
          <w:p w14:paraId="05804945" w14:textId="77777777" w:rsidR="003C2DDE" w:rsidRPr="00693C29" w:rsidRDefault="003C2DDE" w:rsidP="0081059E">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LM, MMLM</w:t>
            </w:r>
            <w:r w:rsidR="0081059E" w:rsidRPr="00693C29">
              <w:rPr>
                <w:rFonts w:ascii="Times New Roman" w:eastAsia="新細明體" w:hAnsi="Times New Roman" w:cs="Times New Roman"/>
                <w:szCs w:val="20"/>
                <w:lang w:eastAsia="en-US"/>
              </w:rPr>
              <w:t>,</w:t>
            </w:r>
            <w:r w:rsidR="0081059E">
              <w:rPr>
                <w:rFonts w:ascii="Times New Roman" w:eastAsia="新細明體" w:hAnsi="Times New Roman" w:cs="Times New Roman"/>
                <w:szCs w:val="20"/>
                <w:lang w:eastAsia="en-US"/>
              </w:rPr>
              <w:br/>
            </w:r>
            <w:r w:rsidRPr="00693C29">
              <w:rPr>
                <w:rFonts w:ascii="Times New Roman" w:eastAsia="新細明體" w:hAnsi="Times New Roman" w:cs="Times New Roman"/>
                <w:szCs w:val="20"/>
                <w:lang w:eastAsia="en-US"/>
              </w:rPr>
              <w:t>4 MFLMs</w:t>
            </w:r>
          </w:p>
        </w:tc>
        <w:tc>
          <w:tcPr>
            <w:tcW w:w="3349" w:type="dxa"/>
            <w:gridSpan w:val="2"/>
            <w:hideMark/>
          </w:tcPr>
          <w:p w14:paraId="2587814F" w14:textId="3CD2F999" w:rsidR="003C2DDE" w:rsidRPr="00693C29" w:rsidRDefault="003C2DDE" w:rsidP="008F5B1F">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LM, MMLM, 4 MFLMs,</w:t>
            </w:r>
            <w:r w:rsidRPr="00693C29">
              <w:rPr>
                <w:rFonts w:ascii="Times New Roman" w:eastAsia="新細明體" w:hAnsi="Times New Roman" w:cs="Times New Roman"/>
                <w:szCs w:val="20"/>
                <w:lang w:eastAsia="en-US"/>
              </w:rPr>
              <w:br/>
              <w:t xml:space="preserve">LM-left, LM-top, LM-CbCr, LM </w:t>
            </w:r>
            <w:r w:rsidR="008323F2">
              <w:rPr>
                <w:rFonts w:ascii="Times New Roman" w:eastAsia="新細明體" w:hAnsi="Times New Roman" w:cs="Times New Roman"/>
                <w:szCs w:val="20"/>
                <w:lang w:eastAsia="en-US"/>
              </w:rPr>
              <w:t>f</w:t>
            </w:r>
            <w:r w:rsidRPr="00693C29">
              <w:rPr>
                <w:rFonts w:ascii="Times New Roman" w:eastAsia="新細明體" w:hAnsi="Times New Roman" w:cs="Times New Roman"/>
                <w:szCs w:val="20"/>
                <w:lang w:eastAsia="en-US"/>
              </w:rPr>
              <w:t>usion</w:t>
            </w:r>
          </w:p>
        </w:tc>
      </w:tr>
      <w:tr w:rsidR="003C2DDE" w:rsidRPr="00D87198" w14:paraId="590A29F0" w14:textId="77777777" w:rsidTr="003731B9">
        <w:trPr>
          <w:trHeight w:val="2854"/>
        </w:trPr>
        <w:tc>
          <w:tcPr>
            <w:tcW w:w="1526" w:type="dxa"/>
            <w:vMerge w:val="restart"/>
            <w:hideMark/>
          </w:tcPr>
          <w:p w14:paraId="59B048C9" w14:textId="77777777" w:rsidR="003C2DDE" w:rsidRPr="00693C29" w:rsidRDefault="003C2DDE" w:rsidP="006B4FA0">
            <w:pPr>
              <w:rPr>
                <w:rFonts w:ascii="Times New Roman" w:eastAsia="新細明體" w:hAnsi="Times New Roman" w:cs="Times New Roman"/>
                <w:b/>
                <w:bCs/>
                <w:szCs w:val="20"/>
                <w:lang w:eastAsia="en-US"/>
              </w:rPr>
            </w:pPr>
            <w:r w:rsidRPr="00693C29">
              <w:rPr>
                <w:rFonts w:ascii="Times New Roman" w:eastAsia="新細明體" w:hAnsi="Times New Roman" w:cs="Times New Roman"/>
                <w:b/>
                <w:bCs/>
                <w:szCs w:val="20"/>
                <w:lang w:eastAsia="en-US"/>
              </w:rPr>
              <w:t>Signaling of LM-based Modes</w:t>
            </w:r>
          </w:p>
        </w:tc>
        <w:tc>
          <w:tcPr>
            <w:tcW w:w="2008" w:type="dxa"/>
            <w:gridSpan w:val="2"/>
            <w:vMerge w:val="restart"/>
            <w:hideMark/>
          </w:tcPr>
          <w:p w14:paraId="5AE51ACA"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N/A</w:t>
            </w:r>
          </w:p>
        </w:tc>
        <w:tc>
          <w:tcPr>
            <w:tcW w:w="1420" w:type="dxa"/>
            <w:vMerge w:val="restart"/>
            <w:hideMark/>
          </w:tcPr>
          <w:p w14:paraId="22419412"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MMLM</w:t>
            </w:r>
          </w:p>
          <w:p w14:paraId="48DA4477"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LM</w:t>
            </w:r>
          </w:p>
          <w:p w14:paraId="78815F78"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MFLMs</w:t>
            </w:r>
          </w:p>
        </w:tc>
        <w:tc>
          <w:tcPr>
            <w:tcW w:w="966" w:type="dxa"/>
            <w:vMerge w:val="restart"/>
            <w:hideMark/>
          </w:tcPr>
          <w:p w14:paraId="1638816C"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01</w:t>
            </w:r>
          </w:p>
          <w:p w14:paraId="10C9C568"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001</w:t>
            </w:r>
          </w:p>
          <w:p w14:paraId="27A6F0F6"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00000</w:t>
            </w:r>
          </w:p>
          <w:p w14:paraId="4A76E076"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00001</w:t>
            </w:r>
          </w:p>
          <w:p w14:paraId="4D8DF991"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00010</w:t>
            </w:r>
          </w:p>
          <w:p w14:paraId="5AABFC53"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00011</w:t>
            </w:r>
          </w:p>
        </w:tc>
        <w:tc>
          <w:tcPr>
            <w:tcW w:w="1901" w:type="dxa"/>
            <w:hideMark/>
          </w:tcPr>
          <w:p w14:paraId="12FBF564"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MMLM</w:t>
            </w:r>
          </w:p>
          <w:p w14:paraId="6701ACC1"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LM</w:t>
            </w:r>
          </w:p>
          <w:p w14:paraId="464D677E"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LM-left</w:t>
            </w:r>
          </w:p>
          <w:p w14:paraId="22881E86"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LM-top</w:t>
            </w:r>
          </w:p>
          <w:p w14:paraId="5B07B4AC"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LM-CbCr</w:t>
            </w:r>
          </w:p>
          <w:p w14:paraId="51AB1AF3" w14:textId="77777777" w:rsidR="003C2DDE" w:rsidRPr="00693C29" w:rsidRDefault="003C2DDE" w:rsidP="006B4FA0">
            <w:pPr>
              <w:jc w:val="right"/>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MFLMs</w:t>
            </w:r>
          </w:p>
        </w:tc>
        <w:tc>
          <w:tcPr>
            <w:tcW w:w="1448" w:type="dxa"/>
            <w:hideMark/>
          </w:tcPr>
          <w:p w14:paraId="2C35CEC5"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01</w:t>
            </w:r>
          </w:p>
          <w:p w14:paraId="274A2406"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001</w:t>
            </w:r>
          </w:p>
          <w:p w14:paraId="6254C674"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0001</w:t>
            </w:r>
          </w:p>
          <w:p w14:paraId="694E4CE5"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00001</w:t>
            </w:r>
          </w:p>
          <w:p w14:paraId="7BE8D796"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000001</w:t>
            </w:r>
          </w:p>
          <w:p w14:paraId="2EA39300"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00000000</w:t>
            </w:r>
          </w:p>
          <w:p w14:paraId="544B2411"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00000001</w:t>
            </w:r>
          </w:p>
          <w:p w14:paraId="61B37B70"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00000010</w:t>
            </w:r>
          </w:p>
          <w:p w14:paraId="3D935AAB" w14:textId="77777777" w:rsidR="003C2DDE" w:rsidRPr="00693C29" w:rsidRDefault="003C2DDE" w:rsidP="006B4FA0">
            <w:pPr>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00000011</w:t>
            </w:r>
          </w:p>
        </w:tc>
      </w:tr>
      <w:tr w:rsidR="003C2DDE" w:rsidRPr="00D87198" w14:paraId="0BC54F40" w14:textId="77777777" w:rsidTr="003731B9">
        <w:trPr>
          <w:trHeight w:val="634"/>
        </w:trPr>
        <w:tc>
          <w:tcPr>
            <w:tcW w:w="1526" w:type="dxa"/>
            <w:vMerge/>
          </w:tcPr>
          <w:p w14:paraId="75F7B187" w14:textId="77777777" w:rsidR="003C2DDE" w:rsidRDefault="003C2DDE" w:rsidP="006B4FA0">
            <w:pPr>
              <w:rPr>
                <w:b/>
                <w:bCs/>
                <w:lang w:val="en-US"/>
              </w:rPr>
            </w:pPr>
          </w:p>
        </w:tc>
        <w:tc>
          <w:tcPr>
            <w:tcW w:w="2008" w:type="dxa"/>
            <w:gridSpan w:val="2"/>
            <w:vMerge/>
          </w:tcPr>
          <w:p w14:paraId="3A6283FA" w14:textId="77777777" w:rsidR="003C2DDE" w:rsidRPr="00693C29" w:rsidRDefault="003C2DDE" w:rsidP="006B4FA0">
            <w:pPr>
              <w:rPr>
                <w:rFonts w:ascii="Times New Roman" w:eastAsia="新細明體" w:hAnsi="Times New Roman" w:cs="Times New Roman"/>
                <w:szCs w:val="20"/>
                <w:lang w:eastAsia="en-US"/>
              </w:rPr>
            </w:pPr>
          </w:p>
        </w:tc>
        <w:tc>
          <w:tcPr>
            <w:tcW w:w="1420" w:type="dxa"/>
            <w:vMerge/>
          </w:tcPr>
          <w:p w14:paraId="706DD214" w14:textId="77777777" w:rsidR="003C2DDE" w:rsidRPr="00693C29" w:rsidRDefault="003C2DDE" w:rsidP="006B4FA0">
            <w:pPr>
              <w:jc w:val="right"/>
              <w:rPr>
                <w:rFonts w:ascii="Times New Roman" w:eastAsia="新細明體" w:hAnsi="Times New Roman" w:cs="Times New Roman"/>
                <w:szCs w:val="20"/>
                <w:lang w:eastAsia="en-US"/>
              </w:rPr>
            </w:pPr>
          </w:p>
        </w:tc>
        <w:tc>
          <w:tcPr>
            <w:tcW w:w="966" w:type="dxa"/>
            <w:vMerge/>
          </w:tcPr>
          <w:p w14:paraId="40213550" w14:textId="77777777" w:rsidR="003C2DDE" w:rsidRPr="00693C29" w:rsidRDefault="003C2DDE" w:rsidP="006B4FA0">
            <w:pPr>
              <w:rPr>
                <w:rFonts w:ascii="Times New Roman" w:eastAsia="新細明體" w:hAnsi="Times New Roman" w:cs="Times New Roman"/>
                <w:szCs w:val="20"/>
                <w:lang w:eastAsia="en-US"/>
              </w:rPr>
            </w:pPr>
          </w:p>
        </w:tc>
        <w:tc>
          <w:tcPr>
            <w:tcW w:w="3349" w:type="dxa"/>
            <w:gridSpan w:val="2"/>
          </w:tcPr>
          <w:p w14:paraId="55071534" w14:textId="3F5C0D2E" w:rsidR="003C2DDE" w:rsidRPr="00693C29" w:rsidRDefault="003C2DDE" w:rsidP="00FC6BFA">
            <w:pPr>
              <w:jc w:val="both"/>
              <w:rPr>
                <w:rFonts w:ascii="Times New Roman" w:eastAsia="新細明體" w:hAnsi="Times New Roman" w:cs="Times New Roman"/>
                <w:szCs w:val="20"/>
                <w:lang w:eastAsia="en-US"/>
              </w:rPr>
            </w:pPr>
            <w:r w:rsidRPr="00693C29">
              <w:rPr>
                <w:rFonts w:ascii="Times New Roman" w:eastAsia="新細明體" w:hAnsi="Times New Roman" w:cs="Times New Roman"/>
                <w:szCs w:val="20"/>
                <w:lang w:eastAsia="en-US"/>
              </w:rPr>
              <w:t xml:space="preserve">LM </w:t>
            </w:r>
            <w:r w:rsidR="008323F2">
              <w:rPr>
                <w:rFonts w:ascii="Times New Roman" w:eastAsia="新細明體" w:hAnsi="Times New Roman" w:cs="Times New Roman"/>
                <w:szCs w:val="20"/>
                <w:lang w:eastAsia="en-US"/>
              </w:rPr>
              <w:t>f</w:t>
            </w:r>
            <w:r w:rsidRPr="00693C29">
              <w:rPr>
                <w:rFonts w:ascii="Times New Roman" w:eastAsia="新細明體" w:hAnsi="Times New Roman" w:cs="Times New Roman"/>
                <w:szCs w:val="20"/>
                <w:lang w:eastAsia="en-US"/>
              </w:rPr>
              <w:t xml:space="preserve">usion mode is indicated by a </w:t>
            </w:r>
            <w:r w:rsidR="0053768A">
              <w:rPr>
                <w:rFonts w:ascii="Times New Roman" w:eastAsia="新細明體" w:hAnsi="Times New Roman" w:cs="Times New Roman"/>
                <w:szCs w:val="20"/>
                <w:lang w:eastAsia="en-US"/>
              </w:rPr>
              <w:t>flag</w:t>
            </w:r>
            <w:r w:rsidR="0053768A" w:rsidRPr="00693C29">
              <w:rPr>
                <w:rFonts w:ascii="Times New Roman" w:eastAsia="新細明體" w:hAnsi="Times New Roman" w:cs="Times New Roman"/>
                <w:szCs w:val="20"/>
                <w:lang w:eastAsia="en-US"/>
              </w:rPr>
              <w:t xml:space="preserve"> </w:t>
            </w:r>
            <w:r w:rsidRPr="00693C29">
              <w:rPr>
                <w:rFonts w:ascii="Times New Roman" w:eastAsia="新細明體" w:hAnsi="Times New Roman" w:cs="Times New Roman"/>
                <w:szCs w:val="20"/>
                <w:lang w:eastAsia="en-US"/>
              </w:rPr>
              <w:t>right after</w:t>
            </w:r>
            <w:r w:rsidR="0053768A">
              <w:rPr>
                <w:rFonts w:ascii="Times New Roman" w:eastAsia="新細明體" w:hAnsi="Times New Roman" w:cs="Times New Roman"/>
                <w:szCs w:val="20"/>
                <w:lang w:eastAsia="en-US"/>
              </w:rPr>
              <w:t xml:space="preserve"> a</w:t>
            </w:r>
            <w:r w:rsidRPr="00693C29">
              <w:rPr>
                <w:rFonts w:ascii="Times New Roman" w:eastAsia="新細明體" w:hAnsi="Times New Roman" w:cs="Times New Roman"/>
                <w:szCs w:val="20"/>
                <w:lang w:eastAsia="en-US"/>
              </w:rPr>
              <w:t xml:space="preserve"> </w:t>
            </w:r>
            <w:r>
              <w:rPr>
                <w:rFonts w:ascii="Times New Roman" w:eastAsia="新細明體" w:hAnsi="Times New Roman" w:cs="Times New Roman"/>
                <w:szCs w:val="20"/>
                <w:lang w:eastAsia="en-US"/>
              </w:rPr>
              <w:t>DM</w:t>
            </w:r>
            <w:r w:rsidRPr="00693C29">
              <w:rPr>
                <w:rFonts w:ascii="Times New Roman" w:eastAsia="新細明體" w:hAnsi="Times New Roman" w:cs="Times New Roman"/>
                <w:szCs w:val="20"/>
                <w:lang w:eastAsia="en-US"/>
              </w:rPr>
              <w:t xml:space="preserve"> </w:t>
            </w:r>
            <w:r w:rsidR="0053768A">
              <w:rPr>
                <w:rFonts w:ascii="Times New Roman" w:eastAsia="新細明體" w:hAnsi="Times New Roman" w:cs="Times New Roman"/>
                <w:szCs w:val="20"/>
                <w:lang w:eastAsia="en-US"/>
              </w:rPr>
              <w:t>is signaled</w:t>
            </w:r>
          </w:p>
        </w:tc>
      </w:tr>
    </w:tbl>
    <w:p w14:paraId="2B7DF82F" w14:textId="77777777" w:rsidR="003C2DDE" w:rsidRPr="003C2DDE" w:rsidRDefault="003C2DDE" w:rsidP="003C2DDE"/>
    <w:p w14:paraId="1AA6E3D1" w14:textId="77777777" w:rsidR="00CD01D7" w:rsidRDefault="00CD01D7" w:rsidP="00CD01D7">
      <w:pPr>
        <w:pStyle w:val="Heading2"/>
      </w:pPr>
      <w:bookmarkStart w:id="38" w:name="_Toc510514651"/>
      <w:r>
        <w:t>Inter prediction</w:t>
      </w:r>
      <w:bookmarkEnd w:id="38"/>
    </w:p>
    <w:p w14:paraId="1DE6F372" w14:textId="77777777" w:rsidR="00693868" w:rsidRPr="00D7706A" w:rsidRDefault="00693868" w:rsidP="00D7706A"/>
    <w:p w14:paraId="0F7E7A02" w14:textId="77777777" w:rsidR="007258F6" w:rsidRDefault="007258F6" w:rsidP="003E02A9">
      <w:pPr>
        <w:pStyle w:val="Heading3"/>
      </w:pPr>
      <w:bookmarkStart w:id="39" w:name="_Toc510514652"/>
      <w:r>
        <w:t>Unified merge mode</w:t>
      </w:r>
      <w:r w:rsidR="00253973">
        <w:t>s</w:t>
      </w:r>
      <w:bookmarkEnd w:id="39"/>
    </w:p>
    <w:p w14:paraId="021B513B" w14:textId="47DCC855" w:rsidR="003C2DDE" w:rsidRDefault="00DF367E" w:rsidP="003C2DDE">
      <w:pPr>
        <w:jc w:val="both"/>
      </w:pPr>
      <w:r>
        <w:t xml:space="preserve">A </w:t>
      </w:r>
      <w:r w:rsidR="004D7929">
        <w:t>m</w:t>
      </w:r>
      <w:r w:rsidR="003C2DDE" w:rsidRPr="00D826A0">
        <w:t xml:space="preserve">erge mode derives the motion information from </w:t>
      </w:r>
      <w:r w:rsidR="003C2DDE">
        <w:t>spatial or temporal</w:t>
      </w:r>
      <w:r w:rsidR="003C2DDE" w:rsidRPr="00D826A0">
        <w:t xml:space="preserve"> neighboring blocks and transmits </w:t>
      </w:r>
      <w:r>
        <w:t xml:space="preserve">a </w:t>
      </w:r>
      <w:r w:rsidR="004D7929">
        <w:t>m</w:t>
      </w:r>
      <w:r w:rsidR="003C2DDE">
        <w:t xml:space="preserve">erge </w:t>
      </w:r>
      <w:r w:rsidR="003C2DDE" w:rsidRPr="00D826A0">
        <w:t xml:space="preserve">index to </w:t>
      </w:r>
      <w:r>
        <w:t>convey which</w:t>
      </w:r>
      <w:r w:rsidR="003C2DDE" w:rsidRPr="00D826A0">
        <w:t xml:space="preserve"> one </w:t>
      </w:r>
      <w:r w:rsidR="003C2DDE">
        <w:t>from the</w:t>
      </w:r>
      <w:r w:rsidR="003C2DDE" w:rsidRPr="00D826A0">
        <w:t xml:space="preserve"> candidate list</w:t>
      </w:r>
      <w:r>
        <w:t xml:space="preserve"> is selected</w:t>
      </w:r>
      <w:r w:rsidR="003C2DDE" w:rsidRPr="00D826A0">
        <w:t xml:space="preserve">. The </w:t>
      </w:r>
      <w:r w:rsidR="003C2DDE">
        <w:t>candidate list</w:t>
      </w:r>
      <w:r w:rsidR="003C2DDE" w:rsidRPr="00D826A0">
        <w:t xml:space="preserve"> </w:t>
      </w:r>
      <w:r w:rsidR="00253973">
        <w:t>of</w:t>
      </w:r>
      <w:r w:rsidR="00253973" w:rsidRPr="00D826A0">
        <w:t xml:space="preserve"> </w:t>
      </w:r>
      <w:r w:rsidR="003C2DDE" w:rsidRPr="00D826A0">
        <w:t>the</w:t>
      </w:r>
      <w:r w:rsidR="003C2DDE">
        <w:t xml:space="preserve"> </w:t>
      </w:r>
      <w:r w:rsidR="00253973">
        <w:t xml:space="preserve">proposed </w:t>
      </w:r>
      <w:r w:rsidR="003C2DDE">
        <w:t>unified</w:t>
      </w:r>
      <w:r w:rsidR="003C2DDE" w:rsidRPr="00D826A0">
        <w:t xml:space="preserve"> </w:t>
      </w:r>
      <w:r w:rsidR="00FC7426">
        <w:t>m</w:t>
      </w:r>
      <w:r w:rsidR="003C2DDE" w:rsidRPr="00D826A0">
        <w:t>erge mode</w:t>
      </w:r>
      <w:r w:rsidR="00253973">
        <w:t>s</w:t>
      </w:r>
      <w:r w:rsidR="003C2DDE" w:rsidRPr="00D826A0">
        <w:t xml:space="preserve"> consists of spatial type candidates, temporal type candidates, and a</w:t>
      </w:r>
      <w:r w:rsidR="003C2DDE">
        <w:t>ffine type candidates.</w:t>
      </w:r>
      <w:r w:rsidR="00253973">
        <w:t xml:space="preserve"> </w:t>
      </w:r>
      <w:r w:rsidR="00535786">
        <w:t>In this proposal, for unification,</w:t>
      </w:r>
      <w:r w:rsidR="00253973">
        <w:t xml:space="preserve"> </w:t>
      </w:r>
      <w:r w:rsidR="004D7929">
        <w:t>affine merge is</w:t>
      </w:r>
      <w:r w:rsidR="003C0232">
        <w:t xml:space="preserve"> also</w:t>
      </w:r>
      <w:r w:rsidR="004D7929">
        <w:t xml:space="preserve"> indicated by a m</w:t>
      </w:r>
      <w:r w:rsidR="00253973">
        <w:t xml:space="preserve">erge index, </w:t>
      </w:r>
      <w:r w:rsidR="00535786">
        <w:t>which is different from</w:t>
      </w:r>
      <w:r w:rsidR="00253973">
        <w:t xml:space="preserve"> JEM-7.0 that uses an additional flag for affine </w:t>
      </w:r>
      <w:r w:rsidR="004D7929">
        <w:t>m</w:t>
      </w:r>
      <w:r w:rsidR="00253973">
        <w:t>erge.</w:t>
      </w:r>
      <w:r w:rsidR="003C2DDE">
        <w:t xml:space="preserve"> </w:t>
      </w:r>
      <w:r w:rsidR="00CF2F1A">
        <w:fldChar w:fldCharType="begin"/>
      </w:r>
      <w:r w:rsidR="00CF2F1A">
        <w:instrText xml:space="preserve"> REF _Ref509301267 \h  \* MERGEFORMAT </w:instrText>
      </w:r>
      <w:r w:rsidR="00CF2F1A">
        <w:fldChar w:fldCharType="separate"/>
      </w:r>
      <w:r w:rsidR="001C77A7" w:rsidRPr="00374348">
        <w:t>Figure 5</w:t>
      </w:r>
      <w:r w:rsidR="00CF2F1A">
        <w:fldChar w:fldCharType="end"/>
      </w:r>
      <w:r w:rsidR="000734FA">
        <w:t xml:space="preserve"> </w:t>
      </w:r>
      <w:r w:rsidR="003C2DDE" w:rsidRPr="00D826A0">
        <w:t xml:space="preserve">shows the </w:t>
      </w:r>
      <w:r w:rsidR="003C2DDE">
        <w:t>insertion</w:t>
      </w:r>
      <w:r w:rsidR="003C2DDE" w:rsidRPr="00D826A0">
        <w:t xml:space="preserve"> order for the different types of candidates. Before adding </w:t>
      </w:r>
      <w:r w:rsidR="003C2DDE">
        <w:t>one</w:t>
      </w:r>
      <w:r w:rsidR="003C2DDE" w:rsidRPr="00D826A0">
        <w:t xml:space="preserve"> candidate to</w:t>
      </w:r>
      <w:r w:rsidR="003C2DDE">
        <w:t xml:space="preserve"> the</w:t>
      </w:r>
      <w:r w:rsidR="003C2DDE" w:rsidRPr="00D826A0">
        <w:t xml:space="preserve"> list,</w:t>
      </w:r>
      <w:r w:rsidR="003C2DDE">
        <w:t xml:space="preserve"> </w:t>
      </w:r>
      <w:r w:rsidR="003C0232">
        <w:t xml:space="preserve">an </w:t>
      </w:r>
      <w:r w:rsidR="003C2DDE">
        <w:t>availability check is performed to make sure the motion data is available</w:t>
      </w:r>
      <w:r w:rsidR="003C0232">
        <w:t>,</w:t>
      </w:r>
      <w:r w:rsidR="003C2DDE">
        <w:t xml:space="preserve"> and </w:t>
      </w:r>
      <w:r w:rsidR="003C0232">
        <w:t xml:space="preserve">a </w:t>
      </w:r>
      <w:r w:rsidR="003C2DDE">
        <w:t xml:space="preserve">redundancy check is performed to prevent candidates from having </w:t>
      </w:r>
      <w:r w:rsidR="003C2DDE" w:rsidRPr="00D826A0">
        <w:t xml:space="preserve">exactly the same motion information. The maximum number of </w:t>
      </w:r>
      <w:r w:rsidR="003C0232">
        <w:t>m</w:t>
      </w:r>
      <w:r w:rsidR="003C2DDE" w:rsidRPr="00D826A0">
        <w:t xml:space="preserve">erge candidates is 10. If the number of </w:t>
      </w:r>
      <w:r w:rsidR="00FC7426">
        <w:t>m</w:t>
      </w:r>
      <w:r w:rsidR="003C2DDE" w:rsidRPr="00D826A0">
        <w:t xml:space="preserve">erge candidates is larger than 10, only the </w:t>
      </w:r>
      <w:r w:rsidR="003C2DDE">
        <w:t>first 10 candidates are added</w:t>
      </w:r>
      <w:r w:rsidR="003C2DDE" w:rsidRPr="00D826A0">
        <w:t xml:space="preserve">. Otherwise, if the number of merge candidates is </w:t>
      </w:r>
      <w:r w:rsidR="00FC54C9">
        <w:t xml:space="preserve">smaller </w:t>
      </w:r>
      <w:r w:rsidR="003C2DDE" w:rsidRPr="00D826A0">
        <w:t xml:space="preserve">than 10, zero motion vectors associated with reference indices from zero to </w:t>
      </w:r>
      <w:r w:rsidR="003C0232">
        <w:t xml:space="preserve">the </w:t>
      </w:r>
      <w:r w:rsidR="003C2DDE" w:rsidRPr="00D826A0">
        <w:t xml:space="preserve">number of reference </w:t>
      </w:r>
      <w:r w:rsidR="0014645F">
        <w:t>frames</w:t>
      </w:r>
      <w:r w:rsidR="0014645F" w:rsidRPr="00D826A0">
        <w:t xml:space="preserve"> </w:t>
      </w:r>
      <w:r w:rsidR="003C2DDE" w:rsidRPr="00D826A0">
        <w:t xml:space="preserve">minus one are generated until the number </w:t>
      </w:r>
      <w:r w:rsidR="003C0232">
        <w:t xml:space="preserve">of merge candidates </w:t>
      </w:r>
      <w:r w:rsidR="003C2DDE" w:rsidRPr="00D826A0">
        <w:t>is equal to 10.</w:t>
      </w:r>
      <w:r w:rsidR="003C2DDE">
        <w:t xml:space="preserve"> Different types of unified </w:t>
      </w:r>
      <w:r w:rsidR="003C0232">
        <w:t>m</w:t>
      </w:r>
      <w:r w:rsidR="003C2DDE">
        <w:t>erge candidates are described in the following sections.</w:t>
      </w:r>
    </w:p>
    <w:p w14:paraId="6D08083E" w14:textId="77777777" w:rsidR="003C2DDE" w:rsidRPr="00D826A0" w:rsidRDefault="003C2DDE" w:rsidP="003C2DDE">
      <w:pPr>
        <w:jc w:val="both"/>
      </w:pPr>
    </w:p>
    <w:p w14:paraId="68311B20" w14:textId="77777777" w:rsidR="003C2DDE" w:rsidRPr="00D826A0" w:rsidRDefault="003C2DDE" w:rsidP="003C2DDE">
      <w:pPr>
        <w:jc w:val="center"/>
      </w:pPr>
      <w:r>
        <w:rPr>
          <w:noProof/>
          <w:lang w:val="en-US" w:eastAsia="zh-TW"/>
        </w:rPr>
        <w:lastRenderedPageBreak/>
        <w:drawing>
          <wp:inline distT="0" distB="0" distL="0" distR="0" wp14:anchorId="7EFE6D29" wp14:editId="01AEB4BC">
            <wp:extent cx="4819650" cy="2221678"/>
            <wp:effectExtent l="0" t="0" r="0" b="0"/>
            <wp:docPr id="59" name="Picture 3" descr="D:\Merge mode\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erge mode\order.png"/>
                    <pic:cNvPicPr>
                      <a:picLocks noChangeAspect="1" noChangeArrowheads="1"/>
                    </pic:cNvPicPr>
                  </pic:nvPicPr>
                  <pic:blipFill>
                    <a:blip r:embed="rId19" cstate="print">
                      <a:grayscl/>
                      <a:extLst>
                        <a:ext uri="{28A0092B-C50C-407E-A947-70E740481C1C}">
                          <a14:useLocalDpi xmlns:a14="http://schemas.microsoft.com/office/drawing/2010/main" val="0"/>
                        </a:ext>
                      </a:extLst>
                    </a:blip>
                    <a:srcRect/>
                    <a:stretch>
                      <a:fillRect/>
                    </a:stretch>
                  </pic:blipFill>
                  <pic:spPr bwMode="auto">
                    <a:xfrm>
                      <a:off x="0" y="0"/>
                      <a:ext cx="4830041" cy="2226468"/>
                    </a:xfrm>
                    <a:prstGeom prst="rect">
                      <a:avLst/>
                    </a:prstGeom>
                    <a:noFill/>
                    <a:ln>
                      <a:noFill/>
                    </a:ln>
                  </pic:spPr>
                </pic:pic>
              </a:graphicData>
            </a:graphic>
          </wp:inline>
        </w:drawing>
      </w:r>
    </w:p>
    <w:p w14:paraId="3EEA7B0F" w14:textId="77777777" w:rsidR="003C2DDE" w:rsidRPr="00061268" w:rsidRDefault="000734FA" w:rsidP="003731B9">
      <w:pPr>
        <w:pStyle w:val="Caption"/>
        <w:rPr>
          <w:i w:val="0"/>
          <w:sz w:val="22"/>
          <w:szCs w:val="22"/>
        </w:rPr>
      </w:pPr>
      <w:bookmarkStart w:id="40" w:name="_Ref509301267"/>
      <w:r w:rsidRPr="00061268">
        <w:rPr>
          <w:i w:val="0"/>
          <w:sz w:val="22"/>
          <w:szCs w:val="22"/>
        </w:rPr>
        <w:t xml:space="preserve">Figure </w:t>
      </w:r>
      <w:r w:rsidR="0032598B" w:rsidRPr="00061268">
        <w:rPr>
          <w:i w:val="0"/>
          <w:sz w:val="22"/>
          <w:szCs w:val="22"/>
        </w:rPr>
        <w:fldChar w:fldCharType="begin"/>
      </w:r>
      <w:r w:rsidR="00670DE0" w:rsidRPr="00061268">
        <w:rPr>
          <w:i w:val="0"/>
          <w:sz w:val="22"/>
          <w:szCs w:val="22"/>
        </w:rPr>
        <w:instrText xml:space="preserve"> SEQ Figure \* ARABIC </w:instrText>
      </w:r>
      <w:r w:rsidR="0032598B" w:rsidRPr="00061268">
        <w:rPr>
          <w:i w:val="0"/>
          <w:sz w:val="22"/>
          <w:szCs w:val="22"/>
        </w:rPr>
        <w:fldChar w:fldCharType="separate"/>
      </w:r>
      <w:r w:rsidR="001C77A7">
        <w:rPr>
          <w:i w:val="0"/>
          <w:noProof/>
          <w:sz w:val="22"/>
          <w:szCs w:val="22"/>
        </w:rPr>
        <w:t>5</w:t>
      </w:r>
      <w:r w:rsidR="0032598B" w:rsidRPr="00061268">
        <w:rPr>
          <w:i w:val="0"/>
          <w:sz w:val="22"/>
          <w:szCs w:val="22"/>
        </w:rPr>
        <w:fldChar w:fldCharType="end"/>
      </w:r>
      <w:bookmarkEnd w:id="40"/>
      <w:r w:rsidRPr="00061268">
        <w:rPr>
          <w:i w:val="0"/>
          <w:sz w:val="22"/>
          <w:szCs w:val="22"/>
        </w:rPr>
        <w:t xml:space="preserve">: </w:t>
      </w:r>
      <w:r w:rsidR="003C2DDE" w:rsidRPr="00061268">
        <w:rPr>
          <w:i w:val="0"/>
          <w:sz w:val="22"/>
          <w:szCs w:val="22"/>
        </w:rPr>
        <w:t xml:space="preserve">Insertion order for </w:t>
      </w:r>
      <w:r w:rsidR="004D7929">
        <w:rPr>
          <w:i w:val="0"/>
          <w:sz w:val="22"/>
          <w:szCs w:val="22"/>
        </w:rPr>
        <w:t>m</w:t>
      </w:r>
      <w:r w:rsidR="003C2DDE" w:rsidRPr="00061268">
        <w:rPr>
          <w:i w:val="0"/>
          <w:sz w:val="22"/>
          <w:szCs w:val="22"/>
        </w:rPr>
        <w:t>erge candidates</w:t>
      </w:r>
      <w:r w:rsidR="00FC54C9">
        <w:rPr>
          <w:i w:val="0"/>
          <w:sz w:val="22"/>
          <w:szCs w:val="22"/>
        </w:rPr>
        <w:t>; (*) denotes the maximum number of candidates that may stay in the final candidate list of size 10</w:t>
      </w:r>
    </w:p>
    <w:p w14:paraId="447FBF86" w14:textId="77777777" w:rsidR="003C2DDE" w:rsidRPr="00D826A0" w:rsidRDefault="003C2DDE" w:rsidP="00D7706A">
      <w:pPr>
        <w:jc w:val="both"/>
      </w:pPr>
    </w:p>
    <w:p w14:paraId="73E33FAF" w14:textId="77777777" w:rsidR="003C2DDE" w:rsidRPr="00D826A0" w:rsidRDefault="003C2DDE" w:rsidP="003C2DDE">
      <w:pPr>
        <w:pStyle w:val="Heading4"/>
      </w:pPr>
      <w:r w:rsidRPr="00D826A0">
        <w:t xml:space="preserve">Spatial </w:t>
      </w:r>
      <w:r w:rsidR="006652ED">
        <w:t>t</w:t>
      </w:r>
      <w:r w:rsidRPr="00D826A0">
        <w:t xml:space="preserve">ype </w:t>
      </w:r>
      <w:r w:rsidR="006652ED">
        <w:t>c</w:t>
      </w:r>
      <w:r w:rsidRPr="00D826A0">
        <w:t>andidates</w:t>
      </w:r>
    </w:p>
    <w:p w14:paraId="700F0BC4" w14:textId="7BFE4CE0" w:rsidR="003C2DDE" w:rsidRDefault="003C2DDE" w:rsidP="003C2DDE">
      <w:pPr>
        <w:jc w:val="both"/>
      </w:pPr>
      <w:r w:rsidRPr="00D826A0">
        <w:t xml:space="preserve">The </w:t>
      </w:r>
      <w:r>
        <w:t>spatial type candidates consist</w:t>
      </w:r>
      <w:r w:rsidRPr="00D826A0">
        <w:t xml:space="preserve"> of spatial candidates, middle spatial candidates, and a multi-average candidate. </w:t>
      </w:r>
      <w:r w:rsidR="00CF2F1A">
        <w:fldChar w:fldCharType="begin"/>
      </w:r>
      <w:r w:rsidR="00CF2F1A">
        <w:instrText xml:space="preserve"> REF _Ref509301328 \h  \* MERGEFORMAT </w:instrText>
      </w:r>
      <w:r w:rsidR="00CF2F1A">
        <w:fldChar w:fldCharType="separate"/>
      </w:r>
      <w:r w:rsidR="001C77A7" w:rsidRPr="00374348">
        <w:t>Figure 6</w:t>
      </w:r>
      <w:r w:rsidR="00CF2F1A">
        <w:fldChar w:fldCharType="end"/>
      </w:r>
      <w:r w:rsidR="000734FA">
        <w:t xml:space="preserve"> </w:t>
      </w:r>
      <w:r w:rsidRPr="00D826A0">
        <w:t xml:space="preserve">shows the positions of five spatial candidates and two middle spatial candidates. </w:t>
      </w:r>
      <w:r>
        <w:t xml:space="preserve">The spatial candidates are inserted </w:t>
      </w:r>
      <w:r w:rsidR="006501FD">
        <w:t xml:space="preserve">by </w:t>
      </w:r>
      <w:r>
        <w:t xml:space="preserve">following the order {A1, B1, B0, A0}. </w:t>
      </w:r>
      <w:r w:rsidRPr="00E4412F">
        <w:t xml:space="preserve">Spatial candidate B2 is only inserted when the number of </w:t>
      </w:r>
      <w:r>
        <w:t>merge</w:t>
      </w:r>
      <w:r w:rsidRPr="00E4412F">
        <w:t xml:space="preserve"> candidate</w:t>
      </w:r>
      <w:r w:rsidR="00FC7426">
        <w:t>s</w:t>
      </w:r>
      <w:r w:rsidRPr="00E4412F">
        <w:t xml:space="preserve"> in the current</w:t>
      </w:r>
      <w:r>
        <w:t xml:space="preserve"> list</w:t>
      </w:r>
      <w:r w:rsidRPr="00E4412F">
        <w:t xml:space="preserve"> is smaller than a threshold</w:t>
      </w:r>
      <w:r w:rsidR="00573358">
        <w:t>:</w:t>
      </w:r>
      <w:r w:rsidRPr="00E4412F">
        <w:t xml:space="preserve"> 7 if </w:t>
      </w:r>
      <w:r w:rsidR="00573358">
        <w:t>alternative temporal motion vector prediction (</w:t>
      </w:r>
      <w:r w:rsidRPr="00E4412F">
        <w:t>ATMVP</w:t>
      </w:r>
      <w:r w:rsidR="00573358">
        <w:t>)</w:t>
      </w:r>
      <w:r w:rsidRPr="00E4412F">
        <w:t xml:space="preserve"> is enabled</w:t>
      </w:r>
      <w:r w:rsidR="00573358">
        <w:t>;</w:t>
      </w:r>
      <w:r w:rsidR="00573358" w:rsidRPr="00E4412F">
        <w:t xml:space="preserve"> </w:t>
      </w:r>
      <w:r w:rsidRPr="00E4412F">
        <w:t>5, otherwise.</w:t>
      </w:r>
      <w:r>
        <w:t xml:space="preserve"> </w:t>
      </w:r>
      <w:r w:rsidRPr="00D826A0">
        <w:t xml:space="preserve">For middle spatial candidates, </w:t>
      </w:r>
      <w:r>
        <w:t xml:space="preserve">two more candidates are inserted from the middle positions of left and top edges </w:t>
      </w:r>
      <w:r w:rsidR="006501FD">
        <w:t xml:space="preserve">by </w:t>
      </w:r>
      <w:r>
        <w:t xml:space="preserve">following the order </w:t>
      </w:r>
      <w:r w:rsidRPr="00D7706A">
        <w:t>{L, T}.</w:t>
      </w:r>
      <w:r w:rsidRPr="00D826A0">
        <w:t xml:space="preserve"> Multi-average candidate is generated by averaging all candidates</w:t>
      </w:r>
      <w:r>
        <w:t xml:space="preserve"> with reference </w:t>
      </w:r>
      <w:r w:rsidR="00F03B02">
        <w:t xml:space="preserve">indices </w:t>
      </w:r>
      <w:r>
        <w:t>equal to 0</w:t>
      </w:r>
      <w:r w:rsidRPr="00D826A0">
        <w:t xml:space="preserve"> </w:t>
      </w:r>
      <w:r w:rsidRPr="00E4412F">
        <w:t>in the current list</w:t>
      </w:r>
      <w:r w:rsidR="00F03B02">
        <w:t>,</w:t>
      </w:r>
      <w:r w:rsidRPr="00D826A0">
        <w:t xml:space="preserve"> and the averaged motion vectors </w:t>
      </w:r>
      <w:r>
        <w:t>are</w:t>
      </w:r>
      <w:r w:rsidRPr="00D826A0">
        <w:t xml:space="preserve"> calculated separately for each reference list.</w:t>
      </w:r>
    </w:p>
    <w:p w14:paraId="0C434D53" w14:textId="77777777" w:rsidR="003C2DDE" w:rsidRPr="00D826A0" w:rsidRDefault="003C2DDE" w:rsidP="003C2DDE">
      <w:pPr>
        <w:jc w:val="both"/>
      </w:pPr>
    </w:p>
    <w:p w14:paraId="0CFA2B05" w14:textId="77777777" w:rsidR="003C2DDE" w:rsidRPr="00D826A0" w:rsidRDefault="003C2DDE" w:rsidP="003C2DDE">
      <w:pPr>
        <w:jc w:val="center"/>
      </w:pPr>
      <w:r w:rsidRPr="00D826A0">
        <w:rPr>
          <w:noProof/>
          <w:lang w:val="en-US" w:eastAsia="zh-TW"/>
        </w:rPr>
        <w:drawing>
          <wp:inline distT="0" distB="0" distL="0" distR="0" wp14:anchorId="26584712" wp14:editId="23AB4EEA">
            <wp:extent cx="2015103" cy="2012950"/>
            <wp:effectExtent l="0" t="0" r="0" b="0"/>
            <wp:docPr id="60" name="Picture 2" descr="D:\Merge mode\posi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erge mode\position.png"/>
                    <pic:cNvPicPr>
                      <a:picLocks noChangeAspect="1" noChangeArrowheads="1"/>
                    </pic:cNvPicPr>
                  </pic:nvPicPr>
                  <pic:blipFill>
                    <a:blip r:embed="rId20" cstate="print">
                      <a:grayscl/>
                      <a:extLst>
                        <a:ext uri="{28A0092B-C50C-407E-A947-70E740481C1C}">
                          <a14:useLocalDpi xmlns:a14="http://schemas.microsoft.com/office/drawing/2010/main" val="0"/>
                        </a:ext>
                      </a:extLst>
                    </a:blip>
                    <a:srcRect/>
                    <a:stretch>
                      <a:fillRect/>
                    </a:stretch>
                  </pic:blipFill>
                  <pic:spPr bwMode="auto">
                    <a:xfrm>
                      <a:off x="0" y="0"/>
                      <a:ext cx="2018036" cy="2015880"/>
                    </a:xfrm>
                    <a:prstGeom prst="rect">
                      <a:avLst/>
                    </a:prstGeom>
                    <a:noFill/>
                    <a:ln>
                      <a:noFill/>
                    </a:ln>
                  </pic:spPr>
                </pic:pic>
              </a:graphicData>
            </a:graphic>
          </wp:inline>
        </w:drawing>
      </w:r>
    </w:p>
    <w:p w14:paraId="74510554" w14:textId="77777777" w:rsidR="003C2DDE" w:rsidRPr="00061268" w:rsidRDefault="000734FA" w:rsidP="000734FA">
      <w:pPr>
        <w:pStyle w:val="Caption"/>
        <w:jc w:val="center"/>
        <w:rPr>
          <w:i w:val="0"/>
          <w:sz w:val="22"/>
          <w:szCs w:val="22"/>
        </w:rPr>
      </w:pPr>
      <w:bookmarkStart w:id="41" w:name="_Ref509301328"/>
      <w:r w:rsidRPr="00061268">
        <w:rPr>
          <w:i w:val="0"/>
          <w:sz w:val="22"/>
          <w:szCs w:val="22"/>
        </w:rPr>
        <w:t xml:space="preserve">Figure </w:t>
      </w:r>
      <w:r w:rsidR="0032598B" w:rsidRPr="00061268">
        <w:rPr>
          <w:i w:val="0"/>
          <w:sz w:val="22"/>
          <w:szCs w:val="22"/>
        </w:rPr>
        <w:fldChar w:fldCharType="begin"/>
      </w:r>
      <w:r w:rsidR="00670DE0" w:rsidRPr="00061268">
        <w:rPr>
          <w:i w:val="0"/>
          <w:sz w:val="22"/>
          <w:szCs w:val="22"/>
        </w:rPr>
        <w:instrText xml:space="preserve"> SEQ Figure \* ARABIC </w:instrText>
      </w:r>
      <w:r w:rsidR="0032598B" w:rsidRPr="00061268">
        <w:rPr>
          <w:i w:val="0"/>
          <w:sz w:val="22"/>
          <w:szCs w:val="22"/>
        </w:rPr>
        <w:fldChar w:fldCharType="separate"/>
      </w:r>
      <w:r w:rsidR="001C77A7">
        <w:rPr>
          <w:i w:val="0"/>
          <w:noProof/>
          <w:sz w:val="22"/>
          <w:szCs w:val="22"/>
        </w:rPr>
        <w:t>6</w:t>
      </w:r>
      <w:r w:rsidR="0032598B" w:rsidRPr="00061268">
        <w:rPr>
          <w:i w:val="0"/>
          <w:sz w:val="22"/>
          <w:szCs w:val="22"/>
        </w:rPr>
        <w:fldChar w:fldCharType="end"/>
      </w:r>
      <w:bookmarkEnd w:id="41"/>
      <w:r w:rsidRPr="00061268">
        <w:rPr>
          <w:i w:val="0"/>
          <w:sz w:val="22"/>
          <w:szCs w:val="22"/>
        </w:rPr>
        <w:t>:</w:t>
      </w:r>
      <w:r w:rsidR="003C2DDE" w:rsidRPr="00061268">
        <w:rPr>
          <w:i w:val="0"/>
          <w:sz w:val="22"/>
          <w:szCs w:val="22"/>
        </w:rPr>
        <w:t xml:space="preserve"> Positions for spatial and temporal candidates</w:t>
      </w:r>
    </w:p>
    <w:p w14:paraId="63464F4A" w14:textId="77777777" w:rsidR="003C2DDE" w:rsidRPr="00D826A0" w:rsidRDefault="003C2DDE" w:rsidP="00D7706A">
      <w:pPr>
        <w:jc w:val="both"/>
      </w:pPr>
    </w:p>
    <w:p w14:paraId="1B5CB9C1" w14:textId="77777777" w:rsidR="003C2DDE" w:rsidRPr="00D826A0" w:rsidRDefault="003C2DDE" w:rsidP="003C2DDE">
      <w:pPr>
        <w:pStyle w:val="Heading4"/>
      </w:pPr>
      <w:r w:rsidRPr="00D826A0">
        <w:t xml:space="preserve">Temporal </w:t>
      </w:r>
      <w:r w:rsidR="008D2445">
        <w:t>t</w:t>
      </w:r>
      <w:r w:rsidRPr="00D826A0">
        <w:t xml:space="preserve">ype </w:t>
      </w:r>
      <w:r w:rsidR="008D2445">
        <w:t>c</w:t>
      </w:r>
      <w:r w:rsidRPr="00D826A0">
        <w:t>andidates</w:t>
      </w:r>
    </w:p>
    <w:p w14:paraId="4F4EDBDB" w14:textId="2DA6DADF" w:rsidR="003C2DDE" w:rsidRDefault="003C2DDE" w:rsidP="003C2DDE">
      <w:pPr>
        <w:jc w:val="both"/>
      </w:pPr>
      <w:r w:rsidRPr="00D826A0">
        <w:t>The t</w:t>
      </w:r>
      <w:r>
        <w:t>emporal type candidates consist</w:t>
      </w:r>
      <w:r w:rsidRPr="00D826A0">
        <w:t xml:space="preserve"> of temporal candidates, ATMVP candidates, and </w:t>
      </w:r>
      <w:r w:rsidR="006501FD" w:rsidRPr="00D826A0">
        <w:t>pair</w:t>
      </w:r>
      <w:r w:rsidR="006501FD">
        <w:t>-</w:t>
      </w:r>
      <w:r w:rsidRPr="00D826A0">
        <w:t>wise average candidate</w:t>
      </w:r>
      <w:r>
        <w:t>s</w:t>
      </w:r>
      <w:r w:rsidRPr="00D826A0">
        <w:t xml:space="preserve">. </w:t>
      </w:r>
      <w:r w:rsidR="00CF2F1A">
        <w:fldChar w:fldCharType="begin"/>
      </w:r>
      <w:r w:rsidR="00CF2F1A">
        <w:instrText xml:space="preserve"> REF _Ref509301328 \h  \* MERGEFORMAT </w:instrText>
      </w:r>
      <w:r w:rsidR="00CF2F1A">
        <w:fldChar w:fldCharType="separate"/>
      </w:r>
      <w:r w:rsidR="001C77A7" w:rsidRPr="00374348">
        <w:t>Figure 6</w:t>
      </w:r>
      <w:r w:rsidR="00CF2F1A">
        <w:fldChar w:fldCharType="end"/>
      </w:r>
      <w:r w:rsidR="001A5498">
        <w:t xml:space="preserve"> </w:t>
      </w:r>
      <w:r w:rsidRPr="00D826A0">
        <w:t xml:space="preserve">shows the positions of four temporal candidates. </w:t>
      </w:r>
      <w:r>
        <w:t xml:space="preserve">The temporal candidates are inserted </w:t>
      </w:r>
      <w:r w:rsidR="006501FD">
        <w:t xml:space="preserve">by </w:t>
      </w:r>
      <w:r>
        <w:t>following the order {</w:t>
      </w:r>
      <w:r w:rsidRPr="00D826A0">
        <w:t>RB, CT, LB, RT</w:t>
      </w:r>
      <w:r>
        <w:t xml:space="preserve">}. </w:t>
      </w:r>
      <w:r w:rsidRPr="00D826A0">
        <w:t xml:space="preserve">ATMVP is </w:t>
      </w:r>
      <w:r>
        <w:t>basically the same as JEM-7.0</w:t>
      </w:r>
      <w:r w:rsidR="00FB2437">
        <w:t>;</w:t>
      </w:r>
      <w:r>
        <w:t xml:space="preserve"> however, there are two differences. </w:t>
      </w:r>
      <w:r w:rsidR="00FB2437">
        <w:t>First,</w:t>
      </w:r>
      <w:r>
        <w:t xml:space="preserve"> two temporal vectors instead of one are used to generate two ATMVP candidates. </w:t>
      </w:r>
      <w:r w:rsidR="00FB2437">
        <w:t>Second,</w:t>
      </w:r>
      <w:r>
        <w:t xml:space="preserve"> the derivations for the temporal vectors differ. For the first temporal vector, it is derived by averaging all available motion vectors with the same reference </w:t>
      </w:r>
      <w:r w:rsidR="0014645F">
        <w:t xml:space="preserve">frame </w:t>
      </w:r>
      <w:r>
        <w:t xml:space="preserve">as the first available </w:t>
      </w:r>
      <w:r>
        <w:lastRenderedPageBreak/>
        <w:t>motion vector. The second temporal vector is the second available motion vector. The definitions of first and second available motion vector</w:t>
      </w:r>
      <w:r w:rsidR="00FC7426">
        <w:t>s</w:t>
      </w:r>
      <w:r>
        <w:t xml:space="preserve"> are shown in </w:t>
      </w:r>
      <w:r w:rsidR="00CF2F1A">
        <w:fldChar w:fldCharType="begin"/>
      </w:r>
      <w:r w:rsidR="00CF2F1A">
        <w:instrText xml:space="preserve"> REF _Ref509304328 \h  \* MERGEFORMAT </w:instrText>
      </w:r>
      <w:r w:rsidR="00CF2F1A">
        <w:fldChar w:fldCharType="separate"/>
      </w:r>
      <w:r w:rsidR="001C77A7" w:rsidRPr="00374348">
        <w:t>Table 2</w:t>
      </w:r>
      <w:r w:rsidR="00CF2F1A">
        <w:fldChar w:fldCharType="end"/>
      </w:r>
      <w:r w:rsidR="001F4EFD">
        <w:t>, where list 0 is represented as L0 and list 1 is represented as L1</w:t>
      </w:r>
      <w:r>
        <w:t xml:space="preserve">. </w:t>
      </w:r>
      <w:r w:rsidR="00125008">
        <w:t>Moreover, the proposed ATMVP s</w:t>
      </w:r>
      <w:r w:rsidR="00125008" w:rsidRPr="00F058EF">
        <w:t>top</w:t>
      </w:r>
      <w:r w:rsidR="00125008">
        <w:t>s</w:t>
      </w:r>
      <w:r w:rsidR="00125008" w:rsidRPr="00F058EF">
        <w:t xml:space="preserve"> </w:t>
      </w:r>
      <w:r w:rsidR="00125008">
        <w:t xml:space="preserve">initial vector </w:t>
      </w:r>
      <w:r w:rsidR="00125008" w:rsidRPr="00F058EF">
        <w:t>scaling when</w:t>
      </w:r>
      <w:r w:rsidR="008F5B1F">
        <w:t xml:space="preserve"> the</w:t>
      </w:r>
      <w:r w:rsidR="00125008" w:rsidRPr="00F058EF">
        <w:t xml:space="preserve"> reference index is larger than or equal to 4</w:t>
      </w:r>
      <w:r w:rsidR="00125008">
        <w:t xml:space="preserve"> for reducing the number of scaling operations in the worst case</w:t>
      </w:r>
      <w:r w:rsidR="000231C4">
        <w:t>, though the worst case</w:t>
      </w:r>
      <w:r w:rsidR="008F5B1F">
        <w:t xml:space="preserve"> does not happen in the CfP tests</w:t>
      </w:r>
      <w:r w:rsidR="00125008">
        <w:t xml:space="preserve">. </w:t>
      </w:r>
      <w:r w:rsidR="006501FD" w:rsidRPr="00D826A0">
        <w:t>Pair</w:t>
      </w:r>
      <w:r w:rsidR="006501FD">
        <w:t>-</w:t>
      </w:r>
      <w:r w:rsidRPr="00D826A0">
        <w:t xml:space="preserve">wise average candidates are generated by averaging </w:t>
      </w:r>
      <w:r>
        <w:t>every pair of</w:t>
      </w:r>
      <w:r w:rsidRPr="00D826A0">
        <w:t xml:space="preserve"> candidates in the </w:t>
      </w:r>
      <w:r>
        <w:t xml:space="preserve">current </w:t>
      </w:r>
      <w:r w:rsidRPr="00D826A0">
        <w:t>list</w:t>
      </w:r>
      <w:r>
        <w:t xml:space="preserve"> </w:t>
      </w:r>
      <w:r w:rsidR="00030D13">
        <w:t xml:space="preserve">using </w:t>
      </w:r>
      <w:r>
        <w:t>a predefined order</w:t>
      </w:r>
      <w:r w:rsidR="00FC7426">
        <w:t>,</w:t>
      </w:r>
      <w:r>
        <w:t xml:space="preserve"> </w:t>
      </w:r>
      <w:r w:rsidRPr="00D826A0">
        <w:t xml:space="preserve">and the averaged motion vectors </w:t>
      </w:r>
      <w:r w:rsidR="00FC7426">
        <w:t>are</w:t>
      </w:r>
      <w:r w:rsidR="00FC7426" w:rsidRPr="00D826A0">
        <w:t xml:space="preserve"> </w:t>
      </w:r>
      <w:r w:rsidRPr="00D826A0">
        <w:t>calculated separately for each reference list.</w:t>
      </w:r>
      <w:r>
        <w:t xml:space="preserve"> For example, if there are 4 candidates in the current list, the pair order is </w:t>
      </w:r>
      <w:r w:rsidRPr="00E053DA">
        <w:t>(0, 1) (1, 0) (0, 2) (2, 0) (1, 2) (2, 1) (0, 3) (3, 0) (1, 3) (3, 1) (2, 3) (3, 2</w:t>
      </w:r>
      <w:r>
        <w:t>), where 4 candidates are indexed from 0 to 3.</w:t>
      </w:r>
    </w:p>
    <w:p w14:paraId="1F5549FC" w14:textId="77777777" w:rsidR="00F11EF9" w:rsidRDefault="00F11EF9" w:rsidP="003C2DDE">
      <w:pPr>
        <w:jc w:val="both"/>
      </w:pPr>
    </w:p>
    <w:p w14:paraId="260411D4" w14:textId="67B70DF0" w:rsidR="00F11EF9" w:rsidRPr="00061268" w:rsidRDefault="00F11EF9" w:rsidP="003731B9">
      <w:pPr>
        <w:pStyle w:val="Caption"/>
        <w:jc w:val="center"/>
        <w:rPr>
          <w:i w:val="0"/>
          <w:sz w:val="22"/>
          <w:szCs w:val="22"/>
        </w:rPr>
      </w:pPr>
      <w:bookmarkStart w:id="42" w:name="_Ref509304328"/>
      <w:r w:rsidRPr="00061268">
        <w:rPr>
          <w:i w:val="0"/>
          <w:sz w:val="22"/>
          <w:szCs w:val="22"/>
        </w:rPr>
        <w:t xml:space="preserve">Table </w:t>
      </w:r>
      <w:r w:rsidR="0032598B" w:rsidRPr="00061268">
        <w:rPr>
          <w:i w:val="0"/>
          <w:sz w:val="22"/>
          <w:szCs w:val="22"/>
        </w:rPr>
        <w:fldChar w:fldCharType="begin"/>
      </w:r>
      <w:r w:rsidRPr="00061268">
        <w:rPr>
          <w:i w:val="0"/>
          <w:sz w:val="22"/>
          <w:szCs w:val="22"/>
        </w:rPr>
        <w:instrText xml:space="preserve"> SEQ Table \* ARABIC </w:instrText>
      </w:r>
      <w:r w:rsidR="0032598B" w:rsidRPr="00061268">
        <w:rPr>
          <w:i w:val="0"/>
          <w:sz w:val="22"/>
          <w:szCs w:val="22"/>
        </w:rPr>
        <w:fldChar w:fldCharType="separate"/>
      </w:r>
      <w:r w:rsidR="001C77A7">
        <w:rPr>
          <w:i w:val="0"/>
          <w:noProof/>
          <w:sz w:val="22"/>
          <w:szCs w:val="22"/>
        </w:rPr>
        <w:t>2</w:t>
      </w:r>
      <w:r w:rsidR="0032598B" w:rsidRPr="00061268">
        <w:rPr>
          <w:i w:val="0"/>
          <w:sz w:val="22"/>
          <w:szCs w:val="22"/>
        </w:rPr>
        <w:fldChar w:fldCharType="end"/>
      </w:r>
      <w:bookmarkEnd w:id="42"/>
      <w:r w:rsidRPr="00061268">
        <w:rPr>
          <w:i w:val="0"/>
          <w:sz w:val="22"/>
          <w:szCs w:val="22"/>
        </w:rPr>
        <w:t>: Definitions of first and second available motion vector</w:t>
      </w:r>
      <w:r w:rsidR="00FC7426">
        <w:rPr>
          <w:i w:val="0"/>
          <w:sz w:val="22"/>
          <w:szCs w:val="22"/>
        </w:rPr>
        <w:t>s</w:t>
      </w:r>
    </w:p>
    <w:tbl>
      <w:tblPr>
        <w:tblStyle w:val="LightShading1"/>
        <w:tblW w:w="9576" w:type="dxa"/>
        <w:tblLook w:val="04A0" w:firstRow="1" w:lastRow="0" w:firstColumn="1" w:lastColumn="0" w:noHBand="0" w:noVBand="1"/>
      </w:tblPr>
      <w:tblGrid>
        <w:gridCol w:w="3192"/>
        <w:gridCol w:w="3192"/>
        <w:gridCol w:w="3192"/>
      </w:tblGrid>
      <w:tr w:rsidR="00F11EF9" w14:paraId="609049F9" w14:textId="77777777" w:rsidTr="00F11EF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14:paraId="052CBE39" w14:textId="77777777" w:rsidR="00F11EF9" w:rsidRPr="003C2DDE" w:rsidRDefault="00F11EF9" w:rsidP="00F11EF9">
            <w:pPr>
              <w:rPr>
                <w:lang w:val="en-US"/>
              </w:rPr>
            </w:pPr>
            <w:r w:rsidRPr="003C2DDE">
              <w:rPr>
                <w:b w:val="0"/>
                <w:bCs w:val="0"/>
                <w:lang w:val="en-US"/>
              </w:rPr>
              <w:t>Prediction direction of first candidate</w:t>
            </w:r>
          </w:p>
        </w:tc>
        <w:tc>
          <w:tcPr>
            <w:tcW w:w="3192" w:type="dxa"/>
          </w:tcPr>
          <w:p w14:paraId="208A39C5" w14:textId="77777777" w:rsidR="00F11EF9" w:rsidRPr="003C2DDE" w:rsidRDefault="00F11EF9" w:rsidP="00F11EF9">
            <w:pPr>
              <w:cnfStyle w:val="100000000000" w:firstRow="1" w:lastRow="0" w:firstColumn="0" w:lastColumn="0" w:oddVBand="0" w:evenVBand="0" w:oddHBand="0" w:evenHBand="0" w:firstRowFirstColumn="0" w:firstRowLastColumn="0" w:lastRowFirstColumn="0" w:lastRowLastColumn="0"/>
              <w:rPr>
                <w:lang w:val="en-US"/>
              </w:rPr>
            </w:pPr>
            <w:r w:rsidRPr="003C2DDE">
              <w:rPr>
                <w:b w:val="0"/>
                <w:bCs w:val="0"/>
                <w:lang w:val="en-US"/>
              </w:rPr>
              <w:t>First available motion vector</w:t>
            </w:r>
          </w:p>
        </w:tc>
        <w:tc>
          <w:tcPr>
            <w:tcW w:w="3192" w:type="dxa"/>
          </w:tcPr>
          <w:p w14:paraId="71D702B8" w14:textId="77777777" w:rsidR="00F11EF9" w:rsidRPr="003C2DDE" w:rsidRDefault="00F11EF9" w:rsidP="00F11EF9">
            <w:pPr>
              <w:cnfStyle w:val="100000000000" w:firstRow="1" w:lastRow="0" w:firstColumn="0" w:lastColumn="0" w:oddVBand="0" w:evenVBand="0" w:oddHBand="0" w:evenHBand="0" w:firstRowFirstColumn="0" w:firstRowLastColumn="0" w:lastRowFirstColumn="0" w:lastRowLastColumn="0"/>
              <w:rPr>
                <w:lang w:val="en-US"/>
              </w:rPr>
            </w:pPr>
            <w:r w:rsidRPr="003C2DDE">
              <w:rPr>
                <w:b w:val="0"/>
                <w:bCs w:val="0"/>
                <w:lang w:val="en-US"/>
              </w:rPr>
              <w:t>Second available motion vector</w:t>
            </w:r>
          </w:p>
        </w:tc>
      </w:tr>
      <w:tr w:rsidR="00F11EF9" w14:paraId="43792BC6" w14:textId="77777777" w:rsidTr="00F11E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14:paraId="1A72BC7C" w14:textId="77777777" w:rsidR="00F11EF9" w:rsidRPr="003C2DDE" w:rsidRDefault="00F11EF9" w:rsidP="00F11EF9">
            <w:pPr>
              <w:rPr>
                <w:lang w:val="en-US"/>
              </w:rPr>
            </w:pPr>
            <w:r w:rsidRPr="003C2DDE">
              <w:rPr>
                <w:lang w:val="en-US"/>
              </w:rPr>
              <w:t>Bi</w:t>
            </w:r>
          </w:p>
        </w:tc>
        <w:tc>
          <w:tcPr>
            <w:tcW w:w="3192" w:type="dxa"/>
          </w:tcPr>
          <w:p w14:paraId="3EB5B185" w14:textId="77777777" w:rsidR="00F11EF9" w:rsidRPr="003C2DDE" w:rsidRDefault="00F11EF9" w:rsidP="00F11EF9">
            <w:pPr>
              <w:cnfStyle w:val="000000100000" w:firstRow="0" w:lastRow="0" w:firstColumn="0" w:lastColumn="0" w:oddVBand="0" w:evenVBand="0" w:oddHBand="1" w:evenHBand="0" w:firstRowFirstColumn="0" w:firstRowLastColumn="0" w:lastRowFirstColumn="0" w:lastRowLastColumn="0"/>
              <w:rPr>
                <w:lang w:val="en-US"/>
              </w:rPr>
            </w:pPr>
            <w:r w:rsidRPr="003C2DDE">
              <w:rPr>
                <w:lang w:val="en-US"/>
              </w:rPr>
              <w:t>Motion vector of L0</w:t>
            </w:r>
          </w:p>
        </w:tc>
        <w:tc>
          <w:tcPr>
            <w:tcW w:w="3192" w:type="dxa"/>
          </w:tcPr>
          <w:p w14:paraId="5B68184D" w14:textId="77777777" w:rsidR="00F11EF9" w:rsidRPr="003C2DDE" w:rsidRDefault="00F11EF9" w:rsidP="00F11EF9">
            <w:pPr>
              <w:cnfStyle w:val="000000100000" w:firstRow="0" w:lastRow="0" w:firstColumn="0" w:lastColumn="0" w:oddVBand="0" w:evenVBand="0" w:oddHBand="1" w:evenHBand="0" w:firstRowFirstColumn="0" w:firstRowLastColumn="0" w:lastRowFirstColumn="0" w:lastRowLastColumn="0"/>
              <w:rPr>
                <w:lang w:val="en-US"/>
              </w:rPr>
            </w:pPr>
            <w:r w:rsidRPr="003C2DDE">
              <w:rPr>
                <w:lang w:val="en-US"/>
              </w:rPr>
              <w:t>Motion vector of L1</w:t>
            </w:r>
          </w:p>
        </w:tc>
      </w:tr>
      <w:tr w:rsidR="00F11EF9" w14:paraId="395D1FA4" w14:textId="77777777" w:rsidTr="00F11EF9">
        <w:tc>
          <w:tcPr>
            <w:cnfStyle w:val="001000000000" w:firstRow="0" w:lastRow="0" w:firstColumn="1" w:lastColumn="0" w:oddVBand="0" w:evenVBand="0" w:oddHBand="0" w:evenHBand="0" w:firstRowFirstColumn="0" w:firstRowLastColumn="0" w:lastRowFirstColumn="0" w:lastRowLastColumn="0"/>
            <w:tcW w:w="3192" w:type="dxa"/>
          </w:tcPr>
          <w:p w14:paraId="1A9110B1" w14:textId="77777777" w:rsidR="00F11EF9" w:rsidRPr="003C2DDE" w:rsidRDefault="00F11EF9" w:rsidP="00F11EF9">
            <w:pPr>
              <w:rPr>
                <w:lang w:val="en-US"/>
              </w:rPr>
            </w:pPr>
            <w:r w:rsidRPr="003C2DDE">
              <w:rPr>
                <w:lang w:val="en-US"/>
              </w:rPr>
              <w:t>Uni (L0/L1)</w:t>
            </w:r>
          </w:p>
        </w:tc>
        <w:tc>
          <w:tcPr>
            <w:tcW w:w="3192" w:type="dxa"/>
          </w:tcPr>
          <w:p w14:paraId="4A3A0DE6" w14:textId="77777777" w:rsidR="00F11EF9" w:rsidRPr="003C2DDE" w:rsidRDefault="00F11EF9" w:rsidP="00F11EF9">
            <w:pPr>
              <w:cnfStyle w:val="000000000000" w:firstRow="0" w:lastRow="0" w:firstColumn="0" w:lastColumn="0" w:oddVBand="0" w:evenVBand="0" w:oddHBand="0" w:evenHBand="0" w:firstRowFirstColumn="0" w:firstRowLastColumn="0" w:lastRowFirstColumn="0" w:lastRowLastColumn="0"/>
              <w:rPr>
                <w:lang w:val="en-US"/>
              </w:rPr>
            </w:pPr>
            <w:r w:rsidRPr="003C2DDE">
              <w:rPr>
                <w:lang w:val="en-US"/>
              </w:rPr>
              <w:t>Motion vector of L0/L1</w:t>
            </w:r>
          </w:p>
        </w:tc>
        <w:tc>
          <w:tcPr>
            <w:tcW w:w="3192" w:type="dxa"/>
          </w:tcPr>
          <w:p w14:paraId="303401DA" w14:textId="77777777" w:rsidR="00F11EF9" w:rsidRPr="003C2DDE" w:rsidRDefault="00F11EF9" w:rsidP="00F11EF9">
            <w:pPr>
              <w:cnfStyle w:val="000000000000" w:firstRow="0" w:lastRow="0" w:firstColumn="0" w:lastColumn="0" w:oddVBand="0" w:evenVBand="0" w:oddHBand="0" w:evenHBand="0" w:firstRowFirstColumn="0" w:firstRowLastColumn="0" w:lastRowFirstColumn="0" w:lastRowLastColumn="0"/>
              <w:rPr>
                <w:lang w:val="en-US"/>
              </w:rPr>
            </w:pPr>
            <w:r w:rsidRPr="003C2DDE">
              <w:rPr>
                <w:lang w:val="en-US"/>
              </w:rPr>
              <w:t>Motion vector of second candidate</w:t>
            </w:r>
          </w:p>
          <w:p w14:paraId="5637E51B" w14:textId="7E055EBD" w:rsidR="00F11EF9" w:rsidRPr="003C2DDE" w:rsidRDefault="00F11EF9" w:rsidP="00F11EF9">
            <w:pPr>
              <w:cnfStyle w:val="000000000000" w:firstRow="0" w:lastRow="0" w:firstColumn="0" w:lastColumn="0" w:oddVBand="0" w:evenVBand="0" w:oddHBand="0" w:evenHBand="0" w:firstRowFirstColumn="0" w:firstRowLastColumn="0" w:lastRowFirstColumn="0" w:lastRowLastColumn="0"/>
              <w:rPr>
                <w:lang w:val="en-US"/>
              </w:rPr>
            </w:pPr>
            <w:r w:rsidRPr="003C2DDE">
              <w:rPr>
                <w:lang w:val="en-US"/>
              </w:rPr>
              <w:t xml:space="preserve">(default is L0 first then L1, or decided by </w:t>
            </w:r>
            <w:r w:rsidR="00A546DE">
              <w:rPr>
                <w:lang w:val="en-US"/>
              </w:rPr>
              <w:t xml:space="preserve">a </w:t>
            </w:r>
            <w:r w:rsidRPr="003C2DDE">
              <w:rPr>
                <w:lang w:val="en-US"/>
              </w:rPr>
              <w:t>slice flag)</w:t>
            </w:r>
          </w:p>
        </w:tc>
      </w:tr>
    </w:tbl>
    <w:p w14:paraId="4493A075" w14:textId="77777777" w:rsidR="00F11EF9" w:rsidRDefault="00F11EF9" w:rsidP="003C2DDE">
      <w:pPr>
        <w:jc w:val="both"/>
      </w:pPr>
    </w:p>
    <w:p w14:paraId="6E7F8616" w14:textId="77777777" w:rsidR="003C2DDE" w:rsidRPr="00D826A0" w:rsidRDefault="003C2DDE" w:rsidP="003C2DDE">
      <w:pPr>
        <w:pStyle w:val="Heading4"/>
      </w:pPr>
      <w:r w:rsidRPr="00D826A0">
        <w:t xml:space="preserve">Affine </w:t>
      </w:r>
      <w:r w:rsidR="008D2445">
        <w:t>t</w:t>
      </w:r>
      <w:r w:rsidRPr="00D826A0">
        <w:t xml:space="preserve">ype </w:t>
      </w:r>
      <w:r w:rsidR="008D2445">
        <w:t>c</w:t>
      </w:r>
      <w:r w:rsidRPr="00D826A0">
        <w:t>andidates</w:t>
      </w:r>
    </w:p>
    <w:p w14:paraId="2D47F52D" w14:textId="38863320" w:rsidR="003C2DDE" w:rsidRDefault="003C2DDE" w:rsidP="003C2DDE">
      <w:pPr>
        <w:jc w:val="both"/>
      </w:pPr>
      <w:r w:rsidRPr="00D826A0">
        <w:t>The affine t</w:t>
      </w:r>
      <w:r>
        <w:t>ype candidates consist</w:t>
      </w:r>
      <w:r w:rsidRPr="00D826A0">
        <w:t xml:space="preserve"> of spatial inherited affine candidates, middle spatial inherited affine candidates, and corner derived affine candidates. Spatial inherited affine candidates </w:t>
      </w:r>
      <w:r>
        <w:t>insert</w:t>
      </w:r>
      <w:r w:rsidRPr="00D826A0">
        <w:t xml:space="preserve"> spatial candidates which are coded </w:t>
      </w:r>
      <w:r>
        <w:t>using</w:t>
      </w:r>
      <w:r w:rsidRPr="00D826A0">
        <w:t xml:space="preserve"> affine mode with the order {A1, B1, B0, A0, B2}</w:t>
      </w:r>
      <w:r>
        <w:t xml:space="preserve"> as shown in </w:t>
      </w:r>
      <w:r w:rsidR="00CF2F1A">
        <w:fldChar w:fldCharType="begin"/>
      </w:r>
      <w:r w:rsidR="00CF2F1A">
        <w:instrText xml:space="preserve"> REF _Ref509301328 \h  \* MERGEFORMAT </w:instrText>
      </w:r>
      <w:r w:rsidR="00CF2F1A">
        <w:fldChar w:fldCharType="separate"/>
      </w:r>
      <w:r w:rsidR="001C77A7" w:rsidRPr="00374348">
        <w:t>Figure 6</w:t>
      </w:r>
      <w:r w:rsidR="00CF2F1A">
        <w:fldChar w:fldCharType="end"/>
      </w:r>
      <w:r w:rsidRPr="00C23943">
        <w:t>.</w:t>
      </w:r>
      <w:r w:rsidRPr="00D826A0">
        <w:t xml:space="preserve"> </w:t>
      </w:r>
      <w:r>
        <w:t>For example, i</w:t>
      </w:r>
      <w:r w:rsidRPr="00D826A0">
        <w:t xml:space="preserve">f the left block A1 is coded </w:t>
      </w:r>
      <w:r>
        <w:t>with</w:t>
      </w:r>
      <w:r w:rsidRPr="00D826A0">
        <w:t xml:space="preserve"> affine mode, </w:t>
      </w:r>
      <w:r>
        <w:t>the control points of</w:t>
      </w:r>
      <w:r w:rsidRPr="00D826A0">
        <w:t xml:space="preserve"> the </w:t>
      </w:r>
      <w:r>
        <w:t>CU</w:t>
      </w:r>
      <w:r w:rsidRPr="00D826A0">
        <w:t xml:space="preserve"> which contains block A1 are </w:t>
      </w:r>
      <w:r>
        <w:t>fetched</w:t>
      </w:r>
      <w:r w:rsidRPr="00D826A0">
        <w:t xml:space="preserve">. And control points of the current </w:t>
      </w:r>
      <w:r>
        <w:t>CU</w:t>
      </w:r>
      <w:r w:rsidRPr="00D826A0">
        <w:t xml:space="preserve"> </w:t>
      </w:r>
      <w:r>
        <w:t>are</w:t>
      </w:r>
      <w:r w:rsidRPr="00D826A0">
        <w:t xml:space="preserve"> </w:t>
      </w:r>
      <w:r>
        <w:t>derived according to the A1 control points</w:t>
      </w:r>
      <w:r w:rsidRPr="00D826A0">
        <w:t>.</w:t>
      </w:r>
      <w:r>
        <w:t xml:space="preserve"> </w:t>
      </w:r>
      <w:r w:rsidRPr="00C23943">
        <w:t>The definitions of control points are disclosed in</w:t>
      </w:r>
      <w:r w:rsidR="00C23943">
        <w:t xml:space="preserve"> the</w:t>
      </w:r>
      <w:r w:rsidRPr="00C23943">
        <w:t xml:space="preserve"> following section </w:t>
      </w:r>
      <w:r w:rsidR="00CF2F1A">
        <w:fldChar w:fldCharType="begin"/>
      </w:r>
      <w:r w:rsidR="00CF2F1A">
        <w:instrText xml:space="preserve"> REF _Ref509304631 \r \h  \* MERGEFORMAT </w:instrText>
      </w:r>
      <w:r w:rsidR="00CF2F1A">
        <w:fldChar w:fldCharType="separate"/>
      </w:r>
      <w:r w:rsidR="001C77A7">
        <w:t>2.4.2</w:t>
      </w:r>
      <w:r w:rsidR="00CF2F1A">
        <w:fldChar w:fldCharType="end"/>
      </w:r>
      <w:r w:rsidRPr="00C23943">
        <w:t>.</w:t>
      </w:r>
      <w:r w:rsidRPr="00D826A0">
        <w:t xml:space="preserve"> Middle spatial i</w:t>
      </w:r>
      <w:r>
        <w:t>nherited affine candidates insert</w:t>
      </w:r>
      <w:r w:rsidRPr="00D826A0">
        <w:t xml:space="preserve"> spatial candidates </w:t>
      </w:r>
      <w:r>
        <w:t>at</w:t>
      </w:r>
      <w:r w:rsidRPr="00D826A0">
        <w:t xml:space="preserve"> </w:t>
      </w:r>
      <w:r>
        <w:t xml:space="preserve">the middle of </w:t>
      </w:r>
      <w:r w:rsidRPr="00D826A0">
        <w:t xml:space="preserve">left and top edges which are coded </w:t>
      </w:r>
      <w:r>
        <w:t>using</w:t>
      </w:r>
      <w:r w:rsidRPr="00D826A0">
        <w:t xml:space="preserve"> affine mode</w:t>
      </w:r>
      <w:r>
        <w:t xml:space="preserve"> with the order {L, T}</w:t>
      </w:r>
      <w:r w:rsidRPr="00D826A0">
        <w:t xml:space="preserve">. Then </w:t>
      </w:r>
      <w:r>
        <w:t xml:space="preserve">it </w:t>
      </w:r>
      <w:r w:rsidRPr="00D826A0">
        <w:t>follow</w:t>
      </w:r>
      <w:r>
        <w:t>s the</w:t>
      </w:r>
      <w:r w:rsidRPr="00D826A0">
        <w:t xml:space="preserve"> same</w:t>
      </w:r>
      <w:r>
        <w:t xml:space="preserve"> procedure to derive affine parameters</w:t>
      </w:r>
      <w:r w:rsidRPr="00D826A0">
        <w:t xml:space="preserve"> as spatial inherited affine candidates. Corner derived affine candidates</w:t>
      </w:r>
      <w:r>
        <w:t xml:space="preserve"> simply</w:t>
      </w:r>
      <w:r w:rsidRPr="00D826A0">
        <w:t xml:space="preserve"> set three spatial candidates as control points. </w:t>
      </w:r>
      <w:r w:rsidR="00816665">
        <w:t>A</w:t>
      </w:r>
      <w:r>
        <w:t xml:space="preserve">vailable </w:t>
      </w:r>
      <w:r w:rsidR="00C23943">
        <w:t>motion triple</w:t>
      </w:r>
      <w:r w:rsidR="00767053">
        <w:t>t</w:t>
      </w:r>
      <w:r w:rsidR="00816665">
        <w:t>s</w:t>
      </w:r>
      <w:r w:rsidR="00C23943">
        <w:t xml:space="preserve"> of spatial neighbors</w:t>
      </w:r>
      <w:r>
        <w:t xml:space="preserve"> with the same reference </w:t>
      </w:r>
      <w:r w:rsidR="0014645F">
        <w:t xml:space="preserve">frame </w:t>
      </w:r>
      <w:r w:rsidR="00816665">
        <w:t xml:space="preserve">are inserted </w:t>
      </w:r>
      <w:r w:rsidR="00030D13">
        <w:t xml:space="preserve">by </w:t>
      </w:r>
      <w:r>
        <w:t xml:space="preserve">following </w:t>
      </w:r>
      <w:r w:rsidRPr="00D826A0">
        <w:t>the order {(B2, A1, B1), (B2, A0, B1), (B2, A1, B0), (B2, A0,</w:t>
      </w:r>
      <w:r>
        <w:t xml:space="preserve"> B0)}</w:t>
      </w:r>
      <w:r w:rsidR="00C23943">
        <w:t xml:space="preserve"> for each reference list</w:t>
      </w:r>
      <w:r>
        <w:t>.</w:t>
      </w:r>
    </w:p>
    <w:p w14:paraId="3C958A80" w14:textId="77777777" w:rsidR="00AE3948" w:rsidRPr="00B20550" w:rsidRDefault="00AE3948" w:rsidP="003C2DDE">
      <w:pPr>
        <w:jc w:val="both"/>
      </w:pPr>
    </w:p>
    <w:p w14:paraId="4FEF3175" w14:textId="77777777" w:rsidR="00DA0D61" w:rsidRDefault="00DA0D61" w:rsidP="00DA0D61">
      <w:pPr>
        <w:pStyle w:val="Heading3"/>
      </w:pPr>
      <w:bookmarkStart w:id="43" w:name="_Ref509304631"/>
      <w:bookmarkStart w:id="44" w:name="_Toc510514653"/>
      <w:r>
        <w:t xml:space="preserve">Affine </w:t>
      </w:r>
      <w:r w:rsidR="004D7929">
        <w:t>i</w:t>
      </w:r>
      <w:r>
        <w:t xml:space="preserve">nter </w:t>
      </w:r>
      <w:r w:rsidR="009B20E5">
        <w:t>m</w:t>
      </w:r>
      <w:r>
        <w:t>ode</w:t>
      </w:r>
      <w:bookmarkEnd w:id="43"/>
      <w:bookmarkEnd w:id="44"/>
    </w:p>
    <w:p w14:paraId="264930FE" w14:textId="267A6F17" w:rsidR="00DA0D61" w:rsidRPr="00693044" w:rsidRDefault="00DA0D61" w:rsidP="00DA0D61">
      <w:pPr>
        <w:spacing w:before="120" w:after="120"/>
        <w:jc w:val="both"/>
      </w:pPr>
      <w:r>
        <w:t xml:space="preserve">A four-parameter (two-control-point) affine inter mode is used to predict the content with the motion model of zoom-in/out and rotation. </w:t>
      </w:r>
      <w:r w:rsidRPr="00693044">
        <w:t xml:space="preserve">As </w:t>
      </w:r>
      <w:r w:rsidRPr="003A522C">
        <w:t xml:space="preserve">shown </w:t>
      </w:r>
      <w:r>
        <w:t xml:space="preserve">in </w:t>
      </w:r>
      <w:r w:rsidR="00CF2F1A">
        <w:fldChar w:fldCharType="begin"/>
      </w:r>
      <w:r w:rsidR="00CF2F1A">
        <w:instrText xml:space="preserve"> REF _Ref509304959 \h  \* MERGEFORMAT </w:instrText>
      </w:r>
      <w:r w:rsidR="00CF2F1A">
        <w:fldChar w:fldCharType="separate"/>
      </w:r>
      <w:r w:rsidR="001C77A7" w:rsidRPr="00374348">
        <w:t>Figure 7</w:t>
      </w:r>
      <w:r w:rsidR="00CF2F1A">
        <w:fldChar w:fldCharType="end"/>
      </w:r>
      <w:r w:rsidRPr="00C23943">
        <w:t>,</w:t>
      </w:r>
      <w:r w:rsidRPr="00693044">
        <w:t xml:space="preserve"> the affine motion field of the block is described by two</w:t>
      </w:r>
      <w:r>
        <w:t>-</w:t>
      </w:r>
      <w:r w:rsidRPr="00693044">
        <w:t>control</w:t>
      </w:r>
      <w:r>
        <w:t>-</w:t>
      </w:r>
      <w:r w:rsidRPr="00693044">
        <w:t>point motion vectors.</w:t>
      </w:r>
    </w:p>
    <w:p w14:paraId="60E951CB" w14:textId="77777777" w:rsidR="00DA0D61" w:rsidRPr="00693044" w:rsidRDefault="00DA0D61" w:rsidP="00DA0D61">
      <w:pPr>
        <w:keepNext/>
        <w:jc w:val="center"/>
      </w:pPr>
      <w:r w:rsidRPr="00693044">
        <w:rPr>
          <w:noProof/>
          <w:lang w:val="en-US" w:eastAsia="zh-TW"/>
        </w:rPr>
        <w:lastRenderedPageBreak/>
        <w:drawing>
          <wp:inline distT="0" distB="0" distL="0" distR="0" wp14:anchorId="7DFF3B86" wp14:editId="439B7FB0">
            <wp:extent cx="1704340" cy="1594485"/>
            <wp:effectExtent l="0" t="0" r="0" b="5715"/>
            <wp:docPr id="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4340" cy="1594485"/>
                    </a:xfrm>
                    <a:prstGeom prst="rect">
                      <a:avLst/>
                    </a:prstGeom>
                    <a:noFill/>
                    <a:ln>
                      <a:noFill/>
                    </a:ln>
                  </pic:spPr>
                </pic:pic>
              </a:graphicData>
            </a:graphic>
          </wp:inline>
        </w:drawing>
      </w:r>
    </w:p>
    <w:p w14:paraId="30AECCC8" w14:textId="77A082FB" w:rsidR="00DA0D61" w:rsidRPr="002955F8" w:rsidRDefault="00C23943" w:rsidP="00DA0D61">
      <w:pPr>
        <w:pStyle w:val="Caption"/>
        <w:jc w:val="center"/>
        <w:rPr>
          <w:rFonts w:eastAsiaTheme="minorEastAsia"/>
          <w:i w:val="0"/>
          <w:iCs w:val="0"/>
          <w:sz w:val="22"/>
          <w:szCs w:val="22"/>
          <w:lang w:eastAsia="zh-CN"/>
        </w:rPr>
      </w:pPr>
      <w:bookmarkStart w:id="45" w:name="_Ref509304959"/>
      <w:bookmarkStart w:id="46" w:name="_Ref508872018"/>
      <w:bookmarkStart w:id="47" w:name="_Toc508877194"/>
      <w:r w:rsidRPr="00061268">
        <w:rPr>
          <w:i w:val="0"/>
          <w:sz w:val="22"/>
          <w:szCs w:val="22"/>
        </w:rPr>
        <w:t xml:space="preserve">Figure </w:t>
      </w:r>
      <w:r w:rsidR="0032598B" w:rsidRPr="00061268">
        <w:rPr>
          <w:iCs w:val="0"/>
          <w:szCs w:val="22"/>
        </w:rPr>
        <w:fldChar w:fldCharType="begin"/>
      </w:r>
      <w:r w:rsidR="00670DE0" w:rsidRPr="00061268">
        <w:rPr>
          <w:i w:val="0"/>
          <w:sz w:val="22"/>
          <w:szCs w:val="22"/>
        </w:rPr>
        <w:instrText xml:space="preserve"> SEQ Figure \* ARABIC </w:instrText>
      </w:r>
      <w:r w:rsidR="0032598B" w:rsidRPr="00061268">
        <w:rPr>
          <w:iCs w:val="0"/>
          <w:szCs w:val="22"/>
        </w:rPr>
        <w:fldChar w:fldCharType="separate"/>
      </w:r>
      <w:r w:rsidR="001C77A7">
        <w:rPr>
          <w:i w:val="0"/>
          <w:noProof/>
          <w:sz w:val="22"/>
          <w:szCs w:val="22"/>
        </w:rPr>
        <w:t>7</w:t>
      </w:r>
      <w:r w:rsidR="0032598B" w:rsidRPr="00061268">
        <w:rPr>
          <w:iCs w:val="0"/>
          <w:szCs w:val="22"/>
        </w:rPr>
        <w:fldChar w:fldCharType="end"/>
      </w:r>
      <w:bookmarkEnd w:id="45"/>
      <w:r w:rsidRPr="00061268">
        <w:rPr>
          <w:i w:val="0"/>
          <w:sz w:val="22"/>
          <w:szCs w:val="22"/>
        </w:rPr>
        <w:t>:</w:t>
      </w:r>
      <w:r w:rsidR="00DA0D61" w:rsidRPr="00061268">
        <w:rPr>
          <w:rFonts w:eastAsiaTheme="minorEastAsia"/>
          <w:i w:val="0"/>
          <w:iCs w:val="0"/>
          <w:sz w:val="22"/>
          <w:szCs w:val="22"/>
          <w:lang w:eastAsia="zh-CN"/>
        </w:rPr>
        <w:t xml:space="preserve"> Two</w:t>
      </w:r>
      <w:r w:rsidR="002955F8">
        <w:rPr>
          <w:rFonts w:eastAsiaTheme="minorEastAsia"/>
          <w:i w:val="0"/>
          <w:iCs w:val="0"/>
          <w:sz w:val="22"/>
          <w:szCs w:val="22"/>
          <w:lang w:eastAsia="zh-CN"/>
        </w:rPr>
        <w:t>-</w:t>
      </w:r>
      <w:r w:rsidR="00DA0D61" w:rsidRPr="00061268">
        <w:rPr>
          <w:rFonts w:eastAsiaTheme="minorEastAsia"/>
          <w:i w:val="0"/>
          <w:iCs w:val="0"/>
          <w:sz w:val="22"/>
          <w:szCs w:val="22"/>
          <w:lang w:eastAsia="zh-CN"/>
        </w:rPr>
        <w:t>control</w:t>
      </w:r>
      <w:r w:rsidR="002955F8">
        <w:rPr>
          <w:rFonts w:eastAsiaTheme="minorEastAsia"/>
          <w:i w:val="0"/>
          <w:iCs w:val="0"/>
          <w:sz w:val="22"/>
          <w:szCs w:val="22"/>
          <w:lang w:eastAsia="zh-CN"/>
        </w:rPr>
        <w:t>-</w:t>
      </w:r>
      <w:r w:rsidR="00DA0D61" w:rsidRPr="00061268">
        <w:rPr>
          <w:rFonts w:eastAsiaTheme="minorEastAsia"/>
          <w:i w:val="0"/>
          <w:iCs w:val="0"/>
          <w:sz w:val="22"/>
          <w:szCs w:val="22"/>
          <w:lang w:eastAsia="zh-CN"/>
        </w:rPr>
        <w:t>point affine motion model.</w:t>
      </w:r>
      <w:bookmarkEnd w:id="46"/>
      <w:bookmarkEnd w:id="47"/>
    </w:p>
    <w:p w14:paraId="40162DC9" w14:textId="77777777" w:rsidR="00693868" w:rsidRDefault="00693868" w:rsidP="00F87431">
      <w:pPr>
        <w:spacing w:before="120" w:after="120"/>
        <w:jc w:val="both"/>
      </w:pPr>
    </w:p>
    <w:p w14:paraId="3CF2DFCF" w14:textId="77777777" w:rsidR="00DA0D61" w:rsidRPr="00693044" w:rsidRDefault="00DA0D61" w:rsidP="00DA0D61">
      <w:pPr>
        <w:spacing w:before="120" w:after="120"/>
        <w:jc w:val="both"/>
      </w:pPr>
      <w:r w:rsidRPr="00693044">
        <w:t>The motion vector field (MVF) of a block is described by the following equation:</w:t>
      </w:r>
    </w:p>
    <w:bookmarkStart w:id="48" w:name="_Ref508872467"/>
    <w:p w14:paraId="4C80E928" w14:textId="77777777" w:rsidR="00DA0D61" w:rsidRPr="003731B9" w:rsidRDefault="00DA0D61" w:rsidP="00DA0D61">
      <w:pPr>
        <w:pStyle w:val="Caption"/>
        <w:jc w:val="center"/>
        <w:rPr>
          <w:i w:val="0"/>
        </w:rPr>
      </w:pPr>
      <w:r w:rsidRPr="00693044">
        <w:object w:dxaOrig="3840" w:dyaOrig="1320" w14:anchorId="3F7E4E17">
          <v:shape id="_x0000_i1028" type="#_x0000_t75" style="width:180.25pt;height:57.7pt" o:ole="">
            <v:imagedata r:id="rId22" o:title=""/>
          </v:shape>
          <o:OLEObject Type="Embed" ProgID="Equation.3" ShapeID="_x0000_i1028" DrawAspect="Content" ObjectID="_1584256571" r:id="rId23"/>
        </w:object>
      </w:r>
      <w:bookmarkEnd w:id="48"/>
      <w:r w:rsidR="00651EED">
        <w:rPr>
          <w:i w:val="0"/>
        </w:rPr>
        <w:t>,</w:t>
      </w:r>
    </w:p>
    <w:p w14:paraId="087D7F06" w14:textId="77777777" w:rsidR="00DA0D61" w:rsidRPr="00BB5316" w:rsidRDefault="00DA0D61" w:rsidP="00DA0D61">
      <w:pPr>
        <w:pStyle w:val="Caption"/>
        <w:jc w:val="right"/>
        <w:rPr>
          <w:i w:val="0"/>
          <w:sz w:val="22"/>
          <w:szCs w:val="22"/>
        </w:rPr>
      </w:pPr>
      <w:bookmarkStart w:id="49" w:name="_Ref508873060"/>
      <w:bookmarkStart w:id="50" w:name="_Ref508873055"/>
      <w:r w:rsidRPr="00BB5316">
        <w:rPr>
          <w:i w:val="0"/>
          <w:sz w:val="22"/>
        </w:rPr>
        <w:t>(</w:t>
      </w:r>
      <w:r w:rsidR="0032598B" w:rsidRPr="00BB5316">
        <w:rPr>
          <w:i w:val="0"/>
          <w:sz w:val="22"/>
        </w:rPr>
        <w:fldChar w:fldCharType="begin"/>
      </w:r>
      <w:r w:rsidRPr="00BB5316">
        <w:rPr>
          <w:i w:val="0"/>
          <w:sz w:val="22"/>
        </w:rPr>
        <w:instrText xml:space="preserve"> SEQ Equation \* ARABIC </w:instrText>
      </w:r>
      <w:r w:rsidR="0032598B" w:rsidRPr="00BB5316">
        <w:rPr>
          <w:i w:val="0"/>
          <w:sz w:val="22"/>
        </w:rPr>
        <w:fldChar w:fldCharType="separate"/>
      </w:r>
      <w:r w:rsidR="001C77A7">
        <w:rPr>
          <w:i w:val="0"/>
          <w:noProof/>
          <w:sz w:val="22"/>
        </w:rPr>
        <w:t>2</w:t>
      </w:r>
      <w:r w:rsidR="0032598B" w:rsidRPr="00BB5316">
        <w:rPr>
          <w:i w:val="0"/>
          <w:sz w:val="22"/>
        </w:rPr>
        <w:fldChar w:fldCharType="end"/>
      </w:r>
      <w:bookmarkStart w:id="51" w:name="_Ref508873075"/>
      <w:bookmarkEnd w:id="49"/>
      <w:r w:rsidRPr="00BB5316">
        <w:rPr>
          <w:i w:val="0"/>
          <w:sz w:val="22"/>
        </w:rPr>
        <w:t>)</w:t>
      </w:r>
      <w:bookmarkEnd w:id="50"/>
      <w:bookmarkEnd w:id="51"/>
    </w:p>
    <w:p w14:paraId="517EB456" w14:textId="42FAD53A" w:rsidR="00DA0D61" w:rsidRPr="00C34316" w:rsidRDefault="00DA0D61" w:rsidP="00DA0D61">
      <w:pPr>
        <w:spacing w:before="120" w:after="120"/>
        <w:jc w:val="both"/>
        <w:rPr>
          <w:lang w:eastAsia="zh-TW"/>
        </w:rPr>
      </w:pPr>
      <w:r>
        <w:rPr>
          <w:lang w:val="en-US"/>
        </w:rPr>
        <w:t>w</w:t>
      </w:r>
      <w:r w:rsidRPr="00693044">
        <w:t>here (</w:t>
      </w:r>
      <w:r w:rsidRPr="00693044">
        <w:rPr>
          <w:i/>
        </w:rPr>
        <w:t>v</w:t>
      </w:r>
      <w:r w:rsidRPr="00693044">
        <w:rPr>
          <w:i/>
          <w:vertAlign w:val="subscript"/>
        </w:rPr>
        <w:t>0x</w:t>
      </w:r>
      <w:r w:rsidRPr="00693044">
        <w:t>, </w:t>
      </w:r>
      <w:r w:rsidRPr="00693044">
        <w:rPr>
          <w:i/>
        </w:rPr>
        <w:t>v</w:t>
      </w:r>
      <w:r w:rsidRPr="00693044">
        <w:rPr>
          <w:i/>
          <w:vertAlign w:val="subscript"/>
        </w:rPr>
        <w:t>0y</w:t>
      </w:r>
      <w:r w:rsidRPr="00693044">
        <w:t xml:space="preserve">) is </w:t>
      </w:r>
      <w:r w:rsidR="00651EED">
        <w:t xml:space="preserve">the </w:t>
      </w:r>
      <w:r w:rsidRPr="00693044">
        <w:t>motion vector of the top-left corner control point, (</w:t>
      </w:r>
      <w:r w:rsidRPr="00693044">
        <w:rPr>
          <w:i/>
        </w:rPr>
        <w:t>v</w:t>
      </w:r>
      <w:r w:rsidRPr="00693044">
        <w:rPr>
          <w:i/>
          <w:vertAlign w:val="subscript"/>
        </w:rPr>
        <w:t>1x</w:t>
      </w:r>
      <w:r w:rsidRPr="00693044">
        <w:t>, </w:t>
      </w:r>
      <w:r w:rsidRPr="00693044">
        <w:rPr>
          <w:i/>
        </w:rPr>
        <w:t>v</w:t>
      </w:r>
      <w:r w:rsidRPr="00693044">
        <w:rPr>
          <w:i/>
          <w:vertAlign w:val="subscript"/>
        </w:rPr>
        <w:t>1y</w:t>
      </w:r>
      <w:r w:rsidRPr="00693044">
        <w:t>) is</w:t>
      </w:r>
      <w:r w:rsidR="00651EED">
        <w:t xml:space="preserve"> the</w:t>
      </w:r>
      <w:r w:rsidRPr="00693044">
        <w:t xml:space="preserve"> motion vector of the top-right corner control point</w:t>
      </w:r>
      <w:r>
        <w:t>,</w:t>
      </w:r>
      <w:r w:rsidR="00651EED">
        <w:t xml:space="preserve"> and</w:t>
      </w:r>
      <w:r>
        <w:t xml:space="preserve"> w is the CU width</w:t>
      </w:r>
      <w:r w:rsidRPr="00693044">
        <w:t xml:space="preserve">. </w:t>
      </w:r>
      <w:r>
        <w:t>The</w:t>
      </w:r>
      <w:r w:rsidRPr="00693044">
        <w:t xml:space="preserve"> block</w:t>
      </w:r>
      <w:r>
        <w:t>-</w:t>
      </w:r>
      <w:r w:rsidRPr="00693044">
        <w:t xml:space="preserve">based </w:t>
      </w:r>
      <w:r>
        <w:t xml:space="preserve">motion compensation is used. The current CU is divided into several 4x4 sub-blocks. The motion vector of each sub-block is calculated by </w:t>
      </w:r>
      <w:r w:rsidR="004E0F33">
        <w:t xml:space="preserve">Equ. </w:t>
      </w:r>
      <w:r w:rsidR="00CF2F1A">
        <w:fldChar w:fldCharType="begin"/>
      </w:r>
      <w:r w:rsidR="00CF2F1A">
        <w:instrText xml:space="preserve"> REF _Ref508873055 \h  \* MERGEFORMAT </w:instrText>
      </w:r>
      <w:r w:rsidR="00CF2F1A">
        <w:fldChar w:fldCharType="separate"/>
      </w:r>
      <w:r w:rsidR="001C77A7" w:rsidRPr="00374348">
        <w:t>(</w:t>
      </w:r>
      <w:r w:rsidR="001C77A7" w:rsidRPr="00374348">
        <w:rPr>
          <w:noProof/>
        </w:rPr>
        <w:t>2)</w:t>
      </w:r>
      <w:r w:rsidR="00CF2F1A">
        <w:fldChar w:fldCharType="end"/>
      </w:r>
      <w:r w:rsidR="00BB5316">
        <w:t xml:space="preserve">. </w:t>
      </w:r>
      <w:r>
        <w:t>The</w:t>
      </w:r>
      <w:r w:rsidR="00A0344B">
        <w:t xml:space="preserve"> </w:t>
      </w:r>
      <w:r w:rsidR="004D7929">
        <w:t>l</w:t>
      </w:r>
      <w:r w:rsidR="00A0344B">
        <w:t>uma</w:t>
      </w:r>
      <w:r>
        <w:t xml:space="preserve"> motion vector precision is rounded to 1/16-</w:t>
      </w:r>
      <w:r w:rsidR="00001E50">
        <w:t xml:space="preserve">sample </w:t>
      </w:r>
      <w:r>
        <w:t>precision.</w:t>
      </w:r>
      <w:r w:rsidR="004E0F33">
        <w:t xml:space="preserve"> </w:t>
      </w:r>
      <w:r w:rsidR="00222EEF">
        <w:t xml:space="preserve">In HEVC, the advanced motion vector prediction (AMVP) mode needs to signal a motion vector prediction (MVP) index and motion vector differences (MVDs). </w:t>
      </w:r>
      <w:r>
        <w:t>When the AMVP mode is applied</w:t>
      </w:r>
      <w:r w:rsidR="00222EEF">
        <w:t xml:space="preserve"> in this proposal</w:t>
      </w:r>
      <w:r>
        <w:t xml:space="preserve">, an affine_flag is signaled to indicate whether the affine prediction is used. If the affine prediction is applied, the syntax of inter_dir, ref_idx, </w:t>
      </w:r>
      <w:r w:rsidR="00BF0B76">
        <w:t>mvp</w:t>
      </w:r>
      <w:r>
        <w:t xml:space="preserve">_index, and two </w:t>
      </w:r>
      <w:r w:rsidR="00342113">
        <w:t xml:space="preserve">MVDs </w:t>
      </w:r>
      <w:r>
        <w:t xml:space="preserve">(mvd_x and mvd_y) are signaled. An affine MVP pair candidate list containing two affine MVP pairs is generated. The signaled </w:t>
      </w:r>
      <w:r w:rsidR="00BF0B76">
        <w:t>mvp</w:t>
      </w:r>
      <w:r>
        <w:t>_index is used to select one of them. The affine MVP pair is generated by two kinds of affine MVP candidates. One is</w:t>
      </w:r>
      <w:r w:rsidRPr="00C34316">
        <w:t xml:space="preserve"> </w:t>
      </w:r>
      <w:r>
        <w:t>the s</w:t>
      </w:r>
      <w:r w:rsidRPr="00D826A0">
        <w:t>pa</w:t>
      </w:r>
      <w:r>
        <w:t xml:space="preserve">tial inherited affine candidate, and the other is </w:t>
      </w:r>
      <w:r w:rsidR="00BF0B76">
        <w:t xml:space="preserve">the </w:t>
      </w:r>
      <w:r>
        <w:t xml:space="preserve">corner derived affine candidate. If the neighboring CUs are coded </w:t>
      </w:r>
      <w:r w:rsidR="00030D13">
        <w:t xml:space="preserve">with </w:t>
      </w:r>
      <w:r>
        <w:t>affine mode, the spatial inherited</w:t>
      </w:r>
      <w:r w:rsidRPr="00C34316">
        <w:t xml:space="preserve"> </w:t>
      </w:r>
      <w:r>
        <w:t xml:space="preserve">affine candidates can be generated. The affine motion model of the neighboring affine coded block is used to generate the motion vectors of the two-control-point MVP pair. The MVs of the </w:t>
      </w:r>
      <w:r>
        <w:rPr>
          <w:color w:val="262626"/>
          <w:lang w:eastAsia="zh-TW"/>
        </w:rPr>
        <w:t>two-</w:t>
      </w:r>
      <w:r w:rsidRPr="00C34316">
        <w:rPr>
          <w:color w:val="262626"/>
          <w:lang w:eastAsia="zh-TW"/>
        </w:rPr>
        <w:t>control</w:t>
      </w:r>
      <w:r>
        <w:rPr>
          <w:color w:val="262626"/>
          <w:lang w:eastAsia="zh-TW"/>
        </w:rPr>
        <w:t>-</w:t>
      </w:r>
      <w:r w:rsidRPr="00C34316">
        <w:rPr>
          <w:color w:val="262626"/>
          <w:lang w:eastAsia="zh-TW"/>
        </w:rPr>
        <w:t xml:space="preserve">point </w:t>
      </w:r>
      <w:r>
        <w:rPr>
          <w:color w:val="262626"/>
          <w:lang w:eastAsia="zh-TW"/>
        </w:rPr>
        <w:t>MVP</w:t>
      </w:r>
      <w:r w:rsidR="00030D13">
        <w:rPr>
          <w:color w:val="262626"/>
          <w:lang w:eastAsia="zh-TW"/>
        </w:rPr>
        <w:t xml:space="preserve"> pair</w:t>
      </w:r>
      <w:r>
        <w:rPr>
          <w:color w:val="262626"/>
          <w:lang w:eastAsia="zh-TW"/>
        </w:rPr>
        <w:t xml:space="preserve"> of the</w:t>
      </w:r>
      <w:r w:rsidRPr="00C34316">
        <w:t xml:space="preserve"> </w:t>
      </w:r>
      <w:r>
        <w:t>s</w:t>
      </w:r>
      <w:r w:rsidRPr="00D826A0">
        <w:t>pa</w:t>
      </w:r>
      <w:r>
        <w:t>tial inherited affine candidate</w:t>
      </w:r>
      <w:r>
        <w:rPr>
          <w:color w:val="262626"/>
          <w:lang w:eastAsia="zh-TW"/>
        </w:rPr>
        <w:t xml:space="preserve"> </w:t>
      </w:r>
      <w:r w:rsidR="00030D13">
        <w:rPr>
          <w:color w:val="262626"/>
          <w:lang w:eastAsia="zh-TW"/>
        </w:rPr>
        <w:t>are</w:t>
      </w:r>
      <w:r w:rsidR="00030D13" w:rsidRPr="00C34316">
        <w:rPr>
          <w:color w:val="262626"/>
          <w:lang w:eastAsia="zh-TW"/>
        </w:rPr>
        <w:t xml:space="preserve"> </w:t>
      </w:r>
      <w:r w:rsidRPr="00C34316">
        <w:rPr>
          <w:color w:val="262626"/>
          <w:lang w:eastAsia="zh-TW"/>
        </w:rPr>
        <w:t>derived by</w:t>
      </w:r>
      <w:r>
        <w:rPr>
          <w:color w:val="262626"/>
          <w:lang w:eastAsia="zh-TW"/>
        </w:rPr>
        <w:t xml:space="preserve"> using</w:t>
      </w:r>
      <w:r w:rsidRPr="00C34316">
        <w:rPr>
          <w:color w:val="262626"/>
          <w:lang w:eastAsia="zh-TW"/>
        </w:rPr>
        <w:t xml:space="preserve"> </w:t>
      </w:r>
      <w:r w:rsidR="00297110">
        <w:rPr>
          <w:color w:val="262626"/>
          <w:lang w:eastAsia="zh-TW"/>
        </w:rPr>
        <w:t xml:space="preserve">the </w:t>
      </w:r>
      <w:r w:rsidRPr="00C34316">
        <w:rPr>
          <w:color w:val="262626"/>
          <w:lang w:eastAsia="zh-TW"/>
        </w:rPr>
        <w:t>following equation</w:t>
      </w:r>
      <w:r>
        <w:rPr>
          <w:color w:val="262626"/>
          <w:lang w:eastAsia="zh-TW"/>
        </w:rPr>
        <w:t>s</w:t>
      </w:r>
      <w:r w:rsidRPr="00C34316">
        <w:rPr>
          <w:color w:val="262626"/>
          <w:lang w:eastAsia="zh-TW"/>
        </w:rPr>
        <w:t>.</w:t>
      </w:r>
    </w:p>
    <w:p w14:paraId="04D93910" w14:textId="66D3307E" w:rsidR="00DA0D61" w:rsidRPr="003A522C" w:rsidRDefault="00DA0D61" w:rsidP="00DA0D61">
      <w:pPr>
        <w:pStyle w:val="Caption"/>
        <w:jc w:val="center"/>
        <w:rPr>
          <w:sz w:val="22"/>
          <w:szCs w:val="22"/>
          <w:lang w:eastAsia="zh-TW"/>
        </w:rPr>
      </w:pPr>
      <w:r w:rsidRPr="003A522C">
        <w:rPr>
          <w:sz w:val="22"/>
          <w:szCs w:val="22"/>
          <w:lang w:eastAsia="zh-TW"/>
        </w:rPr>
        <w:t>V</w:t>
      </w:r>
      <w:r w:rsidRPr="003A522C">
        <w:rPr>
          <w:sz w:val="22"/>
          <w:szCs w:val="22"/>
          <w:vertAlign w:val="subscript"/>
          <w:lang w:eastAsia="zh-TW"/>
        </w:rPr>
        <w:t>0x</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B0x</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B2_x</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B0x</w:t>
      </w:r>
      <w:r w:rsidRPr="003A522C">
        <w:rPr>
          <w:sz w:val="22"/>
          <w:szCs w:val="22"/>
          <w:lang w:eastAsia="zh-TW"/>
        </w:rPr>
        <w:t xml:space="preserve"> ) * ( posCurCU_Y - posRefCU_Y ) / RefCU_height</w:t>
      </w:r>
      <w:r w:rsidRPr="003A522C">
        <w:rPr>
          <w:sz w:val="22"/>
          <w:szCs w:val="22"/>
          <w:lang w:eastAsia="zh-TW"/>
        </w:rPr>
        <w:br/>
        <w:t>+ (</w:t>
      </w:r>
      <w:r w:rsidRPr="003A522C">
        <w:rPr>
          <w:color w:val="262626"/>
          <w:sz w:val="22"/>
          <w:szCs w:val="22"/>
          <w:lang w:eastAsia="zh-TW"/>
        </w:rPr>
        <w:t>V</w:t>
      </w:r>
      <w:r w:rsidRPr="003A522C">
        <w:rPr>
          <w:color w:val="262626"/>
          <w:sz w:val="22"/>
          <w:szCs w:val="22"/>
          <w:vertAlign w:val="subscript"/>
          <w:lang w:eastAsia="zh-TW"/>
        </w:rPr>
        <w:t>B1x</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B0x</w:t>
      </w:r>
      <w:r w:rsidRPr="003A522C">
        <w:rPr>
          <w:sz w:val="22"/>
          <w:szCs w:val="22"/>
          <w:lang w:eastAsia="zh-TW"/>
        </w:rPr>
        <w:t xml:space="preserve"> ) * (posCurCU_X - posRefCU_X) / RefCU_width</w:t>
      </w:r>
    </w:p>
    <w:p w14:paraId="1C6ECAEB" w14:textId="77777777" w:rsidR="00DA0D61" w:rsidRPr="003A522C" w:rsidRDefault="00DA0D61" w:rsidP="00DA0D61">
      <w:pPr>
        <w:pStyle w:val="Caption"/>
        <w:jc w:val="right"/>
        <w:rPr>
          <w:i w:val="0"/>
          <w:sz w:val="22"/>
          <w:szCs w:val="22"/>
          <w:lang w:eastAsia="zh-TW"/>
        </w:rPr>
      </w:pPr>
      <w:r w:rsidRPr="00BB5316">
        <w:rPr>
          <w:i w:val="0"/>
          <w:sz w:val="22"/>
          <w:szCs w:val="22"/>
          <w:lang w:eastAsia="zh-TW"/>
        </w:rPr>
        <w:t>(</w:t>
      </w:r>
      <w:r w:rsidR="0032598B" w:rsidRPr="00BB5316">
        <w:rPr>
          <w:i w:val="0"/>
          <w:sz w:val="22"/>
          <w:szCs w:val="22"/>
          <w:lang w:eastAsia="zh-TW"/>
        </w:rPr>
        <w:fldChar w:fldCharType="begin"/>
      </w:r>
      <w:r w:rsidRPr="00BB5316">
        <w:rPr>
          <w:i w:val="0"/>
          <w:sz w:val="22"/>
          <w:szCs w:val="22"/>
          <w:lang w:eastAsia="zh-TW"/>
        </w:rPr>
        <w:instrText xml:space="preserve"> SEQ Equation \* ARABIC </w:instrText>
      </w:r>
      <w:r w:rsidR="0032598B" w:rsidRPr="00BB5316">
        <w:rPr>
          <w:i w:val="0"/>
          <w:sz w:val="22"/>
          <w:szCs w:val="22"/>
          <w:lang w:eastAsia="zh-TW"/>
        </w:rPr>
        <w:fldChar w:fldCharType="separate"/>
      </w:r>
      <w:r w:rsidR="001C77A7">
        <w:rPr>
          <w:i w:val="0"/>
          <w:noProof/>
          <w:sz w:val="22"/>
          <w:szCs w:val="22"/>
          <w:lang w:eastAsia="zh-TW"/>
        </w:rPr>
        <w:t>3</w:t>
      </w:r>
      <w:r w:rsidR="0032598B" w:rsidRPr="00BB5316">
        <w:rPr>
          <w:i w:val="0"/>
          <w:sz w:val="22"/>
          <w:szCs w:val="22"/>
          <w:lang w:eastAsia="zh-TW"/>
        </w:rPr>
        <w:fldChar w:fldCharType="end"/>
      </w:r>
      <w:r w:rsidRPr="00BB5316">
        <w:rPr>
          <w:i w:val="0"/>
          <w:sz w:val="22"/>
          <w:szCs w:val="22"/>
          <w:lang w:eastAsia="zh-TW"/>
        </w:rPr>
        <w:t>)</w:t>
      </w:r>
    </w:p>
    <w:p w14:paraId="616B645F" w14:textId="4EF8332E" w:rsidR="00DA0D61" w:rsidRPr="003731B9" w:rsidRDefault="00DA0D61" w:rsidP="00DA0D61">
      <w:pPr>
        <w:pStyle w:val="Caption"/>
        <w:ind w:right="240"/>
        <w:jc w:val="center"/>
        <w:rPr>
          <w:i w:val="0"/>
          <w:sz w:val="22"/>
          <w:szCs w:val="22"/>
          <w:lang w:eastAsia="zh-TW"/>
        </w:rPr>
      </w:pPr>
      <w:r w:rsidRPr="003A522C">
        <w:rPr>
          <w:sz w:val="22"/>
          <w:szCs w:val="22"/>
          <w:lang w:eastAsia="zh-TW"/>
        </w:rPr>
        <w:t>V</w:t>
      </w:r>
      <w:r w:rsidRPr="003A522C">
        <w:rPr>
          <w:sz w:val="22"/>
          <w:szCs w:val="22"/>
          <w:vertAlign w:val="subscript"/>
          <w:lang w:eastAsia="zh-TW"/>
        </w:rPr>
        <w:t>0y</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B0y</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B2_y</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B0y</w:t>
      </w:r>
      <w:r w:rsidRPr="003A522C">
        <w:rPr>
          <w:sz w:val="22"/>
          <w:szCs w:val="22"/>
          <w:lang w:eastAsia="zh-TW"/>
        </w:rPr>
        <w:t xml:space="preserve"> ) * (posCurCU_Y - posRefCU_Y) / RefCU_height</w:t>
      </w:r>
      <w:r w:rsidRPr="003A522C">
        <w:rPr>
          <w:sz w:val="22"/>
          <w:szCs w:val="22"/>
          <w:lang w:eastAsia="zh-TW"/>
        </w:rPr>
        <w:br/>
        <w:t>+ (</w:t>
      </w:r>
      <w:r w:rsidRPr="003A522C">
        <w:rPr>
          <w:color w:val="262626"/>
          <w:sz w:val="22"/>
          <w:szCs w:val="22"/>
          <w:lang w:eastAsia="zh-TW"/>
        </w:rPr>
        <w:t>V</w:t>
      </w:r>
      <w:r w:rsidRPr="003A522C">
        <w:rPr>
          <w:color w:val="262626"/>
          <w:sz w:val="22"/>
          <w:szCs w:val="22"/>
          <w:vertAlign w:val="subscript"/>
          <w:lang w:eastAsia="zh-TW"/>
        </w:rPr>
        <w:t>B1y</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B0y</w:t>
      </w:r>
      <w:r w:rsidRPr="003A522C">
        <w:rPr>
          <w:sz w:val="22"/>
          <w:szCs w:val="22"/>
          <w:lang w:eastAsia="zh-TW"/>
        </w:rPr>
        <w:t xml:space="preserve"> ) * (posCurCU_X - posRefCU_X) / RefCU_width</w:t>
      </w:r>
      <w:r w:rsidR="00297110">
        <w:rPr>
          <w:i w:val="0"/>
          <w:sz w:val="22"/>
          <w:szCs w:val="22"/>
          <w:lang w:eastAsia="zh-TW"/>
        </w:rPr>
        <w:t xml:space="preserve">    ,</w:t>
      </w:r>
    </w:p>
    <w:p w14:paraId="6FF689E5" w14:textId="77777777" w:rsidR="00DA0D61" w:rsidRPr="003A522C" w:rsidRDefault="00DA0D61" w:rsidP="00DA0D61">
      <w:pPr>
        <w:pStyle w:val="Caption"/>
        <w:jc w:val="right"/>
        <w:rPr>
          <w:i w:val="0"/>
          <w:sz w:val="22"/>
          <w:szCs w:val="22"/>
          <w:lang w:eastAsia="zh-TW"/>
        </w:rPr>
      </w:pPr>
      <w:r w:rsidRPr="00BB5316">
        <w:rPr>
          <w:i w:val="0"/>
          <w:sz w:val="22"/>
          <w:szCs w:val="22"/>
          <w:lang w:eastAsia="zh-TW"/>
        </w:rPr>
        <w:t>(</w:t>
      </w:r>
      <w:r w:rsidR="0032598B" w:rsidRPr="00BB5316">
        <w:rPr>
          <w:i w:val="0"/>
          <w:sz w:val="22"/>
          <w:szCs w:val="22"/>
          <w:lang w:eastAsia="zh-TW"/>
        </w:rPr>
        <w:fldChar w:fldCharType="begin"/>
      </w:r>
      <w:r w:rsidRPr="00BB5316">
        <w:rPr>
          <w:i w:val="0"/>
          <w:sz w:val="22"/>
          <w:szCs w:val="22"/>
          <w:lang w:eastAsia="zh-TW"/>
        </w:rPr>
        <w:instrText xml:space="preserve"> SEQ Equation \* ARABIC </w:instrText>
      </w:r>
      <w:r w:rsidR="0032598B" w:rsidRPr="00BB5316">
        <w:rPr>
          <w:i w:val="0"/>
          <w:sz w:val="22"/>
          <w:szCs w:val="22"/>
          <w:lang w:eastAsia="zh-TW"/>
        </w:rPr>
        <w:fldChar w:fldCharType="separate"/>
      </w:r>
      <w:r w:rsidR="001C77A7">
        <w:rPr>
          <w:i w:val="0"/>
          <w:noProof/>
          <w:sz w:val="22"/>
          <w:szCs w:val="22"/>
          <w:lang w:eastAsia="zh-TW"/>
        </w:rPr>
        <w:t>4</w:t>
      </w:r>
      <w:r w:rsidR="0032598B" w:rsidRPr="00BB5316">
        <w:rPr>
          <w:i w:val="0"/>
          <w:sz w:val="22"/>
          <w:szCs w:val="22"/>
          <w:lang w:eastAsia="zh-TW"/>
        </w:rPr>
        <w:fldChar w:fldCharType="end"/>
      </w:r>
      <w:r w:rsidRPr="00BB5316">
        <w:rPr>
          <w:i w:val="0"/>
          <w:sz w:val="22"/>
          <w:szCs w:val="22"/>
          <w:lang w:eastAsia="zh-TW"/>
        </w:rPr>
        <w:t>)</w:t>
      </w:r>
    </w:p>
    <w:p w14:paraId="6014F9EB" w14:textId="23C083A2" w:rsidR="00DA0D61" w:rsidRPr="00C34316" w:rsidRDefault="00DA0D61" w:rsidP="00DA0D61">
      <w:pPr>
        <w:jc w:val="both"/>
        <w:rPr>
          <w:lang w:eastAsia="zh-TW"/>
        </w:rPr>
      </w:pPr>
      <w:r w:rsidRPr="00C34316">
        <w:rPr>
          <w:color w:val="262626"/>
          <w:lang w:eastAsia="zh-TW"/>
        </w:rPr>
        <w:t xml:space="preserve">where </w:t>
      </w:r>
      <w:r w:rsidRPr="00BA2F33">
        <w:rPr>
          <w:i/>
          <w:color w:val="262626"/>
          <w:lang w:eastAsia="zh-TW"/>
        </w:rPr>
        <w:t>V</w:t>
      </w:r>
      <w:r w:rsidRPr="00BA2F33">
        <w:rPr>
          <w:i/>
          <w:color w:val="262626"/>
          <w:vertAlign w:val="subscript"/>
          <w:lang w:eastAsia="zh-TW"/>
        </w:rPr>
        <w:t>B0</w:t>
      </w:r>
      <w:r w:rsidRPr="00C34316">
        <w:rPr>
          <w:color w:val="262626"/>
          <w:lang w:eastAsia="zh-TW"/>
        </w:rPr>
        <w:t xml:space="preserve">, </w:t>
      </w:r>
      <w:r w:rsidRPr="00BA2F33">
        <w:rPr>
          <w:i/>
          <w:color w:val="262626"/>
          <w:lang w:eastAsia="zh-TW"/>
        </w:rPr>
        <w:t>V</w:t>
      </w:r>
      <w:r w:rsidRPr="00BA2F33">
        <w:rPr>
          <w:i/>
          <w:color w:val="262626"/>
          <w:vertAlign w:val="subscript"/>
          <w:lang w:eastAsia="zh-TW"/>
        </w:rPr>
        <w:t>B</w:t>
      </w:r>
      <w:r>
        <w:rPr>
          <w:i/>
          <w:color w:val="262626"/>
          <w:vertAlign w:val="subscript"/>
          <w:lang w:eastAsia="zh-TW"/>
        </w:rPr>
        <w:t>1</w:t>
      </w:r>
      <w:r w:rsidRPr="00C34316">
        <w:rPr>
          <w:color w:val="262626"/>
          <w:lang w:eastAsia="zh-TW"/>
        </w:rPr>
        <w:t xml:space="preserve">, and </w:t>
      </w:r>
      <w:r w:rsidRPr="00BA2F33">
        <w:rPr>
          <w:i/>
          <w:color w:val="262626"/>
          <w:lang w:eastAsia="zh-TW"/>
        </w:rPr>
        <w:t>V</w:t>
      </w:r>
      <w:r w:rsidRPr="00BA2F33">
        <w:rPr>
          <w:i/>
          <w:color w:val="262626"/>
          <w:vertAlign w:val="subscript"/>
          <w:lang w:eastAsia="zh-TW"/>
        </w:rPr>
        <w:t>B</w:t>
      </w:r>
      <w:r>
        <w:rPr>
          <w:i/>
          <w:color w:val="262626"/>
          <w:vertAlign w:val="subscript"/>
          <w:lang w:eastAsia="zh-TW"/>
        </w:rPr>
        <w:t>2</w:t>
      </w:r>
      <w:r w:rsidR="00277014">
        <w:rPr>
          <w:color w:val="262626"/>
          <w:lang w:eastAsia="zh-TW"/>
        </w:rPr>
        <w:t xml:space="preserve"> c</w:t>
      </w:r>
      <w:r w:rsidR="00277014" w:rsidRPr="00C34316">
        <w:rPr>
          <w:color w:val="262626"/>
          <w:lang w:eastAsia="zh-TW"/>
        </w:rPr>
        <w:t xml:space="preserve">an </w:t>
      </w:r>
      <w:r w:rsidRPr="00C34316">
        <w:rPr>
          <w:color w:val="262626"/>
          <w:lang w:eastAsia="zh-TW"/>
        </w:rPr>
        <w:t xml:space="preserve">be replaced by the top-left MV, top-right MV, and bottom-left MV of any reference/neighboring </w:t>
      </w:r>
      <w:r>
        <w:rPr>
          <w:color w:val="262626"/>
          <w:lang w:eastAsia="zh-TW"/>
        </w:rPr>
        <w:t>CU</w:t>
      </w:r>
      <w:r w:rsidRPr="00C34316">
        <w:rPr>
          <w:color w:val="262626"/>
          <w:lang w:eastAsia="zh-TW"/>
        </w:rPr>
        <w:t>, (</w:t>
      </w:r>
      <w:r w:rsidRPr="00BA2F33">
        <w:rPr>
          <w:i/>
          <w:lang w:eastAsia="zh-TW"/>
        </w:rPr>
        <w:t>posCurCU_X</w:t>
      </w:r>
      <w:r w:rsidRPr="00C34316">
        <w:rPr>
          <w:lang w:eastAsia="zh-TW"/>
        </w:rPr>
        <w:t xml:space="preserve">, </w:t>
      </w:r>
      <w:r w:rsidRPr="00BA2F33">
        <w:rPr>
          <w:i/>
          <w:lang w:eastAsia="zh-TW"/>
        </w:rPr>
        <w:t>posCurCU_Y</w:t>
      </w:r>
      <w:r w:rsidRPr="00C34316">
        <w:rPr>
          <w:lang w:eastAsia="zh-TW"/>
        </w:rPr>
        <w:t xml:space="preserve">) </w:t>
      </w:r>
      <w:r w:rsidR="00277014">
        <w:rPr>
          <w:lang w:eastAsia="zh-TW"/>
        </w:rPr>
        <w:t>is</w:t>
      </w:r>
      <w:r w:rsidR="00277014" w:rsidRPr="00C34316">
        <w:rPr>
          <w:lang w:eastAsia="zh-TW"/>
        </w:rPr>
        <w:t xml:space="preserve"> </w:t>
      </w:r>
      <w:r w:rsidRPr="00C34316">
        <w:rPr>
          <w:lang w:eastAsia="zh-TW"/>
        </w:rPr>
        <w:t xml:space="preserve">the position of the top-left sample of the current </w:t>
      </w:r>
      <w:r>
        <w:rPr>
          <w:lang w:eastAsia="zh-TW"/>
        </w:rPr>
        <w:t>CU</w:t>
      </w:r>
      <w:r w:rsidRPr="00C34316">
        <w:rPr>
          <w:lang w:eastAsia="zh-TW"/>
        </w:rPr>
        <w:t xml:space="preserve"> relative to the top-left sample of the </w:t>
      </w:r>
      <w:r w:rsidR="0014645F">
        <w:rPr>
          <w:lang w:eastAsia="zh-TW"/>
        </w:rPr>
        <w:t>frame</w:t>
      </w:r>
      <w:r w:rsidRPr="00C34316">
        <w:rPr>
          <w:lang w:eastAsia="zh-TW"/>
        </w:rPr>
        <w:t xml:space="preserve">, </w:t>
      </w:r>
      <w:r w:rsidRPr="00C34316">
        <w:rPr>
          <w:color w:val="262626"/>
          <w:lang w:eastAsia="zh-TW"/>
        </w:rPr>
        <w:t>(</w:t>
      </w:r>
      <w:r w:rsidRPr="00BA2F33">
        <w:rPr>
          <w:i/>
          <w:lang w:eastAsia="zh-TW"/>
        </w:rPr>
        <w:t>posRefCU_X</w:t>
      </w:r>
      <w:r w:rsidRPr="00C34316">
        <w:rPr>
          <w:lang w:eastAsia="zh-TW"/>
        </w:rPr>
        <w:t xml:space="preserve">, </w:t>
      </w:r>
      <w:r w:rsidRPr="00BA2F33">
        <w:rPr>
          <w:i/>
          <w:lang w:eastAsia="zh-TW"/>
        </w:rPr>
        <w:t>posRefCU_Y</w:t>
      </w:r>
      <w:r w:rsidRPr="00C34316">
        <w:rPr>
          <w:lang w:eastAsia="zh-TW"/>
        </w:rPr>
        <w:t xml:space="preserve">) </w:t>
      </w:r>
      <w:r w:rsidR="00A13C2E">
        <w:rPr>
          <w:lang w:eastAsia="zh-TW"/>
        </w:rPr>
        <w:t>is</w:t>
      </w:r>
      <w:r w:rsidR="00A13C2E" w:rsidRPr="00C34316">
        <w:rPr>
          <w:lang w:eastAsia="zh-TW"/>
        </w:rPr>
        <w:t xml:space="preserve"> </w:t>
      </w:r>
      <w:r w:rsidRPr="00C34316">
        <w:rPr>
          <w:lang w:eastAsia="zh-TW"/>
        </w:rPr>
        <w:t xml:space="preserve">the position of the top-left sample of the </w:t>
      </w:r>
      <w:r w:rsidRPr="00C34316">
        <w:rPr>
          <w:color w:val="262626"/>
          <w:lang w:eastAsia="zh-TW"/>
        </w:rPr>
        <w:t xml:space="preserve">reference/neighboring </w:t>
      </w:r>
      <w:r>
        <w:rPr>
          <w:color w:val="262626"/>
          <w:lang w:eastAsia="zh-TW"/>
        </w:rPr>
        <w:t>CU</w:t>
      </w:r>
      <w:r w:rsidRPr="00C34316">
        <w:rPr>
          <w:lang w:eastAsia="zh-TW"/>
        </w:rPr>
        <w:t xml:space="preserve"> relative to the top-left sample of the </w:t>
      </w:r>
      <w:r w:rsidR="0014645F">
        <w:rPr>
          <w:lang w:eastAsia="zh-TW"/>
        </w:rPr>
        <w:t>frame</w:t>
      </w:r>
      <w:r w:rsidRPr="00C34316">
        <w:rPr>
          <w:lang w:eastAsia="zh-TW"/>
        </w:rPr>
        <w:t>.</w:t>
      </w:r>
    </w:p>
    <w:p w14:paraId="1FC4A396" w14:textId="77777777" w:rsidR="00DA0D61" w:rsidRPr="003A522C" w:rsidRDefault="00DA0D61" w:rsidP="00DA0D61">
      <w:pPr>
        <w:pStyle w:val="Caption"/>
        <w:jc w:val="center"/>
        <w:rPr>
          <w:sz w:val="22"/>
          <w:lang w:eastAsia="zh-TW"/>
        </w:rPr>
      </w:pPr>
      <w:r w:rsidRPr="003A522C">
        <w:rPr>
          <w:sz w:val="22"/>
          <w:lang w:eastAsia="zh-TW"/>
        </w:rPr>
        <w:t>V</w:t>
      </w:r>
      <w:r w:rsidRPr="003A522C">
        <w:rPr>
          <w:sz w:val="22"/>
          <w:vertAlign w:val="subscript"/>
          <w:lang w:eastAsia="zh-TW"/>
        </w:rPr>
        <w:t>1x</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B0x</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B1x</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B0x</w:t>
      </w:r>
      <w:r w:rsidRPr="003A522C">
        <w:rPr>
          <w:sz w:val="22"/>
          <w:lang w:eastAsia="zh-TW"/>
        </w:rPr>
        <w:t>) * CU_width / RefCU_width</w:t>
      </w:r>
    </w:p>
    <w:p w14:paraId="55C46498" w14:textId="77777777" w:rsidR="00DA0D61" w:rsidRPr="003A522C" w:rsidRDefault="00DA0D61" w:rsidP="00DA0D61">
      <w:pPr>
        <w:pStyle w:val="Caption"/>
        <w:jc w:val="right"/>
        <w:rPr>
          <w:i w:val="0"/>
          <w:sz w:val="22"/>
          <w:lang w:eastAsia="zh-TW"/>
        </w:rPr>
      </w:pPr>
      <w:r w:rsidRPr="003A522C">
        <w:rPr>
          <w:i w:val="0"/>
          <w:sz w:val="22"/>
          <w:lang w:eastAsia="zh-TW"/>
        </w:rPr>
        <w:t>(</w:t>
      </w:r>
      <w:r w:rsidR="0032598B" w:rsidRPr="003A522C">
        <w:rPr>
          <w:i w:val="0"/>
          <w:sz w:val="22"/>
          <w:lang w:eastAsia="zh-TW"/>
        </w:rPr>
        <w:fldChar w:fldCharType="begin"/>
      </w:r>
      <w:r w:rsidRPr="003A522C">
        <w:rPr>
          <w:i w:val="0"/>
          <w:sz w:val="22"/>
          <w:lang w:eastAsia="zh-TW"/>
        </w:rPr>
        <w:instrText xml:space="preserve"> SEQ Equation \* ARABIC </w:instrText>
      </w:r>
      <w:r w:rsidR="0032598B" w:rsidRPr="003A522C">
        <w:rPr>
          <w:i w:val="0"/>
          <w:sz w:val="22"/>
          <w:lang w:eastAsia="zh-TW"/>
        </w:rPr>
        <w:fldChar w:fldCharType="separate"/>
      </w:r>
      <w:r w:rsidR="001C77A7">
        <w:rPr>
          <w:i w:val="0"/>
          <w:noProof/>
          <w:sz w:val="22"/>
          <w:lang w:eastAsia="zh-TW"/>
        </w:rPr>
        <w:t>5</w:t>
      </w:r>
      <w:r w:rsidR="0032598B" w:rsidRPr="003A522C">
        <w:rPr>
          <w:i w:val="0"/>
          <w:sz w:val="22"/>
          <w:lang w:eastAsia="zh-TW"/>
        </w:rPr>
        <w:fldChar w:fldCharType="end"/>
      </w:r>
      <w:r w:rsidRPr="003A522C">
        <w:rPr>
          <w:i w:val="0"/>
          <w:sz w:val="22"/>
          <w:lang w:eastAsia="zh-TW"/>
        </w:rPr>
        <w:t>)</w:t>
      </w:r>
    </w:p>
    <w:p w14:paraId="6A53F069" w14:textId="77777777" w:rsidR="00DA0D61" w:rsidRPr="003A522C" w:rsidRDefault="00DA0D61" w:rsidP="00DA0D61">
      <w:pPr>
        <w:pStyle w:val="Caption"/>
        <w:jc w:val="center"/>
        <w:rPr>
          <w:sz w:val="22"/>
          <w:lang w:eastAsia="zh-TW"/>
        </w:rPr>
      </w:pPr>
      <w:r w:rsidRPr="003A522C">
        <w:rPr>
          <w:sz w:val="22"/>
          <w:lang w:eastAsia="zh-TW"/>
        </w:rPr>
        <w:t>V</w:t>
      </w:r>
      <w:r w:rsidRPr="003A522C">
        <w:rPr>
          <w:sz w:val="22"/>
          <w:vertAlign w:val="subscript"/>
          <w:lang w:eastAsia="zh-TW"/>
        </w:rPr>
        <w:t>1y</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B0y</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B1y</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B0y</w:t>
      </w:r>
      <w:r w:rsidRPr="003A522C">
        <w:rPr>
          <w:sz w:val="22"/>
          <w:lang w:eastAsia="zh-TW"/>
        </w:rPr>
        <w:t>) * CU_width / RefCU_width</w:t>
      </w:r>
    </w:p>
    <w:p w14:paraId="313ADA24" w14:textId="77777777" w:rsidR="00DA0D61" w:rsidRPr="003A522C" w:rsidRDefault="00DA0D61" w:rsidP="00DA0D61">
      <w:pPr>
        <w:pStyle w:val="Caption"/>
        <w:jc w:val="right"/>
        <w:rPr>
          <w:i w:val="0"/>
          <w:sz w:val="22"/>
          <w:lang w:eastAsia="zh-TW"/>
        </w:rPr>
      </w:pPr>
      <w:r w:rsidRPr="003A522C">
        <w:rPr>
          <w:i w:val="0"/>
          <w:sz w:val="22"/>
          <w:lang w:eastAsia="zh-TW"/>
        </w:rPr>
        <w:t>(</w:t>
      </w:r>
      <w:r w:rsidR="0032598B" w:rsidRPr="003A522C">
        <w:rPr>
          <w:i w:val="0"/>
          <w:sz w:val="22"/>
          <w:lang w:eastAsia="zh-TW"/>
        </w:rPr>
        <w:fldChar w:fldCharType="begin"/>
      </w:r>
      <w:r w:rsidRPr="003A522C">
        <w:rPr>
          <w:i w:val="0"/>
          <w:sz w:val="22"/>
          <w:lang w:eastAsia="zh-TW"/>
        </w:rPr>
        <w:instrText xml:space="preserve"> SEQ Equation \* ARABIC </w:instrText>
      </w:r>
      <w:r w:rsidR="0032598B" w:rsidRPr="003A522C">
        <w:rPr>
          <w:i w:val="0"/>
          <w:sz w:val="22"/>
          <w:lang w:eastAsia="zh-TW"/>
        </w:rPr>
        <w:fldChar w:fldCharType="separate"/>
      </w:r>
      <w:r w:rsidR="001C77A7">
        <w:rPr>
          <w:i w:val="0"/>
          <w:noProof/>
          <w:sz w:val="22"/>
          <w:lang w:eastAsia="zh-TW"/>
        </w:rPr>
        <w:t>6</w:t>
      </w:r>
      <w:r w:rsidR="0032598B" w:rsidRPr="003A522C">
        <w:rPr>
          <w:i w:val="0"/>
          <w:sz w:val="22"/>
          <w:lang w:eastAsia="zh-TW"/>
        </w:rPr>
        <w:fldChar w:fldCharType="end"/>
      </w:r>
      <w:r w:rsidRPr="003A522C">
        <w:rPr>
          <w:i w:val="0"/>
          <w:sz w:val="22"/>
          <w:lang w:eastAsia="zh-TW"/>
        </w:rPr>
        <w:t>)</w:t>
      </w:r>
    </w:p>
    <w:p w14:paraId="39CF636E" w14:textId="27889E95" w:rsidR="00DA0D61" w:rsidRPr="00693044" w:rsidRDefault="00DA0D61" w:rsidP="00DA0D61">
      <w:pPr>
        <w:jc w:val="both"/>
        <w:rPr>
          <w:i/>
          <w:iCs/>
        </w:rPr>
      </w:pPr>
      <w:r w:rsidRPr="004E2A84">
        <w:rPr>
          <w:color w:val="262626"/>
          <w:lang w:eastAsia="zh-TW"/>
        </w:rPr>
        <w:lastRenderedPageBreak/>
        <w:t xml:space="preserve">If the number of the MVP pairs is </w:t>
      </w:r>
      <w:r w:rsidR="00EE46E1">
        <w:rPr>
          <w:color w:val="262626"/>
          <w:lang w:eastAsia="zh-TW"/>
        </w:rPr>
        <w:t>smaller</w:t>
      </w:r>
      <w:r w:rsidR="00EE46E1" w:rsidRPr="004E2A84">
        <w:rPr>
          <w:color w:val="262626"/>
          <w:lang w:eastAsia="zh-TW"/>
        </w:rPr>
        <w:t xml:space="preserve"> </w:t>
      </w:r>
      <w:r w:rsidRPr="004E2A84">
        <w:rPr>
          <w:color w:val="262626"/>
          <w:lang w:eastAsia="zh-TW"/>
        </w:rPr>
        <w:t xml:space="preserve">than 2, the corner derived affine candidate is used. </w:t>
      </w:r>
      <w:r>
        <w:rPr>
          <w:color w:val="262626"/>
          <w:lang w:eastAsia="zh-TW"/>
        </w:rPr>
        <w:t xml:space="preserve">The neighboring motion vectors, as shown </w:t>
      </w:r>
      <w:r w:rsidRPr="00C23943">
        <w:rPr>
          <w:color w:val="262626"/>
          <w:lang w:eastAsia="zh-TW"/>
        </w:rPr>
        <w:t xml:space="preserve">in </w:t>
      </w:r>
      <w:r w:rsidR="00DF682E">
        <w:fldChar w:fldCharType="begin"/>
      </w:r>
      <w:r w:rsidR="00DF682E">
        <w:instrText xml:space="preserve"> REF _Ref509305066 \h  \* MERGEFORMAT </w:instrText>
      </w:r>
      <w:r w:rsidR="00DF682E">
        <w:fldChar w:fldCharType="separate"/>
      </w:r>
      <w:r w:rsidR="00686461" w:rsidRPr="00686461">
        <w:fldChar w:fldCharType="begin"/>
      </w:r>
      <w:r w:rsidR="00686461" w:rsidRPr="00833C57">
        <w:instrText xml:space="preserve"> REF _Ref510447242 \h </w:instrText>
      </w:r>
      <w:r w:rsidR="00686461" w:rsidRPr="00374348">
        <w:instrText xml:space="preserve"> \* MERGEFORMAT </w:instrText>
      </w:r>
      <w:r w:rsidR="00686461" w:rsidRPr="00686461">
        <w:fldChar w:fldCharType="separate"/>
      </w:r>
      <w:r w:rsidR="00686461" w:rsidRPr="00374348">
        <w:rPr>
          <w:szCs w:val="22"/>
        </w:rPr>
        <w:t xml:space="preserve">Figure </w:t>
      </w:r>
      <w:r w:rsidR="00686461" w:rsidRPr="00374348">
        <w:rPr>
          <w:noProof/>
          <w:szCs w:val="22"/>
        </w:rPr>
        <w:t>8</w:t>
      </w:r>
      <w:r w:rsidR="00686461" w:rsidRPr="00686461">
        <w:fldChar w:fldCharType="end"/>
      </w:r>
      <w:r w:rsidR="00DF682E">
        <w:fldChar w:fldCharType="end"/>
      </w:r>
      <w:r w:rsidRPr="00881AA7">
        <w:rPr>
          <w:color w:val="262626"/>
          <w:lang w:eastAsia="zh-TW"/>
        </w:rPr>
        <w:t>, are used to derive the affine MVP pair. For the first</w:t>
      </w:r>
      <w:r w:rsidRPr="004E2A84">
        <w:rPr>
          <w:color w:val="262626"/>
          <w:lang w:eastAsia="zh-TW"/>
        </w:rPr>
        <w:t xml:space="preserve"> corner</w:t>
      </w:r>
      <w:r>
        <w:rPr>
          <w:color w:val="262626"/>
          <w:lang w:eastAsia="zh-TW"/>
        </w:rPr>
        <w:t xml:space="preserve"> </w:t>
      </w:r>
      <w:r w:rsidRPr="004E2A84">
        <w:rPr>
          <w:color w:val="262626"/>
          <w:lang w:eastAsia="zh-TW"/>
        </w:rPr>
        <w:t>derived affine candidate</w:t>
      </w:r>
      <w:r>
        <w:rPr>
          <w:color w:val="262626"/>
          <w:lang w:eastAsia="zh-TW"/>
        </w:rPr>
        <w:t xml:space="preserve">, the </w:t>
      </w:r>
      <w:r w:rsidRPr="001B5174">
        <w:rPr>
          <w:color w:val="262626"/>
          <w:lang w:eastAsia="zh-TW"/>
        </w:rPr>
        <w:t xml:space="preserve">first available MV in set A </w:t>
      </w:r>
      <w:r>
        <w:rPr>
          <w:color w:val="262626"/>
          <w:lang w:eastAsia="zh-TW"/>
        </w:rPr>
        <w:t>(A0, A1, and A2)</w:t>
      </w:r>
      <w:r w:rsidRPr="001B5174">
        <w:rPr>
          <w:color w:val="262626"/>
          <w:lang w:eastAsia="zh-TW"/>
        </w:rPr>
        <w:t xml:space="preserve"> and first available MV in set B</w:t>
      </w:r>
      <w:r>
        <w:rPr>
          <w:color w:val="262626"/>
          <w:lang w:eastAsia="zh-TW"/>
        </w:rPr>
        <w:t xml:space="preserve"> (B0 and B1) are used to construct the first MVP pair. For the second </w:t>
      </w:r>
      <w:r w:rsidRPr="004E2A84">
        <w:rPr>
          <w:color w:val="262626"/>
          <w:lang w:eastAsia="zh-TW"/>
        </w:rPr>
        <w:t>corner</w:t>
      </w:r>
      <w:r>
        <w:rPr>
          <w:color w:val="262626"/>
          <w:lang w:eastAsia="zh-TW"/>
        </w:rPr>
        <w:t xml:space="preserve"> </w:t>
      </w:r>
      <w:r w:rsidRPr="004E2A84">
        <w:rPr>
          <w:color w:val="262626"/>
          <w:lang w:eastAsia="zh-TW"/>
        </w:rPr>
        <w:t>derived affine candidate</w:t>
      </w:r>
      <w:r>
        <w:rPr>
          <w:color w:val="262626"/>
          <w:lang w:eastAsia="zh-TW"/>
        </w:rPr>
        <w:t xml:space="preserve">, the </w:t>
      </w:r>
      <w:r w:rsidRPr="001B5174">
        <w:rPr>
          <w:color w:val="262626"/>
          <w:lang w:eastAsia="zh-TW"/>
        </w:rPr>
        <w:t>first available MV in set A</w:t>
      </w:r>
      <w:r>
        <w:rPr>
          <w:color w:val="262626"/>
          <w:lang w:eastAsia="zh-TW"/>
        </w:rPr>
        <w:t xml:space="preserve"> </w:t>
      </w:r>
      <w:r w:rsidRPr="001B5174">
        <w:rPr>
          <w:color w:val="262626"/>
          <w:lang w:eastAsia="zh-TW"/>
        </w:rPr>
        <w:t xml:space="preserve">and first available MV in set </w:t>
      </w:r>
      <w:r>
        <w:rPr>
          <w:color w:val="262626"/>
          <w:lang w:eastAsia="zh-TW"/>
        </w:rPr>
        <w:t xml:space="preserve">C (C0 and C1) are used to calculate the MV of top-right control point. The </w:t>
      </w:r>
      <w:r w:rsidRPr="001B5174">
        <w:rPr>
          <w:color w:val="262626"/>
          <w:lang w:eastAsia="zh-TW"/>
        </w:rPr>
        <w:t>first available MV in set A</w:t>
      </w:r>
      <w:r>
        <w:rPr>
          <w:color w:val="262626"/>
          <w:lang w:eastAsia="zh-TW"/>
        </w:rPr>
        <w:t xml:space="preserve"> and the calculated top-right control point MV are the second MVP pair.</w:t>
      </w:r>
    </w:p>
    <w:p w14:paraId="64265052" w14:textId="77777777" w:rsidR="00DA0D61" w:rsidRDefault="00DA0D61" w:rsidP="00D7706A">
      <w:pPr>
        <w:jc w:val="both"/>
      </w:pPr>
    </w:p>
    <w:p w14:paraId="17859BBD" w14:textId="2B869F31" w:rsidR="003C5DED" w:rsidRDefault="00B631EB">
      <w:pPr>
        <w:jc w:val="center"/>
      </w:pPr>
      <w:r w:rsidRPr="00B631EB">
        <w:rPr>
          <w:noProof/>
          <w:lang w:val="en-US" w:eastAsia="zh-TW"/>
        </w:rPr>
        <w:drawing>
          <wp:inline distT="0" distB="0" distL="0" distR="0" wp14:anchorId="6F5F8743" wp14:editId="024FD299">
            <wp:extent cx="1645200" cy="1616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45200" cy="1616400"/>
                    </a:xfrm>
                    <a:prstGeom prst="rect">
                      <a:avLst/>
                    </a:prstGeom>
                    <a:noFill/>
                    <a:ln>
                      <a:noFill/>
                    </a:ln>
                  </pic:spPr>
                </pic:pic>
              </a:graphicData>
            </a:graphic>
          </wp:inline>
        </w:drawing>
      </w:r>
    </w:p>
    <w:p w14:paraId="1040C54C" w14:textId="7A706D84" w:rsidR="00693868" w:rsidRPr="00BB5316" w:rsidRDefault="00693868" w:rsidP="00693868">
      <w:pPr>
        <w:pStyle w:val="Caption"/>
        <w:jc w:val="center"/>
        <w:rPr>
          <w:rFonts w:eastAsiaTheme="minorEastAsia"/>
          <w:i w:val="0"/>
          <w:iCs w:val="0"/>
          <w:sz w:val="22"/>
          <w:szCs w:val="22"/>
          <w:lang w:eastAsia="zh-CN"/>
        </w:rPr>
      </w:pPr>
      <w:bookmarkStart w:id="52" w:name="_Ref510447242"/>
      <w:r w:rsidRPr="00BB5316">
        <w:rPr>
          <w:i w:val="0"/>
          <w:sz w:val="22"/>
          <w:szCs w:val="22"/>
        </w:rPr>
        <w:t xml:space="preserve">Figure </w:t>
      </w:r>
      <w:r w:rsidRPr="00BB5316">
        <w:rPr>
          <w:i w:val="0"/>
          <w:sz w:val="22"/>
          <w:szCs w:val="22"/>
        </w:rPr>
        <w:fldChar w:fldCharType="begin"/>
      </w:r>
      <w:r w:rsidRPr="00BB5316">
        <w:rPr>
          <w:i w:val="0"/>
          <w:sz w:val="22"/>
          <w:szCs w:val="22"/>
        </w:rPr>
        <w:instrText xml:space="preserve"> SEQ Figure \* ARABIC </w:instrText>
      </w:r>
      <w:r w:rsidRPr="00BB5316">
        <w:rPr>
          <w:i w:val="0"/>
          <w:sz w:val="22"/>
          <w:szCs w:val="22"/>
        </w:rPr>
        <w:fldChar w:fldCharType="separate"/>
      </w:r>
      <w:r w:rsidR="001C77A7">
        <w:rPr>
          <w:i w:val="0"/>
          <w:noProof/>
          <w:sz w:val="22"/>
          <w:szCs w:val="22"/>
        </w:rPr>
        <w:t>8</w:t>
      </w:r>
      <w:r w:rsidRPr="00BB5316">
        <w:rPr>
          <w:i w:val="0"/>
          <w:sz w:val="22"/>
          <w:szCs w:val="22"/>
        </w:rPr>
        <w:fldChar w:fldCharType="end"/>
      </w:r>
      <w:bookmarkEnd w:id="52"/>
      <w:r w:rsidRPr="00BB5316">
        <w:rPr>
          <w:rFonts w:eastAsiaTheme="minorEastAsia"/>
          <w:i w:val="0"/>
          <w:iCs w:val="0"/>
          <w:sz w:val="22"/>
          <w:szCs w:val="22"/>
          <w:lang w:eastAsia="zh-CN"/>
        </w:rPr>
        <w:t>: The neighboring MV of a current block.</w:t>
      </w:r>
    </w:p>
    <w:p w14:paraId="04C6677E" w14:textId="77777777" w:rsidR="00693868" w:rsidRDefault="00693868" w:rsidP="00D7706A">
      <w:pPr>
        <w:jc w:val="both"/>
      </w:pPr>
    </w:p>
    <w:p w14:paraId="3C270768" w14:textId="77777777" w:rsidR="00DA0D61" w:rsidRDefault="00DA0D61" w:rsidP="00DA0D61">
      <w:pPr>
        <w:pStyle w:val="Heading3"/>
      </w:pPr>
      <w:bookmarkStart w:id="53" w:name="_Toc510514654"/>
      <w:r>
        <w:t xml:space="preserve">Pattern-matched </w:t>
      </w:r>
      <w:r w:rsidR="004D7929">
        <w:t>m</w:t>
      </w:r>
      <w:r>
        <w:t xml:space="preserve">otion </w:t>
      </w:r>
      <w:r w:rsidR="004D7929">
        <w:t>v</w:t>
      </w:r>
      <w:r>
        <w:t xml:space="preserve">ector </w:t>
      </w:r>
      <w:r w:rsidR="004D7929">
        <w:t>r</w:t>
      </w:r>
      <w:r>
        <w:t>efinement</w:t>
      </w:r>
      <w:bookmarkEnd w:id="53"/>
    </w:p>
    <w:p w14:paraId="4053E365" w14:textId="59040011" w:rsidR="00DA0D61" w:rsidRDefault="00DA0D61" w:rsidP="00DA0D61">
      <w:pPr>
        <w:jc w:val="both"/>
      </w:pPr>
      <w:r w:rsidRPr="00CF000D">
        <w:t xml:space="preserve">In </w:t>
      </w:r>
      <w:r w:rsidR="00F92DED">
        <w:t>the</w:t>
      </w:r>
      <w:r w:rsidR="00F92DED" w:rsidRPr="00CF000D">
        <w:t xml:space="preserve"> </w:t>
      </w:r>
      <w:r w:rsidR="000202CC">
        <w:t>p</w:t>
      </w:r>
      <w:r>
        <w:t>attern-</w:t>
      </w:r>
      <w:r w:rsidR="000202CC">
        <w:t>m</w:t>
      </w:r>
      <w:r>
        <w:t xml:space="preserve">atched </w:t>
      </w:r>
      <w:r w:rsidR="000202CC">
        <w:t>m</w:t>
      </w:r>
      <w:r>
        <w:t xml:space="preserve">otion </w:t>
      </w:r>
      <w:r w:rsidR="000202CC">
        <w:t>v</w:t>
      </w:r>
      <w:r>
        <w:t xml:space="preserve">ector </w:t>
      </w:r>
      <w:r w:rsidR="000202CC">
        <w:t>d</w:t>
      </w:r>
      <w:r>
        <w:t>erivation (</w:t>
      </w:r>
      <w:r w:rsidR="00FF027B">
        <w:t>named</w:t>
      </w:r>
      <w:r w:rsidR="00EE6230">
        <w:t xml:space="preserve"> </w:t>
      </w:r>
      <w:r>
        <w:t>PMMVD</w:t>
      </w:r>
      <w:r w:rsidR="00EE6230">
        <w:t xml:space="preserve"> in JEM encoder description</w:t>
      </w:r>
      <w:r w:rsidR="000202CC">
        <w:t xml:space="preserve">, </w:t>
      </w:r>
      <w:r w:rsidR="00EE6230">
        <w:t>shortened to</w:t>
      </w:r>
      <w:r w:rsidR="000202CC">
        <w:t xml:space="preserve"> PMVD</w:t>
      </w:r>
      <w:r w:rsidR="00EE6230">
        <w:t xml:space="preserve"> in this document</w:t>
      </w:r>
      <w:r>
        <w:t>)</w:t>
      </w:r>
      <w:r w:rsidR="00F92DED">
        <w:t xml:space="preserve"> of JEM</w:t>
      </w:r>
      <w:r w:rsidRPr="00CF000D">
        <w:t>, the decoder need</w:t>
      </w:r>
      <w:r>
        <w:t>s</w:t>
      </w:r>
      <w:r w:rsidRPr="00CF000D">
        <w:t xml:space="preserve"> to evaluate several</w:t>
      </w:r>
      <w:r w:rsidR="00A150E1">
        <w:t xml:space="preserve"> motion vector</w:t>
      </w:r>
      <w:r w:rsidRPr="00CF000D">
        <w:t xml:space="preserve"> </w:t>
      </w:r>
      <w:r w:rsidR="00A150E1">
        <w:t>(</w:t>
      </w:r>
      <w:r w:rsidRPr="00CF000D">
        <w:t>MV</w:t>
      </w:r>
      <w:r w:rsidR="00A150E1">
        <w:t>)</w:t>
      </w:r>
      <w:r w:rsidRPr="00CF000D">
        <w:t xml:space="preserve"> candidate</w:t>
      </w:r>
      <w:r>
        <w:t>s</w:t>
      </w:r>
      <w:r w:rsidRPr="00CF000D">
        <w:t xml:space="preserve"> to determine a </w:t>
      </w:r>
      <w:r>
        <w:t>starting MV candidate for CU-level search. In sub-CU-level search, in addition to the best CU-level MV, several MV candidates are added. The decoder needs to evaluate these MV candidates to find the best MV</w:t>
      </w:r>
      <w:r w:rsidR="004B4E02">
        <w:t>,</w:t>
      </w:r>
      <w:r>
        <w:t xml:space="preserve"> which requires a lot of memory bandwidth. </w:t>
      </w:r>
      <w:r w:rsidRPr="00CF000D">
        <w:t>In the</w:t>
      </w:r>
      <w:r w:rsidR="00571E0B">
        <w:t xml:space="preserve"> proposed</w:t>
      </w:r>
      <w:r w:rsidRPr="00CF000D">
        <w:t xml:space="preserve"> </w:t>
      </w:r>
      <w:r w:rsidR="00EE6230">
        <w:t>p</w:t>
      </w:r>
      <w:r>
        <w:t xml:space="preserve">attern-matched </w:t>
      </w:r>
      <w:r w:rsidR="00EE6230">
        <w:t>m</w:t>
      </w:r>
      <w:r>
        <w:t xml:space="preserve">otion </w:t>
      </w:r>
      <w:r w:rsidR="00EE6230">
        <w:t>v</w:t>
      </w:r>
      <w:r>
        <w:t xml:space="preserve">ector </w:t>
      </w:r>
      <w:r w:rsidR="00EE6230">
        <w:t>r</w:t>
      </w:r>
      <w:r>
        <w:t>efinement</w:t>
      </w:r>
      <w:r w:rsidRPr="00CF000D">
        <w:t xml:space="preserve"> </w:t>
      </w:r>
      <w:r>
        <w:t>(</w:t>
      </w:r>
      <w:r w:rsidR="00EE6230">
        <w:t>PMVR</w:t>
      </w:r>
      <w:r>
        <w:t>)</w:t>
      </w:r>
      <w:r w:rsidRPr="00CF000D">
        <w:t>, the concept</w:t>
      </w:r>
      <w:r w:rsidR="0078609C">
        <w:t>s</w:t>
      </w:r>
      <w:r w:rsidRPr="00CF000D">
        <w:t xml:space="preserve"> of </w:t>
      </w:r>
      <w:r>
        <w:t xml:space="preserve">template matching and bilateral matching </w:t>
      </w:r>
      <w:r w:rsidR="0078609C">
        <w:t xml:space="preserve">in </w:t>
      </w:r>
      <w:r w:rsidRPr="00CF000D">
        <w:t xml:space="preserve">PMVD </w:t>
      </w:r>
      <w:r>
        <w:t xml:space="preserve">in JEM </w:t>
      </w:r>
      <w:r w:rsidR="0078609C">
        <w:t>are</w:t>
      </w:r>
      <w:r w:rsidR="0078609C" w:rsidRPr="00CF000D">
        <w:t xml:space="preserve"> </w:t>
      </w:r>
      <w:r w:rsidRPr="00CF000D">
        <w:t>adopted</w:t>
      </w:r>
      <w:r>
        <w:t xml:space="preserve">. One PMVR_flag is signaled when </w:t>
      </w:r>
      <w:r w:rsidR="00FF027B">
        <w:t xml:space="preserve">skip </w:t>
      </w:r>
      <w:r>
        <w:t xml:space="preserve">mode </w:t>
      </w:r>
      <w:r w:rsidR="00FF027B">
        <w:t>or m</w:t>
      </w:r>
      <w:r>
        <w:t xml:space="preserve">erge mode is selected to indicate PMVR is enabled or not. </w:t>
      </w:r>
      <w:r w:rsidR="0014709C">
        <w:t>T</w:t>
      </w:r>
      <w:r>
        <w:t>o reduce the memory bandwidth requirement</w:t>
      </w:r>
      <w:r w:rsidR="0014709C">
        <w:t xml:space="preserve"> significantly in comparison with PMVD</w:t>
      </w:r>
      <w:r>
        <w:t>, a MV candidate list is generated</w:t>
      </w:r>
      <w:r w:rsidR="0022434D">
        <w:t>,</w:t>
      </w:r>
      <w:r>
        <w:t xml:space="preserve"> and a starting MV candidate index is explicitly signaled if PMVR is applied.</w:t>
      </w:r>
    </w:p>
    <w:p w14:paraId="6D475F86" w14:textId="419A316B" w:rsidR="00DA0D61" w:rsidRDefault="00DA0D61" w:rsidP="00DA0D61">
      <w:pPr>
        <w:jc w:val="both"/>
      </w:pPr>
      <w:r>
        <w:t>The candidate list is generated by using merge candidate list generation process, but the sub-</w:t>
      </w:r>
      <w:r w:rsidR="009F459F">
        <w:t xml:space="preserve">CU </w:t>
      </w:r>
      <w:r>
        <w:t>merge candidates, e.g.</w:t>
      </w:r>
      <w:r w:rsidR="0078609C">
        <w:t>,</w:t>
      </w:r>
      <w:r>
        <w:t xml:space="preserve"> the affine candidate</w:t>
      </w:r>
      <w:r w:rsidR="0022434D">
        <w:t>s</w:t>
      </w:r>
      <w:r>
        <w:t xml:space="preserve"> and ATMVP candidate</w:t>
      </w:r>
      <w:r w:rsidR="0022434D">
        <w:t>s</w:t>
      </w:r>
      <w:r>
        <w:t>, are excluded. For bilateral matching, only the uni-prediction MV candidate is included. A bi-prediction MV candidate is divided into two uni-prediction MV candidates. Also, similar MV candidates (MV difference</w:t>
      </w:r>
      <w:r w:rsidR="0078609C">
        <w:t>s</w:t>
      </w:r>
      <w:r>
        <w:t xml:space="preserve"> smaller than a predefined threshold) are also removed. For </w:t>
      </w:r>
      <w:r w:rsidR="0078609C">
        <w:t xml:space="preserve">the </w:t>
      </w:r>
      <w:r>
        <w:t xml:space="preserve">CU-level search, a diamond search MV refinement is performed </w:t>
      </w:r>
      <w:r w:rsidR="0022434D">
        <w:t xml:space="preserve">starting from </w:t>
      </w:r>
      <w:r>
        <w:t>the signaled MV candidate.</w:t>
      </w:r>
    </w:p>
    <w:p w14:paraId="66287C9B" w14:textId="77777777" w:rsidR="00DA0D61" w:rsidRDefault="00DA0D61" w:rsidP="00DA0D61">
      <w:pPr>
        <w:jc w:val="both"/>
      </w:pPr>
      <w:r>
        <w:t>The sub-CU-level search is only enabled for the bilateral matching merge mode. To reduce memory bandwidth, only the MV determined from the CU-level search is evaluated. The search window of the sub-CU-level search for all sub-CUs is the same as the search window of the CU-level search. Therefore, no additional bandwidth is required for sub-CU-level search.</w:t>
      </w:r>
    </w:p>
    <w:p w14:paraId="3A4139EC" w14:textId="098362B9" w:rsidR="00DA0D61" w:rsidRDefault="00DA0D61" w:rsidP="00DA0D61">
      <w:pPr>
        <w:jc w:val="both"/>
      </w:pPr>
      <w:r>
        <w:t xml:space="preserve">The template matching is also used to refine the MVP in AMVP mode. In AMVP mode, two MVPs are generated by using HEVC MVP generation process, and one MVP index is signaled to select one of them. The selected MVP is further refined by using template matching in PMVR. If the adaptive </w:t>
      </w:r>
      <w:r w:rsidR="00B80D4E">
        <w:t>motion vector</w:t>
      </w:r>
      <w:r>
        <w:t xml:space="preserve"> resolution (AMVR) is applied, the MVP is rounded to the </w:t>
      </w:r>
      <w:r w:rsidR="00B80D4E">
        <w:t xml:space="preserve">corresponding </w:t>
      </w:r>
      <w:r>
        <w:t>precision before template matching refinement. This refinement process</w:t>
      </w:r>
      <w:r w:rsidRPr="00EC5D51">
        <w:t xml:space="preserve"> is </w:t>
      </w:r>
      <w:r>
        <w:t>named</w:t>
      </w:r>
      <w:r w:rsidRPr="00EC5D51">
        <w:t xml:space="preserve"> as </w:t>
      </w:r>
      <w:r w:rsidR="0078609C">
        <w:t>p</w:t>
      </w:r>
      <w:r w:rsidRPr="0097488C">
        <w:t xml:space="preserve">attern-matched </w:t>
      </w:r>
      <w:r w:rsidR="002451BA">
        <w:t>motion vector predictor</w:t>
      </w:r>
      <w:r w:rsidR="002451BA" w:rsidRPr="0097488C">
        <w:t xml:space="preserve"> </w:t>
      </w:r>
      <w:r w:rsidR="002451BA">
        <w:t>r</w:t>
      </w:r>
      <w:r w:rsidRPr="0097488C">
        <w:t>efinement</w:t>
      </w:r>
      <w:r>
        <w:t xml:space="preserve"> (PMVPR).</w:t>
      </w:r>
      <w:r w:rsidR="005F2B14">
        <w:t xml:space="preserve"> In the rest of this document, if not particularly specified, PMVR includes template matching PMVR, bilateral matching PMVR, and PMVPR.</w:t>
      </w:r>
    </w:p>
    <w:p w14:paraId="7357F6FC" w14:textId="487AA122" w:rsidR="00DA0D61" w:rsidRDefault="00DA0D61" w:rsidP="00DA0D61">
      <w:pPr>
        <w:jc w:val="both"/>
        <w:rPr>
          <w:lang w:val="en-US"/>
        </w:rPr>
      </w:pPr>
      <w:r w:rsidRPr="002D3BDF">
        <w:rPr>
          <w:lang w:val="en-US"/>
        </w:rPr>
        <w:lastRenderedPageBreak/>
        <w:t>To reduce the memory bandwidth requirement, the PMVR is disabled for 4x4, 4x8, and 8x4 CU</w:t>
      </w:r>
      <w:r>
        <w:rPr>
          <w:lang w:val="en-US"/>
        </w:rPr>
        <w:t>s</w:t>
      </w:r>
      <w:r w:rsidRPr="002D3BDF">
        <w:rPr>
          <w:lang w:val="en-US"/>
        </w:rPr>
        <w:t xml:space="preserve">. </w:t>
      </w:r>
      <w:r w:rsidR="005452E6">
        <w:rPr>
          <w:lang w:val="en-US"/>
        </w:rPr>
        <w:t>To further reduce the memory bandwidth requirement, t</w:t>
      </w:r>
      <w:r w:rsidRPr="002D3BDF">
        <w:rPr>
          <w:lang w:val="en-US"/>
        </w:rPr>
        <w:t>he search range of {template matching, bilateral matching} for CU area equal to 64 is</w:t>
      </w:r>
      <w:r w:rsidR="00134BAD">
        <w:rPr>
          <w:lang w:val="en-US"/>
        </w:rPr>
        <w:t xml:space="preserve"> reduced to</w:t>
      </w:r>
      <w:r w:rsidRPr="002D3BDF">
        <w:rPr>
          <w:lang w:val="en-US"/>
        </w:rPr>
        <w:t xml:space="preserve"> {±2, ±4}</w:t>
      </w:r>
      <w:r w:rsidR="00134BAD">
        <w:rPr>
          <w:lang w:val="en-US"/>
        </w:rPr>
        <w:t>, and</w:t>
      </w:r>
      <w:r w:rsidRPr="002D3BDF">
        <w:rPr>
          <w:lang w:val="en-US"/>
        </w:rPr>
        <w:t xml:space="preserve"> </w:t>
      </w:r>
      <w:r w:rsidR="00134BAD">
        <w:rPr>
          <w:lang w:val="en-US"/>
        </w:rPr>
        <w:t>t</w:t>
      </w:r>
      <w:r w:rsidRPr="002D3BDF">
        <w:rPr>
          <w:lang w:val="en-US"/>
        </w:rPr>
        <w:t>he search range of {template matching, bilateral matching} for CU area larger than 64 is</w:t>
      </w:r>
      <w:r w:rsidR="00134BAD">
        <w:rPr>
          <w:lang w:val="en-US"/>
        </w:rPr>
        <w:t xml:space="preserve"> reduced to</w:t>
      </w:r>
      <w:r w:rsidRPr="002D3BDF">
        <w:rPr>
          <w:lang w:val="en-US"/>
        </w:rPr>
        <w:t xml:space="preserve"> {±6, ±8}.</w:t>
      </w:r>
      <w:r w:rsidR="005452E6">
        <w:rPr>
          <w:lang w:val="en-US"/>
        </w:rPr>
        <w:t xml:space="preserve"> </w:t>
      </w:r>
      <w:r w:rsidR="004E0F33">
        <w:rPr>
          <w:lang w:val="en-US"/>
        </w:rPr>
        <w:t xml:space="preserve">By using </w:t>
      </w:r>
      <w:r w:rsidR="0078609C">
        <w:rPr>
          <w:lang w:val="en-US"/>
        </w:rPr>
        <w:t xml:space="preserve">all </w:t>
      </w:r>
      <w:r w:rsidR="004E0F33">
        <w:rPr>
          <w:lang w:val="en-US"/>
        </w:rPr>
        <w:t>the above methods</w:t>
      </w:r>
      <w:r w:rsidR="0078609C">
        <w:rPr>
          <w:lang w:val="en-US"/>
        </w:rPr>
        <w:t xml:space="preserve"> described in this PMVR section</w:t>
      </w:r>
      <w:r w:rsidR="004E0F33">
        <w:rPr>
          <w:lang w:val="en-US"/>
        </w:rPr>
        <w:t>, the required memory bandwidth is reduced from 45.9x in PMVD of JEM-7.0 to 3.1x in PMVR, compared to the worst case in HEVC.</w:t>
      </w:r>
    </w:p>
    <w:p w14:paraId="10AB231A" w14:textId="77777777" w:rsidR="003A67C7" w:rsidRDefault="003A67C7" w:rsidP="00DA0D61">
      <w:pPr>
        <w:jc w:val="both"/>
        <w:rPr>
          <w:lang w:val="en-US"/>
        </w:rPr>
      </w:pPr>
    </w:p>
    <w:p w14:paraId="106E522C" w14:textId="77777777" w:rsidR="003E02A9" w:rsidRDefault="003E02A9" w:rsidP="003E02A9">
      <w:pPr>
        <w:pStyle w:val="Heading3"/>
      </w:pPr>
      <w:bookmarkStart w:id="54" w:name="_Toc510514655"/>
      <w:r>
        <w:t xml:space="preserve">Merge </w:t>
      </w:r>
      <w:r w:rsidR="00A643FC">
        <w:rPr>
          <w:lang w:eastAsia="zh-TW"/>
        </w:rPr>
        <w:t>a</w:t>
      </w:r>
      <w:r>
        <w:t xml:space="preserve">ssistant </w:t>
      </w:r>
      <w:r w:rsidR="00A643FC">
        <w:rPr>
          <w:lang w:eastAsia="zh-TW"/>
        </w:rPr>
        <w:t>p</w:t>
      </w:r>
      <w:r>
        <w:t>rediction</w:t>
      </w:r>
      <w:bookmarkEnd w:id="54"/>
    </w:p>
    <w:p w14:paraId="73531E86" w14:textId="1410D6D4" w:rsidR="00F134EB" w:rsidRPr="00670ADC" w:rsidRDefault="00F134EB" w:rsidP="00F134EB">
      <w:pPr>
        <w:jc w:val="both"/>
      </w:pPr>
      <w:r w:rsidRPr="00670ADC">
        <w:t xml:space="preserve">In this proposal, </w:t>
      </w:r>
      <w:r w:rsidR="00A643FC">
        <w:t>m</w:t>
      </w:r>
      <w:r w:rsidR="00AE3948">
        <w:t xml:space="preserve">erge </w:t>
      </w:r>
      <w:r w:rsidR="00A643FC">
        <w:t>a</w:t>
      </w:r>
      <w:r w:rsidR="00AE3948">
        <w:t xml:space="preserve">ssistant </w:t>
      </w:r>
      <w:r w:rsidR="00A643FC">
        <w:t>p</w:t>
      </w:r>
      <w:r w:rsidR="00AE3948">
        <w:t>rediction (MAP)</w:t>
      </w:r>
      <w:r w:rsidRPr="00670ADC">
        <w:t xml:space="preserve"> is proposed to improve the existing prediction modes in HEVC inter frame, including uni-prediction of AMVP mode, </w:t>
      </w:r>
      <w:r w:rsidR="00DA27F9">
        <w:t>skip mode,</w:t>
      </w:r>
      <w:r w:rsidR="00DA27F9" w:rsidRPr="00670ADC">
        <w:t xml:space="preserve"> </w:t>
      </w:r>
      <w:r w:rsidR="00DA27F9">
        <w:t>m</w:t>
      </w:r>
      <w:r w:rsidRPr="00670ADC">
        <w:t xml:space="preserve">erge mode, and </w:t>
      </w:r>
      <w:r w:rsidR="00DA27F9">
        <w:t>i</w:t>
      </w:r>
      <w:r w:rsidRPr="00670ADC">
        <w:t xml:space="preserve">ntra mode. The general concept of MAP is to combine </w:t>
      </w:r>
      <w:r w:rsidR="00831E68">
        <w:t>an</w:t>
      </w:r>
      <w:r w:rsidR="00831E68" w:rsidRPr="00670ADC">
        <w:t xml:space="preserve"> </w:t>
      </w:r>
      <w:r w:rsidRPr="00670ADC">
        <w:t xml:space="preserve">existing prediction mode with </w:t>
      </w:r>
      <w:r w:rsidR="00831E68">
        <w:t xml:space="preserve">an </w:t>
      </w:r>
      <w:r w:rsidRPr="00670ADC">
        <w:t xml:space="preserve">extra </w:t>
      </w:r>
      <w:r w:rsidR="00831E68">
        <w:t>m</w:t>
      </w:r>
      <w:r w:rsidRPr="00670ADC">
        <w:t xml:space="preserve">erge indexed prediction. The </w:t>
      </w:r>
      <w:r w:rsidR="00831E68">
        <w:t>m</w:t>
      </w:r>
      <w:r w:rsidRPr="00670ADC">
        <w:t xml:space="preserve">erge indexed prediction is performed as in </w:t>
      </w:r>
      <w:r w:rsidR="00831E68">
        <w:t>m</w:t>
      </w:r>
      <w:r w:rsidRPr="00670ADC">
        <w:t xml:space="preserve">erge mode, where </w:t>
      </w:r>
      <w:r w:rsidR="00831E68">
        <w:t>a m</w:t>
      </w:r>
      <w:r w:rsidRPr="00670ADC">
        <w:t xml:space="preserve">erge index is signaled to acquire motion information </w:t>
      </w:r>
      <w:r w:rsidR="009A45D6">
        <w:t>for</w:t>
      </w:r>
      <w:r w:rsidRPr="00670ADC">
        <w:t xml:space="preserve"> the motion compensated prediction. The final prediction is the weighted average of </w:t>
      </w:r>
      <w:r w:rsidR="009A45D6">
        <w:t xml:space="preserve">the merge indexed prediction and </w:t>
      </w:r>
      <w:r w:rsidRPr="00670ADC">
        <w:t>the prediction generated by the existing prediction mode, where different weights are applied depending on the combinations.</w:t>
      </w:r>
    </w:p>
    <w:p w14:paraId="56C6F1E4" w14:textId="650E37D7" w:rsidR="00F134EB" w:rsidRPr="00670ADC" w:rsidRDefault="00F134EB" w:rsidP="00F134EB">
      <w:pPr>
        <w:jc w:val="both"/>
      </w:pPr>
      <w:r w:rsidRPr="00670ADC">
        <w:t>When applied to improve uni-prediction of AMVP mode, one</w:t>
      </w:r>
      <w:r w:rsidR="00CF59E7">
        <w:t xml:space="preserve"> MAP</w:t>
      </w:r>
      <w:r w:rsidRPr="00670ADC">
        <w:t xml:space="preserve"> flag is signaled</w:t>
      </w:r>
      <w:r w:rsidR="00F53D85">
        <w:t xml:space="preserve"> to enable or disable MAP</w:t>
      </w:r>
      <w:r w:rsidRPr="00670ADC">
        <w:t xml:space="preserve"> for </w:t>
      </w:r>
      <w:r w:rsidR="00882366">
        <w:t>inter_dir</w:t>
      </w:r>
      <w:r w:rsidRPr="00670ADC">
        <w:t xml:space="preserve"> equal to 0 or 1</w:t>
      </w:r>
      <w:r w:rsidR="00E3432D">
        <w:t>,</w:t>
      </w:r>
      <w:r w:rsidRPr="00670ADC">
        <w:t xml:space="preserve"> </w:t>
      </w:r>
      <w:r w:rsidR="00E3432D">
        <w:t>where 0, 1, and 2 represent list 0, list 1, and bi-prediction, respectively</w:t>
      </w:r>
      <w:r>
        <w:t>. More</w:t>
      </w:r>
      <w:r w:rsidRPr="00670ADC">
        <w:t xml:space="preserve">over, one more </w:t>
      </w:r>
      <w:r w:rsidR="00F53D85">
        <w:t>m</w:t>
      </w:r>
      <w:r w:rsidRPr="00670ADC">
        <w:t>erge index is signaled when the</w:t>
      </w:r>
      <w:r w:rsidR="00CF59E7">
        <w:t xml:space="preserve"> MAP</w:t>
      </w:r>
      <w:r w:rsidRPr="00670ADC">
        <w:t xml:space="preserve"> flag is true. In this way, MAP turns uni-prediction into bi-prediction, where one motion is acquired using the original syntax elements in AMVP mode while the other is acquired using</w:t>
      </w:r>
      <w:r w:rsidR="00F53D85">
        <w:t xml:space="preserve"> the</w:t>
      </w:r>
      <w:r w:rsidRPr="00670ADC">
        <w:t xml:space="preserve"> </w:t>
      </w:r>
      <w:r w:rsidR="00F53D85">
        <w:t>m</w:t>
      </w:r>
      <w:r w:rsidRPr="00670ADC">
        <w:t xml:space="preserve">erge scheme, as shown in </w:t>
      </w:r>
      <w:r w:rsidR="00CF2F1A">
        <w:fldChar w:fldCharType="begin"/>
      </w:r>
      <w:r w:rsidR="00CF2F1A">
        <w:instrText xml:space="preserve"> REF _Ref509305212 \h  \* MERGEFORMAT </w:instrText>
      </w:r>
      <w:r w:rsidR="00CF2F1A">
        <w:fldChar w:fldCharType="separate"/>
      </w:r>
      <w:r w:rsidR="001C77A7" w:rsidRPr="00374348">
        <w:t>Figure 9</w:t>
      </w:r>
      <w:r w:rsidR="00CF2F1A">
        <w:fldChar w:fldCharType="end"/>
      </w:r>
      <w:r w:rsidRPr="00822AF3">
        <w:t>.</w:t>
      </w:r>
      <w:r w:rsidRPr="00670ADC">
        <w:t xml:space="preserve"> The final prediction uses 1:1 weights to combine these two predictions as in bi-prediction. The </w:t>
      </w:r>
      <w:r w:rsidR="00886CC0">
        <w:t>m</w:t>
      </w:r>
      <w:r w:rsidRPr="00670ADC">
        <w:t xml:space="preserve">erge candidate list is first derived from </w:t>
      </w:r>
      <w:r w:rsidR="00886CC0">
        <w:t>m</w:t>
      </w:r>
      <w:r w:rsidRPr="00670ADC">
        <w:t xml:space="preserve">erge mode with </w:t>
      </w:r>
      <w:r w:rsidR="00886CC0">
        <w:t>sub-CU</w:t>
      </w:r>
      <w:r w:rsidRPr="00670ADC">
        <w:t xml:space="preserve"> candidates</w:t>
      </w:r>
      <w:r w:rsidR="001F3618">
        <w:t xml:space="preserve"> (e.g., affine, ATMVP)</w:t>
      </w:r>
      <w:r w:rsidRPr="00670ADC">
        <w:t xml:space="preserve"> excluded. Next, it is separated into two individual lists, one for </w:t>
      </w:r>
      <w:r w:rsidR="005F13C0">
        <w:t>l</w:t>
      </w:r>
      <w:r w:rsidRPr="00670ADC">
        <w:t xml:space="preserve">ist 0 containing all </w:t>
      </w:r>
      <w:r w:rsidR="005F13C0">
        <w:t>l</w:t>
      </w:r>
      <w:r w:rsidRPr="00670ADC">
        <w:t>ist 0 motions from the candidates</w:t>
      </w:r>
      <w:r w:rsidR="005F13C0">
        <w:t>,</w:t>
      </w:r>
      <w:r w:rsidRPr="00670ADC">
        <w:t xml:space="preserve"> and the other for </w:t>
      </w:r>
      <w:r w:rsidR="005F13C0">
        <w:t>l</w:t>
      </w:r>
      <w:r w:rsidRPr="00670ADC">
        <w:t xml:space="preserve">ist 1 containing all </w:t>
      </w:r>
      <w:r w:rsidR="005F13C0">
        <w:t>l</w:t>
      </w:r>
      <w:r w:rsidRPr="00670ADC">
        <w:t>ist 1 motions. After rearrangement for</w:t>
      </w:r>
      <w:r w:rsidR="005F13C0">
        <w:t xml:space="preserve"> filling</w:t>
      </w:r>
      <w:r w:rsidRPr="00670ADC">
        <w:t xml:space="preserve"> vacancy and</w:t>
      </w:r>
      <w:r w:rsidR="005F13C0">
        <w:t xml:space="preserve"> removing</w:t>
      </w:r>
      <w:r w:rsidRPr="00670ADC">
        <w:t xml:space="preserve"> redundancy, two merge lists are generated </w:t>
      </w:r>
      <w:r w:rsidR="000B7652">
        <w:t xml:space="preserve">for </w:t>
      </w:r>
      <w:r w:rsidR="005F13C0">
        <w:t>l</w:t>
      </w:r>
      <w:r w:rsidR="000B7652">
        <w:t xml:space="preserve">ist 0 and </w:t>
      </w:r>
      <w:r w:rsidR="005F13C0">
        <w:t>l</w:t>
      </w:r>
      <w:r w:rsidR="000B7652">
        <w:t xml:space="preserve">ist 1 respectively, </w:t>
      </w:r>
      <w:r w:rsidRPr="00670ADC">
        <w:t xml:space="preserve">as shown </w:t>
      </w:r>
      <w:r w:rsidRPr="00822AF3">
        <w:t xml:space="preserve">in </w:t>
      </w:r>
      <w:r w:rsidR="00686461" w:rsidRPr="00686461">
        <w:fldChar w:fldCharType="begin"/>
      </w:r>
      <w:r w:rsidR="00686461" w:rsidRPr="00833C57">
        <w:instrText xml:space="preserve"> REF _Ref510447289 \h </w:instrText>
      </w:r>
      <w:r w:rsidR="00686461" w:rsidRPr="00374348">
        <w:instrText xml:space="preserve"> \* MERGEFORMAT </w:instrText>
      </w:r>
      <w:r w:rsidR="00686461" w:rsidRPr="00686461">
        <w:fldChar w:fldCharType="separate"/>
      </w:r>
      <w:r w:rsidR="00686461" w:rsidRPr="00374348">
        <w:rPr>
          <w:szCs w:val="22"/>
        </w:rPr>
        <w:t xml:space="preserve">Figure </w:t>
      </w:r>
      <w:r w:rsidR="00686461" w:rsidRPr="00374348">
        <w:rPr>
          <w:noProof/>
          <w:szCs w:val="22"/>
        </w:rPr>
        <w:t>10</w:t>
      </w:r>
      <w:r w:rsidR="00686461" w:rsidRPr="00686461">
        <w:fldChar w:fldCharType="end"/>
      </w:r>
      <w:r w:rsidR="00DF682E">
        <w:fldChar w:fldCharType="begin"/>
      </w:r>
      <w:r w:rsidR="00DF682E">
        <w:instrText xml:space="preserve"> REF _Ref509305322 \h  \* MERGEFORMAT </w:instrText>
      </w:r>
      <w:r w:rsidR="00DF682E">
        <w:fldChar w:fldCharType="end"/>
      </w:r>
      <w:r w:rsidRPr="00822AF3">
        <w:t>.</w:t>
      </w:r>
      <w:r w:rsidRPr="00670ADC">
        <w:t xml:space="preserve"> The maximum number of </w:t>
      </w:r>
      <w:r w:rsidR="005F13C0">
        <w:t>m</w:t>
      </w:r>
      <w:r w:rsidRPr="00670ADC">
        <w:t>erge candidates is set to 4.</w:t>
      </w:r>
    </w:p>
    <w:p w14:paraId="293A915F" w14:textId="77777777" w:rsidR="00F134EB" w:rsidRPr="00670ADC" w:rsidRDefault="00F134EB" w:rsidP="00F134EB">
      <w:pPr>
        <w:jc w:val="both"/>
      </w:pPr>
    </w:p>
    <w:p w14:paraId="46E79F4F" w14:textId="4006E30B" w:rsidR="00F134EB" w:rsidRPr="00670ADC" w:rsidRDefault="005048DB" w:rsidP="00535443">
      <w:pPr>
        <w:jc w:val="center"/>
      </w:pPr>
      <w:r w:rsidRPr="005048DB">
        <w:rPr>
          <w:noProof/>
          <w:lang w:val="en-US" w:eastAsia="zh-TW"/>
        </w:rPr>
        <w:drawing>
          <wp:inline distT="0" distB="0" distL="0" distR="0" wp14:anchorId="3FA55825" wp14:editId="36058F0E">
            <wp:extent cx="5943600" cy="110716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1107166"/>
                    </a:xfrm>
                    <a:prstGeom prst="rect">
                      <a:avLst/>
                    </a:prstGeom>
                    <a:noFill/>
                    <a:ln>
                      <a:noFill/>
                    </a:ln>
                  </pic:spPr>
                </pic:pic>
              </a:graphicData>
            </a:graphic>
          </wp:inline>
        </w:drawing>
      </w:r>
    </w:p>
    <w:p w14:paraId="3ED78393" w14:textId="757C3310" w:rsidR="00F134EB" w:rsidRPr="00BB5316" w:rsidRDefault="00535443" w:rsidP="00535443">
      <w:pPr>
        <w:pStyle w:val="Caption"/>
        <w:jc w:val="center"/>
        <w:rPr>
          <w:i w:val="0"/>
          <w:sz w:val="22"/>
          <w:szCs w:val="22"/>
        </w:rPr>
      </w:pPr>
      <w:bookmarkStart w:id="55" w:name="_Ref509305212"/>
      <w:r w:rsidRPr="00BB5316">
        <w:rPr>
          <w:i w:val="0"/>
          <w:sz w:val="22"/>
          <w:szCs w:val="22"/>
        </w:rPr>
        <w:t xml:space="preserve">Figure </w:t>
      </w:r>
      <w:r w:rsidR="0032598B" w:rsidRPr="00BB5316">
        <w:rPr>
          <w:i w:val="0"/>
          <w:sz w:val="22"/>
          <w:szCs w:val="22"/>
        </w:rPr>
        <w:fldChar w:fldCharType="begin"/>
      </w:r>
      <w:r w:rsidR="00670DE0" w:rsidRPr="00BB5316">
        <w:rPr>
          <w:i w:val="0"/>
          <w:sz w:val="22"/>
          <w:szCs w:val="22"/>
        </w:rPr>
        <w:instrText xml:space="preserve"> SEQ Figure \* ARABIC </w:instrText>
      </w:r>
      <w:r w:rsidR="0032598B" w:rsidRPr="00BB5316">
        <w:rPr>
          <w:i w:val="0"/>
          <w:sz w:val="22"/>
          <w:szCs w:val="22"/>
        </w:rPr>
        <w:fldChar w:fldCharType="separate"/>
      </w:r>
      <w:r w:rsidR="001C77A7">
        <w:rPr>
          <w:i w:val="0"/>
          <w:noProof/>
          <w:sz w:val="22"/>
          <w:szCs w:val="22"/>
        </w:rPr>
        <w:t>9</w:t>
      </w:r>
      <w:r w:rsidR="0032598B" w:rsidRPr="00BB5316">
        <w:rPr>
          <w:i w:val="0"/>
          <w:sz w:val="22"/>
          <w:szCs w:val="22"/>
        </w:rPr>
        <w:fldChar w:fldCharType="end"/>
      </w:r>
      <w:bookmarkEnd w:id="55"/>
      <w:r w:rsidR="00822AF3" w:rsidRPr="00BB5316">
        <w:rPr>
          <w:i w:val="0"/>
          <w:sz w:val="22"/>
          <w:szCs w:val="22"/>
        </w:rPr>
        <w:t>: Illustration of MAP when applied to uni-prediction.</w:t>
      </w:r>
    </w:p>
    <w:p w14:paraId="572F58C3" w14:textId="77777777" w:rsidR="00F134EB" w:rsidRDefault="00F134EB" w:rsidP="00D7706A">
      <w:pPr>
        <w:jc w:val="both"/>
      </w:pPr>
    </w:p>
    <w:p w14:paraId="7B90C90B" w14:textId="74F629D7" w:rsidR="003C5DED" w:rsidRDefault="003C5DED" w:rsidP="00D7706A">
      <w:pPr>
        <w:jc w:val="both"/>
      </w:pPr>
      <w:r w:rsidRPr="00C33121">
        <w:rPr>
          <w:noProof/>
          <w:lang w:val="en-US" w:eastAsia="zh-TW"/>
        </w:rPr>
        <w:drawing>
          <wp:inline distT="0" distB="0" distL="0" distR="0" wp14:anchorId="22B0027C" wp14:editId="123E6202">
            <wp:extent cx="5943600" cy="1846580"/>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5943600" cy="1846580"/>
                    </a:xfrm>
                    <a:prstGeom prst="rect">
                      <a:avLst/>
                    </a:prstGeom>
                    <a:noFill/>
                    <a:ln w="9525">
                      <a:noFill/>
                      <a:miter lim="800000"/>
                      <a:headEnd/>
                      <a:tailEnd/>
                    </a:ln>
                  </pic:spPr>
                </pic:pic>
              </a:graphicData>
            </a:graphic>
          </wp:inline>
        </w:drawing>
      </w:r>
    </w:p>
    <w:p w14:paraId="6D5CE83C" w14:textId="77777777" w:rsidR="003C5DED" w:rsidRPr="00822AF3" w:rsidRDefault="003C5DED" w:rsidP="003C5DED">
      <w:pPr>
        <w:pStyle w:val="Caption"/>
        <w:jc w:val="center"/>
        <w:rPr>
          <w:i w:val="0"/>
        </w:rPr>
      </w:pPr>
      <w:bookmarkStart w:id="56" w:name="_Ref510447289"/>
      <w:r w:rsidRPr="00BB5316">
        <w:rPr>
          <w:i w:val="0"/>
          <w:sz w:val="22"/>
          <w:szCs w:val="22"/>
        </w:rPr>
        <w:t xml:space="preserve">Figure </w:t>
      </w:r>
      <w:r w:rsidRPr="00BB5316">
        <w:rPr>
          <w:i w:val="0"/>
          <w:sz w:val="22"/>
          <w:szCs w:val="22"/>
        </w:rPr>
        <w:fldChar w:fldCharType="begin"/>
      </w:r>
      <w:r w:rsidRPr="00BB5316">
        <w:rPr>
          <w:i w:val="0"/>
          <w:sz w:val="22"/>
          <w:szCs w:val="22"/>
        </w:rPr>
        <w:instrText xml:space="preserve"> SEQ Figure \* ARABIC </w:instrText>
      </w:r>
      <w:r w:rsidRPr="00BB5316">
        <w:rPr>
          <w:i w:val="0"/>
          <w:sz w:val="22"/>
          <w:szCs w:val="22"/>
        </w:rPr>
        <w:fldChar w:fldCharType="separate"/>
      </w:r>
      <w:r w:rsidR="001C77A7">
        <w:rPr>
          <w:i w:val="0"/>
          <w:noProof/>
          <w:sz w:val="22"/>
          <w:szCs w:val="22"/>
        </w:rPr>
        <w:t>10</w:t>
      </w:r>
      <w:r w:rsidRPr="00BB5316">
        <w:rPr>
          <w:i w:val="0"/>
          <w:sz w:val="22"/>
          <w:szCs w:val="22"/>
        </w:rPr>
        <w:fldChar w:fldCharType="end"/>
      </w:r>
      <w:bookmarkEnd w:id="56"/>
      <w:r w:rsidRPr="00BB5316">
        <w:rPr>
          <w:i w:val="0"/>
          <w:sz w:val="22"/>
          <w:szCs w:val="22"/>
        </w:rPr>
        <w:t xml:space="preserve">: Example of </w:t>
      </w:r>
      <w:r>
        <w:rPr>
          <w:i w:val="0"/>
          <w:sz w:val="22"/>
          <w:szCs w:val="22"/>
        </w:rPr>
        <w:t>m</w:t>
      </w:r>
      <w:r w:rsidRPr="00BB5316">
        <w:rPr>
          <w:i w:val="0"/>
          <w:sz w:val="22"/>
          <w:szCs w:val="22"/>
        </w:rPr>
        <w:t>erge list construction for MAP when applied to uni-prediction</w:t>
      </w:r>
      <w:r>
        <w:rPr>
          <w:i w:val="0"/>
          <w:sz w:val="22"/>
          <w:szCs w:val="22"/>
        </w:rPr>
        <w:t xml:space="preserve"> of AMVP</w:t>
      </w:r>
      <w:r w:rsidRPr="00822AF3">
        <w:rPr>
          <w:i w:val="0"/>
        </w:rPr>
        <w:t>.</w:t>
      </w:r>
    </w:p>
    <w:p w14:paraId="7E42A091" w14:textId="77777777" w:rsidR="003C5DED" w:rsidRPr="00670ADC" w:rsidRDefault="003C5DED" w:rsidP="00D7706A">
      <w:pPr>
        <w:jc w:val="both"/>
      </w:pPr>
    </w:p>
    <w:p w14:paraId="4E6D1132" w14:textId="244DF86E" w:rsidR="00F134EB" w:rsidRPr="00670ADC" w:rsidRDefault="00F134EB" w:rsidP="00F134EB">
      <w:pPr>
        <w:jc w:val="both"/>
      </w:pPr>
      <w:r w:rsidRPr="00670ADC">
        <w:t xml:space="preserve">When applied to improve </w:t>
      </w:r>
      <w:r w:rsidR="00596E1C">
        <w:t>skip</w:t>
      </w:r>
      <w:r w:rsidR="00596E1C" w:rsidRPr="00670ADC">
        <w:t xml:space="preserve"> </w:t>
      </w:r>
      <w:r w:rsidRPr="00670ADC">
        <w:t xml:space="preserve">or </w:t>
      </w:r>
      <w:r w:rsidR="00596E1C">
        <w:t>m</w:t>
      </w:r>
      <w:r w:rsidRPr="00670ADC">
        <w:t xml:space="preserve">erge mode, </w:t>
      </w:r>
      <w:r w:rsidR="004E0F33">
        <w:t xml:space="preserve">whether to enable </w:t>
      </w:r>
      <w:r w:rsidRPr="00670ADC">
        <w:t xml:space="preserve">MAP is </w:t>
      </w:r>
      <w:r w:rsidR="004E0F33">
        <w:t xml:space="preserve">explicitly </w:t>
      </w:r>
      <w:r w:rsidRPr="00670ADC">
        <w:t xml:space="preserve">signaled. </w:t>
      </w:r>
      <w:r w:rsidR="007D23E5">
        <w:t>An e</w:t>
      </w:r>
      <w:r w:rsidRPr="00670ADC">
        <w:t xml:space="preserve">xtra </w:t>
      </w:r>
      <w:r w:rsidR="007D23E5">
        <w:t>m</w:t>
      </w:r>
      <w:r w:rsidRPr="00670ADC">
        <w:t xml:space="preserve">erge indexed prediction is selected in addition to the original one. However, it is implicitly decided as the succeeding </w:t>
      </w:r>
      <w:r w:rsidR="007D23E5">
        <w:t>m</w:t>
      </w:r>
      <w:r w:rsidRPr="00670ADC">
        <w:t>erge candidate</w:t>
      </w:r>
      <w:r w:rsidR="007D23E5">
        <w:t xml:space="preserve"> (i.e., the already signaled merge index plus one)</w:t>
      </w:r>
      <w:r w:rsidRPr="00670ADC">
        <w:t xml:space="preserve"> without signaling </w:t>
      </w:r>
      <w:r w:rsidR="007D23E5">
        <w:t xml:space="preserve">any </w:t>
      </w:r>
      <w:r w:rsidRPr="00670ADC">
        <w:t xml:space="preserve">additional </w:t>
      </w:r>
      <w:r w:rsidR="007D23E5">
        <w:t>m</w:t>
      </w:r>
      <w:r w:rsidRPr="00670ADC">
        <w:t xml:space="preserve">erge index. </w:t>
      </w:r>
      <w:r w:rsidR="007D23E5">
        <w:t>Therefore,</w:t>
      </w:r>
      <w:r w:rsidRPr="00670ADC">
        <w:t xml:space="preserve"> motions from a pair of consecutive two </w:t>
      </w:r>
      <w:r w:rsidR="007D23E5">
        <w:t>m</w:t>
      </w:r>
      <w:r w:rsidRPr="00670ADC">
        <w:t>erge candidates are acquired to generate the final prediction, where 5:3 weights are applied to the 1</w:t>
      </w:r>
      <w:r w:rsidRPr="00C2164A">
        <w:rPr>
          <w:vertAlign w:val="superscript"/>
        </w:rPr>
        <w:t>st</w:t>
      </w:r>
      <w:r>
        <w:t xml:space="preserve"> </w:t>
      </w:r>
      <w:r w:rsidRPr="00670ADC">
        <w:t>and 2</w:t>
      </w:r>
      <w:r w:rsidRPr="00C2164A">
        <w:rPr>
          <w:vertAlign w:val="superscript"/>
        </w:rPr>
        <w:t>nd</w:t>
      </w:r>
      <w:r>
        <w:t xml:space="preserve"> </w:t>
      </w:r>
      <w:r w:rsidR="007D23E5">
        <w:t>m</w:t>
      </w:r>
      <w:r w:rsidRPr="00670ADC">
        <w:t>erge indexed prediction</w:t>
      </w:r>
      <w:r w:rsidR="007D23E5">
        <w:t>s</w:t>
      </w:r>
      <w:r w:rsidRPr="00670ADC">
        <w:t xml:space="preserve">, respectively. Moreover, </w:t>
      </w:r>
      <w:r w:rsidR="007D23E5">
        <w:t xml:space="preserve">sub-CU </w:t>
      </w:r>
      <w:r w:rsidRPr="00670ADC">
        <w:t xml:space="preserve">candidates </w:t>
      </w:r>
      <w:r w:rsidR="007D23E5">
        <w:t xml:space="preserve">(e.g., affine, ATMVP) </w:t>
      </w:r>
      <w:r w:rsidRPr="00670ADC">
        <w:t>are excluded from the pair.</w:t>
      </w:r>
    </w:p>
    <w:p w14:paraId="49399BA2" w14:textId="676272EC" w:rsidR="00F134EB" w:rsidRPr="00670ADC" w:rsidRDefault="00F134EB" w:rsidP="00F134EB">
      <w:pPr>
        <w:jc w:val="both"/>
      </w:pPr>
      <w:r w:rsidRPr="00670ADC">
        <w:t xml:space="preserve">When applied to improve intra mode, </w:t>
      </w:r>
      <w:r w:rsidR="00496FB7">
        <w:t>MAP</w:t>
      </w:r>
      <w:r w:rsidRPr="00670ADC">
        <w:t xml:space="preserve"> combine</w:t>
      </w:r>
      <w:r w:rsidR="00496FB7">
        <w:t>s</w:t>
      </w:r>
      <w:r w:rsidRPr="00670ADC">
        <w:t xml:space="preserve"> one intra prediction and one </w:t>
      </w:r>
      <w:r w:rsidR="00496FB7">
        <w:t>m</w:t>
      </w:r>
      <w:r w:rsidRPr="00670ADC">
        <w:t>erge indexed prediction. It can be achieved using two variations of signaling for both inter and intra CUs as follow</w:t>
      </w:r>
      <w:r w:rsidR="005420DC">
        <w:t>s</w:t>
      </w:r>
      <w:r w:rsidRPr="00670ADC">
        <w:t>. In</w:t>
      </w:r>
      <w:r w:rsidR="005420DC">
        <w:t xml:space="preserve"> an</w:t>
      </w:r>
      <w:r w:rsidRPr="00670ADC">
        <w:t xml:space="preserve"> inter CU, one </w:t>
      </w:r>
      <w:r w:rsidR="00CF59E7">
        <w:t xml:space="preserve">MAP </w:t>
      </w:r>
      <w:r w:rsidRPr="00670ADC">
        <w:t xml:space="preserve">flag is signaled for </w:t>
      </w:r>
      <w:r w:rsidR="00496FB7">
        <w:t>m</w:t>
      </w:r>
      <w:r w:rsidRPr="00670ADC">
        <w:t>erge mode</w:t>
      </w:r>
      <w:r w:rsidR="005420DC">
        <w:t>,</w:t>
      </w:r>
      <w:r w:rsidRPr="00670ADC">
        <w:t xml:space="preserve"> and one intra mode index is</w:t>
      </w:r>
      <w:r w:rsidR="00CF59E7">
        <w:t xml:space="preserve"> additionally</w:t>
      </w:r>
      <w:r w:rsidRPr="00670ADC">
        <w:t xml:space="preserve"> signaled</w:t>
      </w:r>
      <w:r w:rsidR="00116443">
        <w:t xml:space="preserve"> to select an intra mode from an intra candidate list</w:t>
      </w:r>
      <w:r w:rsidRPr="00670ADC">
        <w:t xml:space="preserve"> when the </w:t>
      </w:r>
      <w:r w:rsidR="00CF59E7">
        <w:t xml:space="preserve">MAP </w:t>
      </w:r>
      <w:r w:rsidRPr="00670ADC">
        <w:t>flag is true. The intra candidate list is derived from 19 intra prediction modes including DC and planar modes, and 17 angular modes which are subsampled from 65 angular modes. For</w:t>
      </w:r>
      <w:r w:rsidR="00116443">
        <w:t xml:space="preserve"> an</w:t>
      </w:r>
      <w:r w:rsidRPr="00670ADC">
        <w:t xml:space="preserve"> intra CU, one </w:t>
      </w:r>
      <w:r w:rsidR="00CF59E7">
        <w:t xml:space="preserve">MAP </w:t>
      </w:r>
      <w:r w:rsidRPr="00670ADC">
        <w:t xml:space="preserve">flag is signaled for </w:t>
      </w:r>
      <w:r w:rsidR="00CF59E7">
        <w:t>l</w:t>
      </w:r>
      <w:r w:rsidRPr="00670ADC">
        <w:t>uma component</w:t>
      </w:r>
      <w:r w:rsidR="00CF59E7">
        <w:t>,</w:t>
      </w:r>
      <w:r w:rsidRPr="00670ADC">
        <w:t xml:space="preserve"> and one </w:t>
      </w:r>
      <w:r w:rsidR="00CF59E7">
        <w:t>m</w:t>
      </w:r>
      <w:r w:rsidRPr="00670ADC">
        <w:t>erge index is</w:t>
      </w:r>
      <w:r w:rsidR="00CF59E7">
        <w:t xml:space="preserve"> additionally</w:t>
      </w:r>
      <w:r w:rsidRPr="00670ADC">
        <w:t xml:space="preserve"> signaled</w:t>
      </w:r>
      <w:r w:rsidR="00CF59E7">
        <w:t xml:space="preserve"> to select a merge mode from a merge candidate list</w:t>
      </w:r>
      <w:r w:rsidRPr="00670ADC">
        <w:t xml:space="preserve"> when the </w:t>
      </w:r>
      <w:r w:rsidR="00CF59E7">
        <w:t xml:space="preserve">MAP </w:t>
      </w:r>
      <w:r w:rsidRPr="00670ADC">
        <w:t xml:space="preserve">flag is true. The </w:t>
      </w:r>
      <w:r w:rsidR="00CF59E7">
        <w:t>m</w:t>
      </w:r>
      <w:r w:rsidRPr="00670ADC">
        <w:t xml:space="preserve">erge candidate list is derived from </w:t>
      </w:r>
      <w:r w:rsidR="00CF59E7">
        <w:t>m</w:t>
      </w:r>
      <w:r w:rsidRPr="00670ADC">
        <w:t>erge mode</w:t>
      </w:r>
      <w:r w:rsidR="00CF59E7">
        <w:t>s</w:t>
      </w:r>
      <w:r w:rsidRPr="00670ADC">
        <w:t xml:space="preserve"> with </w:t>
      </w:r>
      <w:r w:rsidR="00CF59E7">
        <w:t xml:space="preserve">sub-CU </w:t>
      </w:r>
      <w:r w:rsidRPr="00670ADC">
        <w:t>candidates</w:t>
      </w:r>
      <w:r w:rsidR="00CF59E7">
        <w:t xml:space="preserve"> (e.g., affine, ATMVP)</w:t>
      </w:r>
      <w:r w:rsidRPr="00670ADC">
        <w:t xml:space="preserve"> excluded and the </w:t>
      </w:r>
      <w:r w:rsidR="00CF59E7">
        <w:t>m</w:t>
      </w:r>
      <w:r w:rsidRPr="00670ADC">
        <w:t>erge candidate</w:t>
      </w:r>
      <w:r w:rsidR="00CF59E7">
        <w:t xml:space="preserve"> list size</w:t>
      </w:r>
      <w:r w:rsidRPr="00670ADC">
        <w:t xml:space="preserve"> is set to 4. In both of these two signaling schemes, one intra prediction selected by </w:t>
      </w:r>
      <w:r w:rsidR="00CF59E7">
        <w:t xml:space="preserve">the </w:t>
      </w:r>
      <w:r w:rsidRPr="00670ADC">
        <w:t xml:space="preserve">intra mode index and one </w:t>
      </w:r>
      <w:r w:rsidR="00CF59E7">
        <w:t>m</w:t>
      </w:r>
      <w:r w:rsidRPr="00670ADC">
        <w:t xml:space="preserve">erge indexed prediction selected by the </w:t>
      </w:r>
      <w:r w:rsidR="00CF59E7">
        <w:t>m</w:t>
      </w:r>
      <w:r w:rsidRPr="00670ADC">
        <w:t xml:space="preserve">erge index are combined using weighted average. For </w:t>
      </w:r>
      <w:r w:rsidR="00CF59E7">
        <w:t>c</w:t>
      </w:r>
      <w:r w:rsidRPr="00670ADC">
        <w:t xml:space="preserve">hroma, DM is always applied without extra signaling. </w:t>
      </w:r>
      <w:r w:rsidRPr="00670ADC">
        <w:rPr>
          <w:rFonts w:hint="eastAsia"/>
        </w:rPr>
        <w:t>When DC or planar mode is selected or the CU width or height is smaller than 4</w:t>
      </w:r>
      <w:r w:rsidRPr="00670ADC">
        <w:t>, equal weights are applied. For other angular modes, they are first divided into two groups, which are near HOR or near VER. Next, horizontal or vertical separate regions are given for these two groups to define different weight ratio</w:t>
      </w:r>
      <w:r w:rsidR="008F5B1F">
        <w:t>s</w:t>
      </w:r>
      <w:r w:rsidRPr="00670ADC">
        <w:t xml:space="preserve"> for combining intra and </w:t>
      </w:r>
      <w:r w:rsidR="00CF59E7">
        <w:t>m</w:t>
      </w:r>
      <w:r w:rsidRPr="00670ADC">
        <w:t xml:space="preserve">erge indexed predictions as shown in </w:t>
      </w:r>
      <w:r w:rsidR="00DF682E">
        <w:fldChar w:fldCharType="begin"/>
      </w:r>
      <w:r w:rsidR="00DF682E">
        <w:instrText xml:space="preserve"> REF _Ref509305504 \h  \* MERGEFORMAT </w:instrText>
      </w:r>
      <w:r w:rsidR="00DF682E">
        <w:fldChar w:fldCharType="separate"/>
      </w:r>
      <w:r w:rsidR="00686461" w:rsidRPr="00686461">
        <w:fldChar w:fldCharType="begin"/>
      </w:r>
      <w:r w:rsidR="00686461" w:rsidRPr="00833C57">
        <w:instrText xml:space="preserve"> REF _Ref510447321 \h </w:instrText>
      </w:r>
      <w:r w:rsidR="00686461" w:rsidRPr="00374348">
        <w:instrText xml:space="preserve"> \* MERGEFORMAT </w:instrText>
      </w:r>
      <w:r w:rsidR="00686461" w:rsidRPr="00686461">
        <w:fldChar w:fldCharType="separate"/>
      </w:r>
      <w:r w:rsidR="00686461" w:rsidRPr="00374348">
        <w:rPr>
          <w:szCs w:val="22"/>
        </w:rPr>
        <w:t xml:space="preserve">Figure </w:t>
      </w:r>
      <w:r w:rsidR="00686461" w:rsidRPr="00374348">
        <w:rPr>
          <w:noProof/>
          <w:szCs w:val="22"/>
        </w:rPr>
        <w:t>11</w:t>
      </w:r>
      <w:r w:rsidR="00686461" w:rsidRPr="00686461">
        <w:fldChar w:fldCharType="end"/>
      </w:r>
      <w:r w:rsidR="00DF682E">
        <w:fldChar w:fldCharType="end"/>
      </w:r>
      <w:r w:rsidRPr="00670ADC">
        <w:t>. For region</w:t>
      </w:r>
      <w:r w:rsidR="006F4EF2">
        <w:t>s</w:t>
      </w:r>
      <w:r w:rsidRPr="00670ADC">
        <w:t xml:space="preserve"> (1) and (2), </w:t>
      </w:r>
      <w:r w:rsidRPr="00670ADC">
        <w:rPr>
          <w:rFonts w:hint="eastAsia"/>
        </w:rPr>
        <w:t>which are close</w:t>
      </w:r>
      <w:r w:rsidRPr="00670ADC">
        <w:t>r</w:t>
      </w:r>
      <w:r w:rsidRPr="00670ADC">
        <w:rPr>
          <w:rFonts w:hint="eastAsia"/>
        </w:rPr>
        <w:t xml:space="preserve"> to the reference </w:t>
      </w:r>
      <w:r w:rsidR="00CF59E7">
        <w:t>samples in the neighboring CU</w:t>
      </w:r>
      <w:r w:rsidRPr="00670ADC">
        <w:rPr>
          <w:rFonts w:hint="eastAsia"/>
        </w:rPr>
        <w:t xml:space="preserve">, the weights for </w:t>
      </w:r>
      <w:r w:rsidR="00CF59E7">
        <w:t>m</w:t>
      </w:r>
      <w:r w:rsidRPr="00670ADC">
        <w:t xml:space="preserve">erge indexed </w:t>
      </w:r>
      <w:r w:rsidRPr="00670ADC">
        <w:rPr>
          <w:rFonts w:hint="eastAsia"/>
        </w:rPr>
        <w:t xml:space="preserve">prediction are smaller than those for </w:t>
      </w:r>
      <w:r w:rsidR="00CF59E7">
        <w:t>i</w:t>
      </w:r>
      <w:r w:rsidRPr="00670ADC">
        <w:rPr>
          <w:rFonts w:hint="eastAsia"/>
        </w:rPr>
        <w:t>ntra prediction</w:t>
      </w:r>
      <w:r w:rsidR="006F4EF2">
        <w:t>.</w:t>
      </w:r>
      <w:r w:rsidRPr="00670ADC">
        <w:rPr>
          <w:rFonts w:hint="eastAsia"/>
        </w:rPr>
        <w:t xml:space="preserve"> </w:t>
      </w:r>
      <w:r w:rsidR="006F4EF2">
        <w:t>F</w:t>
      </w:r>
      <w:r w:rsidRPr="00670ADC">
        <w:t>or region</w:t>
      </w:r>
      <w:r w:rsidR="006F4EF2">
        <w:t>s</w:t>
      </w:r>
      <w:r w:rsidRPr="00670ADC">
        <w:t xml:space="preserve"> (3) and (4), </w:t>
      </w:r>
      <w:r w:rsidRPr="00670ADC">
        <w:rPr>
          <w:rFonts w:hint="eastAsia"/>
        </w:rPr>
        <w:t xml:space="preserve">which are relatively far away from the reference </w:t>
      </w:r>
      <w:r w:rsidR="00F30FF1">
        <w:t>samples in the neighboring CU</w:t>
      </w:r>
      <w:r w:rsidRPr="00670ADC">
        <w:rPr>
          <w:rFonts w:hint="eastAsia"/>
        </w:rPr>
        <w:t xml:space="preserve">, the weights for </w:t>
      </w:r>
      <w:r w:rsidR="00F30FF1">
        <w:t>m</w:t>
      </w:r>
      <w:r w:rsidRPr="00670ADC">
        <w:t xml:space="preserve">erge indexed </w:t>
      </w:r>
      <w:r w:rsidRPr="00670ADC">
        <w:rPr>
          <w:rFonts w:hint="eastAsia"/>
        </w:rPr>
        <w:t xml:space="preserve">prediction are larger than those for </w:t>
      </w:r>
      <w:r w:rsidR="00F30FF1">
        <w:t>i</w:t>
      </w:r>
      <w:r w:rsidRPr="00670ADC">
        <w:rPr>
          <w:rFonts w:hint="eastAsia"/>
        </w:rPr>
        <w:t>ntra prediction.</w:t>
      </w:r>
      <w:r w:rsidRPr="00670ADC">
        <w:t xml:space="preserve"> And for all regions, </w:t>
      </w:r>
      <w:r w:rsidRPr="00670ADC">
        <w:rPr>
          <w:rFonts w:hint="eastAsia"/>
        </w:rPr>
        <w:t>the weight</w:t>
      </w:r>
      <w:r w:rsidRPr="00670ADC">
        <w:t>s</w:t>
      </w:r>
      <w:r w:rsidRPr="00670ADC">
        <w:rPr>
          <w:rFonts w:hint="eastAsia"/>
        </w:rPr>
        <w:t xml:space="preserve"> for </w:t>
      </w:r>
      <w:r w:rsidR="00F30FF1">
        <w:t>m</w:t>
      </w:r>
      <w:r w:rsidRPr="00670ADC">
        <w:t xml:space="preserve">erge indexed </w:t>
      </w:r>
      <w:r w:rsidRPr="00670ADC">
        <w:rPr>
          <w:rFonts w:hint="eastAsia"/>
        </w:rPr>
        <w:t>prediction get larger while th</w:t>
      </w:r>
      <w:r w:rsidRPr="00670ADC">
        <w:t>ose</w:t>
      </w:r>
      <w:r w:rsidRPr="00670ADC">
        <w:rPr>
          <w:rFonts w:hint="eastAsia"/>
        </w:rPr>
        <w:t xml:space="preserve"> for </w:t>
      </w:r>
      <w:r w:rsidR="00F30FF1">
        <w:t>i</w:t>
      </w:r>
      <w:r w:rsidRPr="00670ADC">
        <w:rPr>
          <w:rFonts w:hint="eastAsia"/>
        </w:rPr>
        <w:t xml:space="preserve">ntra prediction </w:t>
      </w:r>
      <w:r w:rsidRPr="00670ADC">
        <w:t xml:space="preserve">get </w:t>
      </w:r>
      <w:r w:rsidRPr="00670ADC">
        <w:rPr>
          <w:rFonts w:hint="eastAsia"/>
        </w:rPr>
        <w:t>smaller</w:t>
      </w:r>
      <w:r w:rsidRPr="00670ADC">
        <w:t xml:space="preserve"> when </w:t>
      </w:r>
      <w:r w:rsidR="00F30FF1">
        <w:t>the current to-be-processed sample</w:t>
      </w:r>
      <w:r w:rsidR="00F30FF1" w:rsidRPr="00670ADC">
        <w:t xml:space="preserve"> </w:t>
      </w:r>
      <w:r w:rsidRPr="00670ADC">
        <w:t xml:space="preserve">gets far from the reference </w:t>
      </w:r>
      <w:r w:rsidR="00F30FF1">
        <w:t>sample</w:t>
      </w:r>
      <w:r w:rsidRPr="00670ADC">
        <w:rPr>
          <w:rFonts w:hint="eastAsia"/>
        </w:rPr>
        <w:t>.</w:t>
      </w:r>
    </w:p>
    <w:p w14:paraId="421461FB" w14:textId="77777777" w:rsidR="00F134EB" w:rsidRDefault="00F134EB" w:rsidP="00D7706A">
      <w:pPr>
        <w:jc w:val="both"/>
        <w:rPr>
          <w:szCs w:val="24"/>
        </w:rPr>
      </w:pPr>
    </w:p>
    <w:p w14:paraId="4371D32D" w14:textId="77777777" w:rsidR="004642AF" w:rsidRDefault="004642AF" w:rsidP="004642AF">
      <w:pPr>
        <w:jc w:val="center"/>
        <w:rPr>
          <w:szCs w:val="24"/>
        </w:rPr>
      </w:pPr>
      <w:r w:rsidRPr="00D7706A">
        <w:rPr>
          <w:noProof/>
          <w:szCs w:val="24"/>
          <w:lang w:val="en-US" w:eastAsia="zh-TW"/>
        </w:rPr>
        <w:drawing>
          <wp:inline distT="0" distB="0" distL="0" distR="0" wp14:anchorId="00BF5106" wp14:editId="46940754">
            <wp:extent cx="3642528" cy="1320285"/>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3640445" cy="1319530"/>
                    </a:xfrm>
                    <a:prstGeom prst="rect">
                      <a:avLst/>
                    </a:prstGeom>
                    <a:noFill/>
                    <a:ln w="9525">
                      <a:noFill/>
                      <a:miter lim="800000"/>
                      <a:headEnd/>
                      <a:tailEnd/>
                    </a:ln>
                  </pic:spPr>
                </pic:pic>
              </a:graphicData>
            </a:graphic>
          </wp:inline>
        </w:drawing>
      </w:r>
      <w:r>
        <w:rPr>
          <w:noProof/>
          <w:lang w:val="en-US" w:eastAsia="zh-TW"/>
        </w:rPr>
        <w:drawing>
          <wp:inline distT="0" distB="0" distL="0" distR="0" wp14:anchorId="37EA0B8B" wp14:editId="28C99343">
            <wp:extent cx="1803679" cy="1250272"/>
            <wp:effectExtent l="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a:stretch>
                      <a:fillRect/>
                    </a:stretch>
                  </pic:blipFill>
                  <pic:spPr bwMode="auto">
                    <a:xfrm>
                      <a:off x="0" y="0"/>
                      <a:ext cx="1803675" cy="1250269"/>
                    </a:xfrm>
                    <a:prstGeom prst="rect">
                      <a:avLst/>
                    </a:prstGeom>
                    <a:noFill/>
                    <a:ln w="9525">
                      <a:noFill/>
                      <a:miter lim="800000"/>
                      <a:headEnd/>
                      <a:tailEnd/>
                    </a:ln>
                  </pic:spPr>
                </pic:pic>
              </a:graphicData>
            </a:graphic>
          </wp:inline>
        </w:drawing>
      </w:r>
    </w:p>
    <w:p w14:paraId="5E67D610" w14:textId="46DFA52B" w:rsidR="004642AF" w:rsidRPr="00BB5316" w:rsidRDefault="004642AF" w:rsidP="004642AF">
      <w:pPr>
        <w:pStyle w:val="Caption"/>
        <w:jc w:val="center"/>
        <w:rPr>
          <w:i w:val="0"/>
          <w:sz w:val="22"/>
          <w:szCs w:val="22"/>
        </w:rPr>
      </w:pPr>
      <w:bookmarkStart w:id="57" w:name="_Ref510447321"/>
      <w:r w:rsidRPr="00BB5316">
        <w:rPr>
          <w:i w:val="0"/>
          <w:sz w:val="22"/>
          <w:szCs w:val="22"/>
        </w:rPr>
        <w:t xml:space="preserve">Figure </w:t>
      </w:r>
      <w:r w:rsidRPr="00BB5316">
        <w:rPr>
          <w:i w:val="0"/>
          <w:sz w:val="22"/>
          <w:szCs w:val="22"/>
        </w:rPr>
        <w:fldChar w:fldCharType="begin"/>
      </w:r>
      <w:r w:rsidRPr="00BB5316">
        <w:rPr>
          <w:i w:val="0"/>
          <w:sz w:val="22"/>
          <w:szCs w:val="22"/>
        </w:rPr>
        <w:instrText xml:space="preserve"> SEQ Figure \* ARABIC </w:instrText>
      </w:r>
      <w:r w:rsidRPr="00BB5316">
        <w:rPr>
          <w:i w:val="0"/>
          <w:sz w:val="22"/>
          <w:szCs w:val="22"/>
        </w:rPr>
        <w:fldChar w:fldCharType="separate"/>
      </w:r>
      <w:r w:rsidR="001C77A7">
        <w:rPr>
          <w:i w:val="0"/>
          <w:noProof/>
          <w:sz w:val="22"/>
          <w:szCs w:val="22"/>
        </w:rPr>
        <w:t>11</w:t>
      </w:r>
      <w:r w:rsidRPr="00BB5316">
        <w:rPr>
          <w:i w:val="0"/>
          <w:sz w:val="22"/>
          <w:szCs w:val="22"/>
        </w:rPr>
        <w:fldChar w:fldCharType="end"/>
      </w:r>
      <w:bookmarkEnd w:id="57"/>
      <w:r w:rsidRPr="00BB5316">
        <w:rPr>
          <w:i w:val="0"/>
          <w:sz w:val="22"/>
          <w:szCs w:val="22"/>
        </w:rPr>
        <w:t xml:space="preserve">: Weights for combining intra and </w:t>
      </w:r>
      <w:r>
        <w:rPr>
          <w:i w:val="0"/>
          <w:sz w:val="22"/>
          <w:szCs w:val="22"/>
        </w:rPr>
        <w:t>m</w:t>
      </w:r>
      <w:r w:rsidRPr="00BB5316">
        <w:rPr>
          <w:i w:val="0"/>
          <w:sz w:val="22"/>
          <w:szCs w:val="22"/>
        </w:rPr>
        <w:t>erge indexed predictions</w:t>
      </w:r>
    </w:p>
    <w:p w14:paraId="6917E914" w14:textId="77777777" w:rsidR="004642AF" w:rsidRDefault="004642AF" w:rsidP="00D7706A">
      <w:pPr>
        <w:jc w:val="both"/>
        <w:rPr>
          <w:szCs w:val="24"/>
        </w:rPr>
      </w:pPr>
    </w:p>
    <w:p w14:paraId="7599C0AC" w14:textId="77777777" w:rsidR="003E02A9" w:rsidRDefault="003E02A9" w:rsidP="00C056B6">
      <w:pPr>
        <w:pStyle w:val="Heading3"/>
      </w:pPr>
      <w:bookmarkStart w:id="58" w:name="_Toc510514656"/>
      <w:r>
        <w:t xml:space="preserve">Adaptive </w:t>
      </w:r>
      <w:r w:rsidR="00A566DF">
        <w:rPr>
          <w:lang w:eastAsia="zh-TW"/>
        </w:rPr>
        <w:t>m</w:t>
      </w:r>
      <w:r>
        <w:t xml:space="preserve">otion </w:t>
      </w:r>
      <w:r w:rsidR="00A566DF">
        <w:rPr>
          <w:lang w:eastAsia="zh-TW"/>
        </w:rPr>
        <w:t>v</w:t>
      </w:r>
      <w:r>
        <w:t xml:space="preserve">ector </w:t>
      </w:r>
      <w:r w:rsidR="00A566DF">
        <w:rPr>
          <w:lang w:eastAsia="zh-TW"/>
        </w:rPr>
        <w:t>r</w:t>
      </w:r>
      <w:r>
        <w:t>esolution</w:t>
      </w:r>
      <w:bookmarkEnd w:id="58"/>
    </w:p>
    <w:p w14:paraId="268183FE" w14:textId="77777777" w:rsidR="00B9214C" w:rsidRPr="00EC5D51" w:rsidRDefault="00DE0245" w:rsidP="00B96D83">
      <w:pPr>
        <w:jc w:val="both"/>
      </w:pPr>
      <w:r>
        <w:rPr>
          <w:lang w:eastAsia="zh-TW"/>
        </w:rPr>
        <w:t>Locally a</w:t>
      </w:r>
      <w:r w:rsidR="00B9214C">
        <w:rPr>
          <w:rFonts w:hint="eastAsia"/>
          <w:lang w:eastAsia="zh-TW"/>
        </w:rPr>
        <w:t xml:space="preserve">daptive motion vector </w:t>
      </w:r>
      <w:r>
        <w:rPr>
          <w:lang w:eastAsia="zh-TW"/>
        </w:rPr>
        <w:t xml:space="preserve">difference </w:t>
      </w:r>
      <w:r w:rsidR="00B9214C">
        <w:rPr>
          <w:rFonts w:hint="eastAsia"/>
          <w:lang w:eastAsia="zh-TW"/>
        </w:rPr>
        <w:t>resolution</w:t>
      </w:r>
      <w:r>
        <w:rPr>
          <w:lang w:eastAsia="zh-TW"/>
        </w:rPr>
        <w:t>s</w:t>
      </w:r>
      <w:r w:rsidR="00B9214C">
        <w:rPr>
          <w:rFonts w:hint="eastAsia"/>
          <w:lang w:eastAsia="zh-TW"/>
        </w:rPr>
        <w:t xml:space="preserve"> </w:t>
      </w:r>
      <w:r w:rsidR="00B9214C">
        <w:rPr>
          <w:lang w:eastAsia="zh-TW"/>
        </w:rPr>
        <w:t>(</w:t>
      </w:r>
      <w:r>
        <w:rPr>
          <w:lang w:eastAsia="zh-TW"/>
        </w:rPr>
        <w:t>L</w:t>
      </w:r>
      <w:r w:rsidR="00B9214C">
        <w:rPr>
          <w:lang w:eastAsia="zh-TW"/>
        </w:rPr>
        <w:t xml:space="preserve">AMVR) </w:t>
      </w:r>
      <w:r w:rsidR="00B9214C">
        <w:rPr>
          <w:rFonts w:hint="eastAsia"/>
          <w:lang w:eastAsia="zh-TW"/>
        </w:rPr>
        <w:t xml:space="preserve">is adopted in JEM, and it supports </w:t>
      </w:r>
      <w:r w:rsidR="00E54955">
        <w:rPr>
          <w:lang w:eastAsia="zh-TW"/>
        </w:rPr>
        <w:t>three</w:t>
      </w:r>
      <w:r w:rsidR="00B9214C">
        <w:rPr>
          <w:rFonts w:hint="eastAsia"/>
          <w:lang w:eastAsia="zh-TW"/>
        </w:rPr>
        <w:t xml:space="preserve"> kinds of motion vector resolution</w:t>
      </w:r>
      <w:r w:rsidR="00B9214C">
        <w:rPr>
          <w:lang w:eastAsia="zh-TW"/>
        </w:rPr>
        <w:t>s</w:t>
      </w:r>
      <w:r w:rsidR="00B9214C">
        <w:rPr>
          <w:rFonts w:hint="eastAsia"/>
          <w:lang w:eastAsia="zh-TW"/>
        </w:rPr>
        <w:t xml:space="preserve">, </w:t>
      </w:r>
      <w:r w:rsidR="00B9214C">
        <w:rPr>
          <w:lang w:eastAsia="zh-TW"/>
        </w:rPr>
        <w:t xml:space="preserve">including </w:t>
      </w:r>
      <w:r w:rsidR="00B9214C">
        <w:rPr>
          <w:rFonts w:hint="eastAsia"/>
          <w:lang w:eastAsia="zh-TW"/>
        </w:rPr>
        <w:t>quarter</w:t>
      </w:r>
      <w:r w:rsidR="00B9214C">
        <w:rPr>
          <w:lang w:eastAsia="zh-TW"/>
        </w:rPr>
        <w:t>-</w:t>
      </w:r>
      <w:r>
        <w:rPr>
          <w:lang w:eastAsia="zh-TW"/>
        </w:rPr>
        <w:t>luma</w:t>
      </w:r>
      <w:r w:rsidR="00B9214C">
        <w:rPr>
          <w:lang w:eastAsia="zh-TW"/>
        </w:rPr>
        <w:t xml:space="preserve"> </w:t>
      </w:r>
      <w:r>
        <w:rPr>
          <w:lang w:eastAsia="zh-TW"/>
        </w:rPr>
        <w:t>samples</w:t>
      </w:r>
      <w:r w:rsidR="00B9214C">
        <w:rPr>
          <w:rFonts w:hint="eastAsia"/>
          <w:lang w:eastAsia="zh-TW"/>
        </w:rPr>
        <w:t>, integer</w:t>
      </w:r>
      <w:r w:rsidR="00E54955">
        <w:rPr>
          <w:lang w:eastAsia="zh-TW"/>
        </w:rPr>
        <w:t>-</w:t>
      </w:r>
      <w:r>
        <w:rPr>
          <w:lang w:eastAsia="zh-TW"/>
        </w:rPr>
        <w:t>luma</w:t>
      </w:r>
      <w:r w:rsidR="00B9214C">
        <w:rPr>
          <w:lang w:eastAsia="zh-TW"/>
        </w:rPr>
        <w:t xml:space="preserve"> </w:t>
      </w:r>
      <w:r>
        <w:rPr>
          <w:lang w:eastAsia="zh-TW"/>
        </w:rPr>
        <w:t>samples</w:t>
      </w:r>
      <w:r w:rsidR="00B9214C">
        <w:rPr>
          <w:lang w:eastAsia="zh-TW"/>
        </w:rPr>
        <w:t xml:space="preserve">, and </w:t>
      </w:r>
      <w:r>
        <w:rPr>
          <w:lang w:eastAsia="zh-TW"/>
        </w:rPr>
        <w:t>four</w:t>
      </w:r>
      <w:r w:rsidR="00B9214C">
        <w:rPr>
          <w:lang w:eastAsia="zh-TW"/>
        </w:rPr>
        <w:t>-</w:t>
      </w:r>
      <w:r>
        <w:rPr>
          <w:lang w:eastAsia="zh-TW"/>
        </w:rPr>
        <w:t>luma</w:t>
      </w:r>
      <w:r w:rsidR="00E54955">
        <w:rPr>
          <w:lang w:eastAsia="zh-TW"/>
        </w:rPr>
        <w:t xml:space="preserve"> </w:t>
      </w:r>
      <w:r>
        <w:rPr>
          <w:lang w:eastAsia="zh-TW"/>
        </w:rPr>
        <w:t>samples</w:t>
      </w:r>
      <w:r w:rsidR="00B9214C">
        <w:rPr>
          <w:lang w:eastAsia="zh-TW"/>
        </w:rPr>
        <w:t xml:space="preserve">, to reduce the side information of motion vector differences (MVDs). In this contribution, </w:t>
      </w:r>
      <w:r w:rsidR="001605A5">
        <w:rPr>
          <w:lang w:eastAsia="zh-TW"/>
        </w:rPr>
        <w:t>one</w:t>
      </w:r>
      <w:r w:rsidR="00B9214C">
        <w:rPr>
          <w:lang w:eastAsia="zh-TW"/>
        </w:rPr>
        <w:t xml:space="preserve"> modification </w:t>
      </w:r>
      <w:r w:rsidR="007A4BDC">
        <w:rPr>
          <w:lang w:eastAsia="zh-TW"/>
        </w:rPr>
        <w:t xml:space="preserve">of releasing the constraint of signaling LAMVR flag </w:t>
      </w:r>
      <w:r w:rsidR="001605A5">
        <w:rPr>
          <w:lang w:eastAsia="zh-TW"/>
        </w:rPr>
        <w:t>is added on top of</w:t>
      </w:r>
      <w:r w:rsidR="00B9214C">
        <w:rPr>
          <w:lang w:eastAsia="zh-TW"/>
        </w:rPr>
        <w:t xml:space="preserve"> </w:t>
      </w:r>
      <w:r w:rsidR="00C44778">
        <w:rPr>
          <w:lang w:eastAsia="zh-TW"/>
        </w:rPr>
        <w:t>L</w:t>
      </w:r>
      <w:r w:rsidR="00B9214C">
        <w:rPr>
          <w:lang w:eastAsia="zh-TW"/>
        </w:rPr>
        <w:t>AMVR</w:t>
      </w:r>
      <w:r w:rsidR="00E54955">
        <w:rPr>
          <w:lang w:eastAsia="zh-TW"/>
        </w:rPr>
        <w:t xml:space="preserve"> and </w:t>
      </w:r>
      <w:r w:rsidR="00BE1F93">
        <w:rPr>
          <w:lang w:eastAsia="zh-TW"/>
        </w:rPr>
        <w:t>this tool</w:t>
      </w:r>
      <w:r w:rsidR="00E54955">
        <w:rPr>
          <w:lang w:eastAsia="zh-TW"/>
        </w:rPr>
        <w:t xml:space="preserve"> is </w:t>
      </w:r>
      <w:r w:rsidR="007A4BDC">
        <w:rPr>
          <w:lang w:eastAsia="zh-TW"/>
        </w:rPr>
        <w:t>renamed as</w:t>
      </w:r>
      <w:r w:rsidR="00E54955">
        <w:rPr>
          <w:lang w:eastAsia="zh-TW"/>
        </w:rPr>
        <w:t xml:space="preserve"> </w:t>
      </w:r>
      <w:r w:rsidR="00A566DF">
        <w:t>a</w:t>
      </w:r>
      <w:r w:rsidR="00D43DDF">
        <w:t xml:space="preserve">daptive </w:t>
      </w:r>
      <w:r w:rsidR="00A566DF">
        <w:rPr>
          <w:lang w:eastAsia="zh-TW"/>
        </w:rPr>
        <w:t>m</w:t>
      </w:r>
      <w:r w:rsidR="00D43DDF">
        <w:t xml:space="preserve">otion </w:t>
      </w:r>
      <w:r w:rsidR="00A566DF">
        <w:rPr>
          <w:lang w:eastAsia="zh-TW"/>
        </w:rPr>
        <w:t>v</w:t>
      </w:r>
      <w:r w:rsidR="00D43DDF">
        <w:t xml:space="preserve">ector </w:t>
      </w:r>
      <w:r w:rsidR="00A566DF">
        <w:rPr>
          <w:lang w:eastAsia="zh-TW"/>
        </w:rPr>
        <w:t>r</w:t>
      </w:r>
      <w:r w:rsidR="00D43DDF">
        <w:t>esolution</w:t>
      </w:r>
      <w:r w:rsidR="00D43DDF">
        <w:rPr>
          <w:lang w:eastAsia="zh-TW"/>
        </w:rPr>
        <w:t xml:space="preserve"> (</w:t>
      </w:r>
      <w:r w:rsidR="00E54955">
        <w:rPr>
          <w:lang w:eastAsia="zh-TW"/>
        </w:rPr>
        <w:t>AMVR</w:t>
      </w:r>
      <w:r w:rsidR="00D43DDF">
        <w:rPr>
          <w:lang w:eastAsia="zh-TW"/>
        </w:rPr>
        <w:t>)</w:t>
      </w:r>
      <w:r w:rsidR="00E54955">
        <w:rPr>
          <w:lang w:eastAsia="zh-TW"/>
        </w:rPr>
        <w:t>.</w:t>
      </w:r>
      <w:r w:rsidR="00B9214C">
        <w:rPr>
          <w:lang w:eastAsia="zh-TW"/>
        </w:rPr>
        <w:t xml:space="preserve"> In JEM, </w:t>
      </w:r>
      <w:r w:rsidR="00A24A4E">
        <w:rPr>
          <w:lang w:eastAsia="zh-TW"/>
        </w:rPr>
        <w:t>L</w:t>
      </w:r>
      <w:r w:rsidR="00B9214C">
        <w:rPr>
          <w:lang w:eastAsia="zh-TW"/>
        </w:rPr>
        <w:t xml:space="preserve">AMVR flag is </w:t>
      </w:r>
      <w:r w:rsidR="00BE1F93">
        <w:rPr>
          <w:lang w:eastAsia="zh-TW"/>
        </w:rPr>
        <w:t>used to indicate the resolution of MVD, so this flag is coded</w:t>
      </w:r>
      <w:r w:rsidR="00B9214C">
        <w:rPr>
          <w:lang w:eastAsia="zh-TW"/>
        </w:rPr>
        <w:t xml:space="preserve"> only when there is </w:t>
      </w:r>
      <w:r w:rsidR="00A566DF">
        <w:rPr>
          <w:lang w:eastAsia="zh-TW"/>
        </w:rPr>
        <w:t xml:space="preserve">at least </w:t>
      </w:r>
      <w:r w:rsidR="00B9214C">
        <w:rPr>
          <w:lang w:eastAsia="zh-TW"/>
        </w:rPr>
        <w:t xml:space="preserve">one non-zero MVD </w:t>
      </w:r>
      <w:r>
        <w:rPr>
          <w:lang w:eastAsia="zh-TW"/>
        </w:rPr>
        <w:t>in AMVP mode</w:t>
      </w:r>
      <w:r w:rsidR="00B9214C">
        <w:rPr>
          <w:lang w:eastAsia="zh-TW"/>
        </w:rPr>
        <w:t>. Otherwise</w:t>
      </w:r>
      <w:r w:rsidR="00BE1F93">
        <w:rPr>
          <w:lang w:eastAsia="zh-TW"/>
        </w:rPr>
        <w:t xml:space="preserve"> (when LAMVR flag is not presented)</w:t>
      </w:r>
      <w:r w:rsidR="00B9214C">
        <w:rPr>
          <w:lang w:eastAsia="zh-TW"/>
        </w:rPr>
        <w:t xml:space="preserve">, the resolution </w:t>
      </w:r>
      <w:r w:rsidR="00E54955">
        <w:rPr>
          <w:lang w:eastAsia="zh-TW"/>
        </w:rPr>
        <w:t xml:space="preserve">of MVD and motion vector predictor (MVP) </w:t>
      </w:r>
      <w:r w:rsidR="00B9214C">
        <w:rPr>
          <w:lang w:eastAsia="zh-TW"/>
        </w:rPr>
        <w:t>is inferred as quarter-</w:t>
      </w:r>
      <w:r w:rsidR="007A4BDC">
        <w:rPr>
          <w:lang w:eastAsia="zh-TW"/>
        </w:rPr>
        <w:t>luma samples</w:t>
      </w:r>
      <w:r w:rsidR="00B9214C">
        <w:rPr>
          <w:lang w:eastAsia="zh-TW"/>
        </w:rPr>
        <w:t xml:space="preserve">. In </w:t>
      </w:r>
      <w:r w:rsidR="00BE1F93">
        <w:rPr>
          <w:lang w:eastAsia="zh-TW"/>
        </w:rPr>
        <w:t>AMVR</w:t>
      </w:r>
      <w:r w:rsidR="00B9214C">
        <w:rPr>
          <w:lang w:eastAsia="zh-TW"/>
        </w:rPr>
        <w:t xml:space="preserve">, the AMVR flag is always coded in AMVP mode to </w:t>
      </w:r>
      <w:r w:rsidR="00E54955">
        <w:rPr>
          <w:lang w:eastAsia="zh-TW"/>
        </w:rPr>
        <w:t>indicate</w:t>
      </w:r>
      <w:r w:rsidR="00B9214C">
        <w:rPr>
          <w:lang w:eastAsia="zh-TW"/>
        </w:rPr>
        <w:t xml:space="preserve"> the </w:t>
      </w:r>
      <w:r w:rsidR="00E54955">
        <w:rPr>
          <w:lang w:eastAsia="zh-TW"/>
        </w:rPr>
        <w:t xml:space="preserve">selection of </w:t>
      </w:r>
      <w:r w:rsidR="009B6D9A">
        <w:rPr>
          <w:lang w:eastAsia="zh-TW"/>
        </w:rPr>
        <w:t xml:space="preserve">MVD and </w:t>
      </w:r>
      <w:r w:rsidR="00E54955">
        <w:rPr>
          <w:lang w:eastAsia="zh-TW"/>
        </w:rPr>
        <w:t>MV</w:t>
      </w:r>
      <w:r w:rsidR="009B6D9A">
        <w:rPr>
          <w:lang w:eastAsia="zh-TW"/>
        </w:rPr>
        <w:t>P</w:t>
      </w:r>
      <w:r w:rsidR="00E54955">
        <w:rPr>
          <w:lang w:eastAsia="zh-TW"/>
        </w:rPr>
        <w:t xml:space="preserve"> </w:t>
      </w:r>
      <w:r w:rsidR="00B9214C">
        <w:rPr>
          <w:lang w:eastAsia="zh-TW"/>
        </w:rPr>
        <w:t xml:space="preserve">resolution, even if the </w:t>
      </w:r>
      <w:r w:rsidR="00A24A4E">
        <w:rPr>
          <w:lang w:eastAsia="zh-TW"/>
        </w:rPr>
        <w:t xml:space="preserve">coded </w:t>
      </w:r>
      <w:r w:rsidR="00B9214C">
        <w:rPr>
          <w:lang w:eastAsia="zh-TW"/>
        </w:rPr>
        <w:t>MVD is zero.</w:t>
      </w:r>
    </w:p>
    <w:p w14:paraId="51B16457" w14:textId="77777777" w:rsidR="00B96D83" w:rsidRPr="00B96D83" w:rsidRDefault="00B96D83" w:rsidP="00B96D83"/>
    <w:p w14:paraId="1D6338DF" w14:textId="77777777" w:rsidR="003E02A9" w:rsidRDefault="00C251F3" w:rsidP="00C056B6">
      <w:pPr>
        <w:pStyle w:val="Heading3"/>
      </w:pPr>
      <w:bookmarkStart w:id="59" w:name="_Toc510514657"/>
      <w:r w:rsidRPr="00C251F3">
        <w:lastRenderedPageBreak/>
        <w:t xml:space="preserve">Local </w:t>
      </w:r>
      <w:r w:rsidR="00A566DF">
        <w:t>i</w:t>
      </w:r>
      <w:r w:rsidRPr="00C251F3">
        <w:t xml:space="preserve">llumination </w:t>
      </w:r>
      <w:r w:rsidR="00A566DF">
        <w:t>c</w:t>
      </w:r>
      <w:r w:rsidRPr="00C251F3">
        <w:t>ompensation</w:t>
      </w:r>
      <w:bookmarkEnd w:id="59"/>
    </w:p>
    <w:p w14:paraId="02897FA2" w14:textId="0CD04FDF" w:rsidR="00090289" w:rsidRDefault="003D6231" w:rsidP="00C251F3">
      <w:pPr>
        <w:jc w:val="both"/>
      </w:pPr>
      <w:r>
        <w:t>Local illumination compensation (</w:t>
      </w:r>
      <w:r w:rsidR="00F134EB">
        <w:t>LIC</w:t>
      </w:r>
      <w:r>
        <w:t>)</w:t>
      </w:r>
      <w:r w:rsidR="00F134EB">
        <w:t xml:space="preserve"> is supported and </w:t>
      </w:r>
      <w:r w:rsidR="00F134EB" w:rsidRPr="0074302F">
        <w:t xml:space="preserve">the same </w:t>
      </w:r>
      <w:r w:rsidR="00F134EB">
        <w:t>as</w:t>
      </w:r>
      <w:r w:rsidR="00F134EB" w:rsidRPr="0074302F">
        <w:t xml:space="preserve"> JEM</w:t>
      </w:r>
      <w:r w:rsidR="00F134EB">
        <w:t>-7.0.</w:t>
      </w:r>
    </w:p>
    <w:p w14:paraId="6FF21B4D" w14:textId="77777777" w:rsidR="0004003B" w:rsidRPr="003D6231" w:rsidRDefault="0004003B" w:rsidP="00C251F3">
      <w:pPr>
        <w:jc w:val="both"/>
      </w:pPr>
    </w:p>
    <w:p w14:paraId="360E54AF" w14:textId="77777777" w:rsidR="003E02A9" w:rsidRDefault="00090289" w:rsidP="00C056B6">
      <w:pPr>
        <w:pStyle w:val="Heading3"/>
      </w:pPr>
      <w:bookmarkStart w:id="60" w:name="_Toc510514658"/>
      <w:r>
        <w:t xml:space="preserve">Generalized </w:t>
      </w:r>
      <w:r w:rsidR="003D6231">
        <w:t>b</w:t>
      </w:r>
      <w:r>
        <w:t>i-</w:t>
      </w:r>
      <w:r w:rsidR="003D6231">
        <w:t>p</w:t>
      </w:r>
      <w:r>
        <w:t>rediction</w:t>
      </w:r>
      <w:bookmarkEnd w:id="60"/>
    </w:p>
    <w:p w14:paraId="5ED383C8" w14:textId="4F445BDD" w:rsidR="00051329" w:rsidRDefault="00051329" w:rsidP="00051329">
      <w:pPr>
        <w:jc w:val="both"/>
        <w:rPr>
          <w:lang w:eastAsia="zh-TW"/>
        </w:rPr>
      </w:pPr>
      <w:r>
        <w:rPr>
          <w:rFonts w:hint="eastAsia"/>
          <w:lang w:eastAsia="zh-TW"/>
        </w:rPr>
        <w:t xml:space="preserve">Generalized </w:t>
      </w:r>
      <w:r w:rsidR="003D6231">
        <w:rPr>
          <w:lang w:eastAsia="zh-TW"/>
        </w:rPr>
        <w:t>b</w:t>
      </w:r>
      <w:r>
        <w:rPr>
          <w:rFonts w:hint="eastAsia"/>
          <w:lang w:eastAsia="zh-TW"/>
        </w:rPr>
        <w:t>i-</w:t>
      </w:r>
      <w:r w:rsidR="003D6231">
        <w:rPr>
          <w:lang w:eastAsia="zh-TW"/>
        </w:rPr>
        <w:t>p</w:t>
      </w:r>
      <w:r>
        <w:rPr>
          <w:rFonts w:hint="eastAsia"/>
          <w:lang w:eastAsia="zh-TW"/>
        </w:rPr>
        <w:t xml:space="preserve">rediction (GBi) </w:t>
      </w:r>
      <w:r w:rsidRPr="008C0643">
        <w:rPr>
          <w:rFonts w:hint="eastAsia"/>
          <w:szCs w:val="22"/>
          <w:lang w:eastAsia="zh-TW"/>
        </w:rPr>
        <w:t>is proposed i</w:t>
      </w:r>
      <w:r>
        <w:rPr>
          <w:rFonts w:hint="eastAsia"/>
          <w:szCs w:val="22"/>
          <w:lang w:eastAsia="zh-TW"/>
        </w:rPr>
        <w:t xml:space="preserve">n JVET-C0047. </w:t>
      </w:r>
      <w:r>
        <w:rPr>
          <w:rFonts w:hint="eastAsia"/>
          <w:lang w:eastAsia="zh-TW"/>
        </w:rPr>
        <w:t xml:space="preserve">The concept of GBi is to allow using different weights for predictors from L0 and L1, respectively, instead of using </w:t>
      </w:r>
      <w:r>
        <w:rPr>
          <w:lang w:eastAsia="zh-TW"/>
        </w:rPr>
        <w:t>equal</w:t>
      </w:r>
      <w:r>
        <w:rPr>
          <w:rFonts w:hint="eastAsia"/>
          <w:lang w:eastAsia="zh-TW"/>
        </w:rPr>
        <w:t xml:space="preserve"> weights</w:t>
      </w:r>
      <w:r w:rsidRPr="008C0643">
        <w:rPr>
          <w:rFonts w:hint="eastAsia"/>
          <w:lang w:eastAsia="zh-TW"/>
        </w:rPr>
        <w:t xml:space="preserve"> </w:t>
      </w:r>
      <w:r>
        <w:rPr>
          <w:rFonts w:hint="eastAsia"/>
          <w:lang w:eastAsia="zh-TW"/>
        </w:rPr>
        <w:t>in traditional bi-prediction. The predictor gene</w:t>
      </w:r>
      <w:r w:rsidR="003A522C">
        <w:rPr>
          <w:rFonts w:hint="eastAsia"/>
          <w:lang w:eastAsia="zh-TW"/>
        </w:rPr>
        <w:t>ration can be summarized in</w:t>
      </w:r>
      <w:r w:rsidR="003A522C" w:rsidRPr="003A522C">
        <w:rPr>
          <w:rFonts w:hint="eastAsia"/>
          <w:lang w:eastAsia="zh-TW"/>
        </w:rPr>
        <w:t xml:space="preserve"> </w:t>
      </w:r>
      <w:r w:rsidR="003A522C" w:rsidRPr="003A522C">
        <w:rPr>
          <w:lang w:eastAsia="zh-TW"/>
        </w:rPr>
        <w:t xml:space="preserve">Equ. </w:t>
      </w:r>
      <w:r w:rsidR="0032598B" w:rsidRPr="00686461">
        <w:rPr>
          <w:lang w:eastAsia="zh-TW"/>
        </w:rPr>
        <w:fldChar w:fldCharType="begin"/>
      </w:r>
      <w:r w:rsidR="002E61C9" w:rsidRPr="00833C57">
        <w:rPr>
          <w:lang w:eastAsia="zh-TW"/>
        </w:rPr>
        <w:instrText xml:space="preserve"> REF _Ref509495786 \h </w:instrText>
      </w:r>
      <w:r w:rsidR="00686461" w:rsidRPr="00374348">
        <w:rPr>
          <w:lang w:eastAsia="zh-TW"/>
        </w:rPr>
        <w:instrText xml:space="preserve"> \* MERGEFORMAT </w:instrText>
      </w:r>
      <w:r w:rsidR="0032598B" w:rsidRPr="00686461">
        <w:rPr>
          <w:lang w:eastAsia="zh-TW"/>
        </w:rPr>
      </w:r>
      <w:r w:rsidR="0032598B" w:rsidRPr="00686461">
        <w:rPr>
          <w:lang w:eastAsia="zh-TW"/>
        </w:rPr>
        <w:fldChar w:fldCharType="separate"/>
      </w:r>
      <w:r w:rsidR="001C77A7" w:rsidRPr="00374348">
        <w:rPr>
          <w:szCs w:val="22"/>
          <w:lang w:eastAsia="zh-TW"/>
        </w:rPr>
        <w:t>(</w:t>
      </w:r>
      <w:r w:rsidR="001C77A7" w:rsidRPr="00374348">
        <w:rPr>
          <w:noProof/>
          <w:szCs w:val="22"/>
          <w:lang w:eastAsia="zh-TW"/>
        </w:rPr>
        <w:t>7</w:t>
      </w:r>
      <w:r w:rsidR="0032598B" w:rsidRPr="00686461">
        <w:rPr>
          <w:lang w:eastAsia="zh-TW"/>
        </w:rPr>
        <w:fldChar w:fldCharType="end"/>
      </w:r>
      <w:r w:rsidR="002E61C9" w:rsidRPr="00686461">
        <w:rPr>
          <w:lang w:eastAsia="zh-TW"/>
        </w:rPr>
        <w:t>)</w:t>
      </w:r>
      <w:r w:rsidR="002E61C9">
        <w:rPr>
          <w:lang w:eastAsia="zh-TW"/>
        </w:rPr>
        <w:t xml:space="preserve"> </w:t>
      </w:r>
      <w:r w:rsidR="003A522C" w:rsidRPr="003A522C">
        <w:rPr>
          <w:lang w:eastAsia="zh-TW"/>
        </w:rPr>
        <w:t xml:space="preserve">and </w:t>
      </w:r>
      <w:r w:rsidR="0032598B" w:rsidRPr="00686461">
        <w:rPr>
          <w:lang w:eastAsia="zh-TW"/>
        </w:rPr>
        <w:fldChar w:fldCharType="begin"/>
      </w:r>
      <w:r w:rsidR="002E61C9" w:rsidRPr="00833C57">
        <w:rPr>
          <w:lang w:eastAsia="zh-TW"/>
        </w:rPr>
        <w:instrText xml:space="preserve"> REF _Ref509495803 \h </w:instrText>
      </w:r>
      <w:r w:rsidR="00686461" w:rsidRPr="00374348">
        <w:rPr>
          <w:lang w:eastAsia="zh-TW"/>
        </w:rPr>
        <w:instrText xml:space="preserve"> \* MERGEFORMAT </w:instrText>
      </w:r>
      <w:r w:rsidR="0032598B" w:rsidRPr="00686461">
        <w:rPr>
          <w:lang w:eastAsia="zh-TW"/>
        </w:rPr>
      </w:r>
      <w:r w:rsidR="0032598B" w:rsidRPr="00686461">
        <w:rPr>
          <w:lang w:eastAsia="zh-TW"/>
        </w:rPr>
        <w:fldChar w:fldCharType="separate"/>
      </w:r>
      <w:r w:rsidR="001C77A7" w:rsidRPr="00374348">
        <w:rPr>
          <w:szCs w:val="22"/>
          <w:lang w:eastAsia="zh-TW"/>
        </w:rPr>
        <w:t>(</w:t>
      </w:r>
      <w:r w:rsidR="001C77A7" w:rsidRPr="00374348">
        <w:rPr>
          <w:noProof/>
          <w:szCs w:val="22"/>
          <w:lang w:eastAsia="zh-TW"/>
        </w:rPr>
        <w:t>8</w:t>
      </w:r>
      <w:r w:rsidR="0032598B" w:rsidRPr="00686461">
        <w:rPr>
          <w:lang w:eastAsia="zh-TW"/>
        </w:rPr>
        <w:fldChar w:fldCharType="end"/>
      </w:r>
      <w:r w:rsidR="002E61C9" w:rsidRPr="00686461">
        <w:rPr>
          <w:lang w:eastAsia="zh-TW"/>
        </w:rPr>
        <w:t>)</w:t>
      </w:r>
      <w:r>
        <w:rPr>
          <w:rFonts w:hint="eastAsia"/>
          <w:lang w:eastAsia="zh-TW"/>
        </w:rPr>
        <w:t>.</w:t>
      </w:r>
    </w:p>
    <w:p w14:paraId="7373710F" w14:textId="77777777" w:rsidR="00051329" w:rsidRDefault="00051329" w:rsidP="00881AA7">
      <w:pPr>
        <w:pStyle w:val="Caption"/>
        <w:jc w:val="center"/>
        <w:rPr>
          <w:sz w:val="22"/>
          <w:szCs w:val="22"/>
          <w:lang w:eastAsia="zh-TW"/>
        </w:rPr>
      </w:pPr>
      <w:r w:rsidRPr="00881AA7">
        <w:rPr>
          <w:rFonts w:hint="eastAsia"/>
          <w:sz w:val="22"/>
          <w:szCs w:val="22"/>
          <w:lang w:eastAsia="zh-TW"/>
        </w:rPr>
        <w:t>P</w:t>
      </w:r>
      <w:r w:rsidRPr="00881AA7">
        <w:rPr>
          <w:rFonts w:hint="eastAsia"/>
          <w:sz w:val="22"/>
          <w:szCs w:val="22"/>
          <w:vertAlign w:val="subscript"/>
          <w:lang w:eastAsia="zh-TW"/>
        </w:rPr>
        <w:t xml:space="preserve">TraditionalBiPred </w:t>
      </w:r>
      <w:r w:rsidRPr="00881AA7">
        <w:rPr>
          <w:rFonts w:hint="eastAsia"/>
          <w:sz w:val="22"/>
          <w:szCs w:val="22"/>
          <w:lang w:eastAsia="zh-TW"/>
        </w:rPr>
        <w:t>= (P</w:t>
      </w:r>
      <w:r w:rsidRPr="00881AA7">
        <w:rPr>
          <w:rFonts w:hint="eastAsia"/>
          <w:sz w:val="22"/>
          <w:szCs w:val="22"/>
          <w:vertAlign w:val="subscript"/>
          <w:lang w:eastAsia="zh-TW"/>
        </w:rPr>
        <w:t xml:space="preserve">L0 </w:t>
      </w:r>
      <w:r w:rsidRPr="00881AA7">
        <w:rPr>
          <w:rFonts w:hint="eastAsia"/>
          <w:sz w:val="22"/>
          <w:szCs w:val="22"/>
          <w:lang w:eastAsia="zh-TW"/>
        </w:rPr>
        <w:t>+ P</w:t>
      </w:r>
      <w:r w:rsidRPr="00881AA7">
        <w:rPr>
          <w:rFonts w:hint="eastAsia"/>
          <w:sz w:val="22"/>
          <w:szCs w:val="22"/>
          <w:vertAlign w:val="subscript"/>
          <w:lang w:eastAsia="zh-TW"/>
        </w:rPr>
        <w:t xml:space="preserve">L1 </w:t>
      </w:r>
      <w:r w:rsidRPr="00881AA7">
        <w:rPr>
          <w:rFonts w:hint="eastAsia"/>
          <w:sz w:val="22"/>
          <w:szCs w:val="22"/>
          <w:lang w:eastAsia="zh-TW"/>
        </w:rPr>
        <w:t xml:space="preserve">+ </w:t>
      </w:r>
      <w:r w:rsidR="00332401">
        <w:rPr>
          <w:rFonts w:hint="eastAsia"/>
          <w:sz w:val="22"/>
          <w:szCs w:val="22"/>
          <w:lang w:eastAsia="zh-TW"/>
        </w:rPr>
        <w:t>RoundingOffset) &gt;&gt; shiftNum</w:t>
      </w:r>
    </w:p>
    <w:p w14:paraId="2EC551BF" w14:textId="77777777" w:rsidR="00881AA7" w:rsidRPr="00881AA7" w:rsidRDefault="00F512A0" w:rsidP="00F512A0">
      <w:pPr>
        <w:pStyle w:val="Caption"/>
        <w:jc w:val="right"/>
        <w:rPr>
          <w:i w:val="0"/>
          <w:sz w:val="22"/>
          <w:szCs w:val="22"/>
          <w:lang w:eastAsia="zh-TW"/>
        </w:rPr>
      </w:pPr>
      <w:bookmarkStart w:id="61" w:name="_Ref509495786"/>
      <w:r w:rsidRPr="00F512A0">
        <w:rPr>
          <w:i w:val="0"/>
          <w:sz w:val="22"/>
          <w:szCs w:val="22"/>
          <w:lang w:eastAsia="zh-TW"/>
        </w:rPr>
        <w:t>(</w:t>
      </w:r>
      <w:r w:rsidR="0032598B" w:rsidRPr="00F512A0">
        <w:rPr>
          <w:i w:val="0"/>
          <w:sz w:val="22"/>
          <w:szCs w:val="22"/>
          <w:lang w:eastAsia="zh-TW"/>
        </w:rPr>
        <w:fldChar w:fldCharType="begin"/>
      </w:r>
      <w:r w:rsidRPr="00F512A0">
        <w:rPr>
          <w:i w:val="0"/>
          <w:sz w:val="22"/>
          <w:szCs w:val="22"/>
          <w:lang w:eastAsia="zh-TW"/>
        </w:rPr>
        <w:instrText xml:space="preserve"> SEQ Equation \* ARABIC </w:instrText>
      </w:r>
      <w:r w:rsidR="0032598B" w:rsidRPr="00F512A0">
        <w:rPr>
          <w:i w:val="0"/>
          <w:sz w:val="22"/>
          <w:szCs w:val="22"/>
          <w:lang w:eastAsia="zh-TW"/>
        </w:rPr>
        <w:fldChar w:fldCharType="separate"/>
      </w:r>
      <w:r w:rsidR="001C77A7">
        <w:rPr>
          <w:i w:val="0"/>
          <w:noProof/>
          <w:sz w:val="22"/>
          <w:szCs w:val="22"/>
          <w:lang w:eastAsia="zh-TW"/>
        </w:rPr>
        <w:t>7</w:t>
      </w:r>
      <w:r w:rsidR="0032598B" w:rsidRPr="00F512A0">
        <w:rPr>
          <w:i w:val="0"/>
          <w:sz w:val="22"/>
          <w:szCs w:val="22"/>
          <w:lang w:eastAsia="zh-TW"/>
        </w:rPr>
        <w:fldChar w:fldCharType="end"/>
      </w:r>
      <w:bookmarkEnd w:id="61"/>
      <w:r w:rsidRPr="00F512A0">
        <w:rPr>
          <w:i w:val="0"/>
          <w:sz w:val="22"/>
          <w:szCs w:val="22"/>
          <w:lang w:eastAsia="zh-TW"/>
        </w:rPr>
        <w:t>)</w:t>
      </w:r>
    </w:p>
    <w:p w14:paraId="62DDEB9E" w14:textId="77777777" w:rsidR="00051329" w:rsidRPr="003731B9" w:rsidRDefault="00051329" w:rsidP="00881AA7">
      <w:pPr>
        <w:pStyle w:val="Caption"/>
        <w:jc w:val="center"/>
        <w:rPr>
          <w:i w:val="0"/>
          <w:sz w:val="22"/>
          <w:szCs w:val="22"/>
          <w:lang w:eastAsia="zh-TW"/>
        </w:rPr>
      </w:pPr>
      <w:r w:rsidRPr="00881AA7">
        <w:rPr>
          <w:rFonts w:hint="eastAsia"/>
          <w:sz w:val="22"/>
          <w:szCs w:val="22"/>
          <w:lang w:eastAsia="zh-TW"/>
        </w:rPr>
        <w:t>P</w:t>
      </w:r>
      <w:r w:rsidRPr="00881AA7">
        <w:rPr>
          <w:rFonts w:hint="eastAsia"/>
          <w:sz w:val="22"/>
          <w:szCs w:val="22"/>
          <w:vertAlign w:val="subscript"/>
          <w:lang w:eastAsia="zh-TW"/>
        </w:rPr>
        <w:t xml:space="preserve">GBi </w:t>
      </w:r>
      <w:r w:rsidRPr="00881AA7">
        <w:rPr>
          <w:rFonts w:hint="eastAsia"/>
          <w:sz w:val="22"/>
          <w:szCs w:val="22"/>
          <w:lang w:eastAsia="zh-TW"/>
        </w:rPr>
        <w:t>= (w</w:t>
      </w:r>
      <w:r w:rsidRPr="00881AA7">
        <w:rPr>
          <w:rFonts w:hint="eastAsia"/>
          <w:sz w:val="22"/>
          <w:szCs w:val="22"/>
          <w:vertAlign w:val="subscript"/>
          <w:lang w:eastAsia="zh-TW"/>
        </w:rPr>
        <w:t xml:space="preserve">0 </w:t>
      </w:r>
      <w:r w:rsidRPr="00881AA7">
        <w:rPr>
          <w:rFonts w:hint="eastAsia"/>
          <w:sz w:val="22"/>
          <w:szCs w:val="22"/>
          <w:lang w:eastAsia="zh-TW"/>
        </w:rPr>
        <w:t>* P</w:t>
      </w:r>
      <w:r w:rsidRPr="00881AA7">
        <w:rPr>
          <w:rFonts w:hint="eastAsia"/>
          <w:sz w:val="22"/>
          <w:szCs w:val="22"/>
          <w:vertAlign w:val="subscript"/>
          <w:lang w:eastAsia="zh-TW"/>
        </w:rPr>
        <w:t xml:space="preserve">L0 </w:t>
      </w:r>
      <w:r w:rsidRPr="00881AA7">
        <w:rPr>
          <w:rFonts w:hint="eastAsia"/>
          <w:sz w:val="22"/>
          <w:szCs w:val="22"/>
          <w:lang w:eastAsia="zh-TW"/>
        </w:rPr>
        <w:t>+ w</w:t>
      </w:r>
      <w:r w:rsidRPr="00881AA7">
        <w:rPr>
          <w:rFonts w:hint="eastAsia"/>
          <w:sz w:val="22"/>
          <w:szCs w:val="22"/>
          <w:vertAlign w:val="subscript"/>
          <w:lang w:eastAsia="zh-TW"/>
        </w:rPr>
        <w:t>1</w:t>
      </w:r>
      <w:r w:rsidRPr="00881AA7">
        <w:rPr>
          <w:rFonts w:hint="eastAsia"/>
          <w:sz w:val="22"/>
          <w:szCs w:val="22"/>
          <w:lang w:eastAsia="zh-TW"/>
        </w:rPr>
        <w:t xml:space="preserve"> * P</w:t>
      </w:r>
      <w:r w:rsidRPr="00881AA7">
        <w:rPr>
          <w:rFonts w:hint="eastAsia"/>
          <w:sz w:val="22"/>
          <w:szCs w:val="22"/>
          <w:vertAlign w:val="subscript"/>
          <w:lang w:eastAsia="zh-TW"/>
        </w:rPr>
        <w:t xml:space="preserve">L1 </w:t>
      </w:r>
      <w:r w:rsidR="00332401">
        <w:rPr>
          <w:rFonts w:hint="eastAsia"/>
          <w:sz w:val="22"/>
          <w:szCs w:val="22"/>
          <w:lang w:eastAsia="zh-TW"/>
        </w:rPr>
        <w:t>+ RoundingOffset</w:t>
      </w:r>
      <w:r w:rsidR="002E61C9" w:rsidRPr="002E61C9">
        <w:rPr>
          <w:sz w:val="22"/>
          <w:szCs w:val="22"/>
          <w:vertAlign w:val="subscript"/>
          <w:lang w:eastAsia="zh-TW"/>
        </w:rPr>
        <w:t>GBi</w:t>
      </w:r>
      <w:r w:rsidR="00332401">
        <w:rPr>
          <w:rFonts w:hint="eastAsia"/>
          <w:sz w:val="22"/>
          <w:szCs w:val="22"/>
          <w:lang w:eastAsia="zh-TW"/>
        </w:rPr>
        <w:t>) &gt;&gt; shiftNum</w:t>
      </w:r>
      <w:r w:rsidR="002E61C9" w:rsidRPr="002E61C9">
        <w:rPr>
          <w:sz w:val="22"/>
          <w:szCs w:val="22"/>
          <w:vertAlign w:val="subscript"/>
          <w:lang w:eastAsia="zh-TW"/>
        </w:rPr>
        <w:t>GBi</w:t>
      </w:r>
      <w:r w:rsidR="003D6231">
        <w:rPr>
          <w:i w:val="0"/>
          <w:sz w:val="22"/>
          <w:szCs w:val="22"/>
          <w:vertAlign w:val="subscript"/>
          <w:lang w:eastAsia="zh-TW"/>
        </w:rPr>
        <w:t xml:space="preserve">    ,</w:t>
      </w:r>
    </w:p>
    <w:p w14:paraId="76A5076D" w14:textId="77777777" w:rsidR="00881AA7" w:rsidRPr="00881AA7" w:rsidRDefault="00881AA7" w:rsidP="00881AA7">
      <w:pPr>
        <w:pStyle w:val="Caption"/>
        <w:jc w:val="right"/>
        <w:rPr>
          <w:i w:val="0"/>
          <w:sz w:val="22"/>
          <w:szCs w:val="22"/>
          <w:lang w:eastAsia="zh-TW"/>
        </w:rPr>
      </w:pPr>
      <w:bookmarkStart w:id="62" w:name="_Ref509495803"/>
      <w:r w:rsidRPr="00332401">
        <w:rPr>
          <w:i w:val="0"/>
          <w:sz w:val="22"/>
          <w:szCs w:val="22"/>
          <w:lang w:eastAsia="zh-TW"/>
        </w:rPr>
        <w:t>(</w:t>
      </w:r>
      <w:r w:rsidR="0032598B" w:rsidRPr="00332401">
        <w:rPr>
          <w:i w:val="0"/>
          <w:sz w:val="22"/>
          <w:szCs w:val="22"/>
          <w:lang w:eastAsia="zh-TW"/>
        </w:rPr>
        <w:fldChar w:fldCharType="begin"/>
      </w:r>
      <w:r w:rsidRPr="00332401">
        <w:rPr>
          <w:i w:val="0"/>
          <w:sz w:val="22"/>
          <w:szCs w:val="22"/>
          <w:lang w:eastAsia="zh-TW"/>
        </w:rPr>
        <w:instrText xml:space="preserve"> SEQ Equation \* ARABIC </w:instrText>
      </w:r>
      <w:r w:rsidR="0032598B" w:rsidRPr="00332401">
        <w:rPr>
          <w:i w:val="0"/>
          <w:sz w:val="22"/>
          <w:szCs w:val="22"/>
          <w:lang w:eastAsia="zh-TW"/>
        </w:rPr>
        <w:fldChar w:fldCharType="separate"/>
      </w:r>
      <w:r w:rsidR="001C77A7">
        <w:rPr>
          <w:i w:val="0"/>
          <w:noProof/>
          <w:sz w:val="22"/>
          <w:szCs w:val="22"/>
          <w:lang w:eastAsia="zh-TW"/>
        </w:rPr>
        <w:t>8</w:t>
      </w:r>
      <w:r w:rsidR="0032598B" w:rsidRPr="00332401">
        <w:rPr>
          <w:i w:val="0"/>
          <w:sz w:val="22"/>
          <w:szCs w:val="22"/>
          <w:lang w:eastAsia="zh-TW"/>
        </w:rPr>
        <w:fldChar w:fldCharType="end"/>
      </w:r>
      <w:bookmarkEnd w:id="62"/>
      <w:r w:rsidRPr="00332401">
        <w:rPr>
          <w:i w:val="0"/>
          <w:sz w:val="22"/>
          <w:szCs w:val="22"/>
          <w:lang w:eastAsia="zh-TW"/>
        </w:rPr>
        <w:t>)</w:t>
      </w:r>
    </w:p>
    <w:p w14:paraId="341AEA8B" w14:textId="149AF798" w:rsidR="00051329" w:rsidRDefault="00051329" w:rsidP="00051329">
      <w:pPr>
        <w:jc w:val="both"/>
        <w:rPr>
          <w:szCs w:val="22"/>
          <w:lang w:eastAsia="zh-TW"/>
        </w:rPr>
      </w:pPr>
      <w:r w:rsidRPr="008C0643">
        <w:rPr>
          <w:rFonts w:hint="eastAsia"/>
          <w:szCs w:val="22"/>
          <w:lang w:eastAsia="zh-TW"/>
        </w:rPr>
        <w:t xml:space="preserve">where </w:t>
      </w:r>
      <w:r w:rsidRPr="008C0643">
        <w:rPr>
          <w:rFonts w:hint="eastAsia"/>
          <w:i/>
          <w:szCs w:val="22"/>
          <w:lang w:eastAsia="zh-TW"/>
        </w:rPr>
        <w:t>P</w:t>
      </w:r>
      <w:r w:rsidRPr="008C0643">
        <w:rPr>
          <w:rFonts w:hint="eastAsia"/>
          <w:i/>
          <w:szCs w:val="22"/>
          <w:vertAlign w:val="subscript"/>
          <w:lang w:eastAsia="zh-TW"/>
        </w:rPr>
        <w:t>TraditionalBiPred</w:t>
      </w:r>
      <w:r w:rsidRPr="003A522C">
        <w:rPr>
          <w:rFonts w:hint="eastAsia"/>
          <w:i/>
          <w:szCs w:val="22"/>
          <w:lang w:eastAsia="zh-TW"/>
        </w:rPr>
        <w:t xml:space="preserve"> </w:t>
      </w:r>
      <w:r w:rsidRPr="008C0643">
        <w:rPr>
          <w:rFonts w:hint="eastAsia"/>
          <w:szCs w:val="22"/>
          <w:lang w:eastAsia="zh-TW"/>
        </w:rPr>
        <w:t>and</w:t>
      </w:r>
      <w:r w:rsidRPr="008C0643">
        <w:rPr>
          <w:rFonts w:hint="eastAsia"/>
          <w:i/>
          <w:szCs w:val="22"/>
          <w:vertAlign w:val="subscript"/>
          <w:lang w:eastAsia="zh-TW"/>
        </w:rPr>
        <w:t xml:space="preserve"> </w:t>
      </w:r>
      <w:r w:rsidRPr="008C0643">
        <w:rPr>
          <w:rFonts w:hint="eastAsia"/>
          <w:i/>
          <w:szCs w:val="22"/>
          <w:lang w:eastAsia="zh-TW"/>
        </w:rPr>
        <w:t>P</w:t>
      </w:r>
      <w:r>
        <w:rPr>
          <w:rFonts w:hint="eastAsia"/>
          <w:i/>
          <w:szCs w:val="22"/>
          <w:vertAlign w:val="subscript"/>
          <w:lang w:eastAsia="zh-TW"/>
        </w:rPr>
        <w:t>GBi</w:t>
      </w:r>
      <w:r w:rsidRPr="003A522C">
        <w:rPr>
          <w:rFonts w:hint="eastAsia"/>
          <w:i/>
          <w:szCs w:val="22"/>
          <w:lang w:eastAsia="zh-TW"/>
        </w:rPr>
        <w:t xml:space="preserve"> </w:t>
      </w:r>
      <w:r w:rsidRPr="008C0643">
        <w:rPr>
          <w:rFonts w:hint="eastAsia"/>
          <w:szCs w:val="22"/>
          <w:lang w:eastAsia="zh-TW"/>
        </w:rPr>
        <w:t xml:space="preserve">are final predictors for </w:t>
      </w:r>
      <w:r w:rsidRPr="008C0643">
        <w:rPr>
          <w:szCs w:val="22"/>
          <w:lang w:eastAsia="zh-TW"/>
        </w:rPr>
        <w:t>traditional</w:t>
      </w:r>
      <w:r w:rsidRPr="008C0643">
        <w:rPr>
          <w:rFonts w:hint="eastAsia"/>
          <w:szCs w:val="22"/>
          <w:lang w:eastAsia="zh-TW"/>
        </w:rPr>
        <w:t xml:space="preserve"> bi-</w:t>
      </w:r>
      <w:r>
        <w:rPr>
          <w:rFonts w:hint="eastAsia"/>
          <w:szCs w:val="22"/>
          <w:lang w:eastAsia="zh-TW"/>
        </w:rPr>
        <w:t>prediction and GBi</w:t>
      </w:r>
      <w:r w:rsidRPr="008C0643">
        <w:rPr>
          <w:rFonts w:hint="eastAsia"/>
          <w:szCs w:val="22"/>
          <w:lang w:eastAsia="zh-TW"/>
        </w:rPr>
        <w:t xml:space="preserve"> respectively, </w:t>
      </w:r>
      <w:r w:rsidRPr="008C0643">
        <w:rPr>
          <w:rFonts w:hint="eastAsia"/>
          <w:i/>
          <w:szCs w:val="22"/>
          <w:lang w:eastAsia="zh-TW"/>
        </w:rPr>
        <w:t>P</w:t>
      </w:r>
      <w:r w:rsidRPr="008C0643">
        <w:rPr>
          <w:rFonts w:hint="eastAsia"/>
          <w:i/>
          <w:szCs w:val="22"/>
          <w:vertAlign w:val="subscript"/>
          <w:lang w:eastAsia="zh-TW"/>
        </w:rPr>
        <w:t>L0</w:t>
      </w:r>
      <w:r w:rsidRPr="00AE0069">
        <w:rPr>
          <w:rFonts w:hint="eastAsia"/>
          <w:i/>
          <w:szCs w:val="22"/>
          <w:lang w:eastAsia="zh-TW"/>
        </w:rPr>
        <w:t xml:space="preserve"> </w:t>
      </w:r>
      <w:r w:rsidRPr="008C0643">
        <w:rPr>
          <w:rFonts w:hint="eastAsia"/>
          <w:szCs w:val="22"/>
          <w:lang w:eastAsia="zh-TW"/>
        </w:rPr>
        <w:t>and</w:t>
      </w:r>
      <w:r w:rsidRPr="008C0643">
        <w:rPr>
          <w:rFonts w:hint="eastAsia"/>
          <w:i/>
          <w:szCs w:val="22"/>
          <w:vertAlign w:val="subscript"/>
          <w:lang w:eastAsia="zh-TW"/>
        </w:rPr>
        <w:t xml:space="preserve"> </w:t>
      </w:r>
      <w:r w:rsidRPr="008C0643">
        <w:rPr>
          <w:rFonts w:hint="eastAsia"/>
          <w:i/>
          <w:szCs w:val="22"/>
          <w:lang w:eastAsia="zh-TW"/>
        </w:rPr>
        <w:t>P</w:t>
      </w:r>
      <w:r w:rsidRPr="008C0643">
        <w:rPr>
          <w:rFonts w:hint="eastAsia"/>
          <w:i/>
          <w:szCs w:val="22"/>
          <w:vertAlign w:val="subscript"/>
          <w:lang w:eastAsia="zh-TW"/>
        </w:rPr>
        <w:t>L1</w:t>
      </w:r>
      <w:r w:rsidRPr="008C0643">
        <w:rPr>
          <w:rFonts w:hint="eastAsia"/>
          <w:i/>
          <w:szCs w:val="22"/>
          <w:lang w:eastAsia="zh-TW"/>
        </w:rPr>
        <w:t xml:space="preserve"> </w:t>
      </w:r>
      <w:r w:rsidRPr="008C0643">
        <w:rPr>
          <w:rFonts w:hint="eastAsia"/>
          <w:szCs w:val="22"/>
          <w:lang w:eastAsia="zh-TW"/>
        </w:rPr>
        <w:t>are predictors</w:t>
      </w:r>
      <w:r>
        <w:rPr>
          <w:rFonts w:hint="eastAsia"/>
          <w:szCs w:val="22"/>
          <w:lang w:eastAsia="zh-TW"/>
        </w:rPr>
        <w:t xml:space="preserve"> from</w:t>
      </w:r>
      <w:r w:rsidR="003D6231">
        <w:rPr>
          <w:szCs w:val="22"/>
          <w:lang w:eastAsia="zh-TW"/>
        </w:rPr>
        <w:t xml:space="preserve"> </w:t>
      </w:r>
      <w:r>
        <w:rPr>
          <w:rFonts w:hint="eastAsia"/>
          <w:szCs w:val="22"/>
          <w:lang w:eastAsia="zh-TW"/>
        </w:rPr>
        <w:t>L0 and L1</w:t>
      </w:r>
      <w:r w:rsidRPr="008C0643">
        <w:rPr>
          <w:rFonts w:hint="eastAsia"/>
          <w:szCs w:val="22"/>
          <w:lang w:eastAsia="zh-TW"/>
        </w:rPr>
        <w:t xml:space="preserve">, </w:t>
      </w:r>
      <w:r w:rsidRPr="008C0643">
        <w:rPr>
          <w:rFonts w:hint="eastAsia"/>
          <w:i/>
          <w:szCs w:val="22"/>
          <w:lang w:eastAsia="zh-TW"/>
        </w:rPr>
        <w:t>w</w:t>
      </w:r>
      <w:r w:rsidRPr="008C0643">
        <w:rPr>
          <w:rFonts w:hint="eastAsia"/>
          <w:i/>
          <w:szCs w:val="22"/>
          <w:vertAlign w:val="subscript"/>
          <w:lang w:eastAsia="zh-TW"/>
        </w:rPr>
        <w:t>0</w:t>
      </w:r>
      <w:r w:rsidRPr="008C0643">
        <w:rPr>
          <w:rFonts w:hint="eastAsia"/>
          <w:szCs w:val="22"/>
          <w:lang w:eastAsia="zh-TW"/>
        </w:rPr>
        <w:t xml:space="preserve"> and </w:t>
      </w:r>
      <w:r w:rsidRPr="008C0643">
        <w:rPr>
          <w:rFonts w:hint="eastAsia"/>
          <w:i/>
          <w:szCs w:val="22"/>
          <w:lang w:eastAsia="zh-TW"/>
        </w:rPr>
        <w:t>w</w:t>
      </w:r>
      <w:r w:rsidRPr="008C0643">
        <w:rPr>
          <w:rFonts w:hint="eastAsia"/>
          <w:i/>
          <w:szCs w:val="22"/>
          <w:vertAlign w:val="subscript"/>
          <w:lang w:eastAsia="zh-TW"/>
        </w:rPr>
        <w:t>1</w:t>
      </w:r>
      <w:r w:rsidRPr="008C0643">
        <w:rPr>
          <w:rFonts w:hint="eastAsia"/>
          <w:szCs w:val="22"/>
          <w:lang w:eastAsia="zh-TW"/>
        </w:rPr>
        <w:t xml:space="preserve"> are selected </w:t>
      </w:r>
      <w:r>
        <w:rPr>
          <w:rFonts w:hint="eastAsia"/>
          <w:szCs w:val="22"/>
          <w:lang w:eastAsia="zh-TW"/>
        </w:rPr>
        <w:t xml:space="preserve">GBi </w:t>
      </w:r>
      <w:r w:rsidRPr="008C0643">
        <w:rPr>
          <w:rFonts w:hint="eastAsia"/>
          <w:szCs w:val="22"/>
          <w:lang w:eastAsia="zh-TW"/>
        </w:rPr>
        <w:t>weights for L0 and</w:t>
      </w:r>
      <w:r>
        <w:rPr>
          <w:rFonts w:hint="eastAsia"/>
          <w:szCs w:val="22"/>
          <w:lang w:eastAsia="zh-TW"/>
        </w:rPr>
        <w:t xml:space="preserve"> L1</w:t>
      </w:r>
      <w:r w:rsidRPr="008C0643">
        <w:rPr>
          <w:rFonts w:hint="eastAsia"/>
          <w:szCs w:val="22"/>
          <w:lang w:eastAsia="zh-TW"/>
        </w:rPr>
        <w:t xml:space="preserve">, and </w:t>
      </w:r>
      <w:r w:rsidRPr="008C0643">
        <w:rPr>
          <w:rFonts w:hint="eastAsia"/>
          <w:i/>
          <w:szCs w:val="22"/>
          <w:lang w:eastAsia="zh-TW"/>
        </w:rPr>
        <w:t xml:space="preserve">RoundingOffset, shiftNum, RoundingOffset1, </w:t>
      </w:r>
      <w:r w:rsidRPr="008C0643">
        <w:rPr>
          <w:rFonts w:hint="eastAsia"/>
          <w:szCs w:val="22"/>
          <w:lang w:eastAsia="zh-TW"/>
        </w:rPr>
        <w:t>and</w:t>
      </w:r>
      <w:r w:rsidRPr="008C0643">
        <w:rPr>
          <w:rFonts w:hint="eastAsia"/>
          <w:i/>
          <w:szCs w:val="22"/>
          <w:lang w:eastAsia="zh-TW"/>
        </w:rPr>
        <w:t xml:space="preserve"> shiftNum1</w:t>
      </w:r>
      <w:r w:rsidRPr="008C0643">
        <w:rPr>
          <w:rFonts w:hint="eastAsia"/>
          <w:szCs w:val="22"/>
          <w:lang w:eastAsia="zh-TW"/>
        </w:rPr>
        <w:t xml:space="preserve"> are used to normalize the final predictor</w:t>
      </w:r>
      <w:r>
        <w:rPr>
          <w:rFonts w:hint="eastAsia"/>
          <w:szCs w:val="22"/>
          <w:lang w:eastAsia="zh-TW"/>
        </w:rPr>
        <w:t>s</w:t>
      </w:r>
      <w:r w:rsidRPr="008C0643">
        <w:rPr>
          <w:rFonts w:hint="eastAsia"/>
          <w:szCs w:val="22"/>
          <w:lang w:eastAsia="zh-TW"/>
        </w:rPr>
        <w:t xml:space="preserve"> in tr</w:t>
      </w:r>
      <w:r>
        <w:rPr>
          <w:rFonts w:hint="eastAsia"/>
          <w:szCs w:val="22"/>
          <w:lang w:eastAsia="zh-TW"/>
        </w:rPr>
        <w:t>aditional bi-prediction and GBi</w:t>
      </w:r>
      <w:r w:rsidRPr="008C0643">
        <w:rPr>
          <w:rFonts w:hint="eastAsia"/>
          <w:szCs w:val="22"/>
          <w:lang w:eastAsia="zh-TW"/>
        </w:rPr>
        <w:t xml:space="preserve"> respectively.</w:t>
      </w:r>
      <w:r>
        <w:rPr>
          <w:rFonts w:hint="eastAsia"/>
          <w:szCs w:val="22"/>
          <w:lang w:eastAsia="zh-TW"/>
        </w:rPr>
        <w:t xml:space="preserve"> T</w:t>
      </w:r>
      <w:r>
        <w:rPr>
          <w:szCs w:val="22"/>
          <w:lang w:eastAsia="zh-TW"/>
        </w:rPr>
        <w:t>h</w:t>
      </w:r>
      <w:r>
        <w:rPr>
          <w:rFonts w:hint="eastAsia"/>
          <w:szCs w:val="22"/>
          <w:lang w:eastAsia="zh-TW"/>
        </w:rPr>
        <w:t xml:space="preserve">e supported weights of </w:t>
      </w:r>
      <w:r w:rsidRPr="008C0643">
        <w:rPr>
          <w:rFonts w:hint="eastAsia"/>
          <w:i/>
          <w:szCs w:val="22"/>
          <w:lang w:eastAsia="zh-TW"/>
        </w:rPr>
        <w:t>w</w:t>
      </w:r>
      <w:r w:rsidRPr="008C0643">
        <w:rPr>
          <w:rFonts w:hint="eastAsia"/>
          <w:i/>
          <w:szCs w:val="22"/>
          <w:vertAlign w:val="subscript"/>
          <w:lang w:eastAsia="zh-TW"/>
        </w:rPr>
        <w:t>0</w:t>
      </w:r>
      <w:r w:rsidRPr="008C0643">
        <w:rPr>
          <w:rFonts w:hint="eastAsia"/>
          <w:szCs w:val="22"/>
          <w:lang w:eastAsia="zh-TW"/>
        </w:rPr>
        <w:t xml:space="preserve"> and </w:t>
      </w:r>
      <w:r w:rsidRPr="008C0643">
        <w:rPr>
          <w:rFonts w:hint="eastAsia"/>
          <w:i/>
          <w:szCs w:val="22"/>
          <w:lang w:eastAsia="zh-TW"/>
        </w:rPr>
        <w:t>w</w:t>
      </w:r>
      <w:r w:rsidRPr="008C0643">
        <w:rPr>
          <w:rFonts w:hint="eastAsia"/>
          <w:i/>
          <w:szCs w:val="22"/>
          <w:vertAlign w:val="subscript"/>
          <w:lang w:eastAsia="zh-TW"/>
        </w:rPr>
        <w:t>1</w:t>
      </w:r>
      <w:r w:rsidRPr="00302D76">
        <w:rPr>
          <w:rFonts w:hint="eastAsia"/>
          <w:szCs w:val="22"/>
          <w:lang w:eastAsia="zh-TW"/>
        </w:rPr>
        <w:t xml:space="preserve"> </w:t>
      </w:r>
      <w:r>
        <w:rPr>
          <w:rFonts w:hint="eastAsia"/>
          <w:szCs w:val="22"/>
          <w:lang w:eastAsia="zh-TW"/>
        </w:rPr>
        <w:t xml:space="preserve">are {6, 5, 4, 3, 2} and {2, 3, 4, 5, 6}, which is the same as the setting of EE3-Test2 in </w:t>
      </w:r>
      <w:r w:rsidRPr="008C0643">
        <w:rPr>
          <w:szCs w:val="22"/>
          <w:lang w:eastAsia="zh-TW"/>
        </w:rPr>
        <w:t>JVET-D0102</w:t>
      </w:r>
      <w:r>
        <w:rPr>
          <w:rFonts w:hint="eastAsia"/>
          <w:szCs w:val="22"/>
          <w:lang w:eastAsia="zh-TW"/>
        </w:rPr>
        <w:t>, and the binarization is the same as that in</w:t>
      </w:r>
      <w:r w:rsidR="003D6231">
        <w:rPr>
          <w:szCs w:val="22"/>
          <w:lang w:eastAsia="zh-TW"/>
        </w:rPr>
        <w:t xml:space="preserve"> random access</w:t>
      </w:r>
      <w:r>
        <w:rPr>
          <w:rFonts w:hint="eastAsia"/>
          <w:szCs w:val="22"/>
          <w:lang w:eastAsia="zh-TW"/>
        </w:rPr>
        <w:t xml:space="preserve"> </w:t>
      </w:r>
      <w:r w:rsidR="003D6231">
        <w:rPr>
          <w:szCs w:val="22"/>
          <w:lang w:eastAsia="zh-TW"/>
        </w:rPr>
        <w:t>(</w:t>
      </w:r>
      <w:r>
        <w:rPr>
          <w:rFonts w:hint="eastAsia"/>
          <w:szCs w:val="22"/>
          <w:lang w:eastAsia="zh-TW"/>
        </w:rPr>
        <w:t>RA</w:t>
      </w:r>
      <w:r w:rsidR="003D6231">
        <w:rPr>
          <w:szCs w:val="22"/>
          <w:lang w:eastAsia="zh-TW"/>
        </w:rPr>
        <w:t>)</w:t>
      </w:r>
      <w:r>
        <w:rPr>
          <w:rFonts w:hint="eastAsia"/>
          <w:szCs w:val="22"/>
          <w:lang w:eastAsia="zh-TW"/>
        </w:rPr>
        <w:t xml:space="preserve"> case. For AMVP mode, the weight selection in GBi is explicitly signaled for one CU if this CU is coded by bi-prediction. For merge mode, the weight selection is inherited from the merge candidate, except the bilateral matching mode in </w:t>
      </w:r>
      <w:r w:rsidR="00DA0D61">
        <w:rPr>
          <w:szCs w:val="22"/>
          <w:lang w:eastAsia="zh-TW"/>
        </w:rPr>
        <w:t>PMVR</w:t>
      </w:r>
      <w:r w:rsidR="008D5967">
        <w:rPr>
          <w:rFonts w:hint="eastAsia"/>
          <w:szCs w:val="22"/>
          <w:lang w:eastAsia="zh-TW"/>
        </w:rPr>
        <w:t xml:space="preserve">. </w:t>
      </w:r>
      <w:r w:rsidR="008D5967">
        <w:rPr>
          <w:szCs w:val="22"/>
          <w:lang w:eastAsia="zh-TW"/>
        </w:rPr>
        <w:t xml:space="preserve">In </w:t>
      </w:r>
      <w:r w:rsidR="008D5967">
        <w:rPr>
          <w:rFonts w:hint="eastAsia"/>
          <w:szCs w:val="22"/>
          <w:lang w:eastAsia="zh-TW"/>
        </w:rPr>
        <w:t xml:space="preserve">the bilateral matching mode in </w:t>
      </w:r>
      <w:r w:rsidR="008D5967">
        <w:rPr>
          <w:szCs w:val="22"/>
          <w:lang w:eastAsia="zh-TW"/>
        </w:rPr>
        <w:t>PMVR, only equal weight is allowed.</w:t>
      </w:r>
    </w:p>
    <w:p w14:paraId="07A49969" w14:textId="77777777" w:rsidR="00615EF5" w:rsidRPr="00615EF5" w:rsidRDefault="00615EF5" w:rsidP="00615EF5"/>
    <w:p w14:paraId="509E0C7D" w14:textId="77777777" w:rsidR="003E02A9" w:rsidRDefault="00772894" w:rsidP="00C056B6">
      <w:pPr>
        <w:pStyle w:val="Heading3"/>
      </w:pPr>
      <w:bookmarkStart w:id="63" w:name="_Toc510514659"/>
      <w:r>
        <w:t>D</w:t>
      </w:r>
      <w:r w:rsidRPr="00A05952">
        <w:t xml:space="preserve">ecoder-side </w:t>
      </w:r>
      <w:r w:rsidR="004E5BC9">
        <w:t>m</w:t>
      </w:r>
      <w:r w:rsidRPr="00A05952">
        <w:t xml:space="preserve">otion </w:t>
      </w:r>
      <w:r w:rsidR="004E5BC9">
        <w:t>v</w:t>
      </w:r>
      <w:r w:rsidRPr="00A05952">
        <w:t xml:space="preserve">ector </w:t>
      </w:r>
      <w:r w:rsidR="004E5BC9">
        <w:t>r</w:t>
      </w:r>
      <w:r w:rsidRPr="00A05952">
        <w:t>efinement</w:t>
      </w:r>
      <w:bookmarkEnd w:id="63"/>
    </w:p>
    <w:p w14:paraId="5A51EBDA" w14:textId="77777777" w:rsidR="00054667" w:rsidRPr="00054667" w:rsidRDefault="00054667" w:rsidP="00054667">
      <w:pPr>
        <w:jc w:val="both"/>
        <w:rPr>
          <w:i/>
          <w:lang w:eastAsia="zh-TW"/>
        </w:rPr>
      </w:pPr>
      <w:r w:rsidRPr="00054667">
        <w:rPr>
          <w:lang w:eastAsia="zh-TW"/>
        </w:rPr>
        <w:t xml:space="preserve">Decoder-side </w:t>
      </w:r>
      <w:r w:rsidR="004E5BC9">
        <w:rPr>
          <w:lang w:eastAsia="zh-TW"/>
        </w:rPr>
        <w:t>m</w:t>
      </w:r>
      <w:r w:rsidRPr="00054667">
        <w:rPr>
          <w:lang w:eastAsia="zh-TW"/>
        </w:rPr>
        <w:t xml:space="preserve">otion </w:t>
      </w:r>
      <w:r w:rsidR="004E5BC9">
        <w:rPr>
          <w:lang w:eastAsia="zh-TW"/>
        </w:rPr>
        <w:t>v</w:t>
      </w:r>
      <w:r w:rsidRPr="00054667">
        <w:rPr>
          <w:lang w:eastAsia="zh-TW"/>
        </w:rPr>
        <w:t xml:space="preserve">ector </w:t>
      </w:r>
      <w:r w:rsidR="004E5BC9">
        <w:rPr>
          <w:lang w:eastAsia="zh-TW"/>
        </w:rPr>
        <w:t>r</w:t>
      </w:r>
      <w:r w:rsidRPr="00054667">
        <w:rPr>
          <w:lang w:eastAsia="zh-TW"/>
        </w:rPr>
        <w:t xml:space="preserve">efinement </w:t>
      </w:r>
      <w:r>
        <w:rPr>
          <w:lang w:eastAsia="zh-TW"/>
        </w:rPr>
        <w:t xml:space="preserve">(DMVR) </w:t>
      </w:r>
      <w:r w:rsidRPr="00054667">
        <w:rPr>
          <w:lang w:eastAsia="zh-TW"/>
        </w:rPr>
        <w:t xml:space="preserve">is adopted in JEM and used to refine the motion vectors of merge candidates. In this contribution, DMVR is utilized to refine </w:t>
      </w:r>
      <w:r w:rsidR="004E5BC9" w:rsidRPr="00054667">
        <w:rPr>
          <w:lang w:eastAsia="zh-TW"/>
        </w:rPr>
        <w:t xml:space="preserve">not only </w:t>
      </w:r>
      <w:r w:rsidRPr="00054667">
        <w:rPr>
          <w:lang w:eastAsia="zh-TW"/>
        </w:rPr>
        <w:t xml:space="preserve">the motion vectors of merge candidates but also </w:t>
      </w:r>
      <w:r w:rsidR="004E5BC9">
        <w:rPr>
          <w:lang w:eastAsia="zh-TW"/>
        </w:rPr>
        <w:t>those</w:t>
      </w:r>
      <w:r w:rsidRPr="00054667">
        <w:rPr>
          <w:lang w:eastAsia="zh-TW"/>
        </w:rPr>
        <w:t xml:space="preserve"> of template matching mode in PMVR. Moreover, the half-</w:t>
      </w:r>
      <w:r w:rsidR="004E5BC9">
        <w:rPr>
          <w:lang w:eastAsia="zh-TW"/>
        </w:rPr>
        <w:t>sample</w:t>
      </w:r>
      <w:r w:rsidRPr="00054667">
        <w:rPr>
          <w:lang w:eastAsia="zh-TW"/>
        </w:rPr>
        <w:t xml:space="preserve"> refinement process is allowed in DMVR after integer-</w:t>
      </w:r>
      <w:r w:rsidR="004E5BC9">
        <w:rPr>
          <w:lang w:eastAsia="zh-TW"/>
        </w:rPr>
        <w:t>sample</w:t>
      </w:r>
      <w:r w:rsidR="004E5BC9" w:rsidRPr="00054667">
        <w:rPr>
          <w:lang w:eastAsia="zh-TW"/>
        </w:rPr>
        <w:t xml:space="preserve"> </w:t>
      </w:r>
      <w:r w:rsidRPr="00054667">
        <w:rPr>
          <w:lang w:eastAsia="zh-TW"/>
        </w:rPr>
        <w:t xml:space="preserve">refinement. One early termination mechanism is </w:t>
      </w:r>
      <w:r>
        <w:rPr>
          <w:lang w:eastAsia="zh-TW"/>
        </w:rPr>
        <w:t>also introduced</w:t>
      </w:r>
      <w:r w:rsidRPr="00054667">
        <w:rPr>
          <w:lang w:eastAsia="zh-TW"/>
        </w:rPr>
        <w:t xml:space="preserve"> to reduce the computation complexity of DMVR. If the motion vector in L0 after </w:t>
      </w:r>
      <w:r>
        <w:rPr>
          <w:lang w:eastAsia="zh-TW"/>
        </w:rPr>
        <w:t xml:space="preserve">the </w:t>
      </w:r>
      <w:r w:rsidRPr="00054667">
        <w:rPr>
          <w:lang w:eastAsia="zh-TW"/>
        </w:rPr>
        <w:t xml:space="preserve">refinement process is the same as that before </w:t>
      </w:r>
      <w:r>
        <w:rPr>
          <w:lang w:eastAsia="zh-TW"/>
        </w:rPr>
        <w:t xml:space="preserve">the </w:t>
      </w:r>
      <w:r w:rsidRPr="00054667">
        <w:rPr>
          <w:lang w:eastAsia="zh-TW"/>
        </w:rPr>
        <w:t>refinement process,</w:t>
      </w:r>
      <w:r>
        <w:rPr>
          <w:lang w:eastAsia="zh-TW"/>
        </w:rPr>
        <w:t xml:space="preserve"> then the refinement process in L1 is skipped.</w:t>
      </w:r>
    </w:p>
    <w:p w14:paraId="13D1FF3C" w14:textId="77777777" w:rsidR="00615EF5" w:rsidRPr="00615EF5" w:rsidRDefault="00615EF5" w:rsidP="00615EF5"/>
    <w:p w14:paraId="7A396FFE" w14:textId="77777777" w:rsidR="003E02A9" w:rsidRDefault="005C0937" w:rsidP="00C056B6">
      <w:pPr>
        <w:pStyle w:val="Heading3"/>
      </w:pPr>
      <w:bookmarkStart w:id="64" w:name="_Toc510514660"/>
      <w:r>
        <w:rPr>
          <w:rFonts w:hint="eastAsia"/>
          <w:lang w:eastAsia="zh-TW"/>
        </w:rPr>
        <w:t xml:space="preserve">Bi-directional </w:t>
      </w:r>
      <w:r w:rsidR="005407F5">
        <w:rPr>
          <w:lang w:eastAsia="zh-TW"/>
        </w:rPr>
        <w:t>o</w:t>
      </w:r>
      <w:r>
        <w:rPr>
          <w:rFonts w:hint="eastAsia"/>
          <w:lang w:eastAsia="zh-TW"/>
        </w:rPr>
        <w:t xml:space="preserve">ptical </w:t>
      </w:r>
      <w:r w:rsidR="005407F5">
        <w:rPr>
          <w:lang w:eastAsia="zh-TW"/>
        </w:rPr>
        <w:t>f</w:t>
      </w:r>
      <w:r>
        <w:rPr>
          <w:rFonts w:hint="eastAsia"/>
          <w:lang w:eastAsia="zh-TW"/>
        </w:rPr>
        <w:t>low</w:t>
      </w:r>
      <w:bookmarkEnd w:id="64"/>
    </w:p>
    <w:p w14:paraId="088A6341" w14:textId="77777777" w:rsidR="00C60601" w:rsidRDefault="00C60601" w:rsidP="00C60601">
      <w:pPr>
        <w:jc w:val="both"/>
        <w:rPr>
          <w:lang w:eastAsia="zh-TW"/>
        </w:rPr>
      </w:pPr>
      <w:r>
        <w:rPr>
          <w:rFonts w:hint="eastAsia"/>
          <w:lang w:eastAsia="zh-TW"/>
        </w:rPr>
        <w:t xml:space="preserve">Bi-directional </w:t>
      </w:r>
      <w:r w:rsidR="00AF1D0B">
        <w:rPr>
          <w:lang w:eastAsia="zh-TW"/>
        </w:rPr>
        <w:t>o</w:t>
      </w:r>
      <w:r>
        <w:rPr>
          <w:rFonts w:hint="eastAsia"/>
          <w:lang w:eastAsia="zh-TW"/>
        </w:rPr>
        <w:t xml:space="preserve">ptical flow (BIO) is proposed in VCEG-AZ07 and adopted in JEM. The concept of BIO is to utilize the assumption of optical flow and steady motion to further refine the final predictor in bi-prediction. The decoding process of </w:t>
      </w:r>
      <w:r w:rsidR="00B30636">
        <w:rPr>
          <w:lang w:eastAsia="zh-TW"/>
        </w:rPr>
        <w:t xml:space="preserve">the </w:t>
      </w:r>
      <w:r>
        <w:rPr>
          <w:rFonts w:hint="eastAsia"/>
          <w:lang w:eastAsia="zh-TW"/>
        </w:rPr>
        <w:t>BIO</w:t>
      </w:r>
      <w:r w:rsidR="00B30636">
        <w:rPr>
          <w:lang w:eastAsia="zh-TW"/>
        </w:rPr>
        <w:t xml:space="preserve"> in this proposal</w:t>
      </w:r>
      <w:r>
        <w:rPr>
          <w:rFonts w:hint="eastAsia"/>
          <w:lang w:eastAsia="zh-TW"/>
        </w:rPr>
        <w:t xml:space="preserve"> is similar to the BIO in JEM-7.0. A b</w:t>
      </w:r>
      <w:r>
        <w:rPr>
          <w:lang w:eastAsia="zh-TW"/>
        </w:rPr>
        <w:t>l</w:t>
      </w:r>
      <w:r>
        <w:rPr>
          <w:rFonts w:hint="eastAsia"/>
          <w:lang w:eastAsia="zh-TW"/>
        </w:rPr>
        <w:t xml:space="preserve">ock-based design of BIO is used instead of the </w:t>
      </w:r>
      <w:r w:rsidR="00B30636">
        <w:rPr>
          <w:lang w:eastAsia="zh-TW"/>
        </w:rPr>
        <w:t>sample</w:t>
      </w:r>
      <w:r>
        <w:rPr>
          <w:rFonts w:hint="eastAsia"/>
          <w:lang w:eastAsia="zh-TW"/>
        </w:rPr>
        <w:t xml:space="preserve">-based design. The </w:t>
      </w:r>
      <w:r>
        <w:rPr>
          <w:lang w:eastAsia="zh-TW"/>
        </w:rPr>
        <w:t>block</w:t>
      </w:r>
      <w:r>
        <w:rPr>
          <w:rFonts w:hint="eastAsia"/>
          <w:lang w:eastAsia="zh-TW"/>
        </w:rPr>
        <w:t xml:space="preserve"> size is adaptively switched between 2x2 and 4x4, according to the video resolution and OBMC condition. If the video resolution is smaller than or equal to 720p or the current MC block is </w:t>
      </w:r>
      <w:r w:rsidR="00280257">
        <w:rPr>
          <w:lang w:eastAsia="zh-TW"/>
        </w:rPr>
        <w:t xml:space="preserve">used for </w:t>
      </w:r>
      <w:r>
        <w:rPr>
          <w:rFonts w:hint="eastAsia"/>
          <w:lang w:eastAsia="zh-TW"/>
        </w:rPr>
        <w:t xml:space="preserve">OBMC </w:t>
      </w:r>
      <w:r w:rsidR="00280257">
        <w:rPr>
          <w:lang w:eastAsia="zh-TW"/>
        </w:rPr>
        <w:t>process</w:t>
      </w:r>
      <w:r>
        <w:rPr>
          <w:rFonts w:hint="eastAsia"/>
          <w:lang w:eastAsia="zh-TW"/>
        </w:rPr>
        <w:t xml:space="preserve">, then the BIO subblock size is 2x2. Otherwise, the BIO subblock size is set to 4x4. Moreover, in order to reduce the computation complexity of BIO, the division operation and the gradient calculation are simplified as </w:t>
      </w:r>
      <w:r w:rsidR="00EC225F">
        <w:rPr>
          <w:lang w:eastAsia="zh-TW"/>
        </w:rPr>
        <w:t>follows</w:t>
      </w:r>
      <w:r>
        <w:rPr>
          <w:rFonts w:hint="eastAsia"/>
          <w:lang w:eastAsia="zh-TW"/>
        </w:rPr>
        <w:t>.</w:t>
      </w:r>
    </w:p>
    <w:p w14:paraId="400E7161" w14:textId="19E8C271" w:rsidR="00C60601" w:rsidRDefault="00C60601" w:rsidP="00C60601">
      <w:pPr>
        <w:jc w:val="both"/>
        <w:rPr>
          <w:lang w:eastAsia="zh-TW"/>
        </w:rPr>
      </w:pPr>
      <w:r>
        <w:rPr>
          <w:rFonts w:hint="eastAsia"/>
          <w:lang w:eastAsia="zh-TW"/>
        </w:rPr>
        <w:t xml:space="preserve">Assume the current CU size is equal to PxQ, and the BIO subblock size is MxM, as shown </w:t>
      </w:r>
      <w:r w:rsidRPr="000663BF">
        <w:rPr>
          <w:rFonts w:hint="eastAsia"/>
          <w:lang w:eastAsia="zh-TW"/>
        </w:rPr>
        <w:t xml:space="preserve">in </w:t>
      </w:r>
      <w:r w:rsidR="00CF2F1A">
        <w:fldChar w:fldCharType="begin"/>
      </w:r>
      <w:r w:rsidR="00CF2F1A">
        <w:instrText xml:space="preserve"> REF _Ref509305664 \h  \* MERGEFORMAT </w:instrText>
      </w:r>
      <w:r w:rsidR="00CF2F1A">
        <w:fldChar w:fldCharType="separate"/>
      </w:r>
      <w:r w:rsidR="001C77A7" w:rsidRPr="00374348">
        <w:t xml:space="preserve">Figure </w:t>
      </w:r>
      <w:r w:rsidR="001C77A7" w:rsidRPr="00374348">
        <w:rPr>
          <w:noProof/>
        </w:rPr>
        <w:t>12</w:t>
      </w:r>
      <w:r w:rsidR="00CF2F1A">
        <w:fldChar w:fldCharType="end"/>
      </w:r>
      <w:r>
        <w:rPr>
          <w:rFonts w:hint="eastAsia"/>
          <w:lang w:eastAsia="zh-TW"/>
        </w:rPr>
        <w:t xml:space="preserve">. The required gradients for one BIO subblock are reduced from (M+4)x(M+4) to (M+2)x(M+2). And the gradients in x and y directions are directly calculated by using the filter with coefficients equal to [-1, 0, 1] on MC results, instead of using one additional 6-tap gradient filter set </w:t>
      </w:r>
      <w:r>
        <w:rPr>
          <w:lang w:eastAsia="zh-TW"/>
        </w:rPr>
        <w:t>and</w:t>
      </w:r>
      <w:r>
        <w:rPr>
          <w:rFonts w:hint="eastAsia"/>
          <w:lang w:eastAsia="zh-TW"/>
        </w:rPr>
        <w:t xml:space="preserve"> one new 6-tap interpolation filter set to generate gradients</w:t>
      </w:r>
      <w:r w:rsidR="008D5967">
        <w:rPr>
          <w:lang w:eastAsia="zh-TW"/>
        </w:rPr>
        <w:t xml:space="preserve"> in JEM</w:t>
      </w:r>
      <w:r>
        <w:rPr>
          <w:rFonts w:hint="eastAsia"/>
          <w:lang w:eastAsia="zh-TW"/>
        </w:rPr>
        <w:t xml:space="preserve">. Therefore, the size of the required MC </w:t>
      </w:r>
      <w:r w:rsidR="0033269F">
        <w:rPr>
          <w:lang w:eastAsia="zh-TW"/>
        </w:rPr>
        <w:t>samples</w:t>
      </w:r>
      <w:r w:rsidR="0033269F">
        <w:rPr>
          <w:rFonts w:hint="eastAsia"/>
          <w:lang w:eastAsia="zh-TW"/>
        </w:rPr>
        <w:t xml:space="preserve"> </w:t>
      </w:r>
      <w:r>
        <w:rPr>
          <w:rFonts w:hint="eastAsia"/>
          <w:lang w:eastAsia="zh-TW"/>
        </w:rPr>
        <w:t>become (P+4)x(Q+4), which increase</w:t>
      </w:r>
      <w:r w:rsidR="00657903">
        <w:rPr>
          <w:lang w:eastAsia="zh-TW"/>
        </w:rPr>
        <w:t>s</w:t>
      </w:r>
      <w:r>
        <w:rPr>
          <w:rFonts w:hint="eastAsia"/>
          <w:lang w:eastAsia="zh-TW"/>
        </w:rPr>
        <w:t xml:space="preserve"> memory bandwidth. In order to avoid </w:t>
      </w:r>
      <w:r>
        <w:rPr>
          <w:lang w:eastAsia="zh-TW"/>
        </w:rPr>
        <w:t>increas</w:t>
      </w:r>
      <w:r w:rsidR="00657903">
        <w:rPr>
          <w:lang w:eastAsia="zh-TW"/>
        </w:rPr>
        <w:t>ing</w:t>
      </w:r>
      <w:r>
        <w:rPr>
          <w:rFonts w:hint="eastAsia"/>
          <w:lang w:eastAsia="zh-TW"/>
        </w:rPr>
        <w:t xml:space="preserve"> memory </w:t>
      </w:r>
      <w:r>
        <w:rPr>
          <w:lang w:eastAsia="zh-TW"/>
        </w:rPr>
        <w:t>bandwidth</w:t>
      </w:r>
      <w:r>
        <w:rPr>
          <w:rFonts w:hint="eastAsia"/>
          <w:lang w:eastAsia="zh-TW"/>
        </w:rPr>
        <w:t xml:space="preserve">, only </w:t>
      </w:r>
      <w:r>
        <w:rPr>
          <w:rFonts w:hint="eastAsia"/>
          <w:lang w:eastAsia="zh-TW"/>
        </w:rPr>
        <w:lastRenderedPageBreak/>
        <w:t xml:space="preserve">the reference </w:t>
      </w:r>
      <w:r w:rsidR="0033269F">
        <w:rPr>
          <w:lang w:eastAsia="zh-TW"/>
        </w:rPr>
        <w:t>samples</w:t>
      </w:r>
      <w:r w:rsidR="0033269F">
        <w:rPr>
          <w:rFonts w:hint="eastAsia"/>
          <w:lang w:eastAsia="zh-TW"/>
        </w:rPr>
        <w:t xml:space="preserve"> </w:t>
      </w:r>
      <w:r>
        <w:rPr>
          <w:rFonts w:hint="eastAsia"/>
          <w:lang w:eastAsia="zh-TW"/>
        </w:rPr>
        <w:t>in the fractional</w:t>
      </w:r>
      <w:r w:rsidR="00657903">
        <w:rPr>
          <w:lang w:eastAsia="zh-TW"/>
        </w:rPr>
        <w:t xml:space="preserve"> sample</w:t>
      </w:r>
      <w:r>
        <w:rPr>
          <w:rFonts w:hint="eastAsia"/>
          <w:lang w:eastAsia="zh-TW"/>
        </w:rPr>
        <w:t xml:space="preserve"> MC region, (3+P+4)x(3+Q+4), are allowed to be accessed. If the reference </w:t>
      </w:r>
      <w:r w:rsidR="00657903">
        <w:rPr>
          <w:lang w:eastAsia="zh-TW"/>
        </w:rPr>
        <w:t>samples</w:t>
      </w:r>
      <w:r w:rsidR="00657903">
        <w:rPr>
          <w:rFonts w:hint="eastAsia"/>
          <w:lang w:eastAsia="zh-TW"/>
        </w:rPr>
        <w:t xml:space="preserve"> </w:t>
      </w:r>
      <w:r>
        <w:rPr>
          <w:rFonts w:hint="eastAsia"/>
          <w:lang w:eastAsia="zh-TW"/>
        </w:rPr>
        <w:t xml:space="preserve">out of this region are required, then the </w:t>
      </w:r>
      <w:r w:rsidR="00657903">
        <w:rPr>
          <w:lang w:eastAsia="zh-TW"/>
        </w:rPr>
        <w:t>sample</w:t>
      </w:r>
      <w:r w:rsidR="00657903">
        <w:rPr>
          <w:rFonts w:hint="eastAsia"/>
          <w:lang w:eastAsia="zh-TW"/>
        </w:rPr>
        <w:t xml:space="preserve"> </w:t>
      </w:r>
      <w:r>
        <w:rPr>
          <w:rFonts w:hint="eastAsia"/>
          <w:lang w:eastAsia="zh-TW"/>
        </w:rPr>
        <w:t xml:space="preserve">values are generated by padding instead of accessing real reference </w:t>
      </w:r>
      <w:r w:rsidR="00657903">
        <w:rPr>
          <w:lang w:eastAsia="zh-TW"/>
        </w:rPr>
        <w:t>samples</w:t>
      </w:r>
      <w:r w:rsidR="00657903">
        <w:rPr>
          <w:rFonts w:hint="eastAsia"/>
          <w:lang w:eastAsia="zh-TW"/>
        </w:rPr>
        <w:t xml:space="preserve"> </w:t>
      </w:r>
      <w:r>
        <w:rPr>
          <w:rFonts w:hint="eastAsia"/>
          <w:lang w:eastAsia="zh-TW"/>
        </w:rPr>
        <w:t xml:space="preserve">out of this region, as shown in </w:t>
      </w:r>
      <w:r w:rsidR="00CF2F1A">
        <w:fldChar w:fldCharType="begin"/>
      </w:r>
      <w:r w:rsidR="00CF2F1A">
        <w:instrText xml:space="preserve"> REF _Ref509305664 \h  \* MERGEFORMAT </w:instrText>
      </w:r>
      <w:r w:rsidR="00CF2F1A">
        <w:fldChar w:fldCharType="separate"/>
      </w:r>
      <w:r w:rsidR="001C77A7" w:rsidRPr="00374348">
        <w:t xml:space="preserve">Figure </w:t>
      </w:r>
      <w:r w:rsidR="001C77A7" w:rsidRPr="00374348">
        <w:rPr>
          <w:noProof/>
        </w:rPr>
        <w:t>12</w:t>
      </w:r>
      <w:r w:rsidR="00CF2F1A">
        <w:fldChar w:fldCharType="end"/>
      </w:r>
      <w:r>
        <w:rPr>
          <w:rFonts w:hint="eastAsia"/>
          <w:lang w:eastAsia="zh-TW"/>
        </w:rPr>
        <w:t>. As for the division operation, it is replaced by using right shift only.</w:t>
      </w:r>
    </w:p>
    <w:p w14:paraId="05207BFF" w14:textId="77777777" w:rsidR="005C0937" w:rsidRPr="00E30C2D" w:rsidRDefault="005C0937" w:rsidP="00C60601">
      <w:pPr>
        <w:jc w:val="both"/>
        <w:rPr>
          <w:lang w:eastAsia="zh-TW"/>
        </w:rPr>
      </w:pPr>
    </w:p>
    <w:p w14:paraId="4A418C60" w14:textId="7BD1B1C7" w:rsidR="00C60601" w:rsidRDefault="00D32AC9" w:rsidP="00C60601">
      <w:pPr>
        <w:jc w:val="center"/>
        <w:rPr>
          <w:lang w:eastAsia="zh-TW"/>
        </w:rPr>
      </w:pPr>
      <w:r w:rsidRPr="00D32AC9">
        <w:rPr>
          <w:noProof/>
          <w:lang w:val="en-US" w:eastAsia="zh-TW"/>
        </w:rPr>
        <w:drawing>
          <wp:inline distT="0" distB="0" distL="0" distR="0" wp14:anchorId="51AAA84D" wp14:editId="069E1E95">
            <wp:extent cx="3740400" cy="3009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40400" cy="3009600"/>
                    </a:xfrm>
                    <a:prstGeom prst="rect">
                      <a:avLst/>
                    </a:prstGeom>
                    <a:noFill/>
                    <a:ln>
                      <a:noFill/>
                    </a:ln>
                  </pic:spPr>
                </pic:pic>
              </a:graphicData>
            </a:graphic>
          </wp:inline>
        </w:drawing>
      </w:r>
    </w:p>
    <w:p w14:paraId="4FB31531" w14:textId="3E73DF97" w:rsidR="00C60601" w:rsidRPr="00332401" w:rsidRDefault="00D65EA0" w:rsidP="00D65EA0">
      <w:pPr>
        <w:pStyle w:val="Caption"/>
        <w:jc w:val="center"/>
        <w:rPr>
          <w:i w:val="0"/>
          <w:sz w:val="22"/>
          <w:szCs w:val="22"/>
          <w:lang w:eastAsia="zh-TW"/>
        </w:rPr>
      </w:pPr>
      <w:bookmarkStart w:id="65" w:name="_Ref509305664"/>
      <w:bookmarkStart w:id="66" w:name="_Toc508877196"/>
      <w:r w:rsidRPr="00332401">
        <w:rPr>
          <w:i w:val="0"/>
          <w:sz w:val="22"/>
          <w:szCs w:val="22"/>
        </w:rPr>
        <w:t xml:space="preserve">Figure </w:t>
      </w:r>
      <w:r w:rsidR="0032598B" w:rsidRPr="00332401">
        <w:rPr>
          <w:i w:val="0"/>
          <w:sz w:val="22"/>
          <w:szCs w:val="22"/>
        </w:rPr>
        <w:fldChar w:fldCharType="begin"/>
      </w:r>
      <w:r w:rsidR="00670DE0" w:rsidRPr="00332401">
        <w:rPr>
          <w:i w:val="0"/>
          <w:sz w:val="22"/>
          <w:szCs w:val="22"/>
        </w:rPr>
        <w:instrText xml:space="preserve"> SEQ Figure \* ARABIC </w:instrText>
      </w:r>
      <w:r w:rsidR="0032598B" w:rsidRPr="00332401">
        <w:rPr>
          <w:i w:val="0"/>
          <w:sz w:val="22"/>
          <w:szCs w:val="22"/>
        </w:rPr>
        <w:fldChar w:fldCharType="separate"/>
      </w:r>
      <w:r w:rsidR="001C77A7">
        <w:rPr>
          <w:i w:val="0"/>
          <w:noProof/>
          <w:sz w:val="22"/>
          <w:szCs w:val="22"/>
        </w:rPr>
        <w:t>12</w:t>
      </w:r>
      <w:r w:rsidR="0032598B" w:rsidRPr="00332401">
        <w:rPr>
          <w:i w:val="0"/>
          <w:sz w:val="22"/>
          <w:szCs w:val="22"/>
        </w:rPr>
        <w:fldChar w:fldCharType="end"/>
      </w:r>
      <w:bookmarkEnd w:id="65"/>
      <w:r w:rsidRPr="00332401">
        <w:rPr>
          <w:i w:val="0"/>
          <w:sz w:val="22"/>
          <w:szCs w:val="22"/>
          <w:lang w:eastAsia="zh-TW"/>
        </w:rPr>
        <w:t xml:space="preserve">: </w:t>
      </w:r>
      <w:r w:rsidR="00C60601" w:rsidRPr="00332401">
        <w:rPr>
          <w:rFonts w:hint="eastAsia"/>
          <w:i w:val="0"/>
          <w:sz w:val="22"/>
          <w:szCs w:val="22"/>
          <w:lang w:eastAsia="zh-TW"/>
        </w:rPr>
        <w:t>The required memory access of BIO.</w:t>
      </w:r>
      <w:bookmarkEnd w:id="66"/>
    </w:p>
    <w:p w14:paraId="2440DC3C" w14:textId="77777777" w:rsidR="00C60601" w:rsidRDefault="00C60601" w:rsidP="00C60601">
      <w:pPr>
        <w:rPr>
          <w:lang w:eastAsia="zh-TW"/>
        </w:rPr>
      </w:pPr>
    </w:p>
    <w:p w14:paraId="674D9EB2" w14:textId="77777777" w:rsidR="00615EF5" w:rsidRDefault="00C60601" w:rsidP="006660A4">
      <w:pPr>
        <w:jc w:val="both"/>
      </w:pPr>
      <w:r>
        <w:rPr>
          <w:rFonts w:hint="eastAsia"/>
          <w:lang w:eastAsia="zh-TW"/>
        </w:rPr>
        <w:t>The concept of BIO is also extended to chroma component</w:t>
      </w:r>
      <w:r w:rsidR="00E30C2D">
        <w:rPr>
          <w:lang w:eastAsia="zh-TW"/>
        </w:rPr>
        <w:t>s</w:t>
      </w:r>
      <w:r>
        <w:rPr>
          <w:rFonts w:hint="eastAsia"/>
          <w:lang w:eastAsia="zh-TW"/>
        </w:rPr>
        <w:t xml:space="preserve"> in this contribution. For chroma component</w:t>
      </w:r>
      <w:r w:rsidR="00E30C2D">
        <w:rPr>
          <w:lang w:eastAsia="zh-TW"/>
        </w:rPr>
        <w:t>s</w:t>
      </w:r>
      <w:r>
        <w:rPr>
          <w:rFonts w:hint="eastAsia"/>
          <w:lang w:eastAsia="zh-TW"/>
        </w:rPr>
        <w:t>, the displacements, v</w:t>
      </w:r>
      <w:r w:rsidRPr="0021188C">
        <w:rPr>
          <w:rFonts w:hint="eastAsia"/>
          <w:vertAlign w:val="subscript"/>
          <w:lang w:eastAsia="zh-TW"/>
        </w:rPr>
        <w:t>x</w:t>
      </w:r>
      <w:r>
        <w:rPr>
          <w:rFonts w:hint="eastAsia"/>
          <w:lang w:eastAsia="zh-TW"/>
        </w:rPr>
        <w:t xml:space="preserve"> and v</w:t>
      </w:r>
      <w:r w:rsidRPr="0021188C">
        <w:rPr>
          <w:rFonts w:hint="eastAsia"/>
          <w:vertAlign w:val="subscript"/>
          <w:lang w:eastAsia="zh-TW"/>
        </w:rPr>
        <w:t>y</w:t>
      </w:r>
      <w:r>
        <w:rPr>
          <w:rFonts w:hint="eastAsia"/>
          <w:lang w:eastAsia="zh-TW"/>
        </w:rPr>
        <w:t>, are reused from luma component, and the gradient filter is also modified from 3-tap filter to</w:t>
      </w:r>
      <w:r w:rsidR="00176D67">
        <w:rPr>
          <w:rFonts w:hint="eastAsia"/>
          <w:lang w:eastAsia="zh-TW"/>
        </w:rPr>
        <w:t xml:space="preserve"> 2-tap filter with coefficients</w:t>
      </w:r>
      <w:r>
        <w:rPr>
          <w:rFonts w:hint="eastAsia"/>
          <w:lang w:eastAsia="zh-TW"/>
        </w:rPr>
        <w:t xml:space="preserve"> equal to [-1, 1] at CU boundaries, to avoid the increase of memory bandwidth.</w:t>
      </w:r>
    </w:p>
    <w:p w14:paraId="27CDF5A5" w14:textId="77777777" w:rsidR="00615EF5" w:rsidRPr="00615EF5" w:rsidRDefault="00615EF5" w:rsidP="00615EF5"/>
    <w:p w14:paraId="235592C2" w14:textId="77777777" w:rsidR="003E02A9" w:rsidRDefault="00C251F3" w:rsidP="00C056B6">
      <w:pPr>
        <w:pStyle w:val="Heading3"/>
      </w:pPr>
      <w:bookmarkStart w:id="67" w:name="_Toc510514661"/>
      <w:r w:rsidRPr="00933904">
        <w:rPr>
          <w:szCs w:val="24"/>
        </w:rPr>
        <w:t xml:space="preserve">Overlapped </w:t>
      </w:r>
      <w:r w:rsidR="00D45266">
        <w:rPr>
          <w:szCs w:val="24"/>
        </w:rPr>
        <w:t>b</w:t>
      </w:r>
      <w:r>
        <w:rPr>
          <w:szCs w:val="24"/>
        </w:rPr>
        <w:t xml:space="preserve">lock </w:t>
      </w:r>
      <w:r w:rsidR="00D45266">
        <w:rPr>
          <w:szCs w:val="24"/>
        </w:rPr>
        <w:t>m</w:t>
      </w:r>
      <w:r>
        <w:rPr>
          <w:szCs w:val="24"/>
        </w:rPr>
        <w:t xml:space="preserve">otion </w:t>
      </w:r>
      <w:r w:rsidR="00D45266">
        <w:rPr>
          <w:szCs w:val="24"/>
        </w:rPr>
        <w:t>c</w:t>
      </w:r>
      <w:r w:rsidRPr="00933904">
        <w:rPr>
          <w:szCs w:val="24"/>
        </w:rPr>
        <w:t>ompensation</w:t>
      </w:r>
      <w:bookmarkEnd w:id="67"/>
    </w:p>
    <w:p w14:paraId="24EBF1D2" w14:textId="11783242" w:rsidR="00EA076E" w:rsidRDefault="00D45266" w:rsidP="001E4DB2">
      <w:pPr>
        <w:jc w:val="both"/>
      </w:pPr>
      <w:r>
        <w:t>Overlapped block motion compensation (</w:t>
      </w:r>
      <w:r w:rsidR="00C52D67">
        <w:t>OBMC</w:t>
      </w:r>
      <w:r>
        <w:t>)</w:t>
      </w:r>
      <w:r w:rsidR="00C52D67">
        <w:t xml:space="preserve"> is supported and </w:t>
      </w:r>
      <w:r w:rsidR="00C52D67" w:rsidRPr="0074302F">
        <w:t xml:space="preserve">the same </w:t>
      </w:r>
      <w:r w:rsidR="00C52D67">
        <w:t>as</w:t>
      </w:r>
      <w:r w:rsidR="00C52D67" w:rsidRPr="0074302F">
        <w:t xml:space="preserve"> JEM</w:t>
      </w:r>
      <w:r w:rsidR="00C52D67">
        <w:t>-7.0.</w:t>
      </w:r>
    </w:p>
    <w:p w14:paraId="0AA8DADC" w14:textId="77777777" w:rsidR="00F97C1F" w:rsidRPr="00C251F3" w:rsidRDefault="00F97C1F" w:rsidP="001E4DB2">
      <w:pPr>
        <w:jc w:val="both"/>
      </w:pPr>
    </w:p>
    <w:p w14:paraId="0AE0EE09" w14:textId="77777777" w:rsidR="003E02A9" w:rsidRDefault="007413C2" w:rsidP="00F12A2C">
      <w:pPr>
        <w:pStyle w:val="Heading3"/>
        <w:rPr>
          <w:szCs w:val="24"/>
        </w:rPr>
      </w:pPr>
      <w:bookmarkStart w:id="68" w:name="_Toc510514662"/>
      <w:r>
        <w:rPr>
          <w:szCs w:val="24"/>
        </w:rPr>
        <w:t>Motion</w:t>
      </w:r>
      <w:r w:rsidR="001E4DB2" w:rsidRPr="001E4DB2">
        <w:rPr>
          <w:szCs w:val="24"/>
        </w:rPr>
        <w:t xml:space="preserve"> </w:t>
      </w:r>
      <w:r w:rsidR="00991EC3">
        <w:rPr>
          <w:szCs w:val="24"/>
        </w:rPr>
        <w:t>c</w:t>
      </w:r>
      <w:r w:rsidR="001E4DB2" w:rsidRPr="001E4DB2">
        <w:rPr>
          <w:szCs w:val="24"/>
        </w:rPr>
        <w:t xml:space="preserve">andidate </w:t>
      </w:r>
      <w:r w:rsidR="00991EC3">
        <w:rPr>
          <w:szCs w:val="24"/>
        </w:rPr>
        <w:t>r</w:t>
      </w:r>
      <w:r w:rsidR="001E4DB2" w:rsidRPr="001E4DB2">
        <w:rPr>
          <w:szCs w:val="24"/>
        </w:rPr>
        <w:t>eorder</w:t>
      </w:r>
      <w:bookmarkEnd w:id="68"/>
    </w:p>
    <w:p w14:paraId="72188703" w14:textId="07AA8C68" w:rsidR="004F35AD" w:rsidRDefault="003B0041" w:rsidP="003B0041">
      <w:pPr>
        <w:tabs>
          <w:tab w:val="num" w:pos="2160"/>
        </w:tabs>
        <w:jc w:val="both"/>
      </w:pPr>
      <w:r>
        <w:t xml:space="preserve">For one CU, </w:t>
      </w:r>
      <w:r w:rsidR="007413C2">
        <w:t>motion candidate reorder (</w:t>
      </w:r>
      <w:r w:rsidRPr="005B4463">
        <w:t>MCR</w:t>
      </w:r>
      <w:r w:rsidR="007413C2">
        <w:t>)</w:t>
      </w:r>
      <w:r w:rsidRPr="005B4463">
        <w:t xml:space="preserve"> reorders the</w:t>
      </w:r>
      <w:r>
        <w:t xml:space="preserve"> possible motion</w:t>
      </w:r>
      <w:r w:rsidRPr="005B4463">
        <w:t xml:space="preserve"> candidate</w:t>
      </w:r>
      <w:r>
        <w:t>s in a list</w:t>
      </w:r>
      <w:r w:rsidRPr="005B4463">
        <w:t xml:space="preserve"> </w:t>
      </w:r>
      <w:r>
        <w:t xml:space="preserve">to </w:t>
      </w:r>
      <w:r w:rsidRPr="005B4463">
        <w:t xml:space="preserve">achieve </w:t>
      </w:r>
      <w:r>
        <w:t xml:space="preserve">efficient syntax representation. The reorder rule </w:t>
      </w:r>
      <w:r w:rsidRPr="005B4463">
        <w:t xml:space="preserve">depends on </w:t>
      </w:r>
      <w:r>
        <w:t xml:space="preserve">the template matching costs which are calculated between </w:t>
      </w:r>
      <w:r w:rsidR="0088529B">
        <w:t xml:space="preserve">the </w:t>
      </w:r>
      <w:r>
        <w:t>current CU and those to-be-tested motion candidates</w:t>
      </w:r>
      <w:r w:rsidRPr="005B4463">
        <w:t xml:space="preserve">. </w:t>
      </w:r>
      <w:r w:rsidR="00DF682E">
        <w:fldChar w:fldCharType="begin"/>
      </w:r>
      <w:r w:rsidR="00DF682E">
        <w:instrText xml:space="preserve"> REF _Ref509305753 \h  \* MERGEFORMAT </w:instrText>
      </w:r>
      <w:r w:rsidR="00DF682E">
        <w:fldChar w:fldCharType="separate"/>
      </w:r>
      <w:r w:rsidR="00686461" w:rsidRPr="00686461">
        <w:fldChar w:fldCharType="begin"/>
      </w:r>
      <w:r w:rsidR="00686461" w:rsidRPr="00833C57">
        <w:instrText xml:space="preserve"> REF _Ref510447412 \h </w:instrText>
      </w:r>
      <w:r w:rsidR="00686461" w:rsidRPr="00374348">
        <w:instrText xml:space="preserve"> \* MERGEFORMAT </w:instrText>
      </w:r>
      <w:r w:rsidR="00686461" w:rsidRPr="00686461">
        <w:fldChar w:fldCharType="separate"/>
      </w:r>
      <w:r w:rsidR="00686461" w:rsidRPr="00374348">
        <w:rPr>
          <w:szCs w:val="22"/>
        </w:rPr>
        <w:t xml:space="preserve">Figure </w:t>
      </w:r>
      <w:r w:rsidR="00686461" w:rsidRPr="00374348">
        <w:rPr>
          <w:noProof/>
          <w:szCs w:val="22"/>
        </w:rPr>
        <w:t>13</w:t>
      </w:r>
      <w:r w:rsidR="00686461" w:rsidRPr="00686461">
        <w:fldChar w:fldCharType="end"/>
      </w:r>
      <w:r w:rsidR="00DF682E">
        <w:fldChar w:fldCharType="end"/>
      </w:r>
      <w:r>
        <w:t xml:space="preserve"> </w:t>
      </w:r>
      <w:r w:rsidR="00345753" w:rsidRPr="00345753">
        <w:t>illustrates the template matching process. The left-hand side shows that the template of the current CU is formed with reconstructed samples to the left and above of the current CU. The right-hand side shows that the template of the reference block pointed by integer-sample MV of the motion candidate is formed with reference samples to the left and above of the reference block. The template of the current CU and that of the motion candidate have the same shape and size.</w:t>
      </w:r>
      <w:r>
        <w:rPr>
          <w:lang w:val="en-US"/>
        </w:rPr>
        <w:t xml:space="preserve"> </w:t>
      </w:r>
      <w:r w:rsidRPr="005B4463">
        <w:t>The lower the cost</w:t>
      </w:r>
      <w:r>
        <w:t xml:space="preserve">, the higher </w:t>
      </w:r>
      <w:r w:rsidR="00EA2AC7">
        <w:t xml:space="preserve">the </w:t>
      </w:r>
      <w:r>
        <w:t>probability for</w:t>
      </w:r>
      <w:r w:rsidRPr="005B4463">
        <w:t xml:space="preserve"> the candidate</w:t>
      </w:r>
      <w:r>
        <w:t xml:space="preserve"> </w:t>
      </w:r>
      <w:r w:rsidR="00EA2AC7">
        <w:t xml:space="preserve">to be </w:t>
      </w:r>
      <w:r>
        <w:t>chosen</w:t>
      </w:r>
      <w:r w:rsidRPr="005B4463">
        <w:t xml:space="preserve">. Finally, </w:t>
      </w:r>
      <w:r>
        <w:t>the candidates with smaller cost</w:t>
      </w:r>
      <w:r w:rsidR="00EA2AC7">
        <w:t>s</w:t>
      </w:r>
      <w:r>
        <w:t xml:space="preserve"> are put </w:t>
      </w:r>
      <w:r w:rsidR="00345753">
        <w:t xml:space="preserve">at </w:t>
      </w:r>
      <w:r>
        <w:t>the</w:t>
      </w:r>
      <w:r w:rsidRPr="005B4463">
        <w:t xml:space="preserve"> front of the</w:t>
      </w:r>
      <w:r>
        <w:t xml:space="preserve"> </w:t>
      </w:r>
      <w:r w:rsidRPr="005B4463">
        <w:t>list.</w:t>
      </w:r>
    </w:p>
    <w:p w14:paraId="320083B0" w14:textId="34D913E0" w:rsidR="003B0041" w:rsidRDefault="003B0041" w:rsidP="003B0041">
      <w:pPr>
        <w:tabs>
          <w:tab w:val="num" w:pos="2160"/>
        </w:tabs>
        <w:jc w:val="both"/>
      </w:pPr>
      <w:r>
        <w:t xml:space="preserve">MCR is applied to </w:t>
      </w:r>
      <w:r w:rsidR="007465E5">
        <w:t>m</w:t>
      </w:r>
      <w:r>
        <w:t>erge mode</w:t>
      </w:r>
      <w:r w:rsidR="009536F2">
        <w:t>, PMVR mode,</w:t>
      </w:r>
      <w:r>
        <w:t xml:space="preserve"> and AMVP mode, where the possible motion candidates are defined </w:t>
      </w:r>
      <w:r w:rsidRPr="00332401">
        <w:t xml:space="preserve">in </w:t>
      </w:r>
      <w:r w:rsidR="00CF2F1A">
        <w:fldChar w:fldCharType="begin"/>
      </w:r>
      <w:r w:rsidR="00CF2F1A">
        <w:instrText xml:space="preserve"> REF _Ref509479142 \h  \* MERGEFORMAT </w:instrText>
      </w:r>
      <w:r w:rsidR="00CF2F1A">
        <w:fldChar w:fldCharType="separate"/>
      </w:r>
      <w:r w:rsidR="001C77A7" w:rsidRPr="00374348">
        <w:rPr>
          <w:szCs w:val="22"/>
        </w:rPr>
        <w:t>Table 3</w:t>
      </w:r>
      <w:r w:rsidR="00CF2F1A">
        <w:fldChar w:fldCharType="end"/>
      </w:r>
      <w:r w:rsidRPr="00332401">
        <w:t>.</w:t>
      </w:r>
      <w:r>
        <w:t xml:space="preserve"> The detailed operations for each mode are described in the following sections.</w:t>
      </w:r>
    </w:p>
    <w:p w14:paraId="219DA2E0" w14:textId="77777777" w:rsidR="004642AF" w:rsidRDefault="004642AF" w:rsidP="003B0041">
      <w:pPr>
        <w:tabs>
          <w:tab w:val="num" w:pos="2160"/>
        </w:tabs>
        <w:jc w:val="both"/>
      </w:pPr>
    </w:p>
    <w:p w14:paraId="7BADC961" w14:textId="27E8EFED" w:rsidR="004642AF" w:rsidRDefault="004642AF" w:rsidP="00D7706A">
      <w:pPr>
        <w:tabs>
          <w:tab w:val="num" w:pos="2160"/>
        </w:tabs>
        <w:jc w:val="center"/>
      </w:pPr>
      <w:r w:rsidRPr="00F512A0">
        <w:rPr>
          <w:noProof/>
          <w:lang w:val="en-US" w:eastAsia="zh-TW"/>
        </w:rPr>
        <w:lastRenderedPageBreak/>
        <w:drawing>
          <wp:inline distT="0" distB="0" distL="0" distR="0" wp14:anchorId="2E492420" wp14:editId="46FBAEF9">
            <wp:extent cx="5073650" cy="3453423"/>
            <wp:effectExtent l="19050" t="0" r="0" b="0"/>
            <wp:docPr id="1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0" cstate="print"/>
                    <a:srcRect/>
                    <a:stretch>
                      <a:fillRect/>
                    </a:stretch>
                  </pic:blipFill>
                  <pic:spPr bwMode="auto">
                    <a:xfrm>
                      <a:off x="0" y="0"/>
                      <a:ext cx="5075085" cy="3454400"/>
                    </a:xfrm>
                    <a:prstGeom prst="rect">
                      <a:avLst/>
                    </a:prstGeom>
                    <a:noFill/>
                    <a:ln w="9525">
                      <a:noFill/>
                      <a:miter lim="800000"/>
                      <a:headEnd/>
                      <a:tailEnd/>
                    </a:ln>
                  </pic:spPr>
                </pic:pic>
              </a:graphicData>
            </a:graphic>
          </wp:inline>
        </w:drawing>
      </w:r>
    </w:p>
    <w:p w14:paraId="578C85FF" w14:textId="77777777" w:rsidR="004642AF" w:rsidRPr="00332401" w:rsidRDefault="004642AF" w:rsidP="004642AF">
      <w:pPr>
        <w:pStyle w:val="Caption"/>
        <w:jc w:val="center"/>
        <w:rPr>
          <w:i w:val="0"/>
          <w:sz w:val="22"/>
          <w:szCs w:val="22"/>
        </w:rPr>
      </w:pPr>
      <w:bookmarkStart w:id="69" w:name="_Ref510447412"/>
      <w:r w:rsidRPr="00332401">
        <w:rPr>
          <w:i w:val="0"/>
          <w:sz w:val="22"/>
          <w:szCs w:val="22"/>
        </w:rPr>
        <w:t xml:space="preserve">Figure </w:t>
      </w:r>
      <w:r w:rsidRPr="00332401">
        <w:rPr>
          <w:i w:val="0"/>
          <w:sz w:val="22"/>
          <w:szCs w:val="22"/>
        </w:rPr>
        <w:fldChar w:fldCharType="begin"/>
      </w:r>
      <w:r w:rsidRPr="00332401">
        <w:rPr>
          <w:i w:val="0"/>
          <w:sz w:val="22"/>
          <w:szCs w:val="22"/>
        </w:rPr>
        <w:instrText xml:space="preserve"> SEQ Figure \* ARABIC </w:instrText>
      </w:r>
      <w:r w:rsidRPr="00332401">
        <w:rPr>
          <w:i w:val="0"/>
          <w:sz w:val="22"/>
          <w:szCs w:val="22"/>
        </w:rPr>
        <w:fldChar w:fldCharType="separate"/>
      </w:r>
      <w:r w:rsidR="001C77A7">
        <w:rPr>
          <w:i w:val="0"/>
          <w:noProof/>
          <w:sz w:val="22"/>
          <w:szCs w:val="22"/>
        </w:rPr>
        <w:t>13</w:t>
      </w:r>
      <w:r w:rsidRPr="00332401">
        <w:rPr>
          <w:i w:val="0"/>
          <w:sz w:val="22"/>
          <w:szCs w:val="22"/>
        </w:rPr>
        <w:fldChar w:fldCharType="end"/>
      </w:r>
      <w:bookmarkEnd w:id="69"/>
      <w:r w:rsidRPr="00332401">
        <w:rPr>
          <w:i w:val="0"/>
          <w:sz w:val="22"/>
          <w:szCs w:val="22"/>
        </w:rPr>
        <w:t>: Illustration of template matching process for MCR</w:t>
      </w:r>
    </w:p>
    <w:p w14:paraId="6A8B9F7D" w14:textId="77777777" w:rsidR="004642AF" w:rsidRDefault="004642AF" w:rsidP="003B0041">
      <w:pPr>
        <w:tabs>
          <w:tab w:val="num" w:pos="2160"/>
        </w:tabs>
        <w:jc w:val="both"/>
        <w:rPr>
          <w:szCs w:val="24"/>
        </w:rPr>
      </w:pPr>
    </w:p>
    <w:p w14:paraId="7CF479B2" w14:textId="051AC57D" w:rsidR="004F35AD" w:rsidRPr="00332401" w:rsidRDefault="00F512A0" w:rsidP="00374348">
      <w:pPr>
        <w:jc w:val="center"/>
        <w:rPr>
          <w:szCs w:val="22"/>
        </w:rPr>
      </w:pPr>
      <w:r w:rsidRPr="00F512A0">
        <w:t xml:space="preserve"> </w:t>
      </w:r>
      <w:bookmarkStart w:id="70" w:name="_Ref509479142"/>
      <w:r w:rsidR="004F35AD" w:rsidRPr="00332401">
        <w:rPr>
          <w:szCs w:val="22"/>
        </w:rPr>
        <w:t xml:space="preserve">Table </w:t>
      </w:r>
      <w:r w:rsidR="0032598B" w:rsidRPr="00332401">
        <w:rPr>
          <w:i/>
          <w:szCs w:val="22"/>
        </w:rPr>
        <w:fldChar w:fldCharType="begin"/>
      </w:r>
      <w:r w:rsidR="004F35AD" w:rsidRPr="00332401">
        <w:rPr>
          <w:szCs w:val="22"/>
        </w:rPr>
        <w:instrText xml:space="preserve"> SEQ Table \* ARABIC </w:instrText>
      </w:r>
      <w:r w:rsidR="0032598B" w:rsidRPr="00332401">
        <w:rPr>
          <w:i/>
          <w:szCs w:val="22"/>
        </w:rPr>
        <w:fldChar w:fldCharType="separate"/>
      </w:r>
      <w:r w:rsidR="001C77A7">
        <w:rPr>
          <w:noProof/>
          <w:szCs w:val="22"/>
        </w:rPr>
        <w:t>3</w:t>
      </w:r>
      <w:r w:rsidR="0032598B" w:rsidRPr="00332401">
        <w:rPr>
          <w:i/>
          <w:szCs w:val="22"/>
        </w:rPr>
        <w:fldChar w:fldCharType="end"/>
      </w:r>
      <w:bookmarkEnd w:id="70"/>
      <w:r w:rsidR="004F35AD" w:rsidRPr="00332401">
        <w:rPr>
          <w:szCs w:val="22"/>
        </w:rPr>
        <w:t>: Possible motion candidates for different modes in MCR</w:t>
      </w:r>
      <w:r w:rsidRPr="00332401">
        <w:rPr>
          <w:szCs w:val="22"/>
        </w:rPr>
        <w:t>.</w:t>
      </w:r>
    </w:p>
    <w:tbl>
      <w:tblPr>
        <w:tblStyle w:val="ColorfulList-Accent4"/>
        <w:tblW w:w="8082" w:type="dxa"/>
        <w:jc w:val="center"/>
        <w:tblLook w:val="04A0" w:firstRow="1" w:lastRow="0" w:firstColumn="1" w:lastColumn="0" w:noHBand="0" w:noVBand="1"/>
      </w:tblPr>
      <w:tblGrid>
        <w:gridCol w:w="2160"/>
        <w:gridCol w:w="5922"/>
      </w:tblGrid>
      <w:tr w:rsidR="003B0041" w:rsidRPr="006432FE" w14:paraId="5AF3F10C" w14:textId="77777777" w:rsidTr="004F35AD">
        <w:trPr>
          <w:cnfStyle w:val="100000000000" w:firstRow="1" w:lastRow="0" w:firstColumn="0" w:lastColumn="0" w:oddVBand="0" w:evenVBand="0" w:oddHBand="0" w:evenHBand="0" w:firstRowFirstColumn="0" w:firstRowLastColumn="0" w:lastRowFirstColumn="0" w:lastRowLastColumn="0"/>
          <w:trHeight w:val="493"/>
          <w:jc w:val="center"/>
        </w:trPr>
        <w:tc>
          <w:tcPr>
            <w:cnfStyle w:val="001000000000" w:firstRow="0" w:lastRow="0" w:firstColumn="1" w:lastColumn="0" w:oddVBand="0" w:evenVBand="0" w:oddHBand="0" w:evenHBand="0" w:firstRowFirstColumn="0" w:firstRowLastColumn="0" w:lastRowFirstColumn="0" w:lastRowLastColumn="0"/>
            <w:tcW w:w="2160" w:type="dxa"/>
            <w:hideMark/>
          </w:tcPr>
          <w:p w14:paraId="49ED9D12" w14:textId="77777777" w:rsidR="003B0041" w:rsidRPr="006432FE" w:rsidRDefault="003B0041" w:rsidP="006B4FA0">
            <w:pPr>
              <w:jc w:val="both"/>
              <w:rPr>
                <w:szCs w:val="24"/>
                <w:lang w:val="en-US"/>
              </w:rPr>
            </w:pPr>
            <w:r w:rsidRPr="006432FE">
              <w:rPr>
                <w:szCs w:val="24"/>
                <w:lang w:val="en-US"/>
              </w:rPr>
              <w:t xml:space="preserve">Mode </w:t>
            </w:r>
          </w:p>
        </w:tc>
        <w:tc>
          <w:tcPr>
            <w:tcW w:w="5922" w:type="dxa"/>
            <w:hideMark/>
          </w:tcPr>
          <w:p w14:paraId="3BAF9BAC" w14:textId="77777777" w:rsidR="003B0041" w:rsidRPr="006432FE" w:rsidRDefault="003B0041" w:rsidP="006B4FA0">
            <w:pPr>
              <w:jc w:val="both"/>
              <w:cnfStyle w:val="100000000000" w:firstRow="1" w:lastRow="0" w:firstColumn="0" w:lastColumn="0" w:oddVBand="0" w:evenVBand="0" w:oddHBand="0" w:evenHBand="0" w:firstRowFirstColumn="0" w:firstRowLastColumn="0" w:lastRowFirstColumn="0" w:lastRowLastColumn="0"/>
              <w:rPr>
                <w:szCs w:val="24"/>
                <w:lang w:val="en-US"/>
              </w:rPr>
            </w:pPr>
            <w:r w:rsidRPr="006432FE">
              <w:rPr>
                <w:szCs w:val="24"/>
                <w:lang w:val="en-US"/>
              </w:rPr>
              <w:t xml:space="preserve">Possible Motion Candidates </w:t>
            </w:r>
          </w:p>
        </w:tc>
      </w:tr>
      <w:tr w:rsidR="003B0041" w:rsidRPr="006432FE" w14:paraId="212DF4E3" w14:textId="77777777" w:rsidTr="004F35AD">
        <w:trPr>
          <w:cnfStyle w:val="000000100000" w:firstRow="0" w:lastRow="0" w:firstColumn="0" w:lastColumn="0" w:oddVBand="0" w:evenVBand="0" w:oddHBand="1" w:evenHBand="0" w:firstRowFirstColumn="0" w:firstRowLastColumn="0" w:lastRowFirstColumn="0" w:lastRowLastColumn="0"/>
          <w:trHeight w:val="493"/>
          <w:jc w:val="center"/>
        </w:trPr>
        <w:tc>
          <w:tcPr>
            <w:cnfStyle w:val="001000000000" w:firstRow="0" w:lastRow="0" w:firstColumn="1" w:lastColumn="0" w:oddVBand="0" w:evenVBand="0" w:oddHBand="0" w:evenHBand="0" w:firstRowFirstColumn="0" w:firstRowLastColumn="0" w:lastRowFirstColumn="0" w:lastRowLastColumn="0"/>
            <w:tcW w:w="2160" w:type="dxa"/>
            <w:hideMark/>
          </w:tcPr>
          <w:p w14:paraId="5B7331D9" w14:textId="77777777" w:rsidR="003B0041" w:rsidRPr="006432FE" w:rsidRDefault="003B0041" w:rsidP="007465E5">
            <w:pPr>
              <w:jc w:val="both"/>
              <w:rPr>
                <w:szCs w:val="24"/>
                <w:lang w:val="en-US"/>
              </w:rPr>
            </w:pPr>
            <w:r w:rsidRPr="006432FE">
              <w:rPr>
                <w:szCs w:val="24"/>
                <w:lang w:val="en-US"/>
              </w:rPr>
              <w:t>Merge</w:t>
            </w:r>
          </w:p>
        </w:tc>
        <w:tc>
          <w:tcPr>
            <w:tcW w:w="5922" w:type="dxa"/>
            <w:hideMark/>
          </w:tcPr>
          <w:p w14:paraId="6D4C3F86" w14:textId="77777777" w:rsidR="003B0041" w:rsidRPr="006432FE" w:rsidRDefault="003B0041" w:rsidP="007465E5">
            <w:pPr>
              <w:jc w:val="both"/>
              <w:cnfStyle w:val="000000100000" w:firstRow="0" w:lastRow="0" w:firstColumn="0" w:lastColumn="0" w:oddVBand="0" w:evenVBand="0" w:oddHBand="1" w:evenHBand="0" w:firstRowFirstColumn="0" w:firstRowLastColumn="0" w:lastRowFirstColumn="0" w:lastRowLastColumn="0"/>
              <w:rPr>
                <w:szCs w:val="24"/>
                <w:lang w:val="en-US"/>
              </w:rPr>
            </w:pPr>
            <w:r w:rsidRPr="006432FE">
              <w:rPr>
                <w:szCs w:val="24"/>
                <w:lang w:val="en-US"/>
              </w:rPr>
              <w:t xml:space="preserve">Spatial </w:t>
            </w:r>
            <w:r w:rsidR="007465E5">
              <w:rPr>
                <w:szCs w:val="24"/>
                <w:lang w:val="en-US"/>
              </w:rPr>
              <w:t>m</w:t>
            </w:r>
            <w:r w:rsidRPr="006432FE">
              <w:rPr>
                <w:szCs w:val="24"/>
                <w:lang w:val="en-US"/>
              </w:rPr>
              <w:t>erge candidates (non-LIC)</w:t>
            </w:r>
          </w:p>
        </w:tc>
      </w:tr>
      <w:tr w:rsidR="003B0041" w:rsidRPr="006432FE" w14:paraId="375B84F2" w14:textId="77777777" w:rsidTr="004F35AD">
        <w:trPr>
          <w:trHeight w:val="493"/>
          <w:jc w:val="center"/>
        </w:trPr>
        <w:tc>
          <w:tcPr>
            <w:cnfStyle w:val="001000000000" w:firstRow="0" w:lastRow="0" w:firstColumn="1" w:lastColumn="0" w:oddVBand="0" w:evenVBand="0" w:oddHBand="0" w:evenHBand="0" w:firstRowFirstColumn="0" w:firstRowLastColumn="0" w:lastRowFirstColumn="0" w:lastRowLastColumn="0"/>
            <w:tcW w:w="2160" w:type="dxa"/>
            <w:hideMark/>
          </w:tcPr>
          <w:p w14:paraId="7B187005" w14:textId="77777777" w:rsidR="003B0041" w:rsidRPr="006432FE" w:rsidRDefault="003B0041" w:rsidP="007465E5">
            <w:pPr>
              <w:jc w:val="both"/>
              <w:rPr>
                <w:szCs w:val="24"/>
                <w:lang w:val="en-US"/>
              </w:rPr>
            </w:pPr>
            <w:r w:rsidRPr="006432FE">
              <w:rPr>
                <w:szCs w:val="24"/>
                <w:lang w:val="en-US"/>
              </w:rPr>
              <w:t>P</w:t>
            </w:r>
            <w:r w:rsidR="00F97C1F">
              <w:rPr>
                <w:szCs w:val="24"/>
                <w:lang w:val="en-US"/>
              </w:rPr>
              <w:t>MVR</w:t>
            </w:r>
          </w:p>
        </w:tc>
        <w:tc>
          <w:tcPr>
            <w:tcW w:w="5922" w:type="dxa"/>
            <w:hideMark/>
          </w:tcPr>
          <w:p w14:paraId="738E5B8F" w14:textId="06DC44A8" w:rsidR="003B0041" w:rsidRPr="006432FE" w:rsidRDefault="00F97C1F" w:rsidP="00074F35">
            <w:pPr>
              <w:jc w:val="both"/>
              <w:cnfStyle w:val="000000000000" w:firstRow="0" w:lastRow="0" w:firstColumn="0" w:lastColumn="0" w:oddVBand="0" w:evenVBand="0" w:oddHBand="0" w:evenHBand="0" w:firstRowFirstColumn="0" w:firstRowLastColumn="0" w:lastRowFirstColumn="0" w:lastRowLastColumn="0"/>
              <w:rPr>
                <w:szCs w:val="24"/>
                <w:lang w:val="en-US"/>
              </w:rPr>
            </w:pPr>
            <w:r>
              <w:rPr>
                <w:szCs w:val="24"/>
                <w:lang w:val="en-US"/>
              </w:rPr>
              <w:t>PMVR</w:t>
            </w:r>
            <w:r w:rsidR="003B0041" w:rsidRPr="006432FE">
              <w:rPr>
                <w:szCs w:val="24"/>
                <w:lang w:val="en-US"/>
              </w:rPr>
              <w:t xml:space="preserve"> </w:t>
            </w:r>
            <w:r w:rsidR="007465E5">
              <w:rPr>
                <w:szCs w:val="24"/>
                <w:lang w:val="en-US"/>
              </w:rPr>
              <w:t>m</w:t>
            </w:r>
            <w:r w:rsidR="003B0041" w:rsidRPr="006432FE">
              <w:rPr>
                <w:szCs w:val="24"/>
                <w:lang w:val="en-US"/>
              </w:rPr>
              <w:t>erge candidates in the front (non-LIC + index &lt;=4)</w:t>
            </w:r>
          </w:p>
        </w:tc>
      </w:tr>
      <w:tr w:rsidR="003B0041" w:rsidRPr="006432FE" w14:paraId="25292458" w14:textId="77777777" w:rsidTr="004F35AD">
        <w:trPr>
          <w:cnfStyle w:val="000000100000" w:firstRow="0" w:lastRow="0" w:firstColumn="0" w:lastColumn="0" w:oddVBand="0" w:evenVBand="0" w:oddHBand="1" w:evenHBand="0" w:firstRowFirstColumn="0" w:firstRowLastColumn="0" w:lastRowFirstColumn="0" w:lastRowLastColumn="0"/>
          <w:trHeight w:val="493"/>
          <w:jc w:val="center"/>
        </w:trPr>
        <w:tc>
          <w:tcPr>
            <w:cnfStyle w:val="001000000000" w:firstRow="0" w:lastRow="0" w:firstColumn="1" w:lastColumn="0" w:oddVBand="0" w:evenVBand="0" w:oddHBand="0" w:evenHBand="0" w:firstRowFirstColumn="0" w:firstRowLastColumn="0" w:lastRowFirstColumn="0" w:lastRowLastColumn="0"/>
            <w:tcW w:w="2160" w:type="dxa"/>
            <w:hideMark/>
          </w:tcPr>
          <w:p w14:paraId="4D080577" w14:textId="77777777" w:rsidR="003B0041" w:rsidRPr="006432FE" w:rsidRDefault="003B0041" w:rsidP="007465E5">
            <w:pPr>
              <w:jc w:val="both"/>
              <w:rPr>
                <w:szCs w:val="24"/>
                <w:lang w:val="en-US"/>
              </w:rPr>
            </w:pPr>
            <w:r w:rsidRPr="006432FE">
              <w:rPr>
                <w:szCs w:val="24"/>
                <w:lang w:val="en-US"/>
              </w:rPr>
              <w:t>AMVP</w:t>
            </w:r>
          </w:p>
        </w:tc>
        <w:tc>
          <w:tcPr>
            <w:tcW w:w="5922" w:type="dxa"/>
            <w:hideMark/>
          </w:tcPr>
          <w:p w14:paraId="47C67FFF" w14:textId="77777777" w:rsidR="003B0041" w:rsidRPr="006432FE" w:rsidRDefault="003B0041" w:rsidP="006B4FA0">
            <w:pPr>
              <w:jc w:val="both"/>
              <w:cnfStyle w:val="000000100000" w:firstRow="0" w:lastRow="0" w:firstColumn="0" w:lastColumn="0" w:oddVBand="0" w:evenVBand="0" w:oddHBand="1" w:evenHBand="0" w:firstRowFirstColumn="0" w:firstRowLastColumn="0" w:lastRowFirstColumn="0" w:lastRowLastColumn="0"/>
              <w:rPr>
                <w:szCs w:val="24"/>
                <w:lang w:val="en-US"/>
              </w:rPr>
            </w:pPr>
            <w:r w:rsidRPr="006432FE">
              <w:rPr>
                <w:szCs w:val="24"/>
                <w:lang w:val="en-US"/>
              </w:rPr>
              <w:t>MVD sign pairs: (++), (+-), (-+), (--)</w:t>
            </w:r>
          </w:p>
        </w:tc>
      </w:tr>
    </w:tbl>
    <w:p w14:paraId="3663FB1E" w14:textId="77777777" w:rsidR="003B0041" w:rsidRDefault="003B0041" w:rsidP="003B0041">
      <w:pPr>
        <w:jc w:val="both"/>
        <w:rPr>
          <w:szCs w:val="24"/>
        </w:rPr>
      </w:pPr>
    </w:p>
    <w:p w14:paraId="34A57BC0" w14:textId="77777777" w:rsidR="003B0041" w:rsidRPr="000016A2" w:rsidRDefault="003B0041" w:rsidP="003B0041">
      <w:pPr>
        <w:pStyle w:val="Heading4"/>
      </w:pPr>
      <w:r w:rsidRPr="000016A2">
        <w:t xml:space="preserve">MCR for </w:t>
      </w:r>
      <w:r w:rsidR="007465E5">
        <w:t>m</w:t>
      </w:r>
      <w:r w:rsidRPr="000016A2">
        <w:t>er</w:t>
      </w:r>
      <w:r>
        <w:t>ge mode</w:t>
      </w:r>
    </w:p>
    <w:p w14:paraId="4B894406" w14:textId="39EF48D0" w:rsidR="003B0041" w:rsidRDefault="003B0041" w:rsidP="003B0041">
      <w:pPr>
        <w:jc w:val="both"/>
      </w:pPr>
      <w:r w:rsidRPr="00142FB0">
        <w:t xml:space="preserve">For </w:t>
      </w:r>
      <w:r w:rsidR="007465E5">
        <w:t>m</w:t>
      </w:r>
      <w:r>
        <w:t>erge mode</w:t>
      </w:r>
      <w:r w:rsidRPr="00142FB0">
        <w:t xml:space="preserve">, </w:t>
      </w:r>
      <w:r>
        <w:t>t</w:t>
      </w:r>
      <w:r w:rsidRPr="00142FB0">
        <w:t xml:space="preserve">he </w:t>
      </w:r>
      <w:r>
        <w:t>motion</w:t>
      </w:r>
      <w:r w:rsidRPr="00142FB0">
        <w:t xml:space="preserve"> candidates are spatial candidates with LIC inherited flag </w:t>
      </w:r>
      <w:r>
        <w:t>equal to</w:t>
      </w:r>
      <w:r w:rsidRPr="00142FB0">
        <w:t xml:space="preserve"> 0. The</w:t>
      </w:r>
      <w:r>
        <w:t xml:space="preserve"> line number of the</w:t>
      </w:r>
      <w:r w:rsidRPr="00142FB0">
        <w:t xml:space="preserve"> L-shape template is adaptive</w:t>
      </w:r>
      <w:r>
        <w:t xml:space="preserve">ly decided. </w:t>
      </w:r>
      <w:r w:rsidR="007465E5">
        <w:t>If</w:t>
      </w:r>
      <w:r w:rsidR="007465E5" w:rsidRPr="00142FB0">
        <w:t xml:space="preserve"> </w:t>
      </w:r>
      <w:r w:rsidR="007465E5">
        <w:t xml:space="preserve">the </w:t>
      </w:r>
      <w:r w:rsidRPr="00142FB0">
        <w:t xml:space="preserve">CU </w:t>
      </w:r>
      <w:r>
        <w:t xml:space="preserve">area is smaller than </w:t>
      </w:r>
      <w:r w:rsidR="007465E5">
        <w:t xml:space="preserve">or </w:t>
      </w:r>
      <w:r>
        <w:t>equal to</w:t>
      </w:r>
      <w:r w:rsidRPr="00142FB0">
        <w:t xml:space="preserve"> 2048, </w:t>
      </w:r>
      <w:r>
        <w:t>one</w:t>
      </w:r>
      <w:r w:rsidRPr="00142FB0">
        <w:t xml:space="preserve"> line </w:t>
      </w:r>
      <w:r>
        <w:t xml:space="preserve">on the </w:t>
      </w:r>
      <w:r w:rsidR="00345753">
        <w:t>above</w:t>
      </w:r>
      <w:r w:rsidR="00345753" w:rsidRPr="00142FB0">
        <w:t xml:space="preserve"> </w:t>
      </w:r>
      <w:r w:rsidRPr="00142FB0">
        <w:t xml:space="preserve">and </w:t>
      </w:r>
      <w:r>
        <w:t>one</w:t>
      </w:r>
      <w:r w:rsidRPr="00142FB0">
        <w:t xml:space="preserve"> line </w:t>
      </w:r>
      <w:r>
        <w:t>on the</w:t>
      </w:r>
      <w:r w:rsidRPr="00142FB0">
        <w:t xml:space="preserve"> left</w:t>
      </w:r>
      <w:r>
        <w:t xml:space="preserve"> are used</w:t>
      </w:r>
      <w:r w:rsidRPr="00142FB0">
        <w:t xml:space="preserve">. Otherwise, </w:t>
      </w:r>
      <w:r>
        <w:t>two</w:t>
      </w:r>
      <w:r w:rsidRPr="00142FB0">
        <w:t xml:space="preserve"> line</w:t>
      </w:r>
      <w:r>
        <w:t>s</w:t>
      </w:r>
      <w:r w:rsidRPr="00142FB0">
        <w:t xml:space="preserve"> </w:t>
      </w:r>
      <w:r>
        <w:t xml:space="preserve">on the </w:t>
      </w:r>
      <w:r w:rsidR="00345753">
        <w:t>above</w:t>
      </w:r>
      <w:r w:rsidR="00345753" w:rsidRPr="00142FB0">
        <w:t xml:space="preserve"> </w:t>
      </w:r>
      <w:r w:rsidRPr="00142FB0">
        <w:t xml:space="preserve">and </w:t>
      </w:r>
      <w:r>
        <w:t>two</w:t>
      </w:r>
      <w:r w:rsidRPr="00142FB0">
        <w:t xml:space="preserve"> line</w:t>
      </w:r>
      <w:r>
        <w:t>s</w:t>
      </w:r>
      <w:r w:rsidRPr="00142FB0">
        <w:t xml:space="preserve"> </w:t>
      </w:r>
      <w:r>
        <w:t>on the</w:t>
      </w:r>
      <w:r w:rsidRPr="00142FB0">
        <w:t xml:space="preserve"> left</w:t>
      </w:r>
      <w:r>
        <w:t xml:space="preserve"> are used</w:t>
      </w:r>
      <w:r w:rsidRPr="00142FB0">
        <w:t xml:space="preserve">. The L-shape template matching </w:t>
      </w:r>
      <w:r>
        <w:t xml:space="preserve">uses </w:t>
      </w:r>
      <w:r w:rsidR="007465E5">
        <w:t>s</w:t>
      </w:r>
      <w:r w:rsidRPr="00142FB0">
        <w:t xml:space="preserve">um of </w:t>
      </w:r>
      <w:r w:rsidR="007465E5">
        <w:t>a</w:t>
      </w:r>
      <w:r w:rsidRPr="00142FB0">
        <w:t xml:space="preserve">bsolute </w:t>
      </w:r>
      <w:r w:rsidR="007465E5">
        <w:t>d</w:t>
      </w:r>
      <w:r w:rsidRPr="00142FB0">
        <w:t>ifference</w:t>
      </w:r>
      <w:r w:rsidR="007465E5">
        <w:t>s (SAD</w:t>
      </w:r>
      <w:r w:rsidRPr="00142FB0">
        <w:t xml:space="preserve">) </w:t>
      </w:r>
      <w:r>
        <w:t>as cost</w:t>
      </w:r>
      <w:r w:rsidRPr="00142FB0">
        <w:t>.</w:t>
      </w:r>
      <w:r>
        <w:t xml:space="preserve"> When template costs are determined for </w:t>
      </w:r>
      <w:r w:rsidR="00B91B93">
        <w:t xml:space="preserve">all </w:t>
      </w:r>
      <w:r>
        <w:t>motion candidates, the candidate</w:t>
      </w:r>
      <w:r w:rsidR="007465E5">
        <w:t>s</w:t>
      </w:r>
      <w:r>
        <w:t xml:space="preserve"> with smaller cost</w:t>
      </w:r>
      <w:r w:rsidR="007465E5">
        <w:t>s</w:t>
      </w:r>
      <w:r>
        <w:t xml:space="preserve"> </w:t>
      </w:r>
      <w:r w:rsidR="007465E5">
        <w:t xml:space="preserve">are </w:t>
      </w:r>
      <w:r>
        <w:t xml:space="preserve">reordered to the front of </w:t>
      </w:r>
      <w:r w:rsidR="007465E5">
        <w:t xml:space="preserve">the </w:t>
      </w:r>
      <w:r>
        <w:t>list.</w:t>
      </w:r>
    </w:p>
    <w:p w14:paraId="44FD618D" w14:textId="77777777" w:rsidR="004642AF" w:rsidRDefault="004642AF" w:rsidP="003B0041">
      <w:pPr>
        <w:jc w:val="both"/>
        <w:rPr>
          <w:szCs w:val="24"/>
        </w:rPr>
      </w:pPr>
    </w:p>
    <w:p w14:paraId="6C037AC3" w14:textId="77777777" w:rsidR="003B0041" w:rsidRPr="000016A2" w:rsidRDefault="003B0041" w:rsidP="003B0041">
      <w:pPr>
        <w:pStyle w:val="Heading4"/>
      </w:pPr>
      <w:r w:rsidRPr="000016A2">
        <w:t xml:space="preserve">MCR for </w:t>
      </w:r>
      <w:r w:rsidR="00F97C1F">
        <w:t>PMVR</w:t>
      </w:r>
      <w:r>
        <w:t xml:space="preserve"> mode</w:t>
      </w:r>
    </w:p>
    <w:p w14:paraId="5C8969D9" w14:textId="3FCCA1D6" w:rsidR="003B0041" w:rsidRDefault="003B0041" w:rsidP="003B0041">
      <w:pPr>
        <w:jc w:val="both"/>
        <w:rPr>
          <w:szCs w:val="24"/>
        </w:rPr>
      </w:pPr>
      <w:r>
        <w:t xml:space="preserve">For </w:t>
      </w:r>
      <w:r w:rsidR="00F97C1F">
        <w:t xml:space="preserve">PMVR </w:t>
      </w:r>
      <w:r w:rsidRPr="00142FB0">
        <w:t xml:space="preserve">mode, the </w:t>
      </w:r>
      <w:r>
        <w:t>motion</w:t>
      </w:r>
      <w:r w:rsidRPr="00142FB0">
        <w:t xml:space="preserve"> candidates are all non-sub-</w:t>
      </w:r>
      <w:r w:rsidR="009B0BBE">
        <w:t>C</w:t>
      </w:r>
      <w:r w:rsidRPr="00142FB0">
        <w:t>U candidates with LIC inherited flag =</w:t>
      </w:r>
      <w:r w:rsidR="00C00CA9">
        <w:t>=</w:t>
      </w:r>
      <w:r w:rsidRPr="00142FB0">
        <w:t xml:space="preserve"> 0 but with merge index </w:t>
      </w:r>
      <w:r>
        <w:t>&lt;=</w:t>
      </w:r>
      <w:r w:rsidR="00C00CA9">
        <w:t xml:space="preserve"> </w:t>
      </w:r>
      <w:r>
        <w:t xml:space="preserve">4. </w:t>
      </w:r>
      <w:r w:rsidRPr="00142FB0">
        <w:t>The</w:t>
      </w:r>
      <w:r>
        <w:t xml:space="preserve"> line number of the</w:t>
      </w:r>
      <w:r w:rsidRPr="00142FB0">
        <w:t xml:space="preserve"> L-shape template is adaptive</w:t>
      </w:r>
      <w:r>
        <w:t xml:space="preserve">ly decided. </w:t>
      </w:r>
      <w:r w:rsidR="009B0BBE">
        <w:t>If</w:t>
      </w:r>
      <w:r w:rsidR="009B0BBE" w:rsidRPr="00142FB0">
        <w:t xml:space="preserve"> </w:t>
      </w:r>
      <w:r w:rsidR="009B0BBE">
        <w:t xml:space="preserve">the </w:t>
      </w:r>
      <w:r w:rsidRPr="00142FB0">
        <w:t xml:space="preserve">CU </w:t>
      </w:r>
      <w:r>
        <w:t xml:space="preserve">area is smaller than </w:t>
      </w:r>
      <w:r w:rsidR="009B0BBE">
        <w:t xml:space="preserve">or </w:t>
      </w:r>
      <w:r>
        <w:t>equal to</w:t>
      </w:r>
      <w:r w:rsidRPr="00142FB0">
        <w:t xml:space="preserve"> 2048, </w:t>
      </w:r>
      <w:r>
        <w:t>one</w:t>
      </w:r>
      <w:r w:rsidRPr="00142FB0">
        <w:t xml:space="preserve"> line </w:t>
      </w:r>
      <w:r>
        <w:t xml:space="preserve">on the </w:t>
      </w:r>
      <w:r w:rsidR="00345753">
        <w:t>above</w:t>
      </w:r>
      <w:r w:rsidR="00345753" w:rsidRPr="00142FB0">
        <w:t xml:space="preserve"> </w:t>
      </w:r>
      <w:r w:rsidRPr="00142FB0">
        <w:t xml:space="preserve">and </w:t>
      </w:r>
      <w:r>
        <w:t>one</w:t>
      </w:r>
      <w:r w:rsidRPr="00142FB0">
        <w:t xml:space="preserve"> line </w:t>
      </w:r>
      <w:r>
        <w:t>on the</w:t>
      </w:r>
      <w:r w:rsidRPr="00142FB0">
        <w:t xml:space="preserve"> left</w:t>
      </w:r>
      <w:r>
        <w:t xml:space="preserve"> are used</w:t>
      </w:r>
      <w:r w:rsidRPr="00142FB0">
        <w:t xml:space="preserve">. Otherwise, </w:t>
      </w:r>
      <w:r>
        <w:t>two</w:t>
      </w:r>
      <w:r w:rsidRPr="00142FB0">
        <w:t xml:space="preserve"> line</w:t>
      </w:r>
      <w:r>
        <w:t>s</w:t>
      </w:r>
      <w:r w:rsidRPr="00142FB0">
        <w:t xml:space="preserve"> </w:t>
      </w:r>
      <w:r>
        <w:t>on the top</w:t>
      </w:r>
      <w:r w:rsidRPr="00142FB0">
        <w:t xml:space="preserve"> and </w:t>
      </w:r>
      <w:r>
        <w:t>two</w:t>
      </w:r>
      <w:r w:rsidRPr="00142FB0">
        <w:t xml:space="preserve"> line</w:t>
      </w:r>
      <w:r>
        <w:t>s</w:t>
      </w:r>
      <w:r w:rsidRPr="00142FB0">
        <w:t xml:space="preserve"> </w:t>
      </w:r>
      <w:r>
        <w:t>on the</w:t>
      </w:r>
      <w:r w:rsidRPr="00142FB0">
        <w:t xml:space="preserve"> left</w:t>
      </w:r>
      <w:r>
        <w:t xml:space="preserve"> are used</w:t>
      </w:r>
      <w:r w:rsidRPr="00142FB0">
        <w:t xml:space="preserve">. The L-shape template matching </w:t>
      </w:r>
      <w:r>
        <w:t xml:space="preserve">uses </w:t>
      </w:r>
      <w:r w:rsidRPr="00142FB0">
        <w:t xml:space="preserve">SAD </w:t>
      </w:r>
      <w:r>
        <w:t>as cost. Moreover, c</w:t>
      </w:r>
      <w:r w:rsidRPr="00142FB0">
        <w:t>ost</w:t>
      </w:r>
      <w:r>
        <w:t xml:space="preserve"> </w:t>
      </w:r>
      <w:r w:rsidRPr="00142FB0">
        <w:t xml:space="preserve">adjustment </w:t>
      </w:r>
      <w:r>
        <w:t>is performed</w:t>
      </w:r>
      <w:r w:rsidR="009B0BBE">
        <w:t>.</w:t>
      </w:r>
      <w:r>
        <w:t xml:space="preserve"> </w:t>
      </w:r>
      <w:r w:rsidR="009B0BBE">
        <w:t>T</w:t>
      </w:r>
      <w:r>
        <w:t xml:space="preserve">he cost for bi-prediction candidates </w:t>
      </w:r>
      <w:r w:rsidR="009B0BBE">
        <w:t xml:space="preserve">is multiplied </w:t>
      </w:r>
      <w:r>
        <w:t>by a constant less than 1, which can give higher priority to bi-prediction candidate</w:t>
      </w:r>
      <w:r w:rsidR="003E70A8">
        <w:t>s</w:t>
      </w:r>
      <w:r>
        <w:t xml:space="preserve"> than uni-prediction ones</w:t>
      </w:r>
      <w:r w:rsidRPr="00142FB0">
        <w:t>.</w:t>
      </w:r>
      <w:r>
        <w:t xml:space="preserve"> </w:t>
      </w:r>
      <w:r w:rsidR="00345753">
        <w:t xml:space="preserve">After </w:t>
      </w:r>
      <w:r>
        <w:t xml:space="preserve">template costs </w:t>
      </w:r>
      <w:r>
        <w:lastRenderedPageBreak/>
        <w:t xml:space="preserve">are determined for </w:t>
      </w:r>
      <w:r w:rsidR="00B91B93">
        <w:t xml:space="preserve">all </w:t>
      </w:r>
      <w:r>
        <w:t>motion candidates, the candidate</w:t>
      </w:r>
      <w:r w:rsidR="00B91B93">
        <w:t>s</w:t>
      </w:r>
      <w:r>
        <w:t xml:space="preserve"> with smaller cost</w:t>
      </w:r>
      <w:r w:rsidR="00B91B93">
        <w:t>s</w:t>
      </w:r>
      <w:r>
        <w:t xml:space="preserve"> </w:t>
      </w:r>
      <w:r w:rsidR="00B91B93">
        <w:t xml:space="preserve">are </w:t>
      </w:r>
      <w:r>
        <w:t xml:space="preserve">reordered to the front of </w:t>
      </w:r>
      <w:r w:rsidR="00B91B93">
        <w:t xml:space="preserve">the </w:t>
      </w:r>
      <w:r>
        <w:t>list.</w:t>
      </w:r>
    </w:p>
    <w:p w14:paraId="1EAE8FF6" w14:textId="77777777" w:rsidR="003B0041" w:rsidRDefault="003B0041" w:rsidP="003B0041">
      <w:pPr>
        <w:jc w:val="both"/>
        <w:rPr>
          <w:szCs w:val="24"/>
        </w:rPr>
      </w:pPr>
    </w:p>
    <w:p w14:paraId="29D599F3" w14:textId="77777777" w:rsidR="003B0041" w:rsidRDefault="003B0041" w:rsidP="003B0041">
      <w:pPr>
        <w:pStyle w:val="Heading4"/>
      </w:pPr>
      <w:r w:rsidRPr="000016A2">
        <w:t xml:space="preserve">MCR for AMVP </w:t>
      </w:r>
      <w:r>
        <w:t>mode</w:t>
      </w:r>
    </w:p>
    <w:p w14:paraId="027FC0FE" w14:textId="066BB38D" w:rsidR="003B0041" w:rsidRDefault="003B0041" w:rsidP="003B0041">
      <w:pPr>
        <w:jc w:val="both"/>
      </w:pPr>
      <w:r>
        <w:t>For AMVP mode, motion</w:t>
      </w:r>
      <w:r w:rsidR="000B0B72">
        <w:t xml:space="preserve"> vector</w:t>
      </w:r>
      <w:r>
        <w:t>s are formed by adding MVP</w:t>
      </w:r>
      <w:r w:rsidR="000B0B72">
        <w:t>s</w:t>
      </w:r>
      <w:r>
        <w:t xml:space="preserve"> and MVD</w:t>
      </w:r>
      <w:r w:rsidR="000B0B72">
        <w:t>s</w:t>
      </w:r>
      <w:r>
        <w:t>. When the signs of MVD</w:t>
      </w:r>
      <w:r w:rsidR="000B0B72">
        <w:t>s are unkown</w:t>
      </w:r>
      <w:r>
        <w:t xml:space="preserve">, there are four possibilities for the final result if both components of MVD are non-zero. To apply MCR </w:t>
      </w:r>
      <w:r w:rsidR="008A3012">
        <w:t>to</w:t>
      </w:r>
      <w:r>
        <w:t xml:space="preserve"> AMVP mode, the possible motion candidates are the four motion</w:t>
      </w:r>
      <w:r w:rsidR="000B0B72">
        <w:t xml:space="preserve"> vector</w:t>
      </w:r>
      <w:r>
        <w:t xml:space="preserve">s generated by </w:t>
      </w:r>
      <w:r w:rsidR="0004129B">
        <w:t xml:space="preserve">all </w:t>
      </w:r>
      <w:r>
        <w:t>possible combination</w:t>
      </w:r>
      <w:r w:rsidR="0004129B">
        <w:t>s</w:t>
      </w:r>
      <w:r>
        <w:t xml:space="preserve"> of sign pairs, i.e.</w:t>
      </w:r>
      <w:r w:rsidR="0004129B">
        <w:t>,</w:t>
      </w:r>
      <w:r>
        <w:t xml:space="preserve"> (++), (+-), (-+), </w:t>
      </w:r>
      <w:r w:rsidR="00345753">
        <w:t xml:space="preserve">and </w:t>
      </w:r>
      <w:r>
        <w:t xml:space="preserve">(--) for x and y components of MVD, respectively. The line number of the L-shape template is always one. </w:t>
      </w:r>
      <w:r w:rsidRPr="00142FB0">
        <w:t xml:space="preserve">The L-shape template matching </w:t>
      </w:r>
      <w:r>
        <w:t xml:space="preserve">uses </w:t>
      </w:r>
      <w:r w:rsidRPr="00142FB0">
        <w:t xml:space="preserve">SAD </w:t>
      </w:r>
      <w:r>
        <w:t>as cost</w:t>
      </w:r>
      <w:r w:rsidRPr="00142FB0">
        <w:t>.</w:t>
      </w:r>
      <w:r>
        <w:t xml:space="preserve"> Instead of coding two signs using two fixed bins, the codeword is reordered depending on the template cost for each sign pair. When one sign pair with the smallest template cost is found, codeword for all sign pairs are determined as shown in </w:t>
      </w:r>
      <w:r w:rsidR="00CF2F1A">
        <w:fldChar w:fldCharType="begin"/>
      </w:r>
      <w:r w:rsidR="00CF2F1A">
        <w:instrText xml:space="preserve"> REF _Ref509306229 \h  \* MERGEFORMAT </w:instrText>
      </w:r>
      <w:r w:rsidR="00CF2F1A">
        <w:fldChar w:fldCharType="separate"/>
      </w:r>
      <w:r w:rsidR="001C77A7" w:rsidRPr="00374348">
        <w:rPr>
          <w:szCs w:val="22"/>
        </w:rPr>
        <w:t>Table 4</w:t>
      </w:r>
      <w:r w:rsidR="00CF2F1A">
        <w:fldChar w:fldCharType="end"/>
      </w:r>
      <w:r>
        <w:t xml:space="preserve">. For example, if (+-) has the smallest template cost, the codeword is reordered as </w:t>
      </w:r>
      <w:r w:rsidR="001E1710">
        <w:t>(</w:t>
      </w:r>
      <w:r>
        <w:t>0</w:t>
      </w:r>
      <w:r w:rsidR="001E1710">
        <w:t>)</w:t>
      </w:r>
      <w:r>
        <w:t xml:space="preserve"> for (+-), </w:t>
      </w:r>
      <w:r w:rsidR="001E1710">
        <w:t>(</w:t>
      </w:r>
      <w:r>
        <w:t>10</w:t>
      </w:r>
      <w:r w:rsidR="001E1710">
        <w:t>)</w:t>
      </w:r>
      <w:r>
        <w:t xml:space="preserve"> for (++), </w:t>
      </w:r>
      <w:r w:rsidR="001E1710">
        <w:t>(</w:t>
      </w:r>
      <w:r>
        <w:t>110</w:t>
      </w:r>
      <w:r w:rsidR="001E1710">
        <w:t>)</w:t>
      </w:r>
      <w:r>
        <w:t xml:space="preserve"> for (--) and (111) for (-+), respectively. Instead of bypass bins, context coding bins are used for coding signs of MVDs.</w:t>
      </w:r>
    </w:p>
    <w:p w14:paraId="47944254" w14:textId="77777777" w:rsidR="004642AF" w:rsidRDefault="004642AF" w:rsidP="003B0041">
      <w:pPr>
        <w:jc w:val="both"/>
      </w:pPr>
    </w:p>
    <w:p w14:paraId="7A1B8F36" w14:textId="77777777" w:rsidR="00F512A0" w:rsidRPr="00332401" w:rsidRDefault="00F512A0" w:rsidP="003731B9">
      <w:pPr>
        <w:pStyle w:val="Caption"/>
        <w:jc w:val="center"/>
        <w:rPr>
          <w:i w:val="0"/>
          <w:sz w:val="22"/>
          <w:szCs w:val="22"/>
        </w:rPr>
      </w:pPr>
      <w:bookmarkStart w:id="71" w:name="_Ref509306229"/>
      <w:r w:rsidRPr="00332401">
        <w:rPr>
          <w:i w:val="0"/>
          <w:sz w:val="22"/>
          <w:szCs w:val="22"/>
        </w:rPr>
        <w:t xml:space="preserve">Table </w:t>
      </w:r>
      <w:r w:rsidR="0032598B" w:rsidRPr="00332401">
        <w:rPr>
          <w:i w:val="0"/>
          <w:sz w:val="22"/>
          <w:szCs w:val="22"/>
        </w:rPr>
        <w:fldChar w:fldCharType="begin"/>
      </w:r>
      <w:r w:rsidRPr="00332401">
        <w:rPr>
          <w:i w:val="0"/>
          <w:sz w:val="22"/>
          <w:szCs w:val="22"/>
        </w:rPr>
        <w:instrText xml:space="preserve"> SEQ Table \* ARABIC </w:instrText>
      </w:r>
      <w:r w:rsidR="0032598B" w:rsidRPr="00332401">
        <w:rPr>
          <w:i w:val="0"/>
          <w:sz w:val="22"/>
          <w:szCs w:val="22"/>
        </w:rPr>
        <w:fldChar w:fldCharType="separate"/>
      </w:r>
      <w:r w:rsidR="001C77A7">
        <w:rPr>
          <w:i w:val="0"/>
          <w:noProof/>
          <w:sz w:val="22"/>
          <w:szCs w:val="22"/>
        </w:rPr>
        <w:t>4</w:t>
      </w:r>
      <w:r w:rsidR="0032598B" w:rsidRPr="00332401">
        <w:rPr>
          <w:i w:val="0"/>
          <w:sz w:val="22"/>
          <w:szCs w:val="22"/>
        </w:rPr>
        <w:fldChar w:fldCharType="end"/>
      </w:r>
      <w:bookmarkEnd w:id="71"/>
      <w:r w:rsidRPr="00332401">
        <w:rPr>
          <w:i w:val="0"/>
          <w:sz w:val="22"/>
          <w:szCs w:val="22"/>
        </w:rPr>
        <w:t>: Codeword assignment for sign pairs according to template costs.</w:t>
      </w:r>
    </w:p>
    <w:tbl>
      <w:tblPr>
        <w:tblStyle w:val="ColorfulList-Accent4"/>
        <w:tblW w:w="7488" w:type="dxa"/>
        <w:jc w:val="center"/>
        <w:tblLook w:val="04A0" w:firstRow="1" w:lastRow="0" w:firstColumn="1" w:lastColumn="0" w:noHBand="0" w:noVBand="1"/>
      </w:tblPr>
      <w:tblGrid>
        <w:gridCol w:w="1620"/>
        <w:gridCol w:w="918"/>
        <w:gridCol w:w="122"/>
        <w:gridCol w:w="1060"/>
        <w:gridCol w:w="258"/>
        <w:gridCol w:w="1710"/>
        <w:gridCol w:w="1800"/>
      </w:tblGrid>
      <w:tr w:rsidR="003B0041" w:rsidRPr="00806C4A" w14:paraId="3C550933" w14:textId="77777777" w:rsidTr="00332401">
        <w:trPr>
          <w:cnfStyle w:val="100000000000" w:firstRow="1" w:lastRow="0" w:firstColumn="0" w:lastColumn="0" w:oddVBand="0" w:evenVBand="0" w:oddHBand="0" w:evenHBand="0" w:firstRowFirstColumn="0" w:firstRowLastColumn="0" w:lastRowFirstColumn="0" w:lastRowLastColumn="0"/>
          <w:trHeight w:val="1080"/>
          <w:jc w:val="center"/>
        </w:trPr>
        <w:tc>
          <w:tcPr>
            <w:cnfStyle w:val="001000000000" w:firstRow="0" w:lastRow="0" w:firstColumn="1" w:lastColumn="0" w:oddVBand="0" w:evenVBand="0" w:oddHBand="0" w:evenHBand="0" w:firstRowFirstColumn="0" w:firstRowLastColumn="0" w:lastRowFirstColumn="0" w:lastRowLastColumn="0"/>
            <w:tcW w:w="1620" w:type="dxa"/>
            <w:hideMark/>
          </w:tcPr>
          <w:p w14:paraId="0E51FAA4" w14:textId="77777777" w:rsidR="003B0041" w:rsidRPr="00332401" w:rsidRDefault="003B0041" w:rsidP="00332401">
            <w:pPr>
              <w:rPr>
                <w:szCs w:val="22"/>
                <w:lang w:val="en-US"/>
              </w:rPr>
            </w:pPr>
            <w:r w:rsidRPr="00332401">
              <w:rPr>
                <w:szCs w:val="22"/>
                <w:lang w:val="en-US"/>
              </w:rPr>
              <w:t>Smallest Template Cost position</w:t>
            </w:r>
          </w:p>
        </w:tc>
        <w:tc>
          <w:tcPr>
            <w:tcW w:w="918" w:type="dxa"/>
            <w:hideMark/>
          </w:tcPr>
          <w:p w14:paraId="7A091EE5" w14:textId="77777777" w:rsidR="003B0041" w:rsidRPr="00332401" w:rsidRDefault="003B0041" w:rsidP="006B4FA0">
            <w:pPr>
              <w:jc w:val="both"/>
              <w:cnfStyle w:val="100000000000" w:firstRow="1" w:lastRow="0" w:firstColumn="0" w:lastColumn="0" w:oddVBand="0" w:evenVBand="0" w:oddHBand="0" w:evenHBand="0" w:firstRowFirstColumn="0" w:firstRowLastColumn="0" w:lastRowFirstColumn="0" w:lastRowLastColumn="0"/>
              <w:rPr>
                <w:szCs w:val="22"/>
                <w:lang w:val="en-US"/>
              </w:rPr>
            </w:pPr>
            <w:r w:rsidRPr="00332401">
              <w:rPr>
                <w:szCs w:val="22"/>
                <w:lang w:val="en-US"/>
              </w:rPr>
              <w:t>Hit</w:t>
            </w:r>
          </w:p>
          <w:p w14:paraId="4AF335AC" w14:textId="77777777" w:rsidR="003B0041" w:rsidRPr="00332401" w:rsidRDefault="003B0041" w:rsidP="006B4FA0">
            <w:pPr>
              <w:jc w:val="both"/>
              <w:cnfStyle w:val="100000000000" w:firstRow="1" w:lastRow="0" w:firstColumn="0" w:lastColumn="0" w:oddVBand="0" w:evenVBand="0" w:oddHBand="0" w:evenHBand="0" w:firstRowFirstColumn="0" w:firstRowLastColumn="0" w:lastRowFirstColumn="0" w:lastRowLastColumn="0"/>
              <w:rPr>
                <w:szCs w:val="22"/>
                <w:lang w:val="en-US"/>
              </w:rPr>
            </w:pPr>
            <w:r w:rsidRPr="00332401">
              <w:rPr>
                <w:szCs w:val="22"/>
                <w:lang w:val="en-US"/>
              </w:rPr>
              <w:t xml:space="preserve">(0) </w:t>
            </w:r>
          </w:p>
        </w:tc>
        <w:tc>
          <w:tcPr>
            <w:tcW w:w="1440" w:type="dxa"/>
            <w:gridSpan w:val="3"/>
            <w:hideMark/>
          </w:tcPr>
          <w:p w14:paraId="6F5ED256" w14:textId="77777777" w:rsidR="003B0041" w:rsidRPr="00332401" w:rsidRDefault="003B0041" w:rsidP="006B4FA0">
            <w:pPr>
              <w:jc w:val="both"/>
              <w:cnfStyle w:val="100000000000" w:firstRow="1" w:lastRow="0" w:firstColumn="0" w:lastColumn="0" w:oddVBand="0" w:evenVBand="0" w:oddHBand="0" w:evenHBand="0" w:firstRowFirstColumn="0" w:firstRowLastColumn="0" w:lastRowFirstColumn="0" w:lastRowLastColumn="0"/>
              <w:rPr>
                <w:szCs w:val="22"/>
                <w:lang w:val="en-US"/>
              </w:rPr>
            </w:pPr>
            <w:r w:rsidRPr="00332401">
              <w:rPr>
                <w:szCs w:val="22"/>
                <w:lang w:val="en-US"/>
              </w:rPr>
              <w:t>Vertical flip</w:t>
            </w:r>
          </w:p>
          <w:p w14:paraId="23B818B1" w14:textId="77777777" w:rsidR="003B0041" w:rsidRPr="00332401" w:rsidRDefault="003B0041" w:rsidP="006B4FA0">
            <w:pPr>
              <w:jc w:val="both"/>
              <w:cnfStyle w:val="100000000000" w:firstRow="1" w:lastRow="0" w:firstColumn="0" w:lastColumn="0" w:oddVBand="0" w:evenVBand="0" w:oddHBand="0" w:evenHBand="0" w:firstRowFirstColumn="0" w:firstRowLastColumn="0" w:lastRowFirstColumn="0" w:lastRowLastColumn="0"/>
              <w:rPr>
                <w:szCs w:val="22"/>
                <w:lang w:val="en-US"/>
              </w:rPr>
            </w:pPr>
            <w:r w:rsidRPr="00332401">
              <w:rPr>
                <w:szCs w:val="22"/>
                <w:lang w:val="en-US"/>
              </w:rPr>
              <w:t xml:space="preserve">(10) </w:t>
            </w:r>
          </w:p>
        </w:tc>
        <w:tc>
          <w:tcPr>
            <w:tcW w:w="1710" w:type="dxa"/>
            <w:hideMark/>
          </w:tcPr>
          <w:p w14:paraId="6898040F" w14:textId="77777777" w:rsidR="003B0041" w:rsidRPr="00332401" w:rsidRDefault="003B0041" w:rsidP="006B4FA0">
            <w:pPr>
              <w:jc w:val="both"/>
              <w:cnfStyle w:val="100000000000" w:firstRow="1" w:lastRow="0" w:firstColumn="0" w:lastColumn="0" w:oddVBand="0" w:evenVBand="0" w:oddHBand="0" w:evenHBand="0" w:firstRowFirstColumn="0" w:firstRowLastColumn="0" w:lastRowFirstColumn="0" w:lastRowLastColumn="0"/>
              <w:rPr>
                <w:szCs w:val="22"/>
                <w:lang w:val="en-US"/>
              </w:rPr>
            </w:pPr>
            <w:r w:rsidRPr="00332401">
              <w:rPr>
                <w:szCs w:val="22"/>
                <w:lang w:val="en-US"/>
              </w:rPr>
              <w:t>Horizontal flip</w:t>
            </w:r>
          </w:p>
          <w:p w14:paraId="2AE09169" w14:textId="77777777" w:rsidR="003B0041" w:rsidRPr="00332401" w:rsidRDefault="003B0041" w:rsidP="006B4FA0">
            <w:pPr>
              <w:jc w:val="both"/>
              <w:cnfStyle w:val="100000000000" w:firstRow="1" w:lastRow="0" w:firstColumn="0" w:lastColumn="0" w:oddVBand="0" w:evenVBand="0" w:oddHBand="0" w:evenHBand="0" w:firstRowFirstColumn="0" w:firstRowLastColumn="0" w:lastRowFirstColumn="0" w:lastRowLastColumn="0"/>
              <w:rPr>
                <w:szCs w:val="22"/>
                <w:lang w:val="en-US"/>
              </w:rPr>
            </w:pPr>
            <w:r w:rsidRPr="00332401">
              <w:rPr>
                <w:szCs w:val="22"/>
                <w:lang w:val="en-US"/>
              </w:rPr>
              <w:t xml:space="preserve">(110) </w:t>
            </w:r>
          </w:p>
        </w:tc>
        <w:tc>
          <w:tcPr>
            <w:tcW w:w="1800" w:type="dxa"/>
            <w:hideMark/>
          </w:tcPr>
          <w:p w14:paraId="04373A72" w14:textId="77777777" w:rsidR="003B0041" w:rsidRPr="00332401" w:rsidRDefault="003B0041" w:rsidP="006B4FA0">
            <w:pPr>
              <w:jc w:val="both"/>
              <w:cnfStyle w:val="100000000000" w:firstRow="1" w:lastRow="0" w:firstColumn="0" w:lastColumn="0" w:oddVBand="0" w:evenVBand="0" w:oddHBand="0" w:evenHBand="0" w:firstRowFirstColumn="0" w:firstRowLastColumn="0" w:lastRowFirstColumn="0" w:lastRowLastColumn="0"/>
              <w:rPr>
                <w:szCs w:val="22"/>
                <w:lang w:val="en-US"/>
              </w:rPr>
            </w:pPr>
            <w:r w:rsidRPr="00332401">
              <w:rPr>
                <w:szCs w:val="22"/>
                <w:lang w:val="en-US"/>
              </w:rPr>
              <w:t>Diagonal flip</w:t>
            </w:r>
          </w:p>
          <w:p w14:paraId="55C9DDF6" w14:textId="77777777" w:rsidR="003B0041" w:rsidRPr="00332401" w:rsidRDefault="003B0041" w:rsidP="006B4FA0">
            <w:pPr>
              <w:jc w:val="both"/>
              <w:cnfStyle w:val="100000000000" w:firstRow="1" w:lastRow="0" w:firstColumn="0" w:lastColumn="0" w:oddVBand="0" w:evenVBand="0" w:oddHBand="0" w:evenHBand="0" w:firstRowFirstColumn="0" w:firstRowLastColumn="0" w:lastRowFirstColumn="0" w:lastRowLastColumn="0"/>
              <w:rPr>
                <w:szCs w:val="22"/>
                <w:lang w:val="en-US"/>
              </w:rPr>
            </w:pPr>
            <w:r w:rsidRPr="00332401">
              <w:rPr>
                <w:szCs w:val="22"/>
                <w:lang w:val="en-US"/>
              </w:rPr>
              <w:t xml:space="preserve">(111) </w:t>
            </w:r>
          </w:p>
        </w:tc>
      </w:tr>
      <w:tr w:rsidR="003B0041" w:rsidRPr="00806C4A" w14:paraId="298E2FF5" w14:textId="77777777" w:rsidTr="00332401">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1620" w:type="dxa"/>
            <w:hideMark/>
          </w:tcPr>
          <w:p w14:paraId="254EB369" w14:textId="77777777" w:rsidR="003B0041" w:rsidRPr="00332401" w:rsidRDefault="003B0041" w:rsidP="006B4FA0">
            <w:pPr>
              <w:spacing w:before="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w:t>
            </w:r>
          </w:p>
        </w:tc>
        <w:tc>
          <w:tcPr>
            <w:tcW w:w="1040" w:type="dxa"/>
            <w:gridSpan w:val="2"/>
            <w:hideMark/>
          </w:tcPr>
          <w:p w14:paraId="57457A5E" w14:textId="77777777" w:rsidR="003B0041" w:rsidRPr="00332401" w:rsidRDefault="003B0041" w:rsidP="006B4FA0">
            <w:pPr>
              <w:spacing w:before="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w:t>
            </w:r>
          </w:p>
        </w:tc>
        <w:tc>
          <w:tcPr>
            <w:tcW w:w="1060" w:type="dxa"/>
            <w:hideMark/>
          </w:tcPr>
          <w:p w14:paraId="1F743CF8" w14:textId="77777777" w:rsidR="003B0041" w:rsidRPr="00332401" w:rsidRDefault="003B0041" w:rsidP="006B4FA0">
            <w:pPr>
              <w:spacing w:before="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 </w:t>
            </w:r>
          </w:p>
        </w:tc>
        <w:tc>
          <w:tcPr>
            <w:tcW w:w="1968" w:type="dxa"/>
            <w:gridSpan w:val="2"/>
            <w:hideMark/>
          </w:tcPr>
          <w:p w14:paraId="4953C13F" w14:textId="77777777" w:rsidR="003B0041" w:rsidRPr="00332401" w:rsidRDefault="003B0041" w:rsidP="006B4FA0">
            <w:pPr>
              <w:spacing w:before="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 </w:t>
            </w:r>
          </w:p>
        </w:tc>
        <w:tc>
          <w:tcPr>
            <w:tcW w:w="1800" w:type="dxa"/>
            <w:hideMark/>
          </w:tcPr>
          <w:p w14:paraId="2D296ED8" w14:textId="77777777" w:rsidR="003B0041" w:rsidRPr="00332401" w:rsidRDefault="003B0041" w:rsidP="006B4FA0">
            <w:pPr>
              <w:spacing w:before="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w:t>
            </w:r>
          </w:p>
        </w:tc>
      </w:tr>
      <w:tr w:rsidR="003B0041" w:rsidRPr="00806C4A" w14:paraId="58E10D92" w14:textId="77777777" w:rsidTr="00332401">
        <w:trPr>
          <w:trHeight w:val="445"/>
          <w:jc w:val="center"/>
        </w:trPr>
        <w:tc>
          <w:tcPr>
            <w:cnfStyle w:val="001000000000" w:firstRow="0" w:lastRow="0" w:firstColumn="1" w:lastColumn="0" w:oddVBand="0" w:evenVBand="0" w:oddHBand="0" w:evenHBand="0" w:firstRowFirstColumn="0" w:firstRowLastColumn="0" w:lastRowFirstColumn="0" w:lastRowLastColumn="0"/>
            <w:tcW w:w="1620" w:type="dxa"/>
            <w:hideMark/>
          </w:tcPr>
          <w:p w14:paraId="4ED29B86" w14:textId="77777777" w:rsidR="003B0041" w:rsidRPr="00332401" w:rsidRDefault="003B0041" w:rsidP="006B4FA0">
            <w:pPr>
              <w:spacing w:before="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 </w:t>
            </w:r>
          </w:p>
        </w:tc>
        <w:tc>
          <w:tcPr>
            <w:tcW w:w="1040" w:type="dxa"/>
            <w:gridSpan w:val="2"/>
            <w:hideMark/>
          </w:tcPr>
          <w:p w14:paraId="00A55580" w14:textId="77777777" w:rsidR="003B0041" w:rsidRPr="00332401" w:rsidRDefault="003B0041" w:rsidP="006B4FA0">
            <w:pPr>
              <w:spacing w:before="0"/>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 </w:t>
            </w:r>
          </w:p>
        </w:tc>
        <w:tc>
          <w:tcPr>
            <w:tcW w:w="1060" w:type="dxa"/>
            <w:hideMark/>
          </w:tcPr>
          <w:p w14:paraId="61CDBF9A" w14:textId="77777777" w:rsidR="003B0041" w:rsidRPr="00332401" w:rsidRDefault="003B0041" w:rsidP="006B4FA0">
            <w:pPr>
              <w:spacing w:before="0"/>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w:t>
            </w:r>
          </w:p>
        </w:tc>
        <w:tc>
          <w:tcPr>
            <w:tcW w:w="1968" w:type="dxa"/>
            <w:gridSpan w:val="2"/>
            <w:hideMark/>
          </w:tcPr>
          <w:p w14:paraId="2D3C6851" w14:textId="77777777" w:rsidR="003B0041" w:rsidRPr="00332401" w:rsidRDefault="003B0041" w:rsidP="006B4FA0">
            <w:pPr>
              <w:spacing w:before="0"/>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 </w:t>
            </w:r>
          </w:p>
        </w:tc>
        <w:tc>
          <w:tcPr>
            <w:tcW w:w="1800" w:type="dxa"/>
            <w:hideMark/>
          </w:tcPr>
          <w:p w14:paraId="017AA38D" w14:textId="77777777" w:rsidR="003B0041" w:rsidRPr="00332401" w:rsidRDefault="003B0041" w:rsidP="006B4FA0">
            <w:pPr>
              <w:spacing w:before="0"/>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 </w:t>
            </w:r>
          </w:p>
        </w:tc>
      </w:tr>
      <w:tr w:rsidR="003B0041" w:rsidRPr="00806C4A" w14:paraId="6675180B" w14:textId="77777777" w:rsidTr="00332401">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1620" w:type="dxa"/>
            <w:hideMark/>
          </w:tcPr>
          <w:p w14:paraId="4CD28077" w14:textId="77777777" w:rsidR="003B0041" w:rsidRPr="00332401" w:rsidRDefault="003B0041" w:rsidP="006B4FA0">
            <w:pPr>
              <w:spacing w:before="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 </w:t>
            </w:r>
          </w:p>
        </w:tc>
        <w:tc>
          <w:tcPr>
            <w:tcW w:w="1040" w:type="dxa"/>
            <w:gridSpan w:val="2"/>
            <w:hideMark/>
          </w:tcPr>
          <w:p w14:paraId="42974626" w14:textId="77777777" w:rsidR="003B0041" w:rsidRPr="00332401" w:rsidRDefault="003B0041" w:rsidP="006B4FA0">
            <w:pPr>
              <w:spacing w:before="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 </w:t>
            </w:r>
          </w:p>
        </w:tc>
        <w:tc>
          <w:tcPr>
            <w:tcW w:w="1060" w:type="dxa"/>
            <w:hideMark/>
          </w:tcPr>
          <w:p w14:paraId="406AEF61" w14:textId="77777777" w:rsidR="003B0041" w:rsidRPr="00332401" w:rsidRDefault="003B0041" w:rsidP="006B4FA0">
            <w:pPr>
              <w:spacing w:before="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 </w:t>
            </w:r>
          </w:p>
        </w:tc>
        <w:tc>
          <w:tcPr>
            <w:tcW w:w="1968" w:type="dxa"/>
            <w:gridSpan w:val="2"/>
            <w:hideMark/>
          </w:tcPr>
          <w:p w14:paraId="616E3254" w14:textId="77777777" w:rsidR="003B0041" w:rsidRPr="00332401" w:rsidRDefault="003B0041" w:rsidP="006B4FA0">
            <w:pPr>
              <w:spacing w:before="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w:t>
            </w:r>
          </w:p>
        </w:tc>
        <w:tc>
          <w:tcPr>
            <w:tcW w:w="1800" w:type="dxa"/>
            <w:hideMark/>
          </w:tcPr>
          <w:p w14:paraId="5B8DB567" w14:textId="77777777" w:rsidR="003B0041" w:rsidRPr="00332401" w:rsidRDefault="003B0041" w:rsidP="006B4FA0">
            <w:pPr>
              <w:spacing w:before="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 </w:t>
            </w:r>
          </w:p>
        </w:tc>
      </w:tr>
      <w:tr w:rsidR="003B0041" w:rsidRPr="00806C4A" w14:paraId="28CAC51D" w14:textId="77777777" w:rsidTr="00332401">
        <w:trPr>
          <w:trHeight w:val="445"/>
          <w:jc w:val="center"/>
        </w:trPr>
        <w:tc>
          <w:tcPr>
            <w:cnfStyle w:val="001000000000" w:firstRow="0" w:lastRow="0" w:firstColumn="1" w:lastColumn="0" w:oddVBand="0" w:evenVBand="0" w:oddHBand="0" w:evenHBand="0" w:firstRowFirstColumn="0" w:firstRowLastColumn="0" w:lastRowFirstColumn="0" w:lastRowLastColumn="0"/>
            <w:tcW w:w="1620" w:type="dxa"/>
            <w:hideMark/>
          </w:tcPr>
          <w:p w14:paraId="35283FDA" w14:textId="77777777" w:rsidR="003B0041" w:rsidRPr="00332401" w:rsidRDefault="003B0041" w:rsidP="006B4FA0">
            <w:pPr>
              <w:spacing w:before="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 </w:t>
            </w:r>
          </w:p>
        </w:tc>
        <w:tc>
          <w:tcPr>
            <w:tcW w:w="1040" w:type="dxa"/>
            <w:gridSpan w:val="2"/>
            <w:hideMark/>
          </w:tcPr>
          <w:p w14:paraId="64267093" w14:textId="77777777" w:rsidR="003B0041" w:rsidRPr="00332401" w:rsidRDefault="003B0041" w:rsidP="006B4FA0">
            <w:pPr>
              <w:spacing w:before="0"/>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 </w:t>
            </w:r>
          </w:p>
        </w:tc>
        <w:tc>
          <w:tcPr>
            <w:tcW w:w="1060" w:type="dxa"/>
            <w:hideMark/>
          </w:tcPr>
          <w:p w14:paraId="31B9A433" w14:textId="77777777" w:rsidR="003B0041" w:rsidRPr="00332401" w:rsidRDefault="003B0041" w:rsidP="006B4FA0">
            <w:pPr>
              <w:spacing w:before="0"/>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 </w:t>
            </w:r>
          </w:p>
        </w:tc>
        <w:tc>
          <w:tcPr>
            <w:tcW w:w="1968" w:type="dxa"/>
            <w:gridSpan w:val="2"/>
            <w:hideMark/>
          </w:tcPr>
          <w:p w14:paraId="39DD087A" w14:textId="77777777" w:rsidR="003B0041" w:rsidRPr="00332401" w:rsidRDefault="003B0041" w:rsidP="006B4FA0">
            <w:pPr>
              <w:spacing w:before="0"/>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 </w:t>
            </w:r>
          </w:p>
        </w:tc>
        <w:tc>
          <w:tcPr>
            <w:tcW w:w="1800" w:type="dxa"/>
            <w:hideMark/>
          </w:tcPr>
          <w:p w14:paraId="6F9B02E4" w14:textId="77777777" w:rsidR="003B0041" w:rsidRPr="00332401" w:rsidRDefault="003B0041" w:rsidP="006B4FA0">
            <w:pPr>
              <w:spacing w:before="0"/>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Cs w:val="22"/>
                <w:lang w:val="en-US" w:eastAsia="zh-TW"/>
              </w:rPr>
            </w:pPr>
            <w:r w:rsidRPr="00332401">
              <w:rPr>
                <w:rFonts w:ascii="Calibri Light" w:eastAsia="Times New Roman" w:hAnsi="Calibri Light" w:cs="Arial"/>
                <w:color w:val="000000"/>
                <w:kern w:val="24"/>
                <w:szCs w:val="22"/>
                <w:lang w:val="en-US" w:eastAsia="zh-TW"/>
              </w:rPr>
              <w:t xml:space="preserve">(++) </w:t>
            </w:r>
          </w:p>
        </w:tc>
      </w:tr>
    </w:tbl>
    <w:p w14:paraId="05F8ACC0" w14:textId="77777777" w:rsidR="003B0041" w:rsidRPr="003B0041" w:rsidRDefault="003B0041" w:rsidP="003B0041"/>
    <w:p w14:paraId="3007F29B" w14:textId="77777777" w:rsidR="00C056B6" w:rsidRDefault="00C056B6" w:rsidP="00C056B6">
      <w:pPr>
        <w:pStyle w:val="Heading2"/>
      </w:pPr>
      <w:bookmarkStart w:id="72" w:name="_Toc510514663"/>
      <w:r>
        <w:t>Transform</w:t>
      </w:r>
      <w:bookmarkEnd w:id="72"/>
    </w:p>
    <w:p w14:paraId="3BF2E845" w14:textId="77777777" w:rsidR="003B0041" w:rsidRDefault="003B0041" w:rsidP="003B0041">
      <w:pPr>
        <w:jc w:val="both"/>
        <w:rPr>
          <w:lang w:eastAsia="zh-CN"/>
        </w:rPr>
      </w:pPr>
      <w:r>
        <w:rPr>
          <w:lang w:eastAsia="zh-CN"/>
        </w:rPr>
        <w:t>Transforms consist of core transform and secondary transform. Compare</w:t>
      </w:r>
      <w:r w:rsidR="002437A3">
        <w:rPr>
          <w:lang w:eastAsia="zh-CN"/>
        </w:rPr>
        <w:t>d</w:t>
      </w:r>
      <w:r>
        <w:rPr>
          <w:lang w:eastAsia="zh-CN"/>
        </w:rPr>
        <w:t xml:space="preserve"> to the core transform in HEVC, the core transform in this proposal includes the following new features: large block-size transform with high-frequency zeroing, adaptive </w:t>
      </w:r>
      <w:r w:rsidR="00130BCB">
        <w:rPr>
          <w:lang w:eastAsia="zh-CN"/>
        </w:rPr>
        <w:t>multi-</w:t>
      </w:r>
      <w:r>
        <w:rPr>
          <w:lang w:eastAsia="zh-CN"/>
        </w:rPr>
        <w:t>core tr</w:t>
      </w:r>
      <w:r w:rsidR="00332401">
        <w:rPr>
          <w:lang w:eastAsia="zh-CN"/>
        </w:rPr>
        <w:t>ansform. Moreover, both core transform and secondary transform contain transform</w:t>
      </w:r>
      <w:r>
        <w:rPr>
          <w:lang w:eastAsia="zh-CN"/>
        </w:rPr>
        <w:t xml:space="preserve"> </w:t>
      </w:r>
      <w:r w:rsidR="00332401">
        <w:rPr>
          <w:lang w:eastAsia="zh-CN"/>
        </w:rPr>
        <w:t>syntax reor</w:t>
      </w:r>
      <w:r>
        <w:rPr>
          <w:lang w:eastAsia="zh-CN"/>
        </w:rPr>
        <w:t>de</w:t>
      </w:r>
      <w:r w:rsidR="00332401">
        <w:rPr>
          <w:lang w:eastAsia="zh-CN"/>
        </w:rPr>
        <w:t>r</w:t>
      </w:r>
      <w:r>
        <w:rPr>
          <w:lang w:eastAsia="zh-CN"/>
        </w:rPr>
        <w:t>.</w:t>
      </w:r>
    </w:p>
    <w:p w14:paraId="1DC15DC5" w14:textId="77777777" w:rsidR="004642AF" w:rsidRPr="00793B65" w:rsidRDefault="004642AF" w:rsidP="003B0041">
      <w:pPr>
        <w:jc w:val="both"/>
      </w:pPr>
    </w:p>
    <w:p w14:paraId="70C56F3D" w14:textId="77777777" w:rsidR="003B0041" w:rsidRDefault="003B0041" w:rsidP="003B0041">
      <w:pPr>
        <w:pStyle w:val="Heading3"/>
      </w:pPr>
      <w:bookmarkStart w:id="73" w:name="_Toc510514664"/>
      <w:r>
        <w:t xml:space="preserve">Large block-size </w:t>
      </w:r>
      <w:r w:rsidRPr="00793B65">
        <w:t>transform</w:t>
      </w:r>
      <w:r>
        <w:t xml:space="preserve"> with high-frequency zeroing</w:t>
      </w:r>
      <w:bookmarkEnd w:id="73"/>
    </w:p>
    <w:p w14:paraId="61495EA2" w14:textId="7946F6E7" w:rsidR="003B0041" w:rsidRDefault="003B0041" w:rsidP="003B0041">
      <w:pPr>
        <w:jc w:val="both"/>
      </w:pPr>
      <w:r>
        <w:t>In this proposal, up to 128x128 transforms are enabled to improve coding efficiency. The high frequency transform coefficients are zeroed out for the transform blocks with size (width or height, or both width and height) larger than 32, so that only the low-frequency coefficients at the top</w:t>
      </w:r>
      <w:r w:rsidR="00345753">
        <w:t>most</w:t>
      </w:r>
      <w:r>
        <w:t xml:space="preserve"> 32 rows and </w:t>
      </w:r>
      <w:r w:rsidR="00345753">
        <w:t xml:space="preserve">the </w:t>
      </w:r>
      <w:r>
        <w:t>left</w:t>
      </w:r>
      <w:r w:rsidR="00345753">
        <w:t>most</w:t>
      </w:r>
      <w:r>
        <w:t xml:space="preserve"> 32 columns of transform coefficients are maintained. However, w</w:t>
      </w:r>
      <w:r w:rsidRPr="00633905">
        <w:t xml:space="preserve">hen transform skip mode is used, zeroing out </w:t>
      </w:r>
      <w:r w:rsidR="00345753">
        <w:t>is not performed</w:t>
      </w:r>
      <w:r w:rsidRPr="00633905">
        <w:t>.</w:t>
      </w:r>
    </w:p>
    <w:p w14:paraId="48F7C550" w14:textId="77777777" w:rsidR="004642AF" w:rsidRDefault="004642AF" w:rsidP="003B0041">
      <w:pPr>
        <w:jc w:val="both"/>
      </w:pPr>
    </w:p>
    <w:p w14:paraId="56C06735" w14:textId="77777777" w:rsidR="000677AF" w:rsidRDefault="003B0041" w:rsidP="003B0041">
      <w:pPr>
        <w:pStyle w:val="Heading3"/>
      </w:pPr>
      <w:bookmarkStart w:id="74" w:name="_Toc510514665"/>
      <w:r>
        <w:t xml:space="preserve">Adaptive </w:t>
      </w:r>
      <w:r w:rsidR="00130BCB">
        <w:t>m</w:t>
      </w:r>
      <w:r>
        <w:t>ulti</w:t>
      </w:r>
      <w:r w:rsidR="00130BCB">
        <w:t>-c</w:t>
      </w:r>
      <w:r>
        <w:t xml:space="preserve">ore </w:t>
      </w:r>
      <w:r w:rsidR="00130BCB">
        <w:t>t</w:t>
      </w:r>
      <w:r w:rsidRPr="00793B65">
        <w:t>ransform</w:t>
      </w:r>
      <w:bookmarkEnd w:id="74"/>
    </w:p>
    <w:p w14:paraId="2E444DD9" w14:textId="7B2C26E2" w:rsidR="003B0041" w:rsidRDefault="003B0041" w:rsidP="003B0041">
      <w:pPr>
        <w:jc w:val="both"/>
      </w:pPr>
      <w:r>
        <w:t xml:space="preserve">The adaptive </w:t>
      </w:r>
      <w:r w:rsidR="00130BCB">
        <w:t>multi-</w:t>
      </w:r>
      <w:r>
        <w:t xml:space="preserve">core transform (AMT) can select the horizontal transform and vertical transform from DCT-II, DST-VII and flipped DST-VII (FDST-VII). </w:t>
      </w:r>
      <w:r w:rsidR="00CF2F1A">
        <w:fldChar w:fldCharType="begin"/>
      </w:r>
      <w:r w:rsidR="00CF2F1A">
        <w:instrText xml:space="preserve"> REF _Ref509306612 \h  \* MERGEFORMAT </w:instrText>
      </w:r>
      <w:r w:rsidR="00CF2F1A">
        <w:fldChar w:fldCharType="separate"/>
      </w:r>
      <w:r w:rsidR="001C77A7" w:rsidRPr="00374348">
        <w:rPr>
          <w:szCs w:val="22"/>
        </w:rPr>
        <w:t>Table 5</w:t>
      </w:r>
      <w:r w:rsidR="00CF2F1A">
        <w:fldChar w:fldCharType="end"/>
      </w:r>
      <w:r>
        <w:t xml:space="preserve"> shows the basis functions for the three </w:t>
      </w:r>
      <w:r>
        <w:lastRenderedPageBreak/>
        <w:t xml:space="preserve">transforms. Note that, let </w:t>
      </w: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w:rPr>
                <w:rFonts w:ascii="Cambria Math" w:hAnsi="Cambria Math"/>
              </w:rPr>
              <m:t>DST-VII</m:t>
            </m:r>
          </m:sub>
        </m:sSub>
        <m:d>
          <m:dPr>
            <m:begChr m:val="["/>
            <m:endChr m:val="]"/>
            <m:ctrlPr>
              <w:rPr>
                <w:rFonts w:ascii="Cambria Math" w:hAnsi="Cambria Math"/>
                <w:i/>
              </w:rPr>
            </m:ctrlPr>
          </m:dPr>
          <m:e>
            <m:r>
              <w:rPr>
                <w:rFonts w:ascii="Cambria Math" w:hAnsi="Cambria Math"/>
              </w:rPr>
              <m:t>j</m:t>
            </m:r>
          </m:e>
        </m:d>
      </m:oMath>
      <w:r>
        <w:t xml:space="preserve"> be the transformed signal using DST-VII, then the flipped DST-VII is simply calculated as</w:t>
      </w:r>
      <m:oMath>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w:rPr>
                <w:rFonts w:ascii="Cambria Math" w:hAnsi="Cambria Math"/>
              </w:rPr>
              <m:t>DST-VII</m:t>
            </m:r>
          </m:sub>
        </m:sSub>
        <m:d>
          <m:dPr>
            <m:begChr m:val="["/>
            <m:endChr m:val="]"/>
            <m:ctrlPr>
              <w:rPr>
                <w:rFonts w:ascii="Cambria Math" w:hAnsi="Cambria Math"/>
                <w:i/>
              </w:rPr>
            </m:ctrlPr>
          </m:dPr>
          <m:e>
            <m:r>
              <w:rPr>
                <w:rFonts w:ascii="Cambria Math" w:hAnsi="Cambria Math"/>
              </w:rPr>
              <m:t>N-1-j</m:t>
            </m:r>
          </m:e>
        </m:d>
      </m:oMath>
      <w:r>
        <w:t xml:space="preserve">, where N is the transform size. An </w:t>
      </w:r>
      <w:r w:rsidRPr="003731B9">
        <w:t>AMT flag</w:t>
      </w:r>
      <w:r>
        <w:t xml:space="preserve"> is defined. AMT flag equal to “0” indicates that DCT-II is used for both horizontal transform and vertical transform, AMT flag equal to “1” indicates that </w:t>
      </w:r>
      <w:r w:rsidR="00817F08">
        <w:t>another</w:t>
      </w:r>
      <w:r>
        <w:t xml:space="preserve"> transform type is used depending on an indicator</w:t>
      </w:r>
      <w:r w:rsidR="00B87900">
        <w:t>,</w:t>
      </w:r>
      <w:r>
        <w:t xml:space="preserve"> </w:t>
      </w:r>
      <w:r w:rsidRPr="003731B9">
        <w:t>AMT index</w:t>
      </w:r>
      <w:r w:rsidRPr="00817F08">
        <w:t>.</w:t>
      </w:r>
    </w:p>
    <w:p w14:paraId="39C9412F" w14:textId="77777777" w:rsidR="004642AF" w:rsidRPr="00C6033A" w:rsidRDefault="004642AF" w:rsidP="003B0041">
      <w:pPr>
        <w:jc w:val="both"/>
      </w:pPr>
    </w:p>
    <w:p w14:paraId="0D6B3F66" w14:textId="77777777" w:rsidR="003B0041" w:rsidRPr="00C6033A" w:rsidRDefault="00C6033A" w:rsidP="003731B9">
      <w:pPr>
        <w:pStyle w:val="Caption"/>
        <w:keepNext/>
        <w:jc w:val="center"/>
        <w:rPr>
          <w:i w:val="0"/>
          <w:sz w:val="22"/>
          <w:szCs w:val="22"/>
        </w:rPr>
      </w:pPr>
      <w:bookmarkStart w:id="75" w:name="_Ref509306612"/>
      <w:r w:rsidRPr="00C6033A">
        <w:rPr>
          <w:i w:val="0"/>
          <w:sz w:val="22"/>
          <w:szCs w:val="22"/>
        </w:rPr>
        <w:t xml:space="preserve">Table </w:t>
      </w:r>
      <w:r w:rsidR="0032598B" w:rsidRPr="00C6033A">
        <w:rPr>
          <w:i w:val="0"/>
          <w:sz w:val="22"/>
          <w:szCs w:val="22"/>
        </w:rPr>
        <w:fldChar w:fldCharType="begin"/>
      </w:r>
      <w:r w:rsidRPr="00C6033A">
        <w:rPr>
          <w:i w:val="0"/>
          <w:sz w:val="22"/>
          <w:szCs w:val="22"/>
        </w:rPr>
        <w:instrText xml:space="preserve"> SEQ Table \* ARABIC </w:instrText>
      </w:r>
      <w:r w:rsidR="0032598B" w:rsidRPr="00C6033A">
        <w:rPr>
          <w:i w:val="0"/>
          <w:sz w:val="22"/>
          <w:szCs w:val="22"/>
        </w:rPr>
        <w:fldChar w:fldCharType="separate"/>
      </w:r>
      <w:r w:rsidR="001C77A7">
        <w:rPr>
          <w:i w:val="0"/>
          <w:noProof/>
          <w:sz w:val="22"/>
          <w:szCs w:val="22"/>
        </w:rPr>
        <w:t>5</w:t>
      </w:r>
      <w:r w:rsidR="0032598B" w:rsidRPr="00C6033A">
        <w:rPr>
          <w:i w:val="0"/>
          <w:sz w:val="22"/>
          <w:szCs w:val="22"/>
        </w:rPr>
        <w:fldChar w:fldCharType="end"/>
      </w:r>
      <w:bookmarkEnd w:id="75"/>
      <w:r w:rsidRPr="00C6033A">
        <w:rPr>
          <w:i w:val="0"/>
          <w:sz w:val="22"/>
          <w:szCs w:val="22"/>
        </w:rPr>
        <w:t xml:space="preserve">: </w:t>
      </w:r>
      <w:r w:rsidR="003B0041" w:rsidRPr="00C6033A">
        <w:rPr>
          <w:i w:val="0"/>
          <w:sz w:val="22"/>
          <w:szCs w:val="22"/>
        </w:rPr>
        <w:t xml:space="preserve"> Transform basis functions of DCT-II, DST-VII and flipped DST-VII for N-point input.</w:t>
      </w:r>
    </w:p>
    <w:tbl>
      <w:tblPr>
        <w:tblW w:w="503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987"/>
        <w:gridCol w:w="4050"/>
      </w:tblGrid>
      <w:tr w:rsidR="003B0041" w14:paraId="1BF2D044" w14:textId="77777777" w:rsidTr="006B4FA0">
        <w:trPr>
          <w:cantSplit/>
          <w:trHeight w:val="240"/>
          <w:tblHeader/>
          <w:jc w:val="center"/>
        </w:trPr>
        <w:tc>
          <w:tcPr>
            <w:tcW w:w="987" w:type="dxa"/>
            <w:vAlign w:val="center"/>
          </w:tcPr>
          <w:p w14:paraId="666BDD0E" w14:textId="77777777" w:rsidR="003B0041" w:rsidRDefault="003B0041" w:rsidP="006B4FA0">
            <w:pPr>
              <w:pStyle w:val="tablecolhead"/>
            </w:pPr>
            <w:r>
              <w:t>Transform Type</w:t>
            </w:r>
          </w:p>
        </w:tc>
        <w:tc>
          <w:tcPr>
            <w:tcW w:w="4050" w:type="dxa"/>
            <w:vAlign w:val="center"/>
          </w:tcPr>
          <w:p w14:paraId="530C5A58" w14:textId="77777777" w:rsidR="003B0041" w:rsidRPr="00030A3B" w:rsidRDefault="003B0041" w:rsidP="006B4FA0">
            <w:pPr>
              <w:pStyle w:val="tablecolhead"/>
            </w:pPr>
            <w:r w:rsidRPr="00030A3B">
              <w:t xml:space="preserve">Basis function </w:t>
            </w:r>
            <w:r w:rsidRPr="00030A3B">
              <w:rPr>
                <w:i/>
                <w:lang w:val="en-CA"/>
              </w:rPr>
              <w:t>T</w:t>
            </w:r>
            <w:r w:rsidRPr="00030A3B">
              <w:rPr>
                <w:i/>
                <w:vertAlign w:val="subscript"/>
                <w:lang w:val="en-CA"/>
              </w:rPr>
              <w:t>i</w:t>
            </w:r>
            <w:r w:rsidRPr="00030A3B">
              <w:rPr>
                <w:lang w:val="en-CA"/>
              </w:rPr>
              <w:t>(</w:t>
            </w:r>
            <w:r w:rsidRPr="00030A3B">
              <w:rPr>
                <w:i/>
                <w:lang w:val="en-CA"/>
              </w:rPr>
              <w:t>j</w:t>
            </w:r>
            <w:r w:rsidRPr="00030A3B">
              <w:rPr>
                <w:lang w:val="en-CA"/>
              </w:rPr>
              <w:t xml:space="preserve">), </w:t>
            </w:r>
            <w:r w:rsidRPr="00030A3B">
              <w:rPr>
                <w:i/>
                <w:lang w:val="en-CA"/>
              </w:rPr>
              <w:t>i</w:t>
            </w:r>
            <w:r w:rsidRPr="00030A3B">
              <w:rPr>
                <w:lang w:val="en-CA"/>
              </w:rPr>
              <w:t xml:space="preserve">, </w:t>
            </w:r>
            <w:r w:rsidRPr="00030A3B">
              <w:rPr>
                <w:i/>
                <w:lang w:val="en-CA"/>
              </w:rPr>
              <w:t>j</w:t>
            </w:r>
            <w:r w:rsidRPr="00030A3B">
              <w:rPr>
                <w:lang w:val="en-CA"/>
              </w:rPr>
              <w:t xml:space="preserve">=0, 1,…, </w:t>
            </w:r>
            <w:r w:rsidRPr="00030A3B">
              <w:rPr>
                <w:i/>
                <w:lang w:val="en-CA"/>
              </w:rPr>
              <w:t>N</w:t>
            </w:r>
            <w:r w:rsidRPr="00030A3B">
              <w:rPr>
                <w:lang w:val="en-CA"/>
              </w:rPr>
              <w:t>−1</w:t>
            </w:r>
          </w:p>
        </w:tc>
      </w:tr>
      <w:tr w:rsidR="003B0041" w14:paraId="75F5976D" w14:textId="77777777" w:rsidTr="006B4FA0">
        <w:trPr>
          <w:trHeight w:val="1210"/>
          <w:jc w:val="center"/>
        </w:trPr>
        <w:tc>
          <w:tcPr>
            <w:tcW w:w="987" w:type="dxa"/>
            <w:vAlign w:val="center"/>
          </w:tcPr>
          <w:p w14:paraId="4D2C8291" w14:textId="77777777" w:rsidR="003B0041" w:rsidRDefault="003B0041" w:rsidP="006B4FA0">
            <w:pPr>
              <w:pStyle w:val="tablecopy"/>
              <w:rPr>
                <w:sz w:val="8"/>
                <w:szCs w:val="8"/>
              </w:rPr>
            </w:pPr>
            <w:r>
              <w:t>DCT-II</w:t>
            </w:r>
          </w:p>
        </w:tc>
        <w:tc>
          <w:tcPr>
            <w:tcW w:w="4050" w:type="dxa"/>
            <w:vAlign w:val="center"/>
          </w:tcPr>
          <w:p w14:paraId="3F99C18D" w14:textId="77777777" w:rsidR="003B0041" w:rsidRPr="00030A3B" w:rsidRDefault="008A4DB9" w:rsidP="006B4FA0">
            <w:pPr>
              <w:pStyle w:val="Equation"/>
              <w:keepNext/>
              <w:keepLines/>
              <w:spacing w:before="0" w:after="0"/>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T</m:t>
                    </m:r>
                  </m:e>
                  <m:sub>
                    <m:r>
                      <w:rPr>
                        <w:rFonts w:ascii="Cambria Math" w:hAnsi="Cambria Math"/>
                        <w:sz w:val="16"/>
                        <w:szCs w:val="16"/>
                        <w:lang w:val="en-CA"/>
                      </w:rPr>
                      <m:t>i</m:t>
                    </m:r>
                  </m:sub>
                </m:sSub>
                <m:r>
                  <w:rPr>
                    <w:rFonts w:ascii="Cambria Math" w:hAnsi="Cambria Math"/>
                    <w:sz w:val="16"/>
                    <w:szCs w:val="16"/>
                    <w:lang w:val="en-CA"/>
                  </w:rPr>
                  <m:t>(j)=</m:t>
                </m:r>
                <m:sSub>
                  <m:sSubPr>
                    <m:ctrlPr>
                      <w:rPr>
                        <w:rFonts w:ascii="Cambria Math" w:hAnsi="Cambria Math"/>
                        <w:i/>
                        <w:sz w:val="16"/>
                        <w:szCs w:val="16"/>
                        <w:lang w:val="en-CA"/>
                      </w:rPr>
                    </m:ctrlPr>
                  </m:sSubPr>
                  <m:e>
                    <m:r>
                      <w:rPr>
                        <w:rFonts w:ascii="Cambria Math" w:hAnsi="Cambria Math"/>
                        <w:sz w:val="16"/>
                        <w:szCs w:val="16"/>
                        <w:lang w:val="en-CA"/>
                      </w:rPr>
                      <m:t>ω</m:t>
                    </m:r>
                  </m:e>
                  <m:sub>
                    <m:r>
                      <w:rPr>
                        <w:rFonts w:ascii="Cambria Math" w:hAnsi="Cambria Math"/>
                        <w:sz w:val="16"/>
                        <w:szCs w:val="16"/>
                        <w:lang w:val="en-CA"/>
                      </w:rPr>
                      <m:t>0</m:t>
                    </m:r>
                  </m:sub>
                </m:sSub>
                <m:r>
                  <w:rPr>
                    <w:rFonts w:ascii="Cambria Math" w:hAnsi="Cambria Math"/>
                    <w:sz w:val="16"/>
                    <w:szCs w:val="16"/>
                    <w:lang w:val="en-CA"/>
                  </w:rPr>
                  <m:t>∙</m:t>
                </m:r>
                <m:rad>
                  <m:radPr>
                    <m:degHide m:val="1"/>
                    <m:ctrlPr>
                      <w:rPr>
                        <w:rFonts w:ascii="Cambria Math" w:hAnsi="Cambria Math"/>
                        <w:i/>
                        <w:sz w:val="16"/>
                        <w:szCs w:val="16"/>
                        <w:lang w:val="en-CA"/>
                      </w:rPr>
                    </m:ctrlPr>
                  </m:radPr>
                  <m:deg/>
                  <m:e>
                    <m:f>
                      <m:fPr>
                        <m:ctrlPr>
                          <w:rPr>
                            <w:rFonts w:ascii="Cambria Math" w:hAnsi="Cambria Math"/>
                            <w:i/>
                            <w:sz w:val="16"/>
                            <w:szCs w:val="16"/>
                            <w:lang w:val="en-CA"/>
                          </w:rPr>
                        </m:ctrlPr>
                      </m:fPr>
                      <m:num>
                        <m:r>
                          <w:rPr>
                            <w:rFonts w:ascii="Cambria Math" w:hAnsi="Cambria Math"/>
                            <w:sz w:val="16"/>
                            <w:szCs w:val="16"/>
                            <w:lang w:val="en-CA"/>
                          </w:rPr>
                          <m:t>2</m:t>
                        </m:r>
                      </m:num>
                      <m:den>
                        <m:r>
                          <w:rPr>
                            <w:rFonts w:ascii="Cambria Math" w:hAnsi="Cambria Math"/>
                            <w:sz w:val="16"/>
                            <w:szCs w:val="16"/>
                            <w:lang w:val="en-CA"/>
                          </w:rPr>
                          <m:t>N</m:t>
                        </m:r>
                      </m:den>
                    </m:f>
                  </m:e>
                </m:rad>
                <m:r>
                  <w:rPr>
                    <w:rFonts w:ascii="Cambria Math" w:hAnsi="Cambria Math"/>
                    <w:sz w:val="16"/>
                    <w:szCs w:val="16"/>
                    <w:lang w:val="en-CA"/>
                  </w:rPr>
                  <m:t>∙</m:t>
                </m:r>
                <m:func>
                  <m:funcPr>
                    <m:ctrlPr>
                      <w:rPr>
                        <w:rFonts w:ascii="Cambria Math" w:hAnsi="Cambria Math"/>
                        <w:i/>
                        <w:sz w:val="16"/>
                        <w:szCs w:val="16"/>
                        <w:lang w:val="en-CA"/>
                      </w:rPr>
                    </m:ctrlPr>
                  </m:funcPr>
                  <m:fName>
                    <m:r>
                      <m:rPr>
                        <m:sty m:val="p"/>
                      </m:rPr>
                      <w:rPr>
                        <w:rFonts w:ascii="Cambria Math" w:hAnsi="Cambria Math"/>
                        <w:sz w:val="16"/>
                        <w:szCs w:val="16"/>
                        <w:lang w:val="en-CA"/>
                      </w:rPr>
                      <m:t>cos</m:t>
                    </m:r>
                  </m:fName>
                  <m:e>
                    <m:d>
                      <m:dPr>
                        <m:ctrlPr>
                          <w:rPr>
                            <w:rFonts w:ascii="Cambria Math" w:hAnsi="Cambria Math"/>
                            <w:i/>
                            <w:sz w:val="16"/>
                            <w:szCs w:val="16"/>
                            <w:lang w:val="en-CA"/>
                          </w:rPr>
                        </m:ctrlPr>
                      </m:dPr>
                      <m:e>
                        <m:f>
                          <m:fPr>
                            <m:ctrlPr>
                              <w:rPr>
                                <w:rFonts w:ascii="Cambria Math" w:hAnsi="Cambria Math"/>
                                <w:i/>
                                <w:sz w:val="16"/>
                                <w:szCs w:val="16"/>
                                <w:lang w:val="en-CA"/>
                              </w:rPr>
                            </m:ctrlPr>
                          </m:fPr>
                          <m:num>
                            <m:r>
                              <w:rPr>
                                <w:rFonts w:ascii="Cambria Math" w:hAnsi="Cambria Math"/>
                                <w:sz w:val="16"/>
                                <w:szCs w:val="16"/>
                                <w:lang w:val="en-CA"/>
                              </w:rPr>
                              <m:t>π∙i∙</m:t>
                            </m:r>
                            <m:d>
                              <m:dPr>
                                <m:ctrlPr>
                                  <w:rPr>
                                    <w:rFonts w:ascii="Cambria Math" w:hAnsi="Cambria Math"/>
                                    <w:i/>
                                    <w:sz w:val="16"/>
                                    <w:szCs w:val="16"/>
                                    <w:lang w:val="en-CA"/>
                                  </w:rPr>
                                </m:ctrlPr>
                              </m:dPr>
                              <m:e>
                                <m:r>
                                  <w:rPr>
                                    <w:rFonts w:ascii="Cambria Math" w:hAnsi="Cambria Math"/>
                                    <w:sz w:val="16"/>
                                    <w:szCs w:val="16"/>
                                    <w:lang w:val="en-CA"/>
                                  </w:rPr>
                                  <m:t>2j+1</m:t>
                                </m:r>
                              </m:e>
                            </m:d>
                          </m:num>
                          <m:den>
                            <m:r>
                              <w:rPr>
                                <w:rFonts w:ascii="Cambria Math" w:hAnsi="Cambria Math"/>
                                <w:sz w:val="16"/>
                                <w:szCs w:val="16"/>
                                <w:lang w:val="en-CA"/>
                              </w:rPr>
                              <m:t>2N</m:t>
                            </m:r>
                          </m:den>
                        </m:f>
                      </m:e>
                    </m:d>
                  </m:e>
                </m:func>
              </m:oMath>
            </m:oMathPara>
          </w:p>
          <w:p w14:paraId="08A32601" w14:textId="77777777" w:rsidR="003B0041" w:rsidRPr="00030A3B" w:rsidRDefault="003B0041" w:rsidP="006B4FA0">
            <w:pPr>
              <w:jc w:val="center"/>
              <w:rPr>
                <w:sz w:val="16"/>
                <w:szCs w:val="16"/>
              </w:rPr>
            </w:pPr>
            <w:r w:rsidRPr="00030A3B">
              <w:rPr>
                <w:sz w:val="16"/>
                <w:szCs w:val="16"/>
              </w:rPr>
              <w:t xml:space="preserve">where </w:t>
            </w:r>
            <m:oMath>
              <m:sSub>
                <m:sSubPr>
                  <m:ctrlPr>
                    <w:rPr>
                      <w:rFonts w:ascii="Cambria Math" w:hAnsi="Cambria Math"/>
                      <w:i/>
                      <w:sz w:val="16"/>
                      <w:szCs w:val="16"/>
                    </w:rPr>
                  </m:ctrlPr>
                </m:sSubPr>
                <m:e>
                  <m:r>
                    <w:rPr>
                      <w:rFonts w:ascii="Cambria Math" w:hAnsi="Cambria Math"/>
                      <w:sz w:val="16"/>
                      <w:szCs w:val="16"/>
                    </w:rPr>
                    <m:t>ω</m:t>
                  </m:r>
                </m:e>
                <m:sub>
                  <m:r>
                    <w:rPr>
                      <w:rFonts w:ascii="Cambria Math" w:hAnsi="Cambria Math"/>
                      <w:sz w:val="16"/>
                      <w:szCs w:val="16"/>
                    </w:rPr>
                    <m:t>0</m:t>
                  </m:r>
                </m:sub>
              </m:sSub>
              <m:r>
                <w:rPr>
                  <w:rFonts w:ascii="Cambria Math" w:hAnsi="Cambria Math"/>
                  <w:sz w:val="16"/>
                  <w:szCs w:val="16"/>
                </w:rPr>
                <m:t>=</m:t>
              </m:r>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ad>
                          <m:radPr>
                            <m:degHide m:val="1"/>
                            <m:ctrlPr>
                              <w:rPr>
                                <w:rFonts w:ascii="Cambria Math" w:hAnsi="Cambria Math"/>
                                <w:i/>
                                <w:sz w:val="16"/>
                                <w:szCs w:val="16"/>
                              </w:rPr>
                            </m:ctrlPr>
                          </m:radPr>
                          <m:deg/>
                          <m:e>
                            <m:f>
                              <m:fPr>
                                <m:ctrlPr>
                                  <w:rPr>
                                    <w:rFonts w:ascii="Cambria Math" w:hAnsi="Cambria Math"/>
                                    <w:i/>
                                    <w:sz w:val="16"/>
                                    <w:szCs w:val="16"/>
                                  </w:rPr>
                                </m:ctrlPr>
                              </m:fPr>
                              <m:num>
                                <m:r>
                                  <w:rPr>
                                    <w:rFonts w:ascii="Cambria Math" w:hAnsi="Cambria Math"/>
                                    <w:sz w:val="16"/>
                                    <w:szCs w:val="16"/>
                                  </w:rPr>
                                  <m:t>2</m:t>
                                </m:r>
                              </m:num>
                              <m:den>
                                <m:r>
                                  <w:rPr>
                                    <w:rFonts w:ascii="Cambria Math" w:hAnsi="Cambria Math"/>
                                    <w:sz w:val="16"/>
                                    <w:szCs w:val="16"/>
                                  </w:rPr>
                                  <m:t>N</m:t>
                                </m:r>
                              </m:den>
                            </m:f>
                          </m:e>
                        </m:rad>
                      </m:e>
                      <m:e>
                        <m:r>
                          <w:rPr>
                            <w:rFonts w:ascii="Cambria Math" w:hAnsi="Cambria Math"/>
                            <w:sz w:val="16"/>
                            <w:szCs w:val="16"/>
                          </w:rPr>
                          <m:t>i=0</m:t>
                        </m:r>
                      </m:e>
                    </m:mr>
                    <m:mr>
                      <m:e>
                        <m:r>
                          <w:rPr>
                            <w:rFonts w:ascii="Cambria Math" w:hAnsi="Cambria Math"/>
                            <w:sz w:val="16"/>
                            <w:szCs w:val="16"/>
                          </w:rPr>
                          <m:t>1</m:t>
                        </m:r>
                      </m:e>
                      <m:e>
                        <m:r>
                          <w:rPr>
                            <w:rFonts w:ascii="Cambria Math" w:hAnsi="Cambria Math"/>
                            <w:sz w:val="16"/>
                            <w:szCs w:val="16"/>
                          </w:rPr>
                          <m:t>i≠0</m:t>
                        </m:r>
                      </m:e>
                    </m:mr>
                  </m:m>
                </m:e>
              </m:d>
            </m:oMath>
          </w:p>
        </w:tc>
      </w:tr>
      <w:tr w:rsidR="003B0041" w14:paraId="2708BE44" w14:textId="77777777" w:rsidTr="006B4FA0">
        <w:trPr>
          <w:trHeight w:val="320"/>
          <w:jc w:val="center"/>
        </w:trPr>
        <w:tc>
          <w:tcPr>
            <w:tcW w:w="987" w:type="dxa"/>
            <w:vAlign w:val="center"/>
          </w:tcPr>
          <w:p w14:paraId="69BF3119" w14:textId="77777777" w:rsidR="003B0041" w:rsidRDefault="003B0041" w:rsidP="006B4FA0">
            <w:pPr>
              <w:pStyle w:val="tablecopy"/>
            </w:pPr>
            <w:r>
              <w:t>DST-VII</w:t>
            </w:r>
          </w:p>
        </w:tc>
        <w:tc>
          <w:tcPr>
            <w:tcW w:w="4050" w:type="dxa"/>
            <w:vAlign w:val="center"/>
          </w:tcPr>
          <w:p w14:paraId="66CB79B3" w14:textId="77777777" w:rsidR="003B0041" w:rsidRPr="00030A3B" w:rsidRDefault="008A4DB9" w:rsidP="006B4FA0">
            <w:pPr>
              <w:pStyle w:val="Equation"/>
              <w:keepNext/>
              <w:keepLines/>
              <w:spacing w:before="0" w:after="0"/>
              <w:jc w:val="left"/>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T</m:t>
                    </m:r>
                  </m:e>
                  <m:sub>
                    <m:r>
                      <w:rPr>
                        <w:rFonts w:ascii="Cambria Math" w:hAnsi="Cambria Math"/>
                        <w:sz w:val="16"/>
                        <w:szCs w:val="16"/>
                        <w:lang w:val="en-CA"/>
                      </w:rPr>
                      <m:t>i</m:t>
                    </m:r>
                  </m:sub>
                </m:sSub>
                <m:r>
                  <w:rPr>
                    <w:rFonts w:ascii="Cambria Math" w:hAnsi="Cambria Math"/>
                    <w:sz w:val="16"/>
                    <w:szCs w:val="16"/>
                    <w:lang w:val="en-CA"/>
                  </w:rPr>
                  <m:t>(j)=</m:t>
                </m:r>
                <m:rad>
                  <m:radPr>
                    <m:degHide m:val="1"/>
                    <m:ctrlPr>
                      <w:rPr>
                        <w:rFonts w:ascii="Cambria Math" w:hAnsi="Cambria Math"/>
                        <w:i/>
                        <w:sz w:val="16"/>
                        <w:szCs w:val="16"/>
                        <w:lang w:val="en-CA"/>
                      </w:rPr>
                    </m:ctrlPr>
                  </m:radPr>
                  <m:deg/>
                  <m:e>
                    <m:f>
                      <m:fPr>
                        <m:ctrlPr>
                          <w:rPr>
                            <w:rFonts w:ascii="Cambria Math" w:hAnsi="Cambria Math"/>
                            <w:i/>
                            <w:sz w:val="16"/>
                            <w:szCs w:val="16"/>
                            <w:lang w:val="en-CA"/>
                          </w:rPr>
                        </m:ctrlPr>
                      </m:fPr>
                      <m:num>
                        <m:r>
                          <w:rPr>
                            <w:rFonts w:ascii="Cambria Math" w:hAnsi="Cambria Math"/>
                            <w:sz w:val="16"/>
                            <w:szCs w:val="16"/>
                            <w:lang w:val="en-CA"/>
                          </w:rPr>
                          <m:t>4</m:t>
                        </m:r>
                      </m:num>
                      <m:den>
                        <m:r>
                          <w:rPr>
                            <w:rFonts w:ascii="Cambria Math" w:hAnsi="Cambria Math"/>
                            <w:sz w:val="16"/>
                            <w:szCs w:val="16"/>
                            <w:lang w:val="en-CA"/>
                          </w:rPr>
                          <m:t>2N+1</m:t>
                        </m:r>
                      </m:den>
                    </m:f>
                  </m:e>
                </m:rad>
                <m:r>
                  <w:rPr>
                    <w:rFonts w:ascii="Cambria Math" w:hAnsi="Cambria Math"/>
                    <w:sz w:val="16"/>
                    <w:szCs w:val="16"/>
                    <w:lang w:val="en-CA"/>
                  </w:rPr>
                  <m:t>∙</m:t>
                </m:r>
                <m:func>
                  <m:funcPr>
                    <m:ctrlPr>
                      <w:rPr>
                        <w:rFonts w:ascii="Cambria Math" w:hAnsi="Cambria Math"/>
                        <w:i/>
                        <w:sz w:val="16"/>
                        <w:szCs w:val="16"/>
                        <w:lang w:val="en-CA"/>
                      </w:rPr>
                    </m:ctrlPr>
                  </m:funcPr>
                  <m:fName>
                    <m:r>
                      <m:rPr>
                        <m:sty m:val="p"/>
                      </m:rPr>
                      <w:rPr>
                        <w:rFonts w:ascii="Cambria Math" w:hAnsi="Cambria Math"/>
                        <w:sz w:val="16"/>
                        <w:szCs w:val="16"/>
                        <w:lang w:val="en-CA"/>
                      </w:rPr>
                      <m:t>sin</m:t>
                    </m:r>
                  </m:fName>
                  <m:e>
                    <m:d>
                      <m:dPr>
                        <m:ctrlPr>
                          <w:rPr>
                            <w:rFonts w:ascii="Cambria Math" w:hAnsi="Cambria Math"/>
                            <w:i/>
                            <w:sz w:val="16"/>
                            <w:szCs w:val="16"/>
                            <w:lang w:val="en-CA"/>
                          </w:rPr>
                        </m:ctrlPr>
                      </m:dPr>
                      <m:e>
                        <m:f>
                          <m:fPr>
                            <m:ctrlPr>
                              <w:rPr>
                                <w:rFonts w:ascii="Cambria Math" w:hAnsi="Cambria Math"/>
                                <w:i/>
                                <w:sz w:val="16"/>
                                <w:szCs w:val="16"/>
                                <w:lang w:val="en-CA"/>
                              </w:rPr>
                            </m:ctrlPr>
                          </m:fPr>
                          <m:num>
                            <m:r>
                              <w:rPr>
                                <w:rFonts w:ascii="Cambria Math" w:hAnsi="Cambria Math"/>
                                <w:sz w:val="16"/>
                                <w:szCs w:val="16"/>
                                <w:lang w:val="en-CA"/>
                              </w:rPr>
                              <m:t>π∙(2i+1)∙(j+1)</m:t>
                            </m:r>
                          </m:num>
                          <m:den>
                            <m:r>
                              <w:rPr>
                                <w:rFonts w:ascii="Cambria Math" w:hAnsi="Cambria Math"/>
                                <w:sz w:val="16"/>
                                <w:szCs w:val="16"/>
                                <w:lang w:val="en-CA"/>
                              </w:rPr>
                              <m:t>2N+1</m:t>
                            </m:r>
                          </m:den>
                        </m:f>
                      </m:e>
                    </m:d>
                  </m:e>
                </m:func>
              </m:oMath>
            </m:oMathPara>
          </w:p>
        </w:tc>
      </w:tr>
      <w:tr w:rsidR="003B0041" w14:paraId="0BC291CA" w14:textId="77777777" w:rsidTr="006B4FA0">
        <w:trPr>
          <w:trHeight w:val="320"/>
          <w:jc w:val="center"/>
        </w:trPr>
        <w:tc>
          <w:tcPr>
            <w:tcW w:w="987" w:type="dxa"/>
            <w:vAlign w:val="center"/>
          </w:tcPr>
          <w:p w14:paraId="1578024F" w14:textId="77777777" w:rsidR="003B0041" w:rsidRDefault="003B0041" w:rsidP="006B4FA0">
            <w:pPr>
              <w:pStyle w:val="tablecopy"/>
            </w:pPr>
            <w:r>
              <w:t>FDST-VII</w:t>
            </w:r>
          </w:p>
        </w:tc>
        <w:tc>
          <w:tcPr>
            <w:tcW w:w="4050" w:type="dxa"/>
            <w:vAlign w:val="center"/>
          </w:tcPr>
          <w:p w14:paraId="37FD4EBE" w14:textId="77777777" w:rsidR="003B0041" w:rsidRPr="00D95C0E" w:rsidRDefault="008A4DB9" w:rsidP="006B4FA0">
            <w:pPr>
              <w:pStyle w:val="Equation"/>
              <w:keepNext/>
              <w:keepLines/>
              <w:spacing w:before="0" w:after="0"/>
              <w:jc w:val="left"/>
              <w:rPr>
                <w:sz w:val="16"/>
                <w:szCs w:val="16"/>
                <w:lang w:val="en-CA"/>
              </w:rPr>
            </w:pPr>
            <m:oMathPara>
              <m:oMathParaPr>
                <m:jc m:val="center"/>
              </m:oMathParaPr>
              <m:oMath>
                <m:sSub>
                  <m:sSubPr>
                    <m:ctrlPr>
                      <w:rPr>
                        <w:rFonts w:ascii="Cambria Math" w:hAnsi="Cambria Math"/>
                        <w:i/>
                        <w:sz w:val="16"/>
                        <w:szCs w:val="16"/>
                        <w:lang w:val="en-CA"/>
                      </w:rPr>
                    </m:ctrlPr>
                  </m:sSubPr>
                  <m:e>
                    <m:r>
                      <w:rPr>
                        <w:rFonts w:ascii="Cambria Math" w:hAnsi="Cambria Math"/>
                        <w:sz w:val="16"/>
                        <w:szCs w:val="16"/>
                        <w:lang w:val="en-CA"/>
                      </w:rPr>
                      <m:t>T</m:t>
                    </m:r>
                  </m:e>
                  <m:sub>
                    <m:r>
                      <w:rPr>
                        <w:rFonts w:ascii="Cambria Math" w:hAnsi="Cambria Math"/>
                        <w:sz w:val="16"/>
                        <w:szCs w:val="16"/>
                        <w:lang w:val="en-CA"/>
                      </w:rPr>
                      <m:t>i</m:t>
                    </m:r>
                  </m:sub>
                </m:sSub>
                <m:r>
                  <w:rPr>
                    <w:rFonts w:ascii="Cambria Math" w:hAnsi="Cambria Math"/>
                    <w:sz w:val="16"/>
                    <w:szCs w:val="16"/>
                    <w:lang w:val="en-CA"/>
                  </w:rPr>
                  <m:t>(j)=</m:t>
                </m:r>
                <m:rad>
                  <m:radPr>
                    <m:degHide m:val="1"/>
                    <m:ctrlPr>
                      <w:rPr>
                        <w:rFonts w:ascii="Cambria Math" w:hAnsi="Cambria Math"/>
                        <w:i/>
                        <w:sz w:val="16"/>
                        <w:szCs w:val="16"/>
                        <w:lang w:val="en-CA"/>
                      </w:rPr>
                    </m:ctrlPr>
                  </m:radPr>
                  <m:deg/>
                  <m:e>
                    <m:f>
                      <m:fPr>
                        <m:ctrlPr>
                          <w:rPr>
                            <w:rFonts w:ascii="Cambria Math" w:hAnsi="Cambria Math"/>
                            <w:i/>
                            <w:sz w:val="16"/>
                            <w:szCs w:val="16"/>
                            <w:lang w:val="en-CA"/>
                          </w:rPr>
                        </m:ctrlPr>
                      </m:fPr>
                      <m:num>
                        <m:r>
                          <w:rPr>
                            <w:rFonts w:ascii="Cambria Math" w:hAnsi="Cambria Math"/>
                            <w:sz w:val="16"/>
                            <w:szCs w:val="16"/>
                            <w:lang w:val="en-CA"/>
                          </w:rPr>
                          <m:t>4</m:t>
                        </m:r>
                      </m:num>
                      <m:den>
                        <m:r>
                          <w:rPr>
                            <w:rFonts w:ascii="Cambria Math" w:hAnsi="Cambria Math"/>
                            <w:sz w:val="16"/>
                            <w:szCs w:val="16"/>
                            <w:lang w:val="en-CA"/>
                          </w:rPr>
                          <m:t>2N+1</m:t>
                        </m:r>
                      </m:den>
                    </m:f>
                  </m:e>
                </m:rad>
                <m:r>
                  <w:rPr>
                    <w:rFonts w:ascii="Cambria Math" w:hAnsi="Cambria Math"/>
                    <w:sz w:val="16"/>
                    <w:szCs w:val="16"/>
                    <w:lang w:val="en-CA"/>
                  </w:rPr>
                  <m:t>∙</m:t>
                </m:r>
                <m:func>
                  <m:funcPr>
                    <m:ctrlPr>
                      <w:rPr>
                        <w:rFonts w:ascii="Cambria Math" w:hAnsi="Cambria Math"/>
                        <w:i/>
                        <w:sz w:val="16"/>
                        <w:szCs w:val="16"/>
                        <w:lang w:val="en-CA"/>
                      </w:rPr>
                    </m:ctrlPr>
                  </m:funcPr>
                  <m:fName>
                    <m:r>
                      <m:rPr>
                        <m:sty m:val="p"/>
                      </m:rPr>
                      <w:rPr>
                        <w:rFonts w:ascii="Cambria Math" w:hAnsi="Cambria Math"/>
                        <w:sz w:val="16"/>
                        <w:szCs w:val="16"/>
                        <w:lang w:val="en-CA"/>
                      </w:rPr>
                      <m:t>sin</m:t>
                    </m:r>
                  </m:fName>
                  <m:e>
                    <m:d>
                      <m:dPr>
                        <m:ctrlPr>
                          <w:rPr>
                            <w:rFonts w:ascii="Cambria Math" w:hAnsi="Cambria Math"/>
                            <w:i/>
                            <w:sz w:val="16"/>
                            <w:szCs w:val="16"/>
                            <w:lang w:val="en-CA"/>
                          </w:rPr>
                        </m:ctrlPr>
                      </m:dPr>
                      <m:e>
                        <m:f>
                          <m:fPr>
                            <m:ctrlPr>
                              <w:rPr>
                                <w:rFonts w:ascii="Cambria Math" w:hAnsi="Cambria Math"/>
                                <w:i/>
                                <w:sz w:val="16"/>
                                <w:szCs w:val="16"/>
                                <w:lang w:val="en-CA"/>
                              </w:rPr>
                            </m:ctrlPr>
                          </m:fPr>
                          <m:num>
                            <m:r>
                              <w:rPr>
                                <w:rFonts w:ascii="Cambria Math" w:hAnsi="Cambria Math"/>
                                <w:sz w:val="16"/>
                                <w:szCs w:val="16"/>
                                <w:lang w:val="en-CA"/>
                              </w:rPr>
                              <m:t>π∙(2i+1)∙(N-j)</m:t>
                            </m:r>
                          </m:num>
                          <m:den>
                            <m:r>
                              <w:rPr>
                                <w:rFonts w:ascii="Cambria Math" w:hAnsi="Cambria Math"/>
                                <w:sz w:val="16"/>
                                <w:szCs w:val="16"/>
                                <w:lang w:val="en-CA"/>
                              </w:rPr>
                              <m:t>2N+1</m:t>
                            </m:r>
                          </m:den>
                        </m:f>
                      </m:e>
                    </m:d>
                  </m:e>
                </m:func>
              </m:oMath>
            </m:oMathPara>
          </w:p>
        </w:tc>
      </w:tr>
    </w:tbl>
    <w:p w14:paraId="425F9FCA" w14:textId="77777777" w:rsidR="003B0041" w:rsidRDefault="003B0041" w:rsidP="00D7706A">
      <w:pPr>
        <w:jc w:val="both"/>
      </w:pPr>
    </w:p>
    <w:p w14:paraId="6981E511" w14:textId="77777777" w:rsidR="003205C4" w:rsidRDefault="003205C4" w:rsidP="00533E4E">
      <w:pPr>
        <w:spacing w:afterLines="50" w:after="120"/>
        <w:jc w:val="both"/>
      </w:pPr>
      <w:r>
        <w:t xml:space="preserve">In this proposal, AMT is only allowed when </w:t>
      </w:r>
      <w:r w:rsidR="00CC4E75">
        <w:t xml:space="preserve">both </w:t>
      </w:r>
      <w:r>
        <w:t xml:space="preserve">CU </w:t>
      </w:r>
      <w:r>
        <w:rPr>
          <w:rFonts w:hint="eastAsia"/>
        </w:rPr>
        <w:t>width and height are smaller than or equal to 64</w:t>
      </w:r>
      <w:r>
        <w:t>.</w:t>
      </w:r>
    </w:p>
    <w:p w14:paraId="373DB177" w14:textId="77777777" w:rsidR="003B0041" w:rsidRDefault="003B0041" w:rsidP="00533E4E">
      <w:pPr>
        <w:spacing w:afterLines="50" w:after="120"/>
        <w:jc w:val="both"/>
      </w:pPr>
      <w:r>
        <w:rPr>
          <w:rFonts w:hint="eastAsia"/>
        </w:rPr>
        <w:t xml:space="preserve">AMT flag </w:t>
      </w:r>
      <w:r w:rsidR="003205C4">
        <w:t>is</w:t>
      </w:r>
      <w:r>
        <w:rPr>
          <w:rFonts w:hint="eastAsia"/>
        </w:rPr>
        <w:t xml:space="preserve"> signaled when the</w:t>
      </w:r>
      <w:r w:rsidR="00AE5E8A">
        <w:t xml:space="preserve"> number of</w:t>
      </w:r>
      <w:r>
        <w:rPr>
          <w:rFonts w:hint="eastAsia"/>
        </w:rPr>
        <w:t xml:space="preserve"> non-zero coefficients </w:t>
      </w:r>
      <w:r w:rsidR="00AE5E8A">
        <w:t>is</w:t>
      </w:r>
      <w:r w:rsidR="00AE5E8A">
        <w:rPr>
          <w:rFonts w:hint="eastAsia"/>
        </w:rPr>
        <w:t xml:space="preserve"> </w:t>
      </w:r>
      <w:r>
        <w:rPr>
          <w:rFonts w:hint="eastAsia"/>
        </w:rPr>
        <w:t>larger than a threshold. For</w:t>
      </w:r>
      <w:r>
        <w:t xml:space="preserve"> </w:t>
      </w:r>
      <w:r w:rsidR="00312434">
        <w:t>i</w:t>
      </w:r>
      <w:r>
        <w:rPr>
          <w:rFonts w:hint="eastAsia"/>
        </w:rPr>
        <w:t xml:space="preserve">nter </w:t>
      </w:r>
      <w:r>
        <w:t>CU</w:t>
      </w:r>
      <w:r w:rsidR="00312434">
        <w:t>s</w:t>
      </w:r>
      <w:r>
        <w:rPr>
          <w:rFonts w:hint="eastAsia"/>
        </w:rPr>
        <w:t>, the threshold is set to 2</w:t>
      </w:r>
      <w:r w:rsidR="00312434">
        <w:t>.</w:t>
      </w:r>
      <w:r>
        <w:rPr>
          <w:rFonts w:hint="eastAsia"/>
        </w:rPr>
        <w:t xml:space="preserve"> </w:t>
      </w:r>
      <w:r w:rsidR="00312434">
        <w:t>F</w:t>
      </w:r>
      <w:r>
        <w:rPr>
          <w:rFonts w:hint="eastAsia"/>
        </w:rPr>
        <w:t xml:space="preserve">or </w:t>
      </w:r>
      <w:r w:rsidR="00312434">
        <w:t>i</w:t>
      </w:r>
      <w:r>
        <w:rPr>
          <w:rFonts w:hint="eastAsia"/>
        </w:rPr>
        <w:t xml:space="preserve">ntra </w:t>
      </w:r>
      <w:r>
        <w:t>CU</w:t>
      </w:r>
      <w:r w:rsidR="00312434">
        <w:t>s</w:t>
      </w:r>
      <w:r>
        <w:rPr>
          <w:rFonts w:hint="eastAsia"/>
        </w:rPr>
        <w:t>, it is set to 0. AMT index</w:t>
      </w:r>
      <w:r w:rsidR="003205C4">
        <w:t xml:space="preserve"> is signaled </w:t>
      </w:r>
      <w:r w:rsidR="00325575">
        <w:t xml:space="preserve">if </w:t>
      </w:r>
      <w:r>
        <w:rPr>
          <w:rFonts w:hint="eastAsia"/>
        </w:rPr>
        <w:t>the</w:t>
      </w:r>
      <w:r w:rsidR="00312434">
        <w:t xml:space="preserve"> number of</w:t>
      </w:r>
      <w:r>
        <w:rPr>
          <w:rFonts w:hint="eastAsia"/>
        </w:rPr>
        <w:t xml:space="preserve"> non-zero coefficients </w:t>
      </w:r>
      <w:r w:rsidR="00312434">
        <w:t>is</w:t>
      </w:r>
      <w:r w:rsidR="00312434">
        <w:rPr>
          <w:rFonts w:hint="eastAsia"/>
        </w:rPr>
        <w:t xml:space="preserve"> </w:t>
      </w:r>
      <w:r>
        <w:rPr>
          <w:rFonts w:hint="eastAsia"/>
        </w:rPr>
        <w:t xml:space="preserve">larger than </w:t>
      </w:r>
      <w:r w:rsidRPr="003205C4">
        <w:rPr>
          <w:rFonts w:hint="eastAsia"/>
          <w:szCs w:val="22"/>
        </w:rPr>
        <w:t>2</w:t>
      </w:r>
      <w:r w:rsidR="00325575">
        <w:rPr>
          <w:szCs w:val="22"/>
        </w:rPr>
        <w:t>; otherwise, it is inferred as 0</w:t>
      </w:r>
      <w:r>
        <w:rPr>
          <w:rFonts w:hint="eastAsia"/>
        </w:rPr>
        <w:t>.</w:t>
      </w:r>
    </w:p>
    <w:p w14:paraId="54CDF879" w14:textId="052E9EBA" w:rsidR="003B0041" w:rsidRDefault="00FF090B" w:rsidP="00533E4E">
      <w:pPr>
        <w:spacing w:afterLines="50" w:after="120"/>
        <w:jc w:val="both"/>
      </w:pPr>
      <w:r>
        <w:t>Moreover, f</w:t>
      </w:r>
      <w:r w:rsidR="003B0041">
        <w:rPr>
          <w:rFonts w:hint="eastAsia"/>
        </w:rPr>
        <w:t xml:space="preserve">or </w:t>
      </w:r>
      <w:r w:rsidR="00E924FD">
        <w:t xml:space="preserve">a </w:t>
      </w:r>
      <w:r w:rsidR="003B0041">
        <w:rPr>
          <w:rFonts w:hint="eastAsia"/>
        </w:rPr>
        <w:t>CU with width, W</w:t>
      </w:r>
      <w:r w:rsidR="00CC4E75">
        <w:t>,</w:t>
      </w:r>
      <w:r w:rsidR="003B0041">
        <w:rPr>
          <w:rFonts w:hint="eastAsia"/>
        </w:rPr>
        <w:t xml:space="preserve"> and height, H, the number of</w:t>
      </w:r>
      <w:r w:rsidR="003B0041">
        <w:t xml:space="preserve"> </w:t>
      </w:r>
      <w:r w:rsidR="003B0041">
        <w:rPr>
          <w:rFonts w:hint="eastAsia"/>
        </w:rPr>
        <w:t>AMT</w:t>
      </w:r>
      <w:r>
        <w:t xml:space="preserve"> index</w:t>
      </w:r>
      <w:r w:rsidR="003B0041">
        <w:rPr>
          <w:rFonts w:hint="eastAsia"/>
        </w:rPr>
        <w:t xml:space="preserve">, the corresponding AMT types, and the codewords are shown in </w:t>
      </w:r>
      <w:r w:rsidR="00CF2F1A">
        <w:fldChar w:fldCharType="begin"/>
      </w:r>
      <w:r w:rsidR="00CF2F1A">
        <w:instrText xml:space="preserve"> REF _Ref509306968 \h  \* MERGEFORMAT </w:instrText>
      </w:r>
      <w:r w:rsidR="00CF2F1A">
        <w:fldChar w:fldCharType="separate"/>
      </w:r>
      <w:r w:rsidR="001C77A7" w:rsidRPr="00374348">
        <w:t>Table 6</w:t>
      </w:r>
      <w:r w:rsidR="00CF2F1A">
        <w:fldChar w:fldCharType="end"/>
      </w:r>
      <w:r w:rsidR="003B0041" w:rsidRPr="00F84908">
        <w:rPr>
          <w:rFonts w:hint="eastAsia"/>
        </w:rPr>
        <w:t>.</w:t>
      </w:r>
      <w:r w:rsidR="003B0041">
        <w:rPr>
          <w:rFonts w:hint="eastAsia"/>
        </w:rPr>
        <w:t xml:space="preserve"> Note that for</w:t>
      </w:r>
      <w:r w:rsidR="00E924FD">
        <w:t xml:space="preserve"> an</w:t>
      </w:r>
      <w:r w:rsidR="003B0041">
        <w:rPr>
          <w:rFonts w:hint="eastAsia"/>
        </w:rPr>
        <w:t xml:space="preserve"> </w:t>
      </w:r>
      <w:r w:rsidR="00A10FC3">
        <w:t>i</w:t>
      </w:r>
      <w:r w:rsidR="003B0041">
        <w:rPr>
          <w:rFonts w:hint="eastAsia"/>
        </w:rPr>
        <w:t xml:space="preserve">nter </w:t>
      </w:r>
      <w:r w:rsidR="003B0041">
        <w:t>CU with A</w:t>
      </w:r>
      <w:r w:rsidR="003B0041">
        <w:rPr>
          <w:rFonts w:hint="eastAsia"/>
        </w:rPr>
        <w:t xml:space="preserve">MT enabled, when at least one of the W and H is larger than 4 and the CU area is smaller than or equal to 1024, the </w:t>
      </w:r>
      <w:r w:rsidR="003B0041">
        <w:t xml:space="preserve">codeword for </w:t>
      </w:r>
      <w:r w:rsidR="003B0041">
        <w:rPr>
          <w:rFonts w:hint="eastAsia"/>
        </w:rPr>
        <w:t>AMT index</w:t>
      </w:r>
      <w:r w:rsidR="003B0041">
        <w:t xml:space="preserve"> is dynamically</w:t>
      </w:r>
      <w:r w:rsidR="003B0041">
        <w:rPr>
          <w:rFonts w:hint="eastAsia"/>
        </w:rPr>
        <w:t xml:space="preserve"> generated with </w:t>
      </w:r>
      <w:r w:rsidR="00A10FC3">
        <w:t>t</w:t>
      </w:r>
      <w:r w:rsidR="003B0041">
        <w:rPr>
          <w:rFonts w:hint="eastAsia"/>
        </w:rPr>
        <w:t xml:space="preserve">ransform </w:t>
      </w:r>
      <w:r w:rsidR="00A10FC3">
        <w:t>s</w:t>
      </w:r>
      <w:r w:rsidR="003B0041">
        <w:rPr>
          <w:rFonts w:hint="eastAsia"/>
        </w:rPr>
        <w:t xml:space="preserve">yntax </w:t>
      </w:r>
      <w:r w:rsidR="00A10FC3">
        <w:t>r</w:t>
      </w:r>
      <w:r w:rsidR="003B0041">
        <w:rPr>
          <w:rFonts w:hint="eastAsia"/>
        </w:rPr>
        <w:t xml:space="preserve">eorder (TSR), which </w:t>
      </w:r>
      <w:r w:rsidR="003B0041">
        <w:t>is described</w:t>
      </w:r>
      <w:r w:rsidR="003B0041">
        <w:rPr>
          <w:rFonts w:hint="eastAsia"/>
        </w:rPr>
        <w:t xml:space="preserve"> in </w:t>
      </w:r>
      <w:r w:rsidR="00F84908">
        <w:t xml:space="preserve">section </w:t>
      </w:r>
      <w:r w:rsidR="0032598B">
        <w:fldChar w:fldCharType="begin"/>
      </w:r>
      <w:r w:rsidR="00F84908">
        <w:instrText xml:space="preserve"> </w:instrText>
      </w:r>
      <w:r w:rsidR="00F84908">
        <w:rPr>
          <w:rFonts w:hint="eastAsia"/>
        </w:rPr>
        <w:instrText>REF _Ref509306775 \r \h</w:instrText>
      </w:r>
      <w:r w:rsidR="00F84908">
        <w:instrText xml:space="preserve"> </w:instrText>
      </w:r>
      <w:r w:rsidR="0032598B">
        <w:fldChar w:fldCharType="separate"/>
      </w:r>
      <w:r w:rsidR="001C77A7">
        <w:t>2.5.4</w:t>
      </w:r>
      <w:r w:rsidR="0032598B">
        <w:fldChar w:fldCharType="end"/>
      </w:r>
      <w:r w:rsidR="003B0041">
        <w:rPr>
          <w:rFonts w:hint="eastAsia"/>
        </w:rPr>
        <w:t xml:space="preserve">. The decoding processes to parse the AMT syntax for </w:t>
      </w:r>
      <w:r w:rsidR="00A10FC3">
        <w:t>i</w:t>
      </w:r>
      <w:r w:rsidR="003B0041">
        <w:rPr>
          <w:rFonts w:hint="eastAsia"/>
        </w:rPr>
        <w:t>nter CU</w:t>
      </w:r>
      <w:r w:rsidR="00A10FC3">
        <w:t>s</w:t>
      </w:r>
      <w:r w:rsidR="003B0041">
        <w:rPr>
          <w:rFonts w:hint="eastAsia"/>
        </w:rPr>
        <w:t xml:space="preserve"> and </w:t>
      </w:r>
      <w:r w:rsidR="00A10FC3">
        <w:t>i</w:t>
      </w:r>
      <w:r w:rsidR="003B0041">
        <w:rPr>
          <w:rFonts w:hint="eastAsia"/>
        </w:rPr>
        <w:t>ntra CU</w:t>
      </w:r>
      <w:r w:rsidR="00A10FC3">
        <w:t>s</w:t>
      </w:r>
      <w:r w:rsidR="003B0041">
        <w:rPr>
          <w:rFonts w:hint="eastAsia"/>
        </w:rPr>
        <w:t xml:space="preserve"> are shown in </w:t>
      </w:r>
      <w:r w:rsidR="00CF2F1A">
        <w:fldChar w:fldCharType="begin"/>
      </w:r>
      <w:r w:rsidR="00CF2F1A">
        <w:instrText xml:space="preserve"> REF _Ref509307009 \h  \* MERGEFORMAT </w:instrText>
      </w:r>
      <w:r w:rsidR="00CF2F1A">
        <w:fldChar w:fldCharType="separate"/>
      </w:r>
      <w:r w:rsidR="001C77A7" w:rsidRPr="00374348">
        <w:t xml:space="preserve">Figure </w:t>
      </w:r>
      <w:r w:rsidR="001C77A7" w:rsidRPr="00374348">
        <w:rPr>
          <w:noProof/>
        </w:rPr>
        <w:t>14</w:t>
      </w:r>
      <w:r w:rsidR="00CF2F1A">
        <w:fldChar w:fldCharType="end"/>
      </w:r>
      <w:r w:rsidR="00F60120">
        <w:t xml:space="preserve"> </w:t>
      </w:r>
      <w:r w:rsidR="003B0041">
        <w:rPr>
          <w:rFonts w:hint="eastAsia"/>
        </w:rPr>
        <w:t>(a) and (b), respectively.</w:t>
      </w:r>
    </w:p>
    <w:p w14:paraId="094F6D27" w14:textId="77777777" w:rsidR="004642AF" w:rsidRPr="00374348" w:rsidRDefault="004642AF" w:rsidP="00533E4E">
      <w:pPr>
        <w:spacing w:afterLines="50" w:after="120"/>
        <w:jc w:val="both"/>
      </w:pPr>
    </w:p>
    <w:p w14:paraId="0A73585C" w14:textId="6BC58483" w:rsidR="005048DB" w:rsidRDefault="00F84908" w:rsidP="003731B9">
      <w:pPr>
        <w:pStyle w:val="Caption"/>
        <w:keepNext/>
        <w:jc w:val="center"/>
        <w:rPr>
          <w:rFonts w:eastAsiaTheme="minorEastAsia"/>
          <w:noProof/>
          <w:sz w:val="22"/>
          <w:szCs w:val="22"/>
          <w:lang w:eastAsia="zh-TW"/>
        </w:rPr>
      </w:pPr>
      <w:bookmarkStart w:id="76" w:name="_Ref509306968"/>
      <w:r w:rsidRPr="00332401">
        <w:rPr>
          <w:i w:val="0"/>
          <w:sz w:val="22"/>
          <w:szCs w:val="22"/>
        </w:rPr>
        <w:lastRenderedPageBreak/>
        <w:t xml:space="preserve">Table </w:t>
      </w:r>
      <w:r w:rsidR="0032598B" w:rsidRPr="00332401">
        <w:rPr>
          <w:i w:val="0"/>
          <w:sz w:val="22"/>
          <w:szCs w:val="22"/>
        </w:rPr>
        <w:fldChar w:fldCharType="begin"/>
      </w:r>
      <w:r w:rsidRPr="00332401">
        <w:rPr>
          <w:i w:val="0"/>
          <w:sz w:val="22"/>
          <w:szCs w:val="22"/>
        </w:rPr>
        <w:instrText xml:space="preserve"> SEQ Table \* ARABIC </w:instrText>
      </w:r>
      <w:r w:rsidR="0032598B" w:rsidRPr="00332401">
        <w:rPr>
          <w:i w:val="0"/>
          <w:sz w:val="22"/>
          <w:szCs w:val="22"/>
        </w:rPr>
        <w:fldChar w:fldCharType="separate"/>
      </w:r>
      <w:r w:rsidR="001C77A7">
        <w:rPr>
          <w:i w:val="0"/>
          <w:noProof/>
          <w:sz w:val="22"/>
          <w:szCs w:val="22"/>
        </w:rPr>
        <w:t>6</w:t>
      </w:r>
      <w:r w:rsidR="0032598B" w:rsidRPr="00332401">
        <w:rPr>
          <w:i w:val="0"/>
          <w:sz w:val="22"/>
          <w:szCs w:val="22"/>
        </w:rPr>
        <w:fldChar w:fldCharType="end"/>
      </w:r>
      <w:bookmarkEnd w:id="76"/>
      <w:r w:rsidRPr="00332401">
        <w:rPr>
          <w:i w:val="0"/>
          <w:sz w:val="22"/>
          <w:szCs w:val="22"/>
        </w:rPr>
        <w:t xml:space="preserve">: </w:t>
      </w:r>
      <w:r w:rsidR="003B0041" w:rsidRPr="00332401">
        <w:rPr>
          <w:rFonts w:hint="eastAsia"/>
          <w:i w:val="0"/>
          <w:sz w:val="22"/>
          <w:szCs w:val="22"/>
        </w:rPr>
        <w:t>The t</w:t>
      </w:r>
      <w:r w:rsidR="003B0041" w:rsidRPr="00332401">
        <w:rPr>
          <w:i w:val="0"/>
          <w:sz w:val="22"/>
          <w:szCs w:val="22"/>
        </w:rPr>
        <w:t>ransform set</w:t>
      </w:r>
      <w:r w:rsidR="003B0041" w:rsidRPr="00332401">
        <w:rPr>
          <w:rFonts w:hint="eastAsia"/>
          <w:i w:val="0"/>
          <w:sz w:val="22"/>
          <w:szCs w:val="22"/>
        </w:rPr>
        <w:t>s</w:t>
      </w:r>
      <w:r w:rsidR="003B0041" w:rsidRPr="00332401">
        <w:rPr>
          <w:i w:val="0"/>
          <w:sz w:val="22"/>
          <w:szCs w:val="22"/>
        </w:rPr>
        <w:t xml:space="preserve"> for </w:t>
      </w:r>
      <w:r w:rsidR="008F5B1F">
        <w:rPr>
          <w:i w:val="0"/>
          <w:sz w:val="22"/>
          <w:szCs w:val="22"/>
        </w:rPr>
        <w:t>i</w:t>
      </w:r>
      <w:r w:rsidR="003B0041" w:rsidRPr="00332401">
        <w:rPr>
          <w:i w:val="0"/>
          <w:sz w:val="22"/>
          <w:szCs w:val="22"/>
        </w:rPr>
        <w:t>ntra</w:t>
      </w:r>
      <w:r w:rsidR="003B0041" w:rsidRPr="00332401">
        <w:rPr>
          <w:rFonts w:hint="eastAsia"/>
          <w:i w:val="0"/>
          <w:sz w:val="22"/>
          <w:szCs w:val="22"/>
        </w:rPr>
        <w:t xml:space="preserve"> and </w:t>
      </w:r>
      <w:r w:rsidR="008F5B1F">
        <w:rPr>
          <w:i w:val="0"/>
          <w:sz w:val="22"/>
          <w:szCs w:val="22"/>
        </w:rPr>
        <w:t>i</w:t>
      </w:r>
      <w:r w:rsidR="003B0041" w:rsidRPr="00332401">
        <w:rPr>
          <w:rFonts w:hint="eastAsia"/>
          <w:i w:val="0"/>
          <w:sz w:val="22"/>
          <w:szCs w:val="22"/>
        </w:rPr>
        <w:t>nter</w:t>
      </w:r>
      <w:r w:rsidR="003B0041" w:rsidRPr="00332401">
        <w:rPr>
          <w:i w:val="0"/>
          <w:sz w:val="22"/>
          <w:szCs w:val="22"/>
        </w:rPr>
        <w:t xml:space="preserve"> </w:t>
      </w:r>
      <w:r w:rsidR="003B0041" w:rsidRPr="00332401">
        <w:rPr>
          <w:rFonts w:hint="eastAsia"/>
          <w:i w:val="0"/>
          <w:sz w:val="22"/>
          <w:szCs w:val="22"/>
        </w:rPr>
        <w:t>coding and the mapping code words</w:t>
      </w:r>
      <w:r w:rsidR="003B0041" w:rsidRPr="00332401">
        <w:rPr>
          <w:i w:val="0"/>
          <w:sz w:val="22"/>
          <w:szCs w:val="22"/>
        </w:rPr>
        <w:t>.</w:t>
      </w:r>
    </w:p>
    <w:tbl>
      <w:tblPr>
        <w:tblW w:w="9075" w:type="dxa"/>
        <w:tblInd w:w="134" w:type="dxa"/>
        <w:tblLayout w:type="fixed"/>
        <w:tblCellMar>
          <w:left w:w="0" w:type="dxa"/>
          <w:right w:w="0" w:type="dxa"/>
        </w:tblCellMar>
        <w:tblLook w:val="04A0" w:firstRow="1" w:lastRow="0" w:firstColumn="1" w:lastColumn="0" w:noHBand="0" w:noVBand="1"/>
      </w:tblPr>
      <w:tblGrid>
        <w:gridCol w:w="743"/>
        <w:gridCol w:w="1356"/>
        <w:gridCol w:w="2131"/>
        <w:gridCol w:w="1199"/>
        <w:gridCol w:w="2512"/>
        <w:gridCol w:w="1134"/>
      </w:tblGrid>
      <w:tr w:rsidR="005048DB" w:rsidRPr="00B56DA0" w14:paraId="6E826C9E" w14:textId="77777777" w:rsidTr="005048DB">
        <w:trPr>
          <w:trHeight w:val="324"/>
        </w:trPr>
        <w:tc>
          <w:tcPr>
            <w:tcW w:w="4230" w:type="dxa"/>
            <w:gridSpan w:val="3"/>
            <w:tcBorders>
              <w:top w:val="single" w:sz="8" w:space="0" w:color="FFFFFF"/>
              <w:left w:val="single" w:sz="8" w:space="0" w:color="FFFFFF"/>
              <w:bottom w:val="single" w:sz="24" w:space="0" w:color="FFFFFF"/>
              <w:right w:val="single" w:sz="8" w:space="0" w:color="FFFFFF"/>
            </w:tcBorders>
            <w:shd w:val="clear" w:color="auto" w:fill="69BE28"/>
            <w:tcMar>
              <w:top w:w="72" w:type="dxa"/>
              <w:left w:w="144" w:type="dxa"/>
              <w:bottom w:w="72" w:type="dxa"/>
              <w:right w:w="144" w:type="dxa"/>
            </w:tcMar>
            <w:hideMark/>
          </w:tcPr>
          <w:p w14:paraId="06116CCF" w14:textId="517443F7" w:rsidR="005048DB" w:rsidRPr="005048DB" w:rsidRDefault="005048DB" w:rsidP="005048DB">
            <w:pPr>
              <w:pStyle w:val="Caption"/>
              <w:keepNext/>
              <w:jc w:val="left"/>
              <w:rPr>
                <w:b/>
                <w:bCs/>
                <w:i w:val="0"/>
                <w:sz w:val="22"/>
                <w:szCs w:val="22"/>
              </w:rPr>
            </w:pPr>
            <w:r w:rsidRPr="00B56DA0">
              <w:rPr>
                <w:b/>
                <w:bCs/>
                <w:i w:val="0"/>
                <w:sz w:val="22"/>
                <w:szCs w:val="22"/>
              </w:rPr>
              <w:t>CU</w:t>
            </w:r>
          </w:p>
        </w:tc>
        <w:tc>
          <w:tcPr>
            <w:tcW w:w="1199" w:type="dxa"/>
            <w:tcBorders>
              <w:top w:val="single" w:sz="8" w:space="0" w:color="FFFFFF"/>
              <w:left w:val="single" w:sz="8" w:space="0" w:color="FFFFFF"/>
              <w:bottom w:val="single" w:sz="24" w:space="0" w:color="FFFFFF"/>
              <w:right w:val="single" w:sz="8" w:space="0" w:color="FFFFFF"/>
            </w:tcBorders>
            <w:shd w:val="clear" w:color="auto" w:fill="69BE28"/>
            <w:tcMar>
              <w:top w:w="72" w:type="dxa"/>
              <w:left w:w="144" w:type="dxa"/>
              <w:bottom w:w="72" w:type="dxa"/>
              <w:right w:w="144" w:type="dxa"/>
            </w:tcMar>
            <w:hideMark/>
          </w:tcPr>
          <w:p w14:paraId="6587FB31" w14:textId="2C9C3662" w:rsidR="005048DB" w:rsidRPr="005048DB" w:rsidRDefault="005048DB" w:rsidP="005048DB">
            <w:pPr>
              <w:pStyle w:val="Caption"/>
              <w:keepNext/>
              <w:jc w:val="left"/>
              <w:rPr>
                <w:b/>
                <w:bCs/>
                <w:i w:val="0"/>
                <w:sz w:val="22"/>
                <w:szCs w:val="22"/>
              </w:rPr>
            </w:pPr>
            <w:r w:rsidRPr="00B56DA0">
              <w:rPr>
                <w:b/>
                <w:bCs/>
                <w:i w:val="0"/>
                <w:sz w:val="22"/>
                <w:szCs w:val="22"/>
              </w:rPr>
              <w:t>Number of AMT</w:t>
            </w:r>
          </w:p>
        </w:tc>
        <w:tc>
          <w:tcPr>
            <w:tcW w:w="2512" w:type="dxa"/>
            <w:tcBorders>
              <w:top w:val="single" w:sz="8" w:space="0" w:color="FFFFFF"/>
              <w:left w:val="single" w:sz="8" w:space="0" w:color="FFFFFF"/>
              <w:bottom w:val="single" w:sz="24" w:space="0" w:color="FFFFFF"/>
              <w:right w:val="single" w:sz="8" w:space="0" w:color="FFFFFF"/>
            </w:tcBorders>
            <w:shd w:val="clear" w:color="auto" w:fill="69BE28"/>
            <w:tcMar>
              <w:top w:w="72" w:type="dxa"/>
              <w:left w:w="144" w:type="dxa"/>
              <w:bottom w:w="72" w:type="dxa"/>
              <w:right w:w="144" w:type="dxa"/>
            </w:tcMar>
            <w:hideMark/>
          </w:tcPr>
          <w:p w14:paraId="2CBC7745" w14:textId="7460474C" w:rsidR="005048DB" w:rsidRPr="005048DB" w:rsidRDefault="005048DB" w:rsidP="005048DB">
            <w:pPr>
              <w:pStyle w:val="Caption"/>
              <w:keepNext/>
              <w:jc w:val="left"/>
              <w:rPr>
                <w:b/>
                <w:bCs/>
                <w:i w:val="0"/>
                <w:sz w:val="22"/>
                <w:szCs w:val="22"/>
              </w:rPr>
            </w:pPr>
            <w:r w:rsidRPr="00B56DA0">
              <w:rPr>
                <w:b/>
                <w:bCs/>
                <w:i w:val="0"/>
                <w:sz w:val="22"/>
                <w:szCs w:val="22"/>
              </w:rPr>
              <w:t>AMT type</w:t>
            </w:r>
          </w:p>
        </w:tc>
        <w:tc>
          <w:tcPr>
            <w:tcW w:w="1134" w:type="dxa"/>
            <w:tcBorders>
              <w:top w:val="single" w:sz="8" w:space="0" w:color="FFFFFF"/>
              <w:left w:val="single" w:sz="8" w:space="0" w:color="FFFFFF"/>
              <w:bottom w:val="single" w:sz="24" w:space="0" w:color="FFFFFF"/>
              <w:right w:val="single" w:sz="8" w:space="0" w:color="FFFFFF"/>
            </w:tcBorders>
            <w:shd w:val="clear" w:color="auto" w:fill="69BE28"/>
            <w:tcMar>
              <w:top w:w="72" w:type="dxa"/>
              <w:left w:w="144" w:type="dxa"/>
              <w:bottom w:w="72" w:type="dxa"/>
              <w:right w:w="144" w:type="dxa"/>
            </w:tcMar>
            <w:hideMark/>
          </w:tcPr>
          <w:p w14:paraId="55385E31" w14:textId="7FDF062B" w:rsidR="005048DB" w:rsidRPr="005048DB" w:rsidRDefault="005048DB" w:rsidP="005048DB">
            <w:pPr>
              <w:pStyle w:val="Caption"/>
              <w:keepNext/>
              <w:jc w:val="left"/>
              <w:rPr>
                <w:b/>
                <w:bCs/>
                <w:i w:val="0"/>
                <w:sz w:val="22"/>
                <w:szCs w:val="22"/>
              </w:rPr>
            </w:pPr>
            <w:r w:rsidRPr="00B56DA0">
              <w:rPr>
                <w:b/>
                <w:bCs/>
                <w:i w:val="0"/>
                <w:sz w:val="22"/>
                <w:szCs w:val="22"/>
              </w:rPr>
              <w:t>Code word</w:t>
            </w:r>
          </w:p>
        </w:tc>
      </w:tr>
      <w:tr w:rsidR="005048DB" w:rsidRPr="00B56DA0" w14:paraId="639EA224" w14:textId="77777777" w:rsidTr="005048DB">
        <w:trPr>
          <w:trHeight w:val="363"/>
        </w:trPr>
        <w:tc>
          <w:tcPr>
            <w:tcW w:w="743" w:type="dxa"/>
            <w:vMerge w:val="restart"/>
            <w:tcBorders>
              <w:top w:val="single" w:sz="24"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1C8DDC0B" w14:textId="1379901A" w:rsidR="005048DB" w:rsidRPr="00B56DA0" w:rsidRDefault="005048DB" w:rsidP="003C5DED">
            <w:pPr>
              <w:pStyle w:val="Caption"/>
              <w:keepNext/>
              <w:jc w:val="center"/>
              <w:rPr>
                <w:i w:val="0"/>
              </w:rPr>
            </w:pPr>
            <w:r w:rsidRPr="00B56DA0">
              <w:rPr>
                <w:i w:val="0"/>
              </w:rPr>
              <w:t>Intra CU</w:t>
            </w:r>
          </w:p>
        </w:tc>
        <w:tc>
          <w:tcPr>
            <w:tcW w:w="3487" w:type="dxa"/>
            <w:gridSpan w:val="2"/>
            <w:vMerge w:val="restart"/>
            <w:tcBorders>
              <w:top w:val="single" w:sz="24"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093F422E" w14:textId="77777777" w:rsidR="005048DB" w:rsidRPr="00B56DA0" w:rsidRDefault="005048DB" w:rsidP="003C5DED">
            <w:pPr>
              <w:pStyle w:val="Caption"/>
              <w:keepNext/>
              <w:jc w:val="center"/>
              <w:rPr>
                <w:i w:val="0"/>
                <w:sz w:val="22"/>
                <w:szCs w:val="22"/>
              </w:rPr>
            </w:pPr>
            <w:r w:rsidRPr="00B56DA0">
              <w:rPr>
                <w:i w:val="0"/>
                <w:sz w:val="22"/>
                <w:szCs w:val="22"/>
              </w:rPr>
              <w:t>W &gt; 4 and H &gt; 4</w:t>
            </w:r>
          </w:p>
        </w:tc>
        <w:tc>
          <w:tcPr>
            <w:tcW w:w="1199" w:type="dxa"/>
            <w:vMerge w:val="restart"/>
            <w:tcBorders>
              <w:top w:val="single" w:sz="24"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5ADA8A51" w14:textId="77777777" w:rsidR="005048DB" w:rsidRPr="00B56DA0" w:rsidRDefault="005048DB" w:rsidP="003C5DED">
            <w:pPr>
              <w:pStyle w:val="Caption"/>
              <w:keepNext/>
              <w:jc w:val="center"/>
              <w:rPr>
                <w:i w:val="0"/>
                <w:sz w:val="22"/>
                <w:szCs w:val="22"/>
              </w:rPr>
            </w:pPr>
            <w:r w:rsidRPr="00B56DA0">
              <w:rPr>
                <w:i w:val="0"/>
                <w:sz w:val="22"/>
                <w:szCs w:val="22"/>
              </w:rPr>
              <w:t>3</w:t>
            </w:r>
          </w:p>
        </w:tc>
        <w:tc>
          <w:tcPr>
            <w:tcW w:w="2512" w:type="dxa"/>
            <w:tcBorders>
              <w:top w:val="single" w:sz="24"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0CF93AB1" w14:textId="77777777" w:rsidR="005048DB" w:rsidRPr="00B56DA0" w:rsidRDefault="005048DB" w:rsidP="003C5DED">
            <w:pPr>
              <w:pStyle w:val="Caption"/>
              <w:keepNext/>
              <w:jc w:val="center"/>
              <w:rPr>
                <w:i w:val="0"/>
                <w:sz w:val="22"/>
                <w:szCs w:val="22"/>
              </w:rPr>
            </w:pPr>
            <w:r w:rsidRPr="00B56DA0">
              <w:rPr>
                <w:i w:val="0"/>
                <w:sz w:val="22"/>
                <w:szCs w:val="22"/>
              </w:rPr>
              <w:t>Index 0</w:t>
            </w:r>
          </w:p>
          <w:p w14:paraId="504D560B" w14:textId="77777777" w:rsidR="005048DB" w:rsidRPr="00B56DA0" w:rsidRDefault="005048DB" w:rsidP="003C5DED">
            <w:pPr>
              <w:pStyle w:val="Caption"/>
              <w:keepNext/>
              <w:jc w:val="center"/>
              <w:rPr>
                <w:i w:val="0"/>
                <w:sz w:val="22"/>
                <w:szCs w:val="22"/>
              </w:rPr>
            </w:pPr>
            <w:r w:rsidRPr="00B56DA0">
              <w:rPr>
                <w:i w:val="0"/>
                <w:sz w:val="22"/>
                <w:szCs w:val="22"/>
              </w:rPr>
              <w:t>(</w:t>
            </w:r>
            <w:r w:rsidRPr="00B56DA0">
              <w:rPr>
                <w:i w:val="0"/>
                <w:sz w:val="22"/>
                <w:szCs w:val="22"/>
                <w:lang w:val="en-CA"/>
              </w:rPr>
              <w:t>DST-VII</w:t>
            </w:r>
            <w:r w:rsidRPr="00B56DA0">
              <w:rPr>
                <w:i w:val="0"/>
                <w:sz w:val="22"/>
                <w:szCs w:val="22"/>
              </w:rPr>
              <w:t xml:space="preserve">, </w:t>
            </w:r>
            <w:r w:rsidRPr="00B56DA0">
              <w:rPr>
                <w:i w:val="0"/>
                <w:sz w:val="22"/>
                <w:szCs w:val="22"/>
                <w:lang w:val="en-CA"/>
              </w:rPr>
              <w:t>DST-VII</w:t>
            </w:r>
            <w:r w:rsidRPr="00B56DA0">
              <w:rPr>
                <w:i w:val="0"/>
                <w:sz w:val="22"/>
                <w:szCs w:val="22"/>
              </w:rPr>
              <w:t>)</w:t>
            </w:r>
          </w:p>
        </w:tc>
        <w:tc>
          <w:tcPr>
            <w:tcW w:w="1134" w:type="dxa"/>
            <w:tcBorders>
              <w:top w:val="single" w:sz="24"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41EAB13F" w14:textId="77777777" w:rsidR="005048DB" w:rsidRPr="00B56DA0" w:rsidRDefault="005048DB" w:rsidP="003C5DED">
            <w:pPr>
              <w:pStyle w:val="Caption"/>
              <w:keepNext/>
              <w:jc w:val="center"/>
              <w:rPr>
                <w:i w:val="0"/>
                <w:sz w:val="22"/>
                <w:szCs w:val="22"/>
              </w:rPr>
            </w:pPr>
            <w:r w:rsidRPr="00B56DA0">
              <w:rPr>
                <w:i w:val="0"/>
                <w:sz w:val="22"/>
                <w:szCs w:val="22"/>
              </w:rPr>
              <w:t>0</w:t>
            </w:r>
          </w:p>
        </w:tc>
      </w:tr>
      <w:tr w:rsidR="005048DB" w:rsidRPr="00B56DA0" w14:paraId="5F47E9F9" w14:textId="77777777" w:rsidTr="005048DB">
        <w:trPr>
          <w:trHeight w:val="330"/>
        </w:trPr>
        <w:tc>
          <w:tcPr>
            <w:tcW w:w="743" w:type="dxa"/>
            <w:vMerge/>
            <w:tcBorders>
              <w:top w:val="single" w:sz="24" w:space="0" w:color="FFFFFF"/>
              <w:left w:val="single" w:sz="8" w:space="0" w:color="FFFFFF"/>
              <w:bottom w:val="single" w:sz="8" w:space="0" w:color="FFFFFF"/>
              <w:right w:val="single" w:sz="8" w:space="0" w:color="FFFFFF"/>
            </w:tcBorders>
            <w:vAlign w:val="center"/>
            <w:hideMark/>
          </w:tcPr>
          <w:p w14:paraId="57BF1A44" w14:textId="77777777" w:rsidR="005048DB" w:rsidRPr="00B56DA0" w:rsidRDefault="005048DB" w:rsidP="003C5DED">
            <w:pPr>
              <w:pStyle w:val="Caption"/>
              <w:keepNext/>
              <w:jc w:val="center"/>
              <w:rPr>
                <w:i w:val="0"/>
              </w:rPr>
            </w:pPr>
          </w:p>
        </w:tc>
        <w:tc>
          <w:tcPr>
            <w:tcW w:w="3487" w:type="dxa"/>
            <w:gridSpan w:val="2"/>
            <w:vMerge/>
            <w:tcBorders>
              <w:top w:val="single" w:sz="24" w:space="0" w:color="FFFFFF"/>
              <w:left w:val="single" w:sz="8" w:space="0" w:color="FFFFFF"/>
              <w:bottom w:val="single" w:sz="8" w:space="0" w:color="FFFFFF"/>
              <w:right w:val="single" w:sz="8" w:space="0" w:color="FFFFFF"/>
            </w:tcBorders>
            <w:vAlign w:val="center"/>
            <w:hideMark/>
          </w:tcPr>
          <w:p w14:paraId="595F7EB7" w14:textId="77777777" w:rsidR="005048DB" w:rsidRPr="00B56DA0" w:rsidRDefault="005048DB" w:rsidP="003C5DED">
            <w:pPr>
              <w:pStyle w:val="Caption"/>
              <w:keepNext/>
              <w:jc w:val="center"/>
              <w:rPr>
                <w:i w:val="0"/>
                <w:sz w:val="22"/>
                <w:szCs w:val="22"/>
              </w:rPr>
            </w:pPr>
          </w:p>
        </w:tc>
        <w:tc>
          <w:tcPr>
            <w:tcW w:w="1199" w:type="dxa"/>
            <w:vMerge/>
            <w:tcBorders>
              <w:top w:val="single" w:sz="24" w:space="0" w:color="FFFFFF"/>
              <w:left w:val="single" w:sz="8" w:space="0" w:color="FFFFFF"/>
              <w:bottom w:val="single" w:sz="8" w:space="0" w:color="FFFFFF"/>
              <w:right w:val="single" w:sz="8" w:space="0" w:color="FFFFFF"/>
            </w:tcBorders>
            <w:vAlign w:val="center"/>
            <w:hideMark/>
          </w:tcPr>
          <w:p w14:paraId="3F8D0E6B" w14:textId="77777777" w:rsidR="005048DB" w:rsidRPr="00B56DA0" w:rsidRDefault="005048DB" w:rsidP="003C5DED">
            <w:pPr>
              <w:pStyle w:val="Caption"/>
              <w:keepNext/>
              <w:jc w:val="center"/>
              <w:rPr>
                <w:i w:val="0"/>
                <w:sz w:val="22"/>
                <w:szCs w:val="22"/>
              </w:rPr>
            </w:pPr>
          </w:p>
        </w:tc>
        <w:tc>
          <w:tcPr>
            <w:tcW w:w="2512"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216EF3D8" w14:textId="77777777" w:rsidR="005048DB" w:rsidRPr="00B56DA0" w:rsidRDefault="005048DB" w:rsidP="003C5DED">
            <w:pPr>
              <w:pStyle w:val="Caption"/>
              <w:keepNext/>
              <w:jc w:val="center"/>
              <w:rPr>
                <w:i w:val="0"/>
                <w:sz w:val="22"/>
                <w:szCs w:val="22"/>
              </w:rPr>
            </w:pPr>
            <w:r w:rsidRPr="00B56DA0">
              <w:rPr>
                <w:i w:val="0"/>
                <w:sz w:val="22"/>
                <w:szCs w:val="22"/>
              </w:rPr>
              <w:t>Index 1</w:t>
            </w:r>
          </w:p>
          <w:p w14:paraId="388D5832" w14:textId="77777777" w:rsidR="005048DB" w:rsidRPr="00B56DA0" w:rsidRDefault="005048DB" w:rsidP="003C5DED">
            <w:pPr>
              <w:pStyle w:val="Caption"/>
              <w:keepNext/>
              <w:jc w:val="center"/>
              <w:rPr>
                <w:i w:val="0"/>
                <w:sz w:val="22"/>
                <w:szCs w:val="22"/>
              </w:rPr>
            </w:pPr>
            <w:r w:rsidRPr="00B56DA0">
              <w:rPr>
                <w:i w:val="0"/>
                <w:sz w:val="22"/>
                <w:szCs w:val="22"/>
              </w:rPr>
              <w:t>(</w:t>
            </w:r>
            <w:r w:rsidRPr="00B56DA0">
              <w:rPr>
                <w:i w:val="0"/>
                <w:sz w:val="22"/>
                <w:szCs w:val="22"/>
                <w:lang w:val="en-CA"/>
              </w:rPr>
              <w:t>DCT-II</w:t>
            </w:r>
            <w:r>
              <w:rPr>
                <w:rFonts w:hint="eastAsia"/>
                <w:i w:val="0"/>
                <w:sz w:val="22"/>
                <w:szCs w:val="22"/>
                <w:lang w:val="en-CA" w:eastAsia="zh-TW"/>
              </w:rPr>
              <w:t xml:space="preserve">, </w:t>
            </w:r>
            <w:r w:rsidRPr="00B56DA0">
              <w:rPr>
                <w:i w:val="0"/>
                <w:sz w:val="22"/>
                <w:szCs w:val="22"/>
                <w:lang w:val="en-CA"/>
              </w:rPr>
              <w:t>DST-VII</w:t>
            </w:r>
            <w:r w:rsidRPr="00B56DA0">
              <w:rPr>
                <w:i w:val="0"/>
                <w:sz w:val="22"/>
                <w:szCs w:val="22"/>
              </w:rPr>
              <w:t>)</w:t>
            </w:r>
          </w:p>
        </w:tc>
        <w:tc>
          <w:tcPr>
            <w:tcW w:w="1134"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217D4EE2" w14:textId="77777777" w:rsidR="005048DB" w:rsidRPr="00B56DA0" w:rsidRDefault="005048DB" w:rsidP="003C5DED">
            <w:pPr>
              <w:pStyle w:val="Caption"/>
              <w:keepNext/>
              <w:jc w:val="center"/>
              <w:rPr>
                <w:i w:val="0"/>
                <w:sz w:val="22"/>
                <w:szCs w:val="22"/>
              </w:rPr>
            </w:pPr>
            <w:r w:rsidRPr="00B56DA0">
              <w:rPr>
                <w:i w:val="0"/>
                <w:sz w:val="22"/>
                <w:szCs w:val="22"/>
              </w:rPr>
              <w:t>10</w:t>
            </w:r>
          </w:p>
        </w:tc>
      </w:tr>
      <w:tr w:rsidR="005048DB" w:rsidRPr="00B56DA0" w14:paraId="3B427616" w14:textId="77777777" w:rsidTr="005048DB">
        <w:trPr>
          <w:trHeight w:val="396"/>
        </w:trPr>
        <w:tc>
          <w:tcPr>
            <w:tcW w:w="743" w:type="dxa"/>
            <w:vMerge/>
            <w:tcBorders>
              <w:top w:val="single" w:sz="24" w:space="0" w:color="FFFFFF"/>
              <w:left w:val="single" w:sz="8" w:space="0" w:color="FFFFFF"/>
              <w:bottom w:val="single" w:sz="8" w:space="0" w:color="FFFFFF"/>
              <w:right w:val="single" w:sz="8" w:space="0" w:color="FFFFFF"/>
            </w:tcBorders>
            <w:vAlign w:val="center"/>
            <w:hideMark/>
          </w:tcPr>
          <w:p w14:paraId="64E7E64C" w14:textId="77777777" w:rsidR="005048DB" w:rsidRPr="00B56DA0" w:rsidRDefault="005048DB" w:rsidP="003C5DED">
            <w:pPr>
              <w:pStyle w:val="Caption"/>
              <w:keepNext/>
              <w:jc w:val="center"/>
              <w:rPr>
                <w:i w:val="0"/>
              </w:rPr>
            </w:pPr>
          </w:p>
        </w:tc>
        <w:tc>
          <w:tcPr>
            <w:tcW w:w="3487" w:type="dxa"/>
            <w:gridSpan w:val="2"/>
            <w:vMerge/>
            <w:tcBorders>
              <w:top w:val="single" w:sz="24" w:space="0" w:color="FFFFFF"/>
              <w:left w:val="single" w:sz="8" w:space="0" w:color="FFFFFF"/>
              <w:bottom w:val="single" w:sz="8" w:space="0" w:color="FFFFFF"/>
              <w:right w:val="single" w:sz="8" w:space="0" w:color="FFFFFF"/>
            </w:tcBorders>
            <w:vAlign w:val="center"/>
            <w:hideMark/>
          </w:tcPr>
          <w:p w14:paraId="2F7AE094" w14:textId="77777777" w:rsidR="005048DB" w:rsidRPr="00B56DA0" w:rsidRDefault="005048DB" w:rsidP="003C5DED">
            <w:pPr>
              <w:pStyle w:val="Caption"/>
              <w:keepNext/>
              <w:jc w:val="center"/>
              <w:rPr>
                <w:i w:val="0"/>
                <w:sz w:val="22"/>
                <w:szCs w:val="22"/>
              </w:rPr>
            </w:pPr>
          </w:p>
        </w:tc>
        <w:tc>
          <w:tcPr>
            <w:tcW w:w="1199" w:type="dxa"/>
            <w:vMerge/>
            <w:tcBorders>
              <w:top w:val="single" w:sz="24" w:space="0" w:color="FFFFFF"/>
              <w:left w:val="single" w:sz="8" w:space="0" w:color="FFFFFF"/>
              <w:bottom w:val="single" w:sz="8" w:space="0" w:color="FFFFFF"/>
              <w:right w:val="single" w:sz="8" w:space="0" w:color="FFFFFF"/>
            </w:tcBorders>
            <w:vAlign w:val="center"/>
            <w:hideMark/>
          </w:tcPr>
          <w:p w14:paraId="180667FB" w14:textId="77777777" w:rsidR="005048DB" w:rsidRPr="00B56DA0" w:rsidRDefault="005048DB" w:rsidP="003C5DED">
            <w:pPr>
              <w:pStyle w:val="Caption"/>
              <w:keepNext/>
              <w:jc w:val="center"/>
              <w:rPr>
                <w:i w:val="0"/>
                <w:sz w:val="22"/>
                <w:szCs w:val="22"/>
              </w:rPr>
            </w:pPr>
          </w:p>
        </w:tc>
        <w:tc>
          <w:tcPr>
            <w:tcW w:w="2512"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48CFD655" w14:textId="77777777" w:rsidR="005048DB" w:rsidRPr="00B56DA0" w:rsidRDefault="005048DB" w:rsidP="003C5DED">
            <w:pPr>
              <w:pStyle w:val="Caption"/>
              <w:keepNext/>
              <w:jc w:val="center"/>
              <w:rPr>
                <w:i w:val="0"/>
                <w:sz w:val="22"/>
                <w:szCs w:val="22"/>
              </w:rPr>
            </w:pPr>
            <w:r w:rsidRPr="00B56DA0">
              <w:rPr>
                <w:i w:val="0"/>
                <w:sz w:val="22"/>
                <w:szCs w:val="22"/>
              </w:rPr>
              <w:t>Index 2</w:t>
            </w:r>
          </w:p>
          <w:p w14:paraId="685E6606" w14:textId="3999E853" w:rsidR="005048DB" w:rsidRPr="00B56DA0" w:rsidRDefault="005048DB" w:rsidP="003C5DED">
            <w:pPr>
              <w:pStyle w:val="Caption"/>
              <w:keepNext/>
              <w:jc w:val="center"/>
              <w:rPr>
                <w:i w:val="0"/>
                <w:sz w:val="22"/>
                <w:szCs w:val="22"/>
              </w:rPr>
            </w:pPr>
            <w:r w:rsidRPr="00B56DA0">
              <w:rPr>
                <w:i w:val="0"/>
                <w:sz w:val="22"/>
                <w:szCs w:val="22"/>
              </w:rPr>
              <w:t>(</w:t>
            </w:r>
            <w:r w:rsidRPr="00B56DA0">
              <w:rPr>
                <w:i w:val="0"/>
                <w:sz w:val="22"/>
                <w:szCs w:val="22"/>
                <w:lang w:val="en-CA"/>
              </w:rPr>
              <w:t>DST-VII</w:t>
            </w:r>
            <w:r>
              <w:rPr>
                <w:rFonts w:hint="eastAsia"/>
                <w:i w:val="0"/>
                <w:sz w:val="22"/>
                <w:szCs w:val="22"/>
                <w:lang w:val="en-CA" w:eastAsia="zh-TW"/>
              </w:rPr>
              <w:t xml:space="preserve">, </w:t>
            </w:r>
            <w:r w:rsidRPr="00B56DA0">
              <w:rPr>
                <w:i w:val="0"/>
                <w:sz w:val="22"/>
                <w:szCs w:val="22"/>
                <w:lang w:val="en-CA"/>
              </w:rPr>
              <w:t>DCT-II</w:t>
            </w:r>
            <w:r w:rsidRPr="00B56DA0">
              <w:rPr>
                <w:i w:val="0"/>
                <w:sz w:val="22"/>
                <w:szCs w:val="22"/>
              </w:rPr>
              <w:t>)</w:t>
            </w:r>
          </w:p>
        </w:tc>
        <w:tc>
          <w:tcPr>
            <w:tcW w:w="1134"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087CEAA5" w14:textId="77777777" w:rsidR="005048DB" w:rsidRPr="00B56DA0" w:rsidRDefault="005048DB" w:rsidP="003C5DED">
            <w:pPr>
              <w:pStyle w:val="Caption"/>
              <w:keepNext/>
              <w:jc w:val="center"/>
              <w:rPr>
                <w:i w:val="0"/>
                <w:sz w:val="22"/>
                <w:szCs w:val="22"/>
              </w:rPr>
            </w:pPr>
            <w:r w:rsidRPr="00B56DA0">
              <w:rPr>
                <w:i w:val="0"/>
                <w:sz w:val="22"/>
                <w:szCs w:val="22"/>
              </w:rPr>
              <w:t>11</w:t>
            </w:r>
          </w:p>
        </w:tc>
      </w:tr>
      <w:tr w:rsidR="005048DB" w:rsidRPr="00B56DA0" w14:paraId="5583B1BD" w14:textId="77777777" w:rsidTr="005048DB">
        <w:trPr>
          <w:trHeight w:val="204"/>
        </w:trPr>
        <w:tc>
          <w:tcPr>
            <w:tcW w:w="743" w:type="dxa"/>
            <w:vMerge/>
            <w:tcBorders>
              <w:top w:val="single" w:sz="24" w:space="0" w:color="FFFFFF"/>
              <w:left w:val="single" w:sz="8" w:space="0" w:color="FFFFFF"/>
              <w:bottom w:val="single" w:sz="8" w:space="0" w:color="FFFFFF"/>
              <w:right w:val="single" w:sz="8" w:space="0" w:color="FFFFFF"/>
            </w:tcBorders>
            <w:vAlign w:val="center"/>
            <w:hideMark/>
          </w:tcPr>
          <w:p w14:paraId="7FB90208" w14:textId="77777777" w:rsidR="005048DB" w:rsidRPr="00B56DA0" w:rsidRDefault="005048DB" w:rsidP="003C5DED">
            <w:pPr>
              <w:pStyle w:val="Caption"/>
              <w:keepNext/>
              <w:jc w:val="center"/>
              <w:rPr>
                <w:i w:val="0"/>
              </w:rPr>
            </w:pPr>
          </w:p>
        </w:tc>
        <w:tc>
          <w:tcPr>
            <w:tcW w:w="3487" w:type="dxa"/>
            <w:gridSpan w:val="2"/>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778FD727" w14:textId="77777777" w:rsidR="005048DB" w:rsidRPr="00B56DA0" w:rsidRDefault="005048DB" w:rsidP="003C5DED">
            <w:pPr>
              <w:pStyle w:val="Caption"/>
              <w:keepNext/>
              <w:jc w:val="center"/>
              <w:rPr>
                <w:i w:val="0"/>
                <w:sz w:val="22"/>
                <w:szCs w:val="22"/>
              </w:rPr>
            </w:pPr>
            <w:r>
              <w:rPr>
                <w:i w:val="0"/>
                <w:sz w:val="22"/>
                <w:szCs w:val="22"/>
              </w:rPr>
              <w:t xml:space="preserve">W </w:t>
            </w:r>
            <w:r w:rsidRPr="00B56DA0">
              <w:rPr>
                <w:i w:val="0"/>
                <w:sz w:val="22"/>
                <w:szCs w:val="22"/>
              </w:rPr>
              <w:t>&gt; 4 and H &lt;= 4</w:t>
            </w:r>
          </w:p>
        </w:tc>
        <w:tc>
          <w:tcPr>
            <w:tcW w:w="1199"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643DE2E2" w14:textId="77777777" w:rsidR="005048DB" w:rsidRPr="00B56DA0" w:rsidRDefault="005048DB" w:rsidP="003C5DED">
            <w:pPr>
              <w:pStyle w:val="Caption"/>
              <w:keepNext/>
              <w:jc w:val="center"/>
              <w:rPr>
                <w:i w:val="0"/>
                <w:sz w:val="22"/>
                <w:szCs w:val="22"/>
              </w:rPr>
            </w:pPr>
            <w:r w:rsidRPr="00B56DA0">
              <w:rPr>
                <w:i w:val="0"/>
                <w:sz w:val="22"/>
                <w:szCs w:val="22"/>
              </w:rPr>
              <w:t>2</w:t>
            </w:r>
          </w:p>
        </w:tc>
        <w:tc>
          <w:tcPr>
            <w:tcW w:w="2512"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3535F1B6" w14:textId="77777777" w:rsidR="005048DB" w:rsidRPr="00B56DA0" w:rsidRDefault="005048DB" w:rsidP="003C5DED">
            <w:pPr>
              <w:pStyle w:val="Caption"/>
              <w:keepNext/>
              <w:jc w:val="center"/>
              <w:rPr>
                <w:i w:val="0"/>
                <w:sz w:val="22"/>
                <w:szCs w:val="22"/>
              </w:rPr>
            </w:pPr>
            <w:r w:rsidRPr="00B56DA0">
              <w:rPr>
                <w:i w:val="0"/>
                <w:sz w:val="22"/>
                <w:szCs w:val="22"/>
              </w:rPr>
              <w:t>Index 0/1</w:t>
            </w:r>
          </w:p>
        </w:tc>
        <w:tc>
          <w:tcPr>
            <w:tcW w:w="1134"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7186A563" w14:textId="77777777" w:rsidR="005048DB" w:rsidRPr="00B56DA0" w:rsidRDefault="005048DB" w:rsidP="003C5DED">
            <w:pPr>
              <w:pStyle w:val="Caption"/>
              <w:keepNext/>
              <w:jc w:val="center"/>
              <w:rPr>
                <w:i w:val="0"/>
                <w:sz w:val="22"/>
                <w:szCs w:val="22"/>
              </w:rPr>
            </w:pPr>
            <w:r w:rsidRPr="00B56DA0">
              <w:rPr>
                <w:i w:val="0"/>
                <w:sz w:val="22"/>
                <w:szCs w:val="22"/>
              </w:rPr>
              <w:t>0/1</w:t>
            </w:r>
          </w:p>
        </w:tc>
      </w:tr>
      <w:tr w:rsidR="005048DB" w:rsidRPr="00B56DA0" w14:paraId="1F857A7A" w14:textId="77777777" w:rsidTr="005048DB">
        <w:trPr>
          <w:trHeight w:val="204"/>
        </w:trPr>
        <w:tc>
          <w:tcPr>
            <w:tcW w:w="743" w:type="dxa"/>
            <w:vMerge/>
            <w:tcBorders>
              <w:top w:val="single" w:sz="24" w:space="0" w:color="FFFFFF"/>
              <w:left w:val="single" w:sz="8" w:space="0" w:color="FFFFFF"/>
              <w:bottom w:val="single" w:sz="8" w:space="0" w:color="FFFFFF"/>
              <w:right w:val="single" w:sz="8" w:space="0" w:color="FFFFFF"/>
            </w:tcBorders>
            <w:vAlign w:val="center"/>
            <w:hideMark/>
          </w:tcPr>
          <w:p w14:paraId="3846735B" w14:textId="77777777" w:rsidR="005048DB" w:rsidRPr="00B56DA0" w:rsidRDefault="005048DB" w:rsidP="003C5DED">
            <w:pPr>
              <w:pStyle w:val="Caption"/>
              <w:keepNext/>
              <w:jc w:val="center"/>
              <w:rPr>
                <w:i w:val="0"/>
              </w:rPr>
            </w:pPr>
          </w:p>
        </w:tc>
        <w:tc>
          <w:tcPr>
            <w:tcW w:w="3487" w:type="dxa"/>
            <w:gridSpan w:val="2"/>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01C43FC8" w14:textId="77777777" w:rsidR="005048DB" w:rsidRPr="00B56DA0" w:rsidRDefault="005048DB" w:rsidP="003C5DED">
            <w:pPr>
              <w:pStyle w:val="Caption"/>
              <w:keepNext/>
              <w:jc w:val="center"/>
              <w:rPr>
                <w:i w:val="0"/>
                <w:sz w:val="22"/>
                <w:szCs w:val="22"/>
              </w:rPr>
            </w:pPr>
            <w:r>
              <w:rPr>
                <w:i w:val="0"/>
                <w:sz w:val="22"/>
                <w:szCs w:val="22"/>
              </w:rPr>
              <w:t xml:space="preserve">W </w:t>
            </w:r>
            <w:r w:rsidRPr="00B56DA0">
              <w:rPr>
                <w:i w:val="0"/>
                <w:sz w:val="22"/>
                <w:szCs w:val="22"/>
              </w:rPr>
              <w:t>&lt;= 4 and H &gt; 4</w:t>
            </w:r>
          </w:p>
        </w:tc>
        <w:tc>
          <w:tcPr>
            <w:tcW w:w="1199"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60CF8756" w14:textId="77777777" w:rsidR="005048DB" w:rsidRPr="00B56DA0" w:rsidRDefault="005048DB" w:rsidP="003C5DED">
            <w:pPr>
              <w:pStyle w:val="Caption"/>
              <w:keepNext/>
              <w:jc w:val="center"/>
              <w:rPr>
                <w:i w:val="0"/>
                <w:sz w:val="22"/>
                <w:szCs w:val="22"/>
              </w:rPr>
            </w:pPr>
            <w:r w:rsidRPr="00B56DA0">
              <w:rPr>
                <w:i w:val="0"/>
                <w:sz w:val="22"/>
                <w:szCs w:val="22"/>
              </w:rPr>
              <w:t>2</w:t>
            </w:r>
          </w:p>
        </w:tc>
        <w:tc>
          <w:tcPr>
            <w:tcW w:w="2512"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1487EA7B" w14:textId="77777777" w:rsidR="005048DB" w:rsidRPr="00B56DA0" w:rsidRDefault="005048DB" w:rsidP="003C5DED">
            <w:pPr>
              <w:pStyle w:val="Caption"/>
              <w:keepNext/>
              <w:jc w:val="center"/>
              <w:rPr>
                <w:i w:val="0"/>
                <w:sz w:val="22"/>
                <w:szCs w:val="22"/>
              </w:rPr>
            </w:pPr>
            <w:r w:rsidRPr="00B56DA0">
              <w:rPr>
                <w:i w:val="0"/>
                <w:sz w:val="22"/>
                <w:szCs w:val="22"/>
              </w:rPr>
              <w:t>Index 0/2</w:t>
            </w:r>
          </w:p>
        </w:tc>
        <w:tc>
          <w:tcPr>
            <w:tcW w:w="1134"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3D3B1AF2" w14:textId="77777777" w:rsidR="005048DB" w:rsidRPr="00B56DA0" w:rsidRDefault="005048DB" w:rsidP="003C5DED">
            <w:pPr>
              <w:pStyle w:val="Caption"/>
              <w:keepNext/>
              <w:jc w:val="center"/>
              <w:rPr>
                <w:i w:val="0"/>
                <w:sz w:val="22"/>
                <w:szCs w:val="22"/>
              </w:rPr>
            </w:pPr>
            <w:r w:rsidRPr="00B56DA0">
              <w:rPr>
                <w:i w:val="0"/>
                <w:sz w:val="22"/>
                <w:szCs w:val="22"/>
              </w:rPr>
              <w:t>0/1</w:t>
            </w:r>
          </w:p>
        </w:tc>
      </w:tr>
      <w:tr w:rsidR="005048DB" w:rsidRPr="00B56DA0" w14:paraId="34EAB63A" w14:textId="77777777" w:rsidTr="005048DB">
        <w:tc>
          <w:tcPr>
            <w:tcW w:w="743" w:type="dxa"/>
            <w:vMerge/>
            <w:tcBorders>
              <w:top w:val="single" w:sz="24" w:space="0" w:color="FFFFFF"/>
              <w:left w:val="single" w:sz="8" w:space="0" w:color="FFFFFF"/>
              <w:bottom w:val="single" w:sz="8" w:space="0" w:color="FFFFFF"/>
              <w:right w:val="single" w:sz="8" w:space="0" w:color="FFFFFF"/>
            </w:tcBorders>
            <w:vAlign w:val="center"/>
            <w:hideMark/>
          </w:tcPr>
          <w:p w14:paraId="5EB85583" w14:textId="77777777" w:rsidR="005048DB" w:rsidRPr="00B56DA0" w:rsidRDefault="005048DB" w:rsidP="003C5DED">
            <w:pPr>
              <w:pStyle w:val="Caption"/>
              <w:keepNext/>
              <w:jc w:val="center"/>
              <w:rPr>
                <w:i w:val="0"/>
              </w:rPr>
            </w:pPr>
          </w:p>
        </w:tc>
        <w:tc>
          <w:tcPr>
            <w:tcW w:w="3487" w:type="dxa"/>
            <w:gridSpan w:val="2"/>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60B56F75" w14:textId="2FC31EEB" w:rsidR="005048DB" w:rsidRPr="00B56DA0" w:rsidRDefault="005048DB" w:rsidP="003C5DED">
            <w:pPr>
              <w:pStyle w:val="Caption"/>
              <w:keepNext/>
              <w:jc w:val="center"/>
              <w:rPr>
                <w:i w:val="0"/>
                <w:sz w:val="22"/>
                <w:szCs w:val="22"/>
              </w:rPr>
            </w:pPr>
            <w:r w:rsidRPr="00B56DA0">
              <w:rPr>
                <w:i w:val="0"/>
                <w:sz w:val="22"/>
                <w:szCs w:val="22"/>
              </w:rPr>
              <w:t>W</w:t>
            </w:r>
            <w:r w:rsidR="008F5B1F">
              <w:rPr>
                <w:i w:val="0"/>
                <w:sz w:val="22"/>
                <w:szCs w:val="22"/>
              </w:rPr>
              <w:t xml:space="preserve"> &lt;= 4</w:t>
            </w:r>
            <w:r w:rsidRPr="00B56DA0">
              <w:rPr>
                <w:i w:val="0"/>
                <w:sz w:val="22"/>
                <w:szCs w:val="22"/>
              </w:rPr>
              <w:t xml:space="preserve"> and H &lt;=</w:t>
            </w:r>
            <w:r w:rsidR="008F5B1F">
              <w:rPr>
                <w:i w:val="0"/>
                <w:sz w:val="22"/>
                <w:szCs w:val="22"/>
              </w:rPr>
              <w:t xml:space="preserve"> </w:t>
            </w:r>
            <w:r w:rsidRPr="00B56DA0">
              <w:rPr>
                <w:i w:val="0"/>
                <w:sz w:val="22"/>
                <w:szCs w:val="22"/>
              </w:rPr>
              <w:t>4</w:t>
            </w:r>
          </w:p>
        </w:tc>
        <w:tc>
          <w:tcPr>
            <w:tcW w:w="1199"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2B81D8C9" w14:textId="77777777" w:rsidR="005048DB" w:rsidRPr="00B56DA0" w:rsidRDefault="005048DB" w:rsidP="003C5DED">
            <w:pPr>
              <w:pStyle w:val="Caption"/>
              <w:keepNext/>
              <w:jc w:val="center"/>
              <w:rPr>
                <w:i w:val="0"/>
                <w:sz w:val="22"/>
                <w:szCs w:val="22"/>
              </w:rPr>
            </w:pPr>
            <w:r w:rsidRPr="00B56DA0">
              <w:rPr>
                <w:i w:val="0"/>
                <w:sz w:val="22"/>
                <w:szCs w:val="22"/>
              </w:rPr>
              <w:t>1</w:t>
            </w:r>
          </w:p>
        </w:tc>
        <w:tc>
          <w:tcPr>
            <w:tcW w:w="2512"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2F666579" w14:textId="77777777" w:rsidR="005048DB" w:rsidRPr="00B56DA0" w:rsidRDefault="005048DB" w:rsidP="003C5DED">
            <w:pPr>
              <w:pStyle w:val="Caption"/>
              <w:keepNext/>
              <w:jc w:val="center"/>
              <w:rPr>
                <w:i w:val="0"/>
                <w:sz w:val="22"/>
                <w:szCs w:val="22"/>
              </w:rPr>
            </w:pPr>
            <w:r w:rsidRPr="00B56DA0">
              <w:rPr>
                <w:i w:val="0"/>
                <w:sz w:val="22"/>
                <w:szCs w:val="22"/>
              </w:rPr>
              <w:t>Index 0</w:t>
            </w:r>
          </w:p>
        </w:tc>
        <w:tc>
          <w:tcPr>
            <w:tcW w:w="1134"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064F8D41" w14:textId="77777777" w:rsidR="005048DB" w:rsidRPr="00B56DA0" w:rsidRDefault="005048DB" w:rsidP="003C5DED">
            <w:pPr>
              <w:pStyle w:val="Caption"/>
              <w:keepNext/>
              <w:jc w:val="center"/>
              <w:rPr>
                <w:i w:val="0"/>
                <w:sz w:val="22"/>
                <w:szCs w:val="22"/>
              </w:rPr>
            </w:pPr>
            <w:r w:rsidRPr="00B56DA0">
              <w:rPr>
                <w:i w:val="0"/>
                <w:sz w:val="22"/>
                <w:szCs w:val="22"/>
              </w:rPr>
              <w:t>-</w:t>
            </w:r>
          </w:p>
        </w:tc>
      </w:tr>
      <w:tr w:rsidR="005048DB" w:rsidRPr="00B56DA0" w14:paraId="784BD8CF" w14:textId="77777777" w:rsidTr="005048DB">
        <w:tc>
          <w:tcPr>
            <w:tcW w:w="743" w:type="dxa"/>
            <w:vMerge w:val="restart"/>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2B5DB114" w14:textId="60727870" w:rsidR="005048DB" w:rsidRPr="00B56DA0" w:rsidRDefault="005048DB" w:rsidP="003C5DED">
            <w:pPr>
              <w:pStyle w:val="Caption"/>
              <w:keepNext/>
              <w:jc w:val="center"/>
              <w:rPr>
                <w:i w:val="0"/>
              </w:rPr>
            </w:pPr>
            <w:r w:rsidRPr="00B56DA0">
              <w:rPr>
                <w:i w:val="0"/>
              </w:rPr>
              <w:t>Inter CU</w:t>
            </w:r>
          </w:p>
        </w:tc>
        <w:tc>
          <w:tcPr>
            <w:tcW w:w="3487" w:type="dxa"/>
            <w:gridSpan w:val="2"/>
            <w:vMerge w:val="restart"/>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445F1638" w14:textId="77777777" w:rsidR="005048DB" w:rsidRPr="00B56DA0" w:rsidRDefault="005048DB" w:rsidP="003C5DED">
            <w:pPr>
              <w:pStyle w:val="Caption"/>
              <w:keepNext/>
              <w:jc w:val="center"/>
              <w:rPr>
                <w:i w:val="0"/>
                <w:sz w:val="22"/>
                <w:szCs w:val="22"/>
              </w:rPr>
            </w:pPr>
            <w:r w:rsidRPr="00B56DA0">
              <w:rPr>
                <w:i w:val="0"/>
                <w:sz w:val="22"/>
                <w:szCs w:val="22"/>
              </w:rPr>
              <w:t>Area &gt; T</w:t>
            </w:r>
            <w:r w:rsidRPr="00B56DA0">
              <w:rPr>
                <w:i w:val="0"/>
                <w:sz w:val="22"/>
                <w:szCs w:val="22"/>
                <w:vertAlign w:val="subscript"/>
              </w:rPr>
              <w:t>3</w:t>
            </w:r>
          </w:p>
          <w:p w14:paraId="0EE446E7" w14:textId="77777777" w:rsidR="005048DB" w:rsidRPr="00B56DA0" w:rsidRDefault="005048DB" w:rsidP="003C5DED">
            <w:pPr>
              <w:pStyle w:val="Caption"/>
              <w:keepNext/>
              <w:jc w:val="center"/>
              <w:rPr>
                <w:i w:val="0"/>
                <w:sz w:val="22"/>
                <w:szCs w:val="22"/>
              </w:rPr>
            </w:pPr>
            <w:r w:rsidRPr="00B56DA0">
              <w:rPr>
                <w:i w:val="0"/>
                <w:sz w:val="22"/>
                <w:szCs w:val="22"/>
              </w:rPr>
              <w:t>(Area = W x H)</w:t>
            </w:r>
          </w:p>
          <w:p w14:paraId="6680B640" w14:textId="77777777" w:rsidR="005048DB" w:rsidRPr="00B56DA0" w:rsidRDefault="005048DB" w:rsidP="003C5DED">
            <w:pPr>
              <w:pStyle w:val="Caption"/>
              <w:keepNext/>
              <w:jc w:val="center"/>
              <w:rPr>
                <w:i w:val="0"/>
                <w:sz w:val="22"/>
                <w:szCs w:val="22"/>
              </w:rPr>
            </w:pPr>
            <w:r w:rsidRPr="00B56DA0">
              <w:rPr>
                <w:i w:val="0"/>
                <w:sz w:val="22"/>
                <w:szCs w:val="22"/>
              </w:rPr>
              <w:t>(T</w:t>
            </w:r>
            <w:r w:rsidRPr="00B56DA0">
              <w:rPr>
                <w:i w:val="0"/>
                <w:sz w:val="22"/>
                <w:szCs w:val="22"/>
                <w:vertAlign w:val="subscript"/>
              </w:rPr>
              <w:t>3</w:t>
            </w:r>
            <w:r w:rsidRPr="00B56DA0">
              <w:rPr>
                <w:i w:val="0"/>
                <w:sz w:val="22"/>
                <w:szCs w:val="22"/>
              </w:rPr>
              <w:t xml:space="preserve"> = 1024)</w:t>
            </w:r>
          </w:p>
        </w:tc>
        <w:tc>
          <w:tcPr>
            <w:tcW w:w="1199" w:type="dxa"/>
            <w:vMerge w:val="restart"/>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72DCA723" w14:textId="77777777" w:rsidR="005048DB" w:rsidRPr="00B56DA0" w:rsidRDefault="005048DB" w:rsidP="003C5DED">
            <w:pPr>
              <w:pStyle w:val="Caption"/>
              <w:keepNext/>
              <w:jc w:val="center"/>
              <w:rPr>
                <w:i w:val="0"/>
                <w:sz w:val="22"/>
                <w:szCs w:val="22"/>
              </w:rPr>
            </w:pPr>
            <w:r w:rsidRPr="00B56DA0">
              <w:rPr>
                <w:i w:val="0"/>
                <w:sz w:val="22"/>
                <w:szCs w:val="22"/>
              </w:rPr>
              <w:t>4</w:t>
            </w:r>
          </w:p>
        </w:tc>
        <w:tc>
          <w:tcPr>
            <w:tcW w:w="2512"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1604ED84" w14:textId="77777777" w:rsidR="005048DB" w:rsidRPr="00B56DA0" w:rsidRDefault="005048DB" w:rsidP="003C5DED">
            <w:pPr>
              <w:pStyle w:val="Caption"/>
              <w:keepNext/>
              <w:jc w:val="center"/>
              <w:rPr>
                <w:i w:val="0"/>
                <w:sz w:val="22"/>
                <w:szCs w:val="22"/>
              </w:rPr>
            </w:pPr>
            <w:r w:rsidRPr="00B56DA0">
              <w:rPr>
                <w:i w:val="0"/>
                <w:sz w:val="22"/>
                <w:szCs w:val="22"/>
              </w:rPr>
              <w:t>Index 0</w:t>
            </w:r>
          </w:p>
          <w:p w14:paraId="5618A7E9" w14:textId="22835B0C" w:rsidR="005048DB" w:rsidRPr="00B56DA0" w:rsidRDefault="005048DB" w:rsidP="008F5B1F">
            <w:pPr>
              <w:pStyle w:val="Caption"/>
              <w:keepNext/>
              <w:jc w:val="center"/>
              <w:rPr>
                <w:i w:val="0"/>
                <w:sz w:val="22"/>
                <w:szCs w:val="22"/>
              </w:rPr>
            </w:pPr>
            <w:r w:rsidRPr="00B56DA0">
              <w:rPr>
                <w:i w:val="0"/>
                <w:sz w:val="22"/>
                <w:szCs w:val="22"/>
              </w:rPr>
              <w:t>(</w:t>
            </w:r>
            <w:r w:rsidRPr="00B56DA0">
              <w:rPr>
                <w:i w:val="0"/>
                <w:sz w:val="22"/>
                <w:szCs w:val="22"/>
                <w:lang w:val="en-CA"/>
              </w:rPr>
              <w:t>FDST-VII</w:t>
            </w:r>
            <w:r w:rsidRPr="00B56DA0">
              <w:rPr>
                <w:i w:val="0"/>
                <w:sz w:val="22"/>
                <w:szCs w:val="22"/>
              </w:rPr>
              <w:t xml:space="preserve">, </w:t>
            </w:r>
            <w:r w:rsidRPr="00B56DA0">
              <w:rPr>
                <w:i w:val="0"/>
                <w:sz w:val="22"/>
                <w:szCs w:val="22"/>
                <w:lang w:val="en-CA"/>
              </w:rPr>
              <w:t>FDST-VII</w:t>
            </w:r>
            <w:r w:rsidRPr="00B56DA0">
              <w:rPr>
                <w:i w:val="0"/>
                <w:sz w:val="22"/>
                <w:szCs w:val="22"/>
              </w:rPr>
              <w:t>)</w:t>
            </w:r>
          </w:p>
        </w:tc>
        <w:tc>
          <w:tcPr>
            <w:tcW w:w="1134"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0AEE7003" w14:textId="77777777" w:rsidR="005048DB" w:rsidRPr="00B56DA0" w:rsidRDefault="005048DB" w:rsidP="003C5DED">
            <w:pPr>
              <w:pStyle w:val="Caption"/>
              <w:keepNext/>
              <w:jc w:val="center"/>
              <w:rPr>
                <w:i w:val="0"/>
                <w:sz w:val="22"/>
                <w:szCs w:val="22"/>
              </w:rPr>
            </w:pPr>
            <w:r w:rsidRPr="00B56DA0">
              <w:rPr>
                <w:i w:val="0"/>
                <w:sz w:val="22"/>
                <w:szCs w:val="22"/>
              </w:rPr>
              <w:t>00</w:t>
            </w:r>
          </w:p>
        </w:tc>
      </w:tr>
      <w:tr w:rsidR="005048DB" w:rsidRPr="00B56DA0" w14:paraId="5AFC33E2" w14:textId="77777777" w:rsidTr="005048DB">
        <w:trPr>
          <w:trHeight w:val="234"/>
        </w:trPr>
        <w:tc>
          <w:tcPr>
            <w:tcW w:w="743" w:type="dxa"/>
            <w:vMerge/>
            <w:tcBorders>
              <w:top w:val="single" w:sz="8" w:space="0" w:color="FFFFFF"/>
              <w:left w:val="single" w:sz="8" w:space="0" w:color="FFFFFF"/>
              <w:bottom w:val="single" w:sz="8" w:space="0" w:color="FFFFFF"/>
              <w:right w:val="single" w:sz="8" w:space="0" w:color="FFFFFF"/>
            </w:tcBorders>
            <w:vAlign w:val="center"/>
            <w:hideMark/>
          </w:tcPr>
          <w:p w14:paraId="10C98679" w14:textId="77777777" w:rsidR="005048DB" w:rsidRPr="00B56DA0" w:rsidRDefault="005048DB" w:rsidP="003C5DED">
            <w:pPr>
              <w:pStyle w:val="Caption"/>
              <w:keepNext/>
              <w:jc w:val="center"/>
              <w:rPr>
                <w:i w:val="0"/>
              </w:rPr>
            </w:pPr>
          </w:p>
        </w:tc>
        <w:tc>
          <w:tcPr>
            <w:tcW w:w="3487" w:type="dxa"/>
            <w:gridSpan w:val="2"/>
            <w:vMerge/>
            <w:tcBorders>
              <w:top w:val="single" w:sz="8" w:space="0" w:color="FFFFFF"/>
              <w:left w:val="single" w:sz="8" w:space="0" w:color="FFFFFF"/>
              <w:bottom w:val="single" w:sz="8" w:space="0" w:color="FFFFFF"/>
              <w:right w:val="single" w:sz="8" w:space="0" w:color="FFFFFF"/>
            </w:tcBorders>
            <w:vAlign w:val="center"/>
            <w:hideMark/>
          </w:tcPr>
          <w:p w14:paraId="1E387A72" w14:textId="77777777" w:rsidR="005048DB" w:rsidRPr="00B56DA0" w:rsidRDefault="005048DB" w:rsidP="003C5DED">
            <w:pPr>
              <w:pStyle w:val="Caption"/>
              <w:keepNext/>
              <w:jc w:val="center"/>
              <w:rPr>
                <w:i w:val="0"/>
                <w:sz w:val="22"/>
                <w:szCs w:val="22"/>
              </w:rPr>
            </w:pPr>
          </w:p>
        </w:tc>
        <w:tc>
          <w:tcPr>
            <w:tcW w:w="1199" w:type="dxa"/>
            <w:vMerge/>
            <w:tcBorders>
              <w:top w:val="single" w:sz="8" w:space="0" w:color="FFFFFF"/>
              <w:left w:val="single" w:sz="8" w:space="0" w:color="FFFFFF"/>
              <w:bottom w:val="single" w:sz="8" w:space="0" w:color="FFFFFF"/>
              <w:right w:val="single" w:sz="8" w:space="0" w:color="FFFFFF"/>
            </w:tcBorders>
            <w:vAlign w:val="center"/>
            <w:hideMark/>
          </w:tcPr>
          <w:p w14:paraId="77BE1A83" w14:textId="77777777" w:rsidR="005048DB" w:rsidRPr="00B56DA0" w:rsidRDefault="005048DB" w:rsidP="003C5DED">
            <w:pPr>
              <w:pStyle w:val="Caption"/>
              <w:keepNext/>
              <w:jc w:val="center"/>
              <w:rPr>
                <w:i w:val="0"/>
                <w:sz w:val="22"/>
                <w:szCs w:val="22"/>
              </w:rPr>
            </w:pPr>
          </w:p>
        </w:tc>
        <w:tc>
          <w:tcPr>
            <w:tcW w:w="2512"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530C0F25" w14:textId="77777777" w:rsidR="005048DB" w:rsidRPr="00B56DA0" w:rsidRDefault="005048DB" w:rsidP="003C5DED">
            <w:pPr>
              <w:pStyle w:val="Caption"/>
              <w:keepNext/>
              <w:jc w:val="center"/>
              <w:rPr>
                <w:i w:val="0"/>
                <w:sz w:val="22"/>
                <w:szCs w:val="22"/>
              </w:rPr>
            </w:pPr>
            <w:r w:rsidRPr="00B56DA0">
              <w:rPr>
                <w:i w:val="0"/>
                <w:sz w:val="22"/>
                <w:szCs w:val="22"/>
              </w:rPr>
              <w:t>Index 1</w:t>
            </w:r>
          </w:p>
          <w:p w14:paraId="10ADEC84" w14:textId="2448A697" w:rsidR="005048DB" w:rsidRPr="00B56DA0" w:rsidRDefault="005048DB" w:rsidP="003C5DED">
            <w:pPr>
              <w:pStyle w:val="Caption"/>
              <w:keepNext/>
              <w:jc w:val="center"/>
              <w:rPr>
                <w:i w:val="0"/>
                <w:sz w:val="22"/>
                <w:szCs w:val="22"/>
              </w:rPr>
            </w:pPr>
            <w:r w:rsidRPr="00B56DA0">
              <w:rPr>
                <w:i w:val="0"/>
                <w:sz w:val="22"/>
                <w:szCs w:val="22"/>
              </w:rPr>
              <w:t>(</w:t>
            </w:r>
            <w:r w:rsidRPr="00B56DA0">
              <w:rPr>
                <w:i w:val="0"/>
                <w:sz w:val="22"/>
                <w:szCs w:val="22"/>
                <w:lang w:val="en-CA"/>
              </w:rPr>
              <w:t>DST-VII</w:t>
            </w:r>
            <w:r>
              <w:rPr>
                <w:rFonts w:hint="eastAsia"/>
                <w:i w:val="0"/>
                <w:sz w:val="22"/>
                <w:szCs w:val="22"/>
                <w:lang w:val="en-CA" w:eastAsia="zh-TW"/>
              </w:rPr>
              <w:t xml:space="preserve">, </w:t>
            </w:r>
            <w:r w:rsidRPr="00B56DA0">
              <w:rPr>
                <w:i w:val="0"/>
                <w:sz w:val="22"/>
                <w:szCs w:val="22"/>
                <w:lang w:val="en-CA"/>
              </w:rPr>
              <w:t>FDST-VII</w:t>
            </w:r>
            <w:r w:rsidRPr="00B56DA0">
              <w:rPr>
                <w:i w:val="0"/>
                <w:sz w:val="22"/>
                <w:szCs w:val="22"/>
              </w:rPr>
              <w:t>)</w:t>
            </w:r>
          </w:p>
        </w:tc>
        <w:tc>
          <w:tcPr>
            <w:tcW w:w="1134"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7B5730E8" w14:textId="77777777" w:rsidR="005048DB" w:rsidRPr="00B56DA0" w:rsidRDefault="005048DB" w:rsidP="003C5DED">
            <w:pPr>
              <w:pStyle w:val="Caption"/>
              <w:keepNext/>
              <w:jc w:val="center"/>
              <w:rPr>
                <w:i w:val="0"/>
                <w:sz w:val="22"/>
                <w:szCs w:val="22"/>
              </w:rPr>
            </w:pPr>
            <w:r w:rsidRPr="00B56DA0">
              <w:rPr>
                <w:i w:val="0"/>
                <w:sz w:val="22"/>
                <w:szCs w:val="22"/>
              </w:rPr>
              <w:t>10</w:t>
            </w:r>
          </w:p>
        </w:tc>
      </w:tr>
      <w:tr w:rsidR="005048DB" w:rsidRPr="00B56DA0" w14:paraId="616A1858" w14:textId="77777777" w:rsidTr="005048DB">
        <w:tc>
          <w:tcPr>
            <w:tcW w:w="743" w:type="dxa"/>
            <w:vMerge/>
            <w:tcBorders>
              <w:top w:val="single" w:sz="8" w:space="0" w:color="FFFFFF"/>
              <w:left w:val="single" w:sz="8" w:space="0" w:color="FFFFFF"/>
              <w:bottom w:val="single" w:sz="8" w:space="0" w:color="FFFFFF"/>
              <w:right w:val="single" w:sz="8" w:space="0" w:color="FFFFFF"/>
            </w:tcBorders>
            <w:vAlign w:val="center"/>
            <w:hideMark/>
          </w:tcPr>
          <w:p w14:paraId="185F4BD5" w14:textId="77777777" w:rsidR="005048DB" w:rsidRPr="00B56DA0" w:rsidRDefault="005048DB" w:rsidP="003C5DED">
            <w:pPr>
              <w:pStyle w:val="Caption"/>
              <w:keepNext/>
              <w:jc w:val="center"/>
              <w:rPr>
                <w:i w:val="0"/>
              </w:rPr>
            </w:pPr>
          </w:p>
        </w:tc>
        <w:tc>
          <w:tcPr>
            <w:tcW w:w="3487" w:type="dxa"/>
            <w:gridSpan w:val="2"/>
            <w:vMerge/>
            <w:tcBorders>
              <w:top w:val="single" w:sz="8" w:space="0" w:color="FFFFFF"/>
              <w:left w:val="single" w:sz="8" w:space="0" w:color="FFFFFF"/>
              <w:bottom w:val="single" w:sz="8" w:space="0" w:color="FFFFFF"/>
              <w:right w:val="single" w:sz="8" w:space="0" w:color="FFFFFF"/>
            </w:tcBorders>
            <w:vAlign w:val="center"/>
            <w:hideMark/>
          </w:tcPr>
          <w:p w14:paraId="1AECDEFB" w14:textId="77777777" w:rsidR="005048DB" w:rsidRPr="00B56DA0" w:rsidRDefault="005048DB" w:rsidP="003C5DED">
            <w:pPr>
              <w:pStyle w:val="Caption"/>
              <w:keepNext/>
              <w:jc w:val="center"/>
              <w:rPr>
                <w:i w:val="0"/>
                <w:sz w:val="22"/>
                <w:szCs w:val="22"/>
              </w:rPr>
            </w:pPr>
          </w:p>
        </w:tc>
        <w:tc>
          <w:tcPr>
            <w:tcW w:w="1199" w:type="dxa"/>
            <w:vMerge/>
            <w:tcBorders>
              <w:top w:val="single" w:sz="8" w:space="0" w:color="FFFFFF"/>
              <w:left w:val="single" w:sz="8" w:space="0" w:color="FFFFFF"/>
              <w:bottom w:val="single" w:sz="8" w:space="0" w:color="FFFFFF"/>
              <w:right w:val="single" w:sz="8" w:space="0" w:color="FFFFFF"/>
            </w:tcBorders>
            <w:vAlign w:val="center"/>
            <w:hideMark/>
          </w:tcPr>
          <w:p w14:paraId="0C330A4B" w14:textId="77777777" w:rsidR="005048DB" w:rsidRPr="00B56DA0" w:rsidRDefault="005048DB" w:rsidP="003C5DED">
            <w:pPr>
              <w:pStyle w:val="Caption"/>
              <w:keepNext/>
              <w:jc w:val="center"/>
              <w:rPr>
                <w:i w:val="0"/>
                <w:sz w:val="22"/>
                <w:szCs w:val="22"/>
              </w:rPr>
            </w:pPr>
          </w:p>
        </w:tc>
        <w:tc>
          <w:tcPr>
            <w:tcW w:w="2512"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1D1EA12F" w14:textId="77777777" w:rsidR="005048DB" w:rsidRPr="00B56DA0" w:rsidRDefault="005048DB" w:rsidP="003C5DED">
            <w:pPr>
              <w:pStyle w:val="Caption"/>
              <w:keepNext/>
              <w:jc w:val="center"/>
              <w:rPr>
                <w:i w:val="0"/>
                <w:sz w:val="22"/>
                <w:szCs w:val="22"/>
              </w:rPr>
            </w:pPr>
            <w:r w:rsidRPr="00B56DA0">
              <w:rPr>
                <w:i w:val="0"/>
                <w:sz w:val="22"/>
                <w:szCs w:val="22"/>
              </w:rPr>
              <w:t>Index 2</w:t>
            </w:r>
          </w:p>
          <w:p w14:paraId="3B1A5BEB" w14:textId="122BB06C" w:rsidR="005048DB" w:rsidRPr="00B56DA0" w:rsidRDefault="005048DB" w:rsidP="003C5DED">
            <w:pPr>
              <w:pStyle w:val="Caption"/>
              <w:keepNext/>
              <w:jc w:val="center"/>
              <w:rPr>
                <w:i w:val="0"/>
                <w:sz w:val="22"/>
                <w:szCs w:val="22"/>
              </w:rPr>
            </w:pPr>
            <w:r w:rsidRPr="00B56DA0">
              <w:rPr>
                <w:i w:val="0"/>
                <w:sz w:val="22"/>
                <w:szCs w:val="22"/>
              </w:rPr>
              <w:t>(</w:t>
            </w:r>
            <w:r w:rsidRPr="00B56DA0">
              <w:rPr>
                <w:i w:val="0"/>
                <w:sz w:val="22"/>
                <w:szCs w:val="22"/>
                <w:lang w:val="en-CA"/>
              </w:rPr>
              <w:t>FDST-VII</w:t>
            </w:r>
            <w:r>
              <w:rPr>
                <w:rFonts w:hint="eastAsia"/>
                <w:i w:val="0"/>
                <w:sz w:val="22"/>
                <w:szCs w:val="22"/>
                <w:lang w:val="en-CA" w:eastAsia="zh-TW"/>
              </w:rPr>
              <w:t xml:space="preserve">, </w:t>
            </w:r>
            <w:r w:rsidRPr="00B56DA0">
              <w:rPr>
                <w:i w:val="0"/>
                <w:sz w:val="22"/>
                <w:szCs w:val="22"/>
                <w:lang w:val="en-CA"/>
              </w:rPr>
              <w:t>DST-VII</w:t>
            </w:r>
            <w:r w:rsidRPr="00B56DA0">
              <w:rPr>
                <w:i w:val="0"/>
                <w:sz w:val="22"/>
                <w:szCs w:val="22"/>
              </w:rPr>
              <w:t>)</w:t>
            </w:r>
          </w:p>
        </w:tc>
        <w:tc>
          <w:tcPr>
            <w:tcW w:w="1134"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7D452A06" w14:textId="77777777" w:rsidR="005048DB" w:rsidRPr="00B56DA0" w:rsidRDefault="005048DB" w:rsidP="003C5DED">
            <w:pPr>
              <w:pStyle w:val="Caption"/>
              <w:keepNext/>
              <w:jc w:val="center"/>
              <w:rPr>
                <w:i w:val="0"/>
                <w:sz w:val="22"/>
                <w:szCs w:val="22"/>
              </w:rPr>
            </w:pPr>
            <w:r w:rsidRPr="00B56DA0">
              <w:rPr>
                <w:i w:val="0"/>
                <w:sz w:val="22"/>
                <w:szCs w:val="22"/>
              </w:rPr>
              <w:t>01</w:t>
            </w:r>
          </w:p>
        </w:tc>
      </w:tr>
      <w:tr w:rsidR="005048DB" w:rsidRPr="00B56DA0" w14:paraId="3915EE0E" w14:textId="77777777" w:rsidTr="005048DB">
        <w:tc>
          <w:tcPr>
            <w:tcW w:w="743" w:type="dxa"/>
            <w:vMerge/>
            <w:tcBorders>
              <w:top w:val="single" w:sz="8" w:space="0" w:color="FFFFFF"/>
              <w:left w:val="single" w:sz="8" w:space="0" w:color="FFFFFF"/>
              <w:bottom w:val="single" w:sz="8" w:space="0" w:color="FFFFFF"/>
              <w:right w:val="single" w:sz="8" w:space="0" w:color="FFFFFF"/>
            </w:tcBorders>
            <w:vAlign w:val="center"/>
            <w:hideMark/>
          </w:tcPr>
          <w:p w14:paraId="3E34E506" w14:textId="77777777" w:rsidR="005048DB" w:rsidRPr="00B56DA0" w:rsidRDefault="005048DB" w:rsidP="003C5DED">
            <w:pPr>
              <w:pStyle w:val="Caption"/>
              <w:keepNext/>
              <w:jc w:val="center"/>
              <w:rPr>
                <w:i w:val="0"/>
              </w:rPr>
            </w:pPr>
          </w:p>
        </w:tc>
        <w:tc>
          <w:tcPr>
            <w:tcW w:w="3487" w:type="dxa"/>
            <w:gridSpan w:val="2"/>
            <w:vMerge/>
            <w:tcBorders>
              <w:top w:val="single" w:sz="8" w:space="0" w:color="FFFFFF"/>
              <w:left w:val="single" w:sz="8" w:space="0" w:color="FFFFFF"/>
              <w:bottom w:val="single" w:sz="8" w:space="0" w:color="FFFFFF"/>
              <w:right w:val="single" w:sz="8" w:space="0" w:color="FFFFFF"/>
            </w:tcBorders>
            <w:vAlign w:val="center"/>
            <w:hideMark/>
          </w:tcPr>
          <w:p w14:paraId="0E42F717" w14:textId="77777777" w:rsidR="005048DB" w:rsidRPr="00B56DA0" w:rsidRDefault="005048DB" w:rsidP="003C5DED">
            <w:pPr>
              <w:pStyle w:val="Caption"/>
              <w:keepNext/>
              <w:jc w:val="center"/>
              <w:rPr>
                <w:i w:val="0"/>
                <w:sz w:val="22"/>
                <w:szCs w:val="22"/>
              </w:rPr>
            </w:pPr>
          </w:p>
        </w:tc>
        <w:tc>
          <w:tcPr>
            <w:tcW w:w="1199" w:type="dxa"/>
            <w:vMerge/>
            <w:tcBorders>
              <w:top w:val="single" w:sz="8" w:space="0" w:color="FFFFFF"/>
              <w:left w:val="single" w:sz="8" w:space="0" w:color="FFFFFF"/>
              <w:bottom w:val="single" w:sz="8" w:space="0" w:color="FFFFFF"/>
              <w:right w:val="single" w:sz="8" w:space="0" w:color="FFFFFF"/>
            </w:tcBorders>
            <w:vAlign w:val="center"/>
            <w:hideMark/>
          </w:tcPr>
          <w:p w14:paraId="3A0DF403" w14:textId="77777777" w:rsidR="005048DB" w:rsidRPr="00B56DA0" w:rsidRDefault="005048DB" w:rsidP="003C5DED">
            <w:pPr>
              <w:pStyle w:val="Caption"/>
              <w:keepNext/>
              <w:jc w:val="center"/>
              <w:rPr>
                <w:i w:val="0"/>
                <w:sz w:val="22"/>
                <w:szCs w:val="22"/>
              </w:rPr>
            </w:pPr>
          </w:p>
        </w:tc>
        <w:tc>
          <w:tcPr>
            <w:tcW w:w="2512"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4456FBF2" w14:textId="77777777" w:rsidR="005048DB" w:rsidRPr="00B56DA0" w:rsidRDefault="005048DB" w:rsidP="003C5DED">
            <w:pPr>
              <w:pStyle w:val="Caption"/>
              <w:keepNext/>
              <w:jc w:val="center"/>
              <w:rPr>
                <w:i w:val="0"/>
                <w:sz w:val="22"/>
                <w:szCs w:val="22"/>
              </w:rPr>
            </w:pPr>
            <w:r w:rsidRPr="00B56DA0">
              <w:rPr>
                <w:i w:val="0"/>
                <w:sz w:val="22"/>
                <w:szCs w:val="22"/>
              </w:rPr>
              <w:t>Index 3</w:t>
            </w:r>
          </w:p>
          <w:p w14:paraId="580C391F" w14:textId="311BD03D" w:rsidR="005048DB" w:rsidRPr="00B56DA0" w:rsidRDefault="005048DB" w:rsidP="003C5DED">
            <w:pPr>
              <w:pStyle w:val="Caption"/>
              <w:keepNext/>
              <w:jc w:val="center"/>
              <w:rPr>
                <w:i w:val="0"/>
                <w:sz w:val="22"/>
                <w:szCs w:val="22"/>
              </w:rPr>
            </w:pPr>
            <w:r w:rsidRPr="00B56DA0">
              <w:rPr>
                <w:i w:val="0"/>
                <w:sz w:val="22"/>
                <w:szCs w:val="22"/>
              </w:rPr>
              <w:t>(</w:t>
            </w:r>
            <w:r w:rsidRPr="00B56DA0">
              <w:rPr>
                <w:i w:val="0"/>
                <w:sz w:val="22"/>
                <w:szCs w:val="22"/>
                <w:lang w:val="en-CA"/>
              </w:rPr>
              <w:t>DST-VII</w:t>
            </w:r>
            <w:r w:rsidRPr="00B56DA0">
              <w:rPr>
                <w:i w:val="0"/>
                <w:sz w:val="22"/>
                <w:szCs w:val="22"/>
              </w:rPr>
              <w:t xml:space="preserve">, </w:t>
            </w:r>
            <w:r w:rsidRPr="00B56DA0">
              <w:rPr>
                <w:i w:val="0"/>
                <w:sz w:val="22"/>
                <w:szCs w:val="22"/>
                <w:lang w:val="en-CA"/>
              </w:rPr>
              <w:t>DST-VII</w:t>
            </w:r>
            <w:r w:rsidRPr="00B56DA0">
              <w:rPr>
                <w:i w:val="0"/>
                <w:sz w:val="22"/>
                <w:szCs w:val="22"/>
              </w:rPr>
              <w:t>)</w:t>
            </w:r>
          </w:p>
        </w:tc>
        <w:tc>
          <w:tcPr>
            <w:tcW w:w="1134"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67F83BAB" w14:textId="77777777" w:rsidR="005048DB" w:rsidRPr="00B56DA0" w:rsidRDefault="005048DB" w:rsidP="003C5DED">
            <w:pPr>
              <w:pStyle w:val="Caption"/>
              <w:keepNext/>
              <w:jc w:val="center"/>
              <w:rPr>
                <w:i w:val="0"/>
                <w:sz w:val="22"/>
                <w:szCs w:val="22"/>
              </w:rPr>
            </w:pPr>
            <w:r w:rsidRPr="00B56DA0">
              <w:rPr>
                <w:i w:val="0"/>
                <w:sz w:val="22"/>
                <w:szCs w:val="22"/>
              </w:rPr>
              <w:t>11</w:t>
            </w:r>
          </w:p>
        </w:tc>
      </w:tr>
      <w:tr w:rsidR="005048DB" w:rsidRPr="00B56DA0" w14:paraId="03279B7C" w14:textId="77777777" w:rsidTr="005048DB">
        <w:trPr>
          <w:trHeight w:val="495"/>
        </w:trPr>
        <w:tc>
          <w:tcPr>
            <w:tcW w:w="743" w:type="dxa"/>
            <w:vMerge/>
            <w:tcBorders>
              <w:top w:val="single" w:sz="8" w:space="0" w:color="FFFFFF"/>
              <w:left w:val="single" w:sz="8" w:space="0" w:color="FFFFFF"/>
              <w:bottom w:val="single" w:sz="8" w:space="0" w:color="FFFFFF"/>
              <w:right w:val="single" w:sz="8" w:space="0" w:color="FFFFFF"/>
            </w:tcBorders>
            <w:vAlign w:val="center"/>
            <w:hideMark/>
          </w:tcPr>
          <w:p w14:paraId="195A6E3F" w14:textId="77777777" w:rsidR="005048DB" w:rsidRPr="00B56DA0" w:rsidRDefault="005048DB" w:rsidP="003C5DED">
            <w:pPr>
              <w:pStyle w:val="Caption"/>
              <w:keepNext/>
              <w:jc w:val="center"/>
              <w:rPr>
                <w:i w:val="0"/>
              </w:rPr>
            </w:pPr>
          </w:p>
        </w:tc>
        <w:tc>
          <w:tcPr>
            <w:tcW w:w="1356" w:type="dxa"/>
            <w:vMerge w:val="restart"/>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3D443496" w14:textId="77777777" w:rsidR="005048DB" w:rsidRPr="00B56DA0" w:rsidRDefault="005048DB" w:rsidP="003C5DED">
            <w:pPr>
              <w:pStyle w:val="Caption"/>
              <w:keepNext/>
              <w:jc w:val="center"/>
              <w:rPr>
                <w:i w:val="0"/>
                <w:sz w:val="22"/>
                <w:szCs w:val="22"/>
              </w:rPr>
            </w:pPr>
            <w:r w:rsidRPr="00B56DA0">
              <w:rPr>
                <w:i w:val="0"/>
                <w:sz w:val="22"/>
                <w:szCs w:val="22"/>
              </w:rPr>
              <w:t>Area &lt;= T</w:t>
            </w:r>
            <w:r w:rsidRPr="00B56DA0">
              <w:rPr>
                <w:i w:val="0"/>
                <w:sz w:val="22"/>
                <w:szCs w:val="22"/>
                <w:vertAlign w:val="subscript"/>
              </w:rPr>
              <w:t>3</w:t>
            </w:r>
          </w:p>
        </w:tc>
        <w:tc>
          <w:tcPr>
            <w:tcW w:w="2131"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7CA24631" w14:textId="77777777" w:rsidR="005048DB" w:rsidRPr="00B56DA0" w:rsidRDefault="005048DB" w:rsidP="003C5DED">
            <w:pPr>
              <w:pStyle w:val="Caption"/>
              <w:keepNext/>
              <w:jc w:val="center"/>
              <w:rPr>
                <w:i w:val="0"/>
                <w:sz w:val="22"/>
                <w:szCs w:val="22"/>
              </w:rPr>
            </w:pPr>
            <w:r w:rsidRPr="00B56DA0">
              <w:rPr>
                <w:i w:val="0"/>
                <w:sz w:val="22"/>
                <w:szCs w:val="22"/>
              </w:rPr>
              <w:t>W &gt; 4 and H &gt; 4</w:t>
            </w:r>
          </w:p>
        </w:tc>
        <w:tc>
          <w:tcPr>
            <w:tcW w:w="1199"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786BAE9F" w14:textId="77777777" w:rsidR="005048DB" w:rsidRPr="00B56DA0" w:rsidRDefault="005048DB" w:rsidP="003C5DED">
            <w:pPr>
              <w:pStyle w:val="Caption"/>
              <w:keepNext/>
              <w:jc w:val="center"/>
              <w:rPr>
                <w:i w:val="0"/>
                <w:sz w:val="22"/>
                <w:szCs w:val="22"/>
              </w:rPr>
            </w:pPr>
            <w:r w:rsidRPr="00B56DA0">
              <w:rPr>
                <w:i w:val="0"/>
                <w:sz w:val="22"/>
                <w:szCs w:val="22"/>
              </w:rPr>
              <w:t>4</w:t>
            </w:r>
          </w:p>
        </w:tc>
        <w:tc>
          <w:tcPr>
            <w:tcW w:w="2512"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56170E75" w14:textId="1310860F" w:rsidR="005048DB" w:rsidRPr="00B56DA0" w:rsidRDefault="005048DB" w:rsidP="003C5DED">
            <w:pPr>
              <w:pStyle w:val="Caption"/>
              <w:keepNext/>
              <w:jc w:val="center"/>
              <w:rPr>
                <w:i w:val="0"/>
                <w:sz w:val="22"/>
                <w:szCs w:val="22"/>
              </w:rPr>
            </w:pPr>
            <w:r w:rsidRPr="00B56DA0">
              <w:rPr>
                <w:i w:val="0"/>
                <w:sz w:val="22"/>
                <w:szCs w:val="22"/>
              </w:rPr>
              <w:t>Index 0/1/2/3</w:t>
            </w:r>
          </w:p>
        </w:tc>
        <w:tc>
          <w:tcPr>
            <w:tcW w:w="1134" w:type="dxa"/>
            <w:vMerge w:val="restart"/>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4D9292B8" w14:textId="77777777" w:rsidR="005048DB" w:rsidRPr="00B56DA0" w:rsidRDefault="005048DB" w:rsidP="003C5DED">
            <w:pPr>
              <w:pStyle w:val="Caption"/>
              <w:keepNext/>
              <w:jc w:val="center"/>
              <w:rPr>
                <w:i w:val="0"/>
                <w:sz w:val="22"/>
                <w:szCs w:val="22"/>
              </w:rPr>
            </w:pPr>
            <w:r w:rsidRPr="00B56DA0">
              <w:rPr>
                <w:i w:val="0"/>
                <w:sz w:val="22"/>
                <w:szCs w:val="22"/>
              </w:rPr>
              <w:t xml:space="preserve">Dynamic </w:t>
            </w:r>
          </w:p>
          <w:p w14:paraId="0B136C1F" w14:textId="7BF3B561" w:rsidR="005048DB" w:rsidRPr="00B56DA0" w:rsidRDefault="005048DB" w:rsidP="008F5B1F">
            <w:pPr>
              <w:pStyle w:val="Caption"/>
              <w:keepNext/>
              <w:jc w:val="center"/>
              <w:rPr>
                <w:i w:val="0"/>
                <w:sz w:val="22"/>
                <w:szCs w:val="22"/>
              </w:rPr>
            </w:pPr>
            <w:r w:rsidRPr="00B56DA0">
              <w:rPr>
                <w:i w:val="0"/>
                <w:sz w:val="22"/>
                <w:szCs w:val="22"/>
              </w:rPr>
              <w:t>by TSR</w:t>
            </w:r>
          </w:p>
        </w:tc>
      </w:tr>
      <w:tr w:rsidR="005048DB" w:rsidRPr="00B56DA0" w14:paraId="3E8D7F5D" w14:textId="77777777" w:rsidTr="005048DB">
        <w:trPr>
          <w:trHeight w:val="382"/>
        </w:trPr>
        <w:tc>
          <w:tcPr>
            <w:tcW w:w="743" w:type="dxa"/>
            <w:vMerge/>
            <w:tcBorders>
              <w:top w:val="single" w:sz="8" w:space="0" w:color="FFFFFF"/>
              <w:left w:val="single" w:sz="8" w:space="0" w:color="FFFFFF"/>
              <w:bottom w:val="single" w:sz="8" w:space="0" w:color="FFFFFF"/>
              <w:right w:val="single" w:sz="8" w:space="0" w:color="FFFFFF"/>
            </w:tcBorders>
            <w:vAlign w:val="center"/>
            <w:hideMark/>
          </w:tcPr>
          <w:p w14:paraId="21849CB2" w14:textId="77777777" w:rsidR="005048DB" w:rsidRPr="00B56DA0" w:rsidRDefault="005048DB" w:rsidP="003C5DED">
            <w:pPr>
              <w:pStyle w:val="Caption"/>
              <w:keepNext/>
              <w:jc w:val="center"/>
              <w:rPr>
                <w:i w:val="0"/>
              </w:rPr>
            </w:pPr>
          </w:p>
        </w:tc>
        <w:tc>
          <w:tcPr>
            <w:tcW w:w="1356" w:type="dxa"/>
            <w:vMerge/>
            <w:tcBorders>
              <w:top w:val="single" w:sz="8" w:space="0" w:color="FFFFFF"/>
              <w:left w:val="single" w:sz="8" w:space="0" w:color="FFFFFF"/>
              <w:bottom w:val="single" w:sz="8" w:space="0" w:color="FFFFFF"/>
              <w:right w:val="single" w:sz="8" w:space="0" w:color="FFFFFF"/>
            </w:tcBorders>
            <w:vAlign w:val="center"/>
            <w:hideMark/>
          </w:tcPr>
          <w:p w14:paraId="777C186D" w14:textId="77777777" w:rsidR="005048DB" w:rsidRPr="00B56DA0" w:rsidRDefault="005048DB" w:rsidP="003C5DED">
            <w:pPr>
              <w:pStyle w:val="Caption"/>
              <w:keepNext/>
              <w:jc w:val="center"/>
              <w:rPr>
                <w:i w:val="0"/>
                <w:sz w:val="22"/>
                <w:szCs w:val="22"/>
              </w:rPr>
            </w:pPr>
          </w:p>
        </w:tc>
        <w:tc>
          <w:tcPr>
            <w:tcW w:w="2131"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6EC2148A" w14:textId="77777777" w:rsidR="005048DB" w:rsidRPr="00B56DA0" w:rsidRDefault="005048DB" w:rsidP="003C5DED">
            <w:pPr>
              <w:pStyle w:val="Caption"/>
              <w:keepNext/>
              <w:jc w:val="center"/>
              <w:rPr>
                <w:i w:val="0"/>
                <w:sz w:val="22"/>
                <w:szCs w:val="22"/>
              </w:rPr>
            </w:pPr>
            <w:r>
              <w:rPr>
                <w:i w:val="0"/>
                <w:sz w:val="22"/>
                <w:szCs w:val="22"/>
              </w:rPr>
              <w:t xml:space="preserve">W </w:t>
            </w:r>
            <w:r w:rsidRPr="00B56DA0">
              <w:rPr>
                <w:i w:val="0"/>
                <w:sz w:val="22"/>
                <w:szCs w:val="22"/>
              </w:rPr>
              <w:t>&gt; 4 and H &lt;= 4</w:t>
            </w:r>
          </w:p>
        </w:tc>
        <w:tc>
          <w:tcPr>
            <w:tcW w:w="1199"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269AF795" w14:textId="77777777" w:rsidR="005048DB" w:rsidRPr="00B56DA0" w:rsidRDefault="005048DB" w:rsidP="003C5DED">
            <w:pPr>
              <w:pStyle w:val="Caption"/>
              <w:keepNext/>
              <w:jc w:val="center"/>
              <w:rPr>
                <w:i w:val="0"/>
                <w:sz w:val="22"/>
                <w:szCs w:val="22"/>
              </w:rPr>
            </w:pPr>
            <w:r w:rsidRPr="00B56DA0">
              <w:rPr>
                <w:i w:val="0"/>
                <w:sz w:val="22"/>
                <w:szCs w:val="22"/>
              </w:rPr>
              <w:t>2</w:t>
            </w:r>
          </w:p>
        </w:tc>
        <w:tc>
          <w:tcPr>
            <w:tcW w:w="2512"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2218D5F0" w14:textId="77777777" w:rsidR="005048DB" w:rsidRPr="00B56DA0" w:rsidRDefault="005048DB" w:rsidP="003C5DED">
            <w:pPr>
              <w:pStyle w:val="Caption"/>
              <w:keepNext/>
              <w:jc w:val="center"/>
              <w:rPr>
                <w:i w:val="0"/>
                <w:sz w:val="22"/>
                <w:szCs w:val="22"/>
              </w:rPr>
            </w:pPr>
            <w:r w:rsidRPr="00B56DA0">
              <w:rPr>
                <w:i w:val="0"/>
                <w:sz w:val="22"/>
                <w:szCs w:val="22"/>
              </w:rPr>
              <w:t>Index 0/1</w:t>
            </w:r>
          </w:p>
        </w:tc>
        <w:tc>
          <w:tcPr>
            <w:tcW w:w="1134" w:type="dxa"/>
            <w:vMerge/>
            <w:tcBorders>
              <w:top w:val="single" w:sz="8" w:space="0" w:color="FFFFFF"/>
              <w:left w:val="single" w:sz="8" w:space="0" w:color="FFFFFF"/>
              <w:bottom w:val="single" w:sz="8" w:space="0" w:color="FFFFFF"/>
              <w:right w:val="single" w:sz="8" w:space="0" w:color="FFFFFF"/>
            </w:tcBorders>
            <w:vAlign w:val="center"/>
            <w:hideMark/>
          </w:tcPr>
          <w:p w14:paraId="2DD4249E" w14:textId="77777777" w:rsidR="005048DB" w:rsidRPr="00B56DA0" w:rsidRDefault="005048DB" w:rsidP="003C5DED">
            <w:pPr>
              <w:pStyle w:val="Caption"/>
              <w:keepNext/>
              <w:jc w:val="center"/>
              <w:rPr>
                <w:i w:val="0"/>
                <w:sz w:val="22"/>
                <w:szCs w:val="22"/>
              </w:rPr>
            </w:pPr>
          </w:p>
        </w:tc>
      </w:tr>
      <w:tr w:rsidR="005048DB" w:rsidRPr="00B56DA0" w14:paraId="7F2E7503" w14:textId="77777777" w:rsidTr="005048DB">
        <w:trPr>
          <w:trHeight w:val="440"/>
        </w:trPr>
        <w:tc>
          <w:tcPr>
            <w:tcW w:w="743" w:type="dxa"/>
            <w:vMerge/>
            <w:tcBorders>
              <w:top w:val="single" w:sz="8" w:space="0" w:color="FFFFFF"/>
              <w:left w:val="single" w:sz="8" w:space="0" w:color="FFFFFF"/>
              <w:bottom w:val="single" w:sz="8" w:space="0" w:color="FFFFFF"/>
              <w:right w:val="single" w:sz="8" w:space="0" w:color="FFFFFF"/>
            </w:tcBorders>
            <w:vAlign w:val="center"/>
            <w:hideMark/>
          </w:tcPr>
          <w:p w14:paraId="555BF4F1" w14:textId="77777777" w:rsidR="005048DB" w:rsidRPr="00B56DA0" w:rsidRDefault="005048DB" w:rsidP="003C5DED">
            <w:pPr>
              <w:pStyle w:val="Caption"/>
              <w:keepNext/>
              <w:jc w:val="center"/>
              <w:rPr>
                <w:i w:val="0"/>
              </w:rPr>
            </w:pPr>
          </w:p>
        </w:tc>
        <w:tc>
          <w:tcPr>
            <w:tcW w:w="1356" w:type="dxa"/>
            <w:vMerge/>
            <w:tcBorders>
              <w:top w:val="single" w:sz="8" w:space="0" w:color="FFFFFF"/>
              <w:left w:val="single" w:sz="8" w:space="0" w:color="FFFFFF"/>
              <w:bottom w:val="single" w:sz="8" w:space="0" w:color="FFFFFF"/>
              <w:right w:val="single" w:sz="8" w:space="0" w:color="FFFFFF"/>
            </w:tcBorders>
            <w:vAlign w:val="center"/>
            <w:hideMark/>
          </w:tcPr>
          <w:p w14:paraId="43D09971" w14:textId="77777777" w:rsidR="005048DB" w:rsidRPr="00B56DA0" w:rsidRDefault="005048DB" w:rsidP="003C5DED">
            <w:pPr>
              <w:pStyle w:val="Caption"/>
              <w:keepNext/>
              <w:jc w:val="center"/>
              <w:rPr>
                <w:i w:val="0"/>
                <w:sz w:val="22"/>
                <w:szCs w:val="22"/>
              </w:rPr>
            </w:pPr>
          </w:p>
        </w:tc>
        <w:tc>
          <w:tcPr>
            <w:tcW w:w="2131"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349B605D" w14:textId="77777777" w:rsidR="005048DB" w:rsidRPr="00B56DA0" w:rsidRDefault="005048DB" w:rsidP="003C5DED">
            <w:pPr>
              <w:pStyle w:val="Caption"/>
              <w:keepNext/>
              <w:jc w:val="center"/>
              <w:rPr>
                <w:i w:val="0"/>
                <w:sz w:val="22"/>
                <w:szCs w:val="22"/>
              </w:rPr>
            </w:pPr>
            <w:r>
              <w:rPr>
                <w:i w:val="0"/>
                <w:sz w:val="22"/>
                <w:szCs w:val="22"/>
              </w:rPr>
              <w:t xml:space="preserve">W </w:t>
            </w:r>
            <w:r w:rsidRPr="00B56DA0">
              <w:rPr>
                <w:i w:val="0"/>
                <w:sz w:val="22"/>
                <w:szCs w:val="22"/>
              </w:rPr>
              <w:t>&lt;= 4 and H &gt; 4</w:t>
            </w:r>
          </w:p>
        </w:tc>
        <w:tc>
          <w:tcPr>
            <w:tcW w:w="1199"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47CCA13B" w14:textId="77777777" w:rsidR="005048DB" w:rsidRPr="00B56DA0" w:rsidRDefault="005048DB" w:rsidP="003C5DED">
            <w:pPr>
              <w:pStyle w:val="Caption"/>
              <w:keepNext/>
              <w:jc w:val="center"/>
              <w:rPr>
                <w:i w:val="0"/>
                <w:sz w:val="22"/>
                <w:szCs w:val="22"/>
              </w:rPr>
            </w:pPr>
            <w:r w:rsidRPr="00B56DA0">
              <w:rPr>
                <w:i w:val="0"/>
                <w:sz w:val="22"/>
                <w:szCs w:val="22"/>
              </w:rPr>
              <w:t>2</w:t>
            </w:r>
          </w:p>
        </w:tc>
        <w:tc>
          <w:tcPr>
            <w:tcW w:w="2512"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10523F49" w14:textId="77777777" w:rsidR="005048DB" w:rsidRPr="00B56DA0" w:rsidRDefault="005048DB" w:rsidP="003C5DED">
            <w:pPr>
              <w:pStyle w:val="Caption"/>
              <w:keepNext/>
              <w:jc w:val="center"/>
              <w:rPr>
                <w:i w:val="0"/>
                <w:sz w:val="22"/>
                <w:szCs w:val="22"/>
              </w:rPr>
            </w:pPr>
            <w:r w:rsidRPr="00B56DA0">
              <w:rPr>
                <w:i w:val="0"/>
                <w:sz w:val="22"/>
                <w:szCs w:val="22"/>
              </w:rPr>
              <w:t>Index 0/2</w:t>
            </w:r>
          </w:p>
        </w:tc>
        <w:tc>
          <w:tcPr>
            <w:tcW w:w="1134" w:type="dxa"/>
            <w:vMerge/>
            <w:tcBorders>
              <w:top w:val="single" w:sz="8" w:space="0" w:color="FFFFFF"/>
              <w:left w:val="single" w:sz="8" w:space="0" w:color="FFFFFF"/>
              <w:bottom w:val="single" w:sz="8" w:space="0" w:color="FFFFFF"/>
              <w:right w:val="single" w:sz="8" w:space="0" w:color="FFFFFF"/>
            </w:tcBorders>
            <w:vAlign w:val="center"/>
            <w:hideMark/>
          </w:tcPr>
          <w:p w14:paraId="3E5287BF" w14:textId="77777777" w:rsidR="005048DB" w:rsidRPr="00B56DA0" w:rsidRDefault="005048DB" w:rsidP="003C5DED">
            <w:pPr>
              <w:pStyle w:val="Caption"/>
              <w:keepNext/>
              <w:jc w:val="center"/>
              <w:rPr>
                <w:i w:val="0"/>
                <w:sz w:val="22"/>
                <w:szCs w:val="22"/>
              </w:rPr>
            </w:pPr>
          </w:p>
        </w:tc>
      </w:tr>
      <w:tr w:rsidR="005048DB" w:rsidRPr="00B56DA0" w14:paraId="4D870FC1" w14:textId="77777777" w:rsidTr="005048DB">
        <w:trPr>
          <w:trHeight w:val="300"/>
        </w:trPr>
        <w:tc>
          <w:tcPr>
            <w:tcW w:w="743" w:type="dxa"/>
            <w:vMerge/>
            <w:tcBorders>
              <w:top w:val="single" w:sz="8" w:space="0" w:color="FFFFFF"/>
              <w:left w:val="single" w:sz="8" w:space="0" w:color="FFFFFF"/>
              <w:bottom w:val="single" w:sz="8" w:space="0" w:color="FFFFFF"/>
              <w:right w:val="single" w:sz="8" w:space="0" w:color="FFFFFF"/>
            </w:tcBorders>
            <w:vAlign w:val="center"/>
            <w:hideMark/>
          </w:tcPr>
          <w:p w14:paraId="344BF0FF" w14:textId="77777777" w:rsidR="005048DB" w:rsidRPr="00B56DA0" w:rsidRDefault="005048DB" w:rsidP="003C5DED">
            <w:pPr>
              <w:pStyle w:val="Caption"/>
              <w:keepNext/>
              <w:jc w:val="center"/>
              <w:rPr>
                <w:i w:val="0"/>
              </w:rPr>
            </w:pPr>
          </w:p>
        </w:tc>
        <w:tc>
          <w:tcPr>
            <w:tcW w:w="1356" w:type="dxa"/>
            <w:vMerge/>
            <w:tcBorders>
              <w:top w:val="single" w:sz="8" w:space="0" w:color="FFFFFF"/>
              <w:left w:val="single" w:sz="8" w:space="0" w:color="FFFFFF"/>
              <w:bottom w:val="single" w:sz="8" w:space="0" w:color="FFFFFF"/>
              <w:right w:val="single" w:sz="8" w:space="0" w:color="FFFFFF"/>
            </w:tcBorders>
            <w:vAlign w:val="center"/>
            <w:hideMark/>
          </w:tcPr>
          <w:p w14:paraId="606938AE" w14:textId="77777777" w:rsidR="005048DB" w:rsidRPr="00B56DA0" w:rsidRDefault="005048DB" w:rsidP="003C5DED">
            <w:pPr>
              <w:pStyle w:val="Caption"/>
              <w:keepNext/>
              <w:jc w:val="center"/>
              <w:rPr>
                <w:i w:val="0"/>
                <w:sz w:val="22"/>
                <w:szCs w:val="22"/>
              </w:rPr>
            </w:pPr>
          </w:p>
        </w:tc>
        <w:tc>
          <w:tcPr>
            <w:tcW w:w="2131"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3FB06771" w14:textId="0A5327DB" w:rsidR="005048DB" w:rsidRPr="00B56DA0" w:rsidRDefault="005048DB" w:rsidP="003C5DED">
            <w:pPr>
              <w:pStyle w:val="Caption"/>
              <w:keepNext/>
              <w:jc w:val="center"/>
              <w:rPr>
                <w:i w:val="0"/>
                <w:sz w:val="22"/>
                <w:szCs w:val="22"/>
              </w:rPr>
            </w:pPr>
            <w:r w:rsidRPr="00B56DA0">
              <w:rPr>
                <w:i w:val="0"/>
                <w:sz w:val="22"/>
                <w:szCs w:val="22"/>
              </w:rPr>
              <w:t xml:space="preserve">W </w:t>
            </w:r>
            <w:r w:rsidR="008F5B1F">
              <w:rPr>
                <w:i w:val="0"/>
                <w:sz w:val="22"/>
                <w:szCs w:val="22"/>
              </w:rPr>
              <w:t xml:space="preserve">&lt;= 4 </w:t>
            </w:r>
            <w:r w:rsidRPr="00B56DA0">
              <w:rPr>
                <w:i w:val="0"/>
                <w:sz w:val="22"/>
                <w:szCs w:val="22"/>
              </w:rPr>
              <w:t>and H &lt;=</w:t>
            </w:r>
            <w:r w:rsidR="008F5B1F">
              <w:rPr>
                <w:i w:val="0"/>
                <w:sz w:val="22"/>
                <w:szCs w:val="22"/>
              </w:rPr>
              <w:t xml:space="preserve"> </w:t>
            </w:r>
            <w:r w:rsidRPr="00B56DA0">
              <w:rPr>
                <w:i w:val="0"/>
                <w:sz w:val="22"/>
                <w:szCs w:val="22"/>
              </w:rPr>
              <w:t>4</w:t>
            </w:r>
          </w:p>
        </w:tc>
        <w:tc>
          <w:tcPr>
            <w:tcW w:w="1199"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6D7D3A08" w14:textId="77777777" w:rsidR="005048DB" w:rsidRPr="00B56DA0" w:rsidRDefault="005048DB" w:rsidP="003C5DED">
            <w:pPr>
              <w:pStyle w:val="Caption"/>
              <w:keepNext/>
              <w:jc w:val="center"/>
              <w:rPr>
                <w:i w:val="0"/>
                <w:sz w:val="22"/>
                <w:szCs w:val="22"/>
              </w:rPr>
            </w:pPr>
            <w:r w:rsidRPr="00B56DA0">
              <w:rPr>
                <w:i w:val="0"/>
                <w:sz w:val="22"/>
                <w:szCs w:val="22"/>
              </w:rPr>
              <w:t>1</w:t>
            </w:r>
          </w:p>
        </w:tc>
        <w:tc>
          <w:tcPr>
            <w:tcW w:w="2512"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782838E4" w14:textId="77777777" w:rsidR="005048DB" w:rsidRPr="00B56DA0" w:rsidRDefault="005048DB" w:rsidP="003C5DED">
            <w:pPr>
              <w:pStyle w:val="Caption"/>
              <w:keepNext/>
              <w:jc w:val="center"/>
              <w:rPr>
                <w:i w:val="0"/>
                <w:sz w:val="22"/>
                <w:szCs w:val="22"/>
              </w:rPr>
            </w:pPr>
            <w:r w:rsidRPr="00B56DA0">
              <w:rPr>
                <w:i w:val="0"/>
                <w:sz w:val="22"/>
                <w:szCs w:val="22"/>
              </w:rPr>
              <w:t>Index 0</w:t>
            </w:r>
          </w:p>
        </w:tc>
        <w:tc>
          <w:tcPr>
            <w:tcW w:w="1134"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3A1B89ED" w14:textId="77777777" w:rsidR="005048DB" w:rsidRPr="00B56DA0" w:rsidRDefault="005048DB" w:rsidP="003C5DED">
            <w:pPr>
              <w:pStyle w:val="Caption"/>
              <w:keepNext/>
              <w:jc w:val="center"/>
              <w:rPr>
                <w:i w:val="0"/>
                <w:sz w:val="22"/>
                <w:szCs w:val="22"/>
              </w:rPr>
            </w:pPr>
            <w:r w:rsidRPr="00B56DA0">
              <w:rPr>
                <w:i w:val="0"/>
                <w:sz w:val="22"/>
                <w:szCs w:val="22"/>
              </w:rPr>
              <w:t>-</w:t>
            </w:r>
          </w:p>
        </w:tc>
      </w:tr>
    </w:tbl>
    <w:p w14:paraId="09D657B3" w14:textId="6D34AFA9" w:rsidR="003B0041" w:rsidRDefault="003B0041" w:rsidP="00D7706A">
      <w:pPr>
        <w:spacing w:afterLines="50" w:after="120"/>
        <w:jc w:val="both"/>
      </w:pPr>
    </w:p>
    <w:p w14:paraId="37405F84" w14:textId="73C89ABE" w:rsidR="004642AF" w:rsidRPr="00D7706A" w:rsidRDefault="004642AF" w:rsidP="00533E4E">
      <w:pPr>
        <w:spacing w:afterLines="50" w:after="120"/>
        <w:jc w:val="center"/>
        <w:rPr>
          <w:lang w:eastAsia="zh-TW"/>
        </w:rPr>
      </w:pPr>
      <w:r w:rsidRPr="005048DB">
        <w:rPr>
          <w:noProof/>
          <w:lang w:val="en-US" w:eastAsia="zh-TW"/>
        </w:rPr>
        <w:lastRenderedPageBreak/>
        <w:drawing>
          <wp:inline distT="0" distB="0" distL="0" distR="0" wp14:anchorId="71E5683A" wp14:editId="08DC66FE">
            <wp:extent cx="4748400" cy="3351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48400" cy="3351600"/>
                    </a:xfrm>
                    <a:prstGeom prst="rect">
                      <a:avLst/>
                    </a:prstGeom>
                    <a:noFill/>
                    <a:ln>
                      <a:noFill/>
                    </a:ln>
                  </pic:spPr>
                </pic:pic>
              </a:graphicData>
            </a:graphic>
          </wp:inline>
        </w:drawing>
      </w:r>
    </w:p>
    <w:p w14:paraId="7EEF1C68" w14:textId="060AE488" w:rsidR="003B0041" w:rsidRDefault="004642AF" w:rsidP="00533E4E">
      <w:pPr>
        <w:spacing w:afterLines="50" w:after="120"/>
        <w:jc w:val="center"/>
        <w:rPr>
          <w:lang w:eastAsia="zh-TW"/>
        </w:rPr>
      </w:pPr>
      <w:r w:rsidRPr="00D7706A">
        <w:rPr>
          <w:lang w:eastAsia="zh-TW"/>
        </w:rPr>
        <w:t>(a)</w:t>
      </w:r>
    </w:p>
    <w:p w14:paraId="3621AC55" w14:textId="6AEDF94A" w:rsidR="003B0041" w:rsidRDefault="005048DB" w:rsidP="002643EF">
      <w:pPr>
        <w:spacing w:afterLines="50" w:after="120"/>
        <w:jc w:val="center"/>
      </w:pPr>
      <w:r w:rsidRPr="005048DB">
        <w:rPr>
          <w:noProof/>
          <w:lang w:val="en-US" w:eastAsia="zh-TW"/>
        </w:rPr>
        <w:drawing>
          <wp:inline distT="0" distB="0" distL="0" distR="0" wp14:anchorId="344D37BF" wp14:editId="7136F84C">
            <wp:extent cx="4212000" cy="3391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12000" cy="3391200"/>
                    </a:xfrm>
                    <a:prstGeom prst="rect">
                      <a:avLst/>
                    </a:prstGeom>
                    <a:noFill/>
                    <a:ln>
                      <a:noFill/>
                    </a:ln>
                  </pic:spPr>
                </pic:pic>
              </a:graphicData>
            </a:graphic>
          </wp:inline>
        </w:drawing>
      </w:r>
    </w:p>
    <w:p w14:paraId="3344B502" w14:textId="6DE0DD4C" w:rsidR="004642AF" w:rsidRDefault="004642AF" w:rsidP="002643EF">
      <w:pPr>
        <w:spacing w:afterLines="50" w:after="120"/>
        <w:jc w:val="center"/>
        <w:rPr>
          <w:lang w:eastAsia="zh-TW"/>
        </w:rPr>
      </w:pPr>
      <w:r>
        <w:rPr>
          <w:rFonts w:hint="eastAsia"/>
          <w:lang w:eastAsia="zh-TW"/>
        </w:rPr>
        <w:t>(b)</w:t>
      </w:r>
    </w:p>
    <w:p w14:paraId="6C191D12" w14:textId="50D6CC2E" w:rsidR="003B0041" w:rsidRPr="006B5589" w:rsidRDefault="00F84908" w:rsidP="003731B9">
      <w:pPr>
        <w:pStyle w:val="Caption"/>
        <w:rPr>
          <w:i w:val="0"/>
          <w:sz w:val="22"/>
          <w:szCs w:val="22"/>
        </w:rPr>
      </w:pPr>
      <w:bookmarkStart w:id="77" w:name="_Ref509307009"/>
      <w:r w:rsidRPr="006B5589">
        <w:rPr>
          <w:i w:val="0"/>
          <w:sz w:val="22"/>
          <w:szCs w:val="22"/>
        </w:rPr>
        <w:t xml:space="preserve">Figure </w:t>
      </w:r>
      <w:r w:rsidR="0032598B" w:rsidRPr="006B5589">
        <w:rPr>
          <w:i w:val="0"/>
          <w:sz w:val="22"/>
          <w:szCs w:val="22"/>
        </w:rPr>
        <w:fldChar w:fldCharType="begin"/>
      </w:r>
      <w:r w:rsidR="00670DE0" w:rsidRPr="006B5589">
        <w:rPr>
          <w:i w:val="0"/>
          <w:sz w:val="22"/>
          <w:szCs w:val="22"/>
        </w:rPr>
        <w:instrText xml:space="preserve"> SEQ Figure \* ARABIC </w:instrText>
      </w:r>
      <w:r w:rsidR="0032598B" w:rsidRPr="006B5589">
        <w:rPr>
          <w:i w:val="0"/>
          <w:sz w:val="22"/>
          <w:szCs w:val="22"/>
        </w:rPr>
        <w:fldChar w:fldCharType="separate"/>
      </w:r>
      <w:r w:rsidR="001C77A7">
        <w:rPr>
          <w:i w:val="0"/>
          <w:noProof/>
          <w:sz w:val="22"/>
          <w:szCs w:val="22"/>
        </w:rPr>
        <w:t>14</w:t>
      </w:r>
      <w:r w:rsidR="0032598B" w:rsidRPr="006B5589">
        <w:rPr>
          <w:i w:val="0"/>
          <w:sz w:val="22"/>
          <w:szCs w:val="22"/>
        </w:rPr>
        <w:fldChar w:fldCharType="end"/>
      </w:r>
      <w:bookmarkEnd w:id="77"/>
      <w:r w:rsidRPr="006B5589">
        <w:rPr>
          <w:i w:val="0"/>
          <w:sz w:val="22"/>
          <w:szCs w:val="22"/>
        </w:rPr>
        <w:t xml:space="preserve">: </w:t>
      </w:r>
      <w:r w:rsidRPr="006B5589">
        <w:rPr>
          <w:rFonts w:hint="eastAsia"/>
          <w:i w:val="0"/>
          <w:sz w:val="22"/>
          <w:szCs w:val="22"/>
        </w:rPr>
        <w:t>(a)</w:t>
      </w:r>
      <w:r w:rsidRPr="006B5589">
        <w:rPr>
          <w:i w:val="0"/>
          <w:sz w:val="22"/>
          <w:szCs w:val="22"/>
        </w:rPr>
        <w:t xml:space="preserve"> </w:t>
      </w:r>
      <w:r w:rsidRPr="006B5589">
        <w:rPr>
          <w:rFonts w:hint="eastAsia"/>
          <w:i w:val="0"/>
          <w:sz w:val="22"/>
          <w:szCs w:val="22"/>
        </w:rPr>
        <w:t>The decoding process to pa</w:t>
      </w:r>
      <w:r w:rsidR="006B5589">
        <w:rPr>
          <w:rFonts w:hint="eastAsia"/>
          <w:i w:val="0"/>
          <w:sz w:val="22"/>
          <w:szCs w:val="22"/>
        </w:rPr>
        <w:t xml:space="preserve">rse the AMT syntax for an </w:t>
      </w:r>
      <w:r w:rsidR="008F5B1F">
        <w:rPr>
          <w:i w:val="0"/>
          <w:sz w:val="22"/>
          <w:szCs w:val="22"/>
        </w:rPr>
        <w:t>i</w:t>
      </w:r>
      <w:r w:rsidR="006B5589">
        <w:rPr>
          <w:rFonts w:hint="eastAsia"/>
          <w:i w:val="0"/>
          <w:sz w:val="22"/>
          <w:szCs w:val="22"/>
        </w:rPr>
        <w:t>nter</w:t>
      </w:r>
      <w:r w:rsidR="006B5589">
        <w:rPr>
          <w:i w:val="0"/>
          <w:sz w:val="22"/>
          <w:szCs w:val="22"/>
        </w:rPr>
        <w:t xml:space="preserve"> </w:t>
      </w:r>
      <w:r w:rsidRPr="006B5589">
        <w:rPr>
          <w:rFonts w:hint="eastAsia"/>
          <w:i w:val="0"/>
          <w:sz w:val="22"/>
          <w:szCs w:val="22"/>
        </w:rPr>
        <w:t>CU</w:t>
      </w:r>
      <w:r w:rsidRPr="006B5589">
        <w:rPr>
          <w:i w:val="0"/>
          <w:sz w:val="22"/>
          <w:szCs w:val="22"/>
        </w:rPr>
        <w:t>.</w:t>
      </w:r>
      <w:r w:rsidRPr="006B5589">
        <w:rPr>
          <w:rFonts w:hint="eastAsia"/>
          <w:i w:val="0"/>
          <w:sz w:val="22"/>
          <w:szCs w:val="22"/>
        </w:rPr>
        <w:t xml:space="preserve"> </w:t>
      </w:r>
      <w:r w:rsidR="003B0041" w:rsidRPr="006B5589">
        <w:rPr>
          <w:rFonts w:hint="eastAsia"/>
          <w:i w:val="0"/>
          <w:sz w:val="22"/>
          <w:szCs w:val="22"/>
        </w:rPr>
        <w:t>(b)</w:t>
      </w:r>
      <w:r w:rsidRPr="006B5589">
        <w:rPr>
          <w:i w:val="0"/>
          <w:sz w:val="22"/>
          <w:szCs w:val="22"/>
        </w:rPr>
        <w:t xml:space="preserve"> </w:t>
      </w:r>
      <w:r w:rsidR="003B0041" w:rsidRPr="006B5589">
        <w:rPr>
          <w:rFonts w:hint="eastAsia"/>
          <w:i w:val="0"/>
          <w:sz w:val="22"/>
          <w:szCs w:val="22"/>
        </w:rPr>
        <w:t xml:space="preserve">The decoding process to parse the AMT syntax for an </w:t>
      </w:r>
      <w:r w:rsidR="008F5B1F">
        <w:rPr>
          <w:i w:val="0"/>
          <w:sz w:val="22"/>
          <w:szCs w:val="22"/>
        </w:rPr>
        <w:t>i</w:t>
      </w:r>
      <w:r w:rsidR="003B0041" w:rsidRPr="006B5589">
        <w:rPr>
          <w:rFonts w:hint="eastAsia"/>
          <w:i w:val="0"/>
          <w:sz w:val="22"/>
          <w:szCs w:val="22"/>
        </w:rPr>
        <w:t>ntra CU</w:t>
      </w:r>
      <w:r w:rsidR="003B0041" w:rsidRPr="006B5589">
        <w:rPr>
          <w:i w:val="0"/>
          <w:sz w:val="22"/>
          <w:szCs w:val="22"/>
        </w:rPr>
        <w:t>.</w:t>
      </w:r>
    </w:p>
    <w:p w14:paraId="1A7D2EB5" w14:textId="77777777" w:rsidR="003B0041" w:rsidRDefault="003B0041" w:rsidP="00533E4E">
      <w:pPr>
        <w:spacing w:afterLines="50" w:after="120"/>
        <w:jc w:val="both"/>
      </w:pPr>
    </w:p>
    <w:p w14:paraId="4F759046" w14:textId="77777777" w:rsidR="003B0041" w:rsidRPr="00AF2B54" w:rsidRDefault="003B0041" w:rsidP="003B0041">
      <w:pPr>
        <w:pStyle w:val="Heading3"/>
      </w:pPr>
      <w:bookmarkStart w:id="78" w:name="_Toc508626384"/>
      <w:bookmarkStart w:id="79" w:name="_Toc510514666"/>
      <w:r>
        <w:rPr>
          <w:rFonts w:hint="eastAsia"/>
        </w:rPr>
        <w:t>Non-</w:t>
      </w:r>
      <w:r w:rsidR="00B064EC">
        <w:t>s</w:t>
      </w:r>
      <w:r>
        <w:rPr>
          <w:rFonts w:hint="eastAsia"/>
        </w:rPr>
        <w:t xml:space="preserve">eparable </w:t>
      </w:r>
      <w:r w:rsidR="00B064EC">
        <w:t>s</w:t>
      </w:r>
      <w:r>
        <w:rPr>
          <w:rFonts w:hint="eastAsia"/>
        </w:rPr>
        <w:t xml:space="preserve">econdary </w:t>
      </w:r>
      <w:r w:rsidR="00B064EC">
        <w:t>t</w:t>
      </w:r>
      <w:r>
        <w:rPr>
          <w:rFonts w:hint="eastAsia"/>
        </w:rPr>
        <w:t>ransform</w:t>
      </w:r>
      <w:bookmarkEnd w:id="78"/>
      <w:bookmarkEnd w:id="79"/>
    </w:p>
    <w:p w14:paraId="6C2CA1F2" w14:textId="5FEEAE8E" w:rsidR="003B0041" w:rsidRDefault="008F5B1F" w:rsidP="00533E4E">
      <w:pPr>
        <w:spacing w:afterLines="50" w:after="120"/>
        <w:jc w:val="both"/>
      </w:pPr>
      <w:r>
        <w:rPr>
          <w:rFonts w:hint="eastAsia"/>
        </w:rPr>
        <w:t xml:space="preserve">The process of </w:t>
      </w:r>
      <w:r>
        <w:t>n</w:t>
      </w:r>
      <w:r>
        <w:rPr>
          <w:rFonts w:hint="eastAsia"/>
        </w:rPr>
        <w:t>on-</w:t>
      </w:r>
      <w:r w:rsidR="000B0B72">
        <w:rPr>
          <w:rFonts w:hint="eastAsia"/>
        </w:rPr>
        <w:t>separa</w:t>
      </w:r>
      <w:r w:rsidR="000B0B72">
        <w:t>ble</w:t>
      </w:r>
      <w:r w:rsidR="000B0B72">
        <w:rPr>
          <w:rFonts w:hint="eastAsia"/>
        </w:rPr>
        <w:t xml:space="preserve"> </w:t>
      </w:r>
      <w:r>
        <w:rPr>
          <w:rFonts w:hint="eastAsia"/>
        </w:rPr>
        <w:t>secondary transform (NSST) is the same as JEM</w:t>
      </w:r>
      <w:r>
        <w:t>-7.0,</w:t>
      </w:r>
      <w:r>
        <w:rPr>
          <w:rFonts w:hint="eastAsia"/>
          <w:lang w:eastAsia="zh-TW"/>
        </w:rPr>
        <w:t xml:space="preserve"> </w:t>
      </w:r>
      <w:r>
        <w:rPr>
          <w:lang w:eastAsia="zh-TW"/>
        </w:rPr>
        <w:t xml:space="preserve">but </w:t>
      </w:r>
      <w:r>
        <w:rPr>
          <w:rFonts w:hint="eastAsia"/>
        </w:rPr>
        <w:t>the syntax</w:t>
      </w:r>
      <w:r>
        <w:t xml:space="preserve"> is different</w:t>
      </w:r>
      <w:r>
        <w:rPr>
          <w:rFonts w:hint="eastAsia"/>
          <w:lang w:eastAsia="zh-TW"/>
        </w:rPr>
        <w:t>.</w:t>
      </w:r>
      <w:r>
        <w:rPr>
          <w:rFonts w:hint="eastAsia"/>
        </w:rPr>
        <w:t xml:space="preserve"> </w:t>
      </w:r>
      <w:r>
        <w:rPr>
          <w:rFonts w:hint="eastAsia"/>
          <w:lang w:eastAsia="zh-TW"/>
        </w:rPr>
        <w:t>In intra slice</w:t>
      </w:r>
      <w:r w:rsidR="00686461">
        <w:rPr>
          <w:lang w:eastAsia="zh-TW"/>
        </w:rPr>
        <w:t>s</w:t>
      </w:r>
      <w:r>
        <w:rPr>
          <w:rFonts w:hint="eastAsia"/>
          <w:lang w:eastAsia="zh-TW"/>
        </w:rPr>
        <w:t xml:space="preserve">, for an intra luma CU, </w:t>
      </w:r>
      <w:r w:rsidR="00686461">
        <w:rPr>
          <w:lang w:eastAsia="zh-TW"/>
        </w:rPr>
        <w:t xml:space="preserve">an </w:t>
      </w:r>
      <w:r>
        <w:rPr>
          <w:rFonts w:hint="eastAsia"/>
          <w:lang w:eastAsia="zh-TW"/>
        </w:rPr>
        <w:t>NSST</w:t>
      </w:r>
      <w:r w:rsidR="00686461">
        <w:rPr>
          <w:lang w:eastAsia="zh-TW"/>
        </w:rPr>
        <w:t xml:space="preserve"> index</w:t>
      </w:r>
      <w:r>
        <w:rPr>
          <w:rFonts w:hint="eastAsia"/>
          <w:lang w:eastAsia="zh-TW"/>
        </w:rPr>
        <w:t xml:space="preserve"> needs to be signaled when the</w:t>
      </w:r>
      <w:r>
        <w:rPr>
          <w:lang w:eastAsia="zh-TW"/>
        </w:rPr>
        <w:t xml:space="preserve"> number of</w:t>
      </w:r>
      <w:r>
        <w:rPr>
          <w:rFonts w:hint="eastAsia"/>
          <w:lang w:eastAsia="zh-TW"/>
        </w:rPr>
        <w:t xml:space="preserve"> non-zero </w:t>
      </w:r>
      <w:r>
        <w:rPr>
          <w:lang w:eastAsia="zh-TW"/>
        </w:rPr>
        <w:t>coefficients</w:t>
      </w:r>
      <w:r>
        <w:rPr>
          <w:rFonts w:hint="eastAsia"/>
          <w:lang w:eastAsia="zh-TW"/>
        </w:rPr>
        <w:t xml:space="preserve"> of luma component is larger than 1</w:t>
      </w:r>
      <w:r w:rsidR="00686461">
        <w:rPr>
          <w:lang w:eastAsia="zh-TW"/>
        </w:rPr>
        <w:t>,</w:t>
      </w:r>
      <w:r>
        <w:rPr>
          <w:rFonts w:hint="eastAsia"/>
          <w:lang w:eastAsia="zh-TW"/>
        </w:rPr>
        <w:t xml:space="preserve"> while for an intra chroma CU, </w:t>
      </w:r>
      <w:r w:rsidR="00686461">
        <w:rPr>
          <w:lang w:eastAsia="zh-TW"/>
        </w:rPr>
        <w:t>an NSST index</w:t>
      </w:r>
      <w:r>
        <w:rPr>
          <w:rFonts w:hint="eastAsia"/>
          <w:lang w:eastAsia="zh-TW"/>
        </w:rPr>
        <w:t xml:space="preserve"> is </w:t>
      </w:r>
      <w:r>
        <w:rPr>
          <w:rFonts w:hint="eastAsia"/>
          <w:lang w:eastAsia="zh-TW"/>
        </w:rPr>
        <w:lastRenderedPageBreak/>
        <w:t xml:space="preserve">signaled when the </w:t>
      </w:r>
      <w:r>
        <w:rPr>
          <w:lang w:eastAsia="zh-TW"/>
        </w:rPr>
        <w:t xml:space="preserve">number of </w:t>
      </w:r>
      <w:r>
        <w:rPr>
          <w:rFonts w:hint="eastAsia"/>
          <w:lang w:eastAsia="zh-TW"/>
        </w:rPr>
        <w:t xml:space="preserve">non-zero </w:t>
      </w:r>
      <w:r w:rsidR="00B81D98">
        <w:rPr>
          <w:lang w:eastAsia="zh-TW"/>
        </w:rPr>
        <w:t xml:space="preserve">AC </w:t>
      </w:r>
      <w:r>
        <w:rPr>
          <w:rFonts w:hint="eastAsia"/>
          <w:lang w:eastAsia="zh-TW"/>
        </w:rPr>
        <w:t>coefficients of chroma components is larger than 0. In inter slice</w:t>
      </w:r>
      <w:r w:rsidR="00686461">
        <w:rPr>
          <w:lang w:eastAsia="zh-TW"/>
        </w:rPr>
        <w:t>s</w:t>
      </w:r>
      <w:r>
        <w:rPr>
          <w:rFonts w:hint="eastAsia"/>
          <w:lang w:eastAsia="zh-TW"/>
        </w:rPr>
        <w:t xml:space="preserve">, for an intra luma CU, </w:t>
      </w:r>
      <w:r w:rsidR="00686461">
        <w:rPr>
          <w:lang w:eastAsia="zh-TW"/>
        </w:rPr>
        <w:t>an NSST index</w:t>
      </w:r>
      <w:r>
        <w:rPr>
          <w:rFonts w:hint="eastAsia"/>
          <w:lang w:eastAsia="zh-TW"/>
        </w:rPr>
        <w:t xml:space="preserve"> is signaled when the </w:t>
      </w:r>
      <w:r w:rsidR="00B81D98">
        <w:rPr>
          <w:lang w:eastAsia="zh-TW"/>
        </w:rPr>
        <w:t xml:space="preserve">number of </w:t>
      </w:r>
      <w:r>
        <w:rPr>
          <w:rFonts w:hint="eastAsia"/>
          <w:lang w:eastAsia="zh-TW"/>
        </w:rPr>
        <w:t xml:space="preserve">non-zero coefficients of luma </w:t>
      </w:r>
      <w:r w:rsidR="00B81D98">
        <w:rPr>
          <w:lang w:eastAsia="zh-TW"/>
        </w:rPr>
        <w:t>plus the number of non-zero AC coefficients of</w:t>
      </w:r>
      <w:r>
        <w:rPr>
          <w:rFonts w:hint="eastAsia"/>
          <w:lang w:eastAsia="zh-TW"/>
        </w:rPr>
        <w:t xml:space="preserve"> chroma components is larger than 2</w:t>
      </w:r>
      <w:r w:rsidR="00686461">
        <w:rPr>
          <w:lang w:eastAsia="zh-TW"/>
        </w:rPr>
        <w:t>,</w:t>
      </w:r>
      <w:r>
        <w:rPr>
          <w:rFonts w:hint="eastAsia"/>
          <w:lang w:eastAsia="zh-TW"/>
        </w:rPr>
        <w:t xml:space="preserve"> while for an intra chroma CU, </w:t>
      </w:r>
      <w:r w:rsidR="00B81D98">
        <w:rPr>
          <w:lang w:eastAsia="zh-TW"/>
        </w:rPr>
        <w:t>the NSST index is dependent on</w:t>
      </w:r>
      <w:r>
        <w:rPr>
          <w:rFonts w:hint="eastAsia"/>
          <w:lang w:eastAsia="zh-TW"/>
        </w:rPr>
        <w:t xml:space="preserve"> luma and </w:t>
      </w:r>
      <w:r w:rsidR="00B81D98">
        <w:rPr>
          <w:lang w:eastAsia="zh-TW"/>
        </w:rPr>
        <w:t>not</w:t>
      </w:r>
      <w:r>
        <w:rPr>
          <w:rFonts w:hint="eastAsia"/>
          <w:lang w:eastAsia="zh-TW"/>
        </w:rPr>
        <w:t xml:space="preserve"> signaled. W</w:t>
      </w:r>
      <w:r>
        <w:rPr>
          <w:rFonts w:hint="eastAsia"/>
        </w:rPr>
        <w:t>hen coding the NSST index</w:t>
      </w:r>
      <w:r>
        <w:rPr>
          <w:rFonts w:hint="eastAsia"/>
          <w:lang w:eastAsia="zh-TW"/>
        </w:rPr>
        <w:t>, the codeword is the same as JEM-7.0. However,</w:t>
      </w:r>
      <w:r>
        <w:rPr>
          <w:rFonts w:hint="eastAsia"/>
        </w:rPr>
        <w:t xml:space="preserve"> for an </w:t>
      </w:r>
      <w:r>
        <w:t>i</w:t>
      </w:r>
      <w:r>
        <w:rPr>
          <w:rFonts w:hint="eastAsia"/>
        </w:rPr>
        <w:t xml:space="preserve">ntra </w:t>
      </w:r>
      <w:r>
        <w:t>l</w:t>
      </w:r>
      <w:r>
        <w:rPr>
          <w:rFonts w:hint="eastAsia"/>
        </w:rPr>
        <w:t>uma CU with</w:t>
      </w:r>
      <w:r>
        <w:t xml:space="preserve"> </w:t>
      </w:r>
      <w:r>
        <w:rPr>
          <w:rFonts w:hint="eastAsia"/>
        </w:rPr>
        <w:t>area small</w:t>
      </w:r>
      <w:r w:rsidR="007743F1">
        <w:t>er</w:t>
      </w:r>
      <w:r>
        <w:rPr>
          <w:rFonts w:hint="eastAsia"/>
        </w:rPr>
        <w:t xml:space="preserve"> than or equal to 512, </w:t>
      </w:r>
      <w:r w:rsidR="00B81D98">
        <w:rPr>
          <w:lang w:eastAsia="zh-TW"/>
        </w:rPr>
        <w:t>the codeword</w:t>
      </w:r>
      <w:r>
        <w:rPr>
          <w:rFonts w:hint="eastAsia"/>
        </w:rPr>
        <w:t xml:space="preserve"> </w:t>
      </w:r>
      <w:r>
        <w:t>is</w:t>
      </w:r>
      <w:r>
        <w:rPr>
          <w:rFonts w:hint="eastAsia"/>
        </w:rPr>
        <w:t xml:space="preserve"> dynamic and has to be generated by </w:t>
      </w:r>
      <w:r>
        <w:t>t</w:t>
      </w:r>
      <w:r>
        <w:rPr>
          <w:rFonts w:hint="eastAsia"/>
        </w:rPr>
        <w:t xml:space="preserve">ransform </w:t>
      </w:r>
      <w:r>
        <w:t>s</w:t>
      </w:r>
      <w:r>
        <w:rPr>
          <w:rFonts w:hint="eastAsia"/>
        </w:rPr>
        <w:t xml:space="preserve">yntax </w:t>
      </w:r>
      <w:r>
        <w:t>r</w:t>
      </w:r>
      <w:r>
        <w:rPr>
          <w:rFonts w:hint="eastAsia"/>
        </w:rPr>
        <w:t xml:space="preserve">eorder (TSR), which </w:t>
      </w:r>
      <w:r>
        <w:t>is described</w:t>
      </w:r>
      <w:r>
        <w:rPr>
          <w:rFonts w:hint="eastAsia"/>
        </w:rPr>
        <w:t xml:space="preserve"> in the next section.</w:t>
      </w:r>
    </w:p>
    <w:p w14:paraId="074DBCED" w14:textId="77777777" w:rsidR="003B0041" w:rsidRPr="00374348" w:rsidRDefault="003B0041">
      <w:pPr>
        <w:spacing w:afterLines="50" w:after="120"/>
        <w:jc w:val="both"/>
      </w:pPr>
    </w:p>
    <w:p w14:paraId="4C5574E3" w14:textId="77777777" w:rsidR="000677AF" w:rsidRPr="006B4FA0" w:rsidRDefault="003B0041" w:rsidP="00476162">
      <w:pPr>
        <w:pStyle w:val="Heading3"/>
      </w:pPr>
      <w:bookmarkStart w:id="80" w:name="_Toc508626385"/>
      <w:bookmarkStart w:id="81" w:name="_Ref509306775"/>
      <w:bookmarkStart w:id="82" w:name="_Toc510514667"/>
      <w:r>
        <w:rPr>
          <w:rFonts w:hint="eastAsia"/>
        </w:rPr>
        <w:t xml:space="preserve">Transform </w:t>
      </w:r>
      <w:r w:rsidR="003C4806">
        <w:t>s</w:t>
      </w:r>
      <w:r>
        <w:rPr>
          <w:rFonts w:hint="eastAsia"/>
        </w:rPr>
        <w:t xml:space="preserve">yntax </w:t>
      </w:r>
      <w:r w:rsidR="003C4806">
        <w:t>r</w:t>
      </w:r>
      <w:r>
        <w:rPr>
          <w:rFonts w:hint="eastAsia"/>
        </w:rPr>
        <w:t>e</w:t>
      </w:r>
      <w:bookmarkEnd w:id="80"/>
      <w:r w:rsidR="00804475">
        <w:t>order</w:t>
      </w:r>
      <w:bookmarkEnd w:id="81"/>
      <w:bookmarkEnd w:id="82"/>
    </w:p>
    <w:p w14:paraId="0572096D" w14:textId="11EBDC33" w:rsidR="003B0041" w:rsidRDefault="003B0041" w:rsidP="00533E4E">
      <w:pPr>
        <w:spacing w:afterLines="50" w:after="120"/>
        <w:jc w:val="both"/>
      </w:pPr>
      <w:r>
        <w:rPr>
          <w:rFonts w:hint="eastAsia"/>
        </w:rPr>
        <w:t xml:space="preserve">Transform syntax </w:t>
      </w:r>
      <w:r w:rsidR="00804475">
        <w:t>reorder</w:t>
      </w:r>
      <w:r>
        <w:rPr>
          <w:rFonts w:hint="eastAsia"/>
        </w:rPr>
        <w:t xml:space="preserve"> (TSR) is proposed to </w:t>
      </w:r>
      <w:r>
        <w:t>re-map</w:t>
      </w:r>
      <w:r>
        <w:rPr>
          <w:rFonts w:hint="eastAsia"/>
        </w:rPr>
        <w:t xml:space="preserve"> the syntax for signaling multiple</w:t>
      </w:r>
      <w:r>
        <w:t xml:space="preserve"> </w:t>
      </w:r>
      <w:r>
        <w:rPr>
          <w:rFonts w:hint="eastAsia"/>
        </w:rPr>
        <w:t>transform</w:t>
      </w:r>
      <w:r>
        <w:t>s</w:t>
      </w:r>
      <w:r>
        <w:rPr>
          <w:rFonts w:hint="eastAsia"/>
        </w:rPr>
        <w:t xml:space="preserve">. For an </w:t>
      </w:r>
      <w:r w:rsidR="003C4806">
        <w:t>i</w:t>
      </w:r>
      <w:r>
        <w:rPr>
          <w:rFonts w:hint="eastAsia"/>
        </w:rPr>
        <w:t xml:space="preserve">nter </w:t>
      </w:r>
      <w:r>
        <w:t>CU</w:t>
      </w:r>
      <w:r>
        <w:rPr>
          <w:rFonts w:hint="eastAsia"/>
        </w:rPr>
        <w:t xml:space="preserve"> with AMT enabled, TSR is provided to </w:t>
      </w:r>
      <w:r>
        <w:t>re-</w:t>
      </w:r>
      <w:r>
        <w:rPr>
          <w:rFonts w:hint="eastAsia"/>
        </w:rPr>
        <w:t xml:space="preserve">map the </w:t>
      </w:r>
      <w:r>
        <w:t xml:space="preserve">AMT </w:t>
      </w:r>
      <w:r>
        <w:rPr>
          <w:rFonts w:hint="eastAsia"/>
        </w:rPr>
        <w:t>index</w:t>
      </w:r>
      <w:r>
        <w:t>.</w:t>
      </w:r>
      <w:r>
        <w:rPr>
          <w:rFonts w:hint="eastAsia"/>
        </w:rPr>
        <w:t xml:space="preserve"> As for an </w:t>
      </w:r>
      <w:r w:rsidR="003C4806">
        <w:t>i</w:t>
      </w:r>
      <w:r>
        <w:rPr>
          <w:rFonts w:hint="eastAsia"/>
        </w:rPr>
        <w:t xml:space="preserve">ntra </w:t>
      </w:r>
      <w:r>
        <w:t xml:space="preserve">CU </w:t>
      </w:r>
      <w:r>
        <w:rPr>
          <w:rFonts w:hint="eastAsia"/>
        </w:rPr>
        <w:t xml:space="preserve">with NSST enabled, </w:t>
      </w:r>
      <w:r>
        <w:t>TSR</w:t>
      </w:r>
      <w:r>
        <w:rPr>
          <w:rFonts w:hint="eastAsia"/>
        </w:rPr>
        <w:t xml:space="preserve"> is employed to </w:t>
      </w:r>
      <w:r>
        <w:t>re-</w:t>
      </w:r>
      <w:r>
        <w:rPr>
          <w:rFonts w:hint="eastAsia"/>
        </w:rPr>
        <w:t>map the</w:t>
      </w:r>
      <w:r>
        <w:t xml:space="preserve"> NSST index</w:t>
      </w:r>
      <w:r>
        <w:rPr>
          <w:rFonts w:hint="eastAsia"/>
        </w:rPr>
        <w:t xml:space="preserve">. </w:t>
      </w:r>
      <w:r>
        <w:t>To re-map the index</w:t>
      </w:r>
      <w:r>
        <w:rPr>
          <w:rFonts w:hint="eastAsia"/>
        </w:rPr>
        <w:t xml:space="preserve">, </w:t>
      </w:r>
      <w:r>
        <w:t>c</w:t>
      </w:r>
      <w:r>
        <w:rPr>
          <w:rFonts w:hint="eastAsia"/>
        </w:rPr>
        <w:t>ost</w:t>
      </w:r>
      <w:r>
        <w:t>s are</w:t>
      </w:r>
      <w:r>
        <w:rPr>
          <w:rFonts w:hint="eastAsia"/>
        </w:rPr>
        <w:t xml:space="preserve"> given to each transform,</w:t>
      </w:r>
      <w:r w:rsidRPr="00F8218F">
        <w:rPr>
          <w:rFonts w:hint="eastAsia"/>
        </w:rPr>
        <w:t xml:space="preserve"> </w:t>
      </w:r>
      <w:r>
        <w:rPr>
          <w:rFonts w:hint="eastAsia"/>
        </w:rPr>
        <w:t xml:space="preserve">which </w:t>
      </w:r>
      <w:r>
        <w:t xml:space="preserve">is specified by </w:t>
      </w:r>
      <w:r>
        <w:rPr>
          <w:rFonts w:hint="eastAsia"/>
        </w:rPr>
        <w:t xml:space="preserve">AMT or NSST </w:t>
      </w:r>
      <w:r>
        <w:t>index</w:t>
      </w:r>
      <w:r w:rsidR="00345753">
        <w:t>.</w:t>
      </w:r>
      <w:r>
        <w:rPr>
          <w:rFonts w:hint="eastAsia"/>
        </w:rPr>
        <w:t xml:space="preserve"> </w:t>
      </w:r>
      <w:r w:rsidR="00345753">
        <w:t xml:space="preserve">The </w:t>
      </w:r>
      <w:r>
        <w:rPr>
          <w:rFonts w:hint="eastAsia"/>
        </w:rPr>
        <w:t xml:space="preserve">one with the smallest cost </w:t>
      </w:r>
      <w:r>
        <w:t>is</w:t>
      </w:r>
      <w:r>
        <w:rPr>
          <w:rFonts w:hint="eastAsia"/>
        </w:rPr>
        <w:t xml:space="preserve"> chosen as the predicted transform with the shortest codeword. For the rest of transforms, </w:t>
      </w:r>
      <w:r w:rsidR="00345753">
        <w:t>their codewords are assigned depending on the</w:t>
      </w:r>
      <w:r w:rsidR="00345753">
        <w:rPr>
          <w:rFonts w:hint="eastAsia"/>
        </w:rPr>
        <w:t xml:space="preserve"> </w:t>
      </w:r>
      <w:r>
        <w:rPr>
          <w:rFonts w:hint="eastAsia"/>
        </w:rPr>
        <w:t xml:space="preserve">order created by sorting </w:t>
      </w:r>
      <w:r w:rsidR="00345753">
        <w:t>the</w:t>
      </w:r>
      <w:r>
        <w:rPr>
          <w:rFonts w:hint="eastAsia"/>
        </w:rPr>
        <w:t xml:space="preserve"> costs. T</w:t>
      </w:r>
      <w:r>
        <w:t>h</w:t>
      </w:r>
      <w:r>
        <w:rPr>
          <w:rFonts w:hint="eastAsia"/>
        </w:rPr>
        <w:t>e TSR flow</w:t>
      </w:r>
      <w:r w:rsidR="003C4806">
        <w:t>chart</w:t>
      </w:r>
      <w:r>
        <w:rPr>
          <w:rFonts w:hint="eastAsia"/>
        </w:rPr>
        <w:t xml:space="preserve">s for 4 AMT </w:t>
      </w:r>
      <w:r>
        <w:t>index</w:t>
      </w:r>
      <w:r>
        <w:rPr>
          <w:rFonts w:hint="eastAsia"/>
        </w:rPr>
        <w:t xml:space="preserve">es and 4 NSST </w:t>
      </w:r>
      <w:r>
        <w:t>indexe</w:t>
      </w:r>
      <w:r>
        <w:rPr>
          <w:rFonts w:hint="eastAsia"/>
        </w:rPr>
        <w:t xml:space="preserve">s are shown in the </w:t>
      </w:r>
      <w:r w:rsidR="00CF2F1A">
        <w:fldChar w:fldCharType="begin"/>
      </w:r>
      <w:r w:rsidR="00CF2F1A">
        <w:instrText xml:space="preserve"> REF _Ref509307107 \h  \* MERGEFORMAT </w:instrText>
      </w:r>
      <w:r w:rsidR="00CF2F1A">
        <w:fldChar w:fldCharType="separate"/>
      </w:r>
      <w:r w:rsidR="001C77A7" w:rsidRPr="00374348">
        <w:t xml:space="preserve">Figure </w:t>
      </w:r>
      <w:r w:rsidR="001C77A7" w:rsidRPr="00374348">
        <w:rPr>
          <w:noProof/>
        </w:rPr>
        <w:t>15</w:t>
      </w:r>
      <w:r w:rsidR="00CF2F1A">
        <w:fldChar w:fldCharType="end"/>
      </w:r>
      <w:r w:rsidR="00476162" w:rsidRPr="00476162">
        <w:t xml:space="preserve"> </w:t>
      </w:r>
      <w:r w:rsidRPr="00476162">
        <w:rPr>
          <w:rFonts w:hint="eastAsia"/>
        </w:rPr>
        <w:t>and</w:t>
      </w:r>
      <w:r w:rsidR="00476162" w:rsidRPr="00476162">
        <w:t xml:space="preserve"> </w:t>
      </w:r>
      <w:r w:rsidR="00CF2F1A">
        <w:fldChar w:fldCharType="begin"/>
      </w:r>
      <w:r w:rsidR="00CF2F1A">
        <w:instrText xml:space="preserve"> REF _Ref509307119 \h  \* MERGEFORMAT </w:instrText>
      </w:r>
      <w:r w:rsidR="00CF2F1A">
        <w:fldChar w:fldCharType="separate"/>
      </w:r>
      <w:r w:rsidR="001C77A7" w:rsidRPr="00374348">
        <w:t xml:space="preserve">Figure </w:t>
      </w:r>
      <w:r w:rsidR="001C77A7" w:rsidRPr="00374348">
        <w:rPr>
          <w:noProof/>
        </w:rPr>
        <w:t>16</w:t>
      </w:r>
      <w:r w:rsidR="00CF2F1A">
        <w:fldChar w:fldCharType="end"/>
      </w:r>
      <w:r w:rsidRPr="00476162">
        <w:rPr>
          <w:rFonts w:hint="eastAsia"/>
        </w:rPr>
        <w:t>, re</w:t>
      </w:r>
      <w:r>
        <w:rPr>
          <w:rFonts w:hint="eastAsia"/>
        </w:rPr>
        <w:t>spectively.</w:t>
      </w:r>
    </w:p>
    <w:p w14:paraId="02E04FBA" w14:textId="77777777" w:rsidR="003B0041" w:rsidRDefault="003B0041" w:rsidP="00533E4E">
      <w:pPr>
        <w:spacing w:afterLines="50" w:after="120"/>
        <w:jc w:val="both"/>
      </w:pPr>
    </w:p>
    <w:p w14:paraId="725F3DBA" w14:textId="36A0C6A1" w:rsidR="003B0041" w:rsidRDefault="002D1260" w:rsidP="00533E4E">
      <w:pPr>
        <w:spacing w:afterLines="50" w:after="120"/>
        <w:jc w:val="center"/>
      </w:pPr>
      <w:r w:rsidRPr="002D1260">
        <w:rPr>
          <w:noProof/>
          <w:lang w:val="en-US" w:eastAsia="zh-TW"/>
        </w:rPr>
        <w:drawing>
          <wp:inline distT="0" distB="0" distL="0" distR="0" wp14:anchorId="6165D58D" wp14:editId="2BABB229">
            <wp:extent cx="3952800" cy="2030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52800" cy="2030400"/>
                    </a:xfrm>
                    <a:prstGeom prst="rect">
                      <a:avLst/>
                    </a:prstGeom>
                    <a:noFill/>
                    <a:ln>
                      <a:noFill/>
                    </a:ln>
                  </pic:spPr>
                </pic:pic>
              </a:graphicData>
            </a:graphic>
          </wp:inline>
        </w:drawing>
      </w:r>
    </w:p>
    <w:p w14:paraId="4ACFFA63" w14:textId="529481A6" w:rsidR="003B0041" w:rsidRPr="006B5589" w:rsidRDefault="00476162" w:rsidP="00476162">
      <w:pPr>
        <w:pStyle w:val="Caption"/>
        <w:jc w:val="center"/>
        <w:rPr>
          <w:i w:val="0"/>
          <w:sz w:val="22"/>
          <w:szCs w:val="22"/>
        </w:rPr>
      </w:pPr>
      <w:bookmarkStart w:id="83" w:name="_Ref509307107"/>
      <w:r w:rsidRPr="006B5589">
        <w:rPr>
          <w:i w:val="0"/>
          <w:sz w:val="22"/>
          <w:szCs w:val="22"/>
        </w:rPr>
        <w:t xml:space="preserve">Figure </w:t>
      </w:r>
      <w:r w:rsidR="0032598B" w:rsidRPr="006B5589">
        <w:rPr>
          <w:i w:val="0"/>
          <w:sz w:val="22"/>
          <w:szCs w:val="22"/>
        </w:rPr>
        <w:fldChar w:fldCharType="begin"/>
      </w:r>
      <w:r w:rsidR="00670DE0" w:rsidRPr="006B5589">
        <w:rPr>
          <w:i w:val="0"/>
          <w:sz w:val="22"/>
          <w:szCs w:val="22"/>
        </w:rPr>
        <w:instrText xml:space="preserve"> SEQ Figure \* ARABIC </w:instrText>
      </w:r>
      <w:r w:rsidR="0032598B" w:rsidRPr="006B5589">
        <w:rPr>
          <w:i w:val="0"/>
          <w:sz w:val="22"/>
          <w:szCs w:val="22"/>
        </w:rPr>
        <w:fldChar w:fldCharType="separate"/>
      </w:r>
      <w:r w:rsidR="001C77A7">
        <w:rPr>
          <w:i w:val="0"/>
          <w:noProof/>
          <w:sz w:val="22"/>
          <w:szCs w:val="22"/>
        </w:rPr>
        <w:t>15</w:t>
      </w:r>
      <w:r w:rsidR="0032598B" w:rsidRPr="006B5589">
        <w:rPr>
          <w:i w:val="0"/>
          <w:sz w:val="22"/>
          <w:szCs w:val="22"/>
        </w:rPr>
        <w:fldChar w:fldCharType="end"/>
      </w:r>
      <w:bookmarkEnd w:id="83"/>
      <w:r w:rsidRPr="006B5589">
        <w:rPr>
          <w:i w:val="0"/>
          <w:sz w:val="22"/>
          <w:szCs w:val="22"/>
        </w:rPr>
        <w:t xml:space="preserve">: </w:t>
      </w:r>
      <w:r w:rsidR="003B0041" w:rsidRPr="006B5589">
        <w:rPr>
          <w:rFonts w:hint="eastAsia"/>
          <w:i w:val="0"/>
          <w:sz w:val="22"/>
          <w:szCs w:val="22"/>
        </w:rPr>
        <w:t>The TSR flow</w:t>
      </w:r>
      <w:r w:rsidR="003C4806">
        <w:rPr>
          <w:i w:val="0"/>
          <w:sz w:val="22"/>
          <w:szCs w:val="22"/>
        </w:rPr>
        <w:t>chart</w:t>
      </w:r>
      <w:r w:rsidR="003B0041" w:rsidRPr="006B5589">
        <w:rPr>
          <w:rFonts w:hint="eastAsia"/>
          <w:i w:val="0"/>
          <w:sz w:val="22"/>
          <w:szCs w:val="22"/>
        </w:rPr>
        <w:t xml:space="preserve"> for 4 candidate AMT modes</w:t>
      </w:r>
      <w:r w:rsidR="003B0041" w:rsidRPr="006B5589">
        <w:rPr>
          <w:i w:val="0"/>
          <w:sz w:val="22"/>
          <w:szCs w:val="22"/>
        </w:rPr>
        <w:t>.</w:t>
      </w:r>
    </w:p>
    <w:p w14:paraId="27C59570" w14:textId="77777777" w:rsidR="003B0041" w:rsidRDefault="003B0041" w:rsidP="00533E4E">
      <w:pPr>
        <w:spacing w:afterLines="50" w:after="120"/>
        <w:jc w:val="both"/>
      </w:pPr>
    </w:p>
    <w:p w14:paraId="6202AB9F" w14:textId="206B3A6A" w:rsidR="003B0041" w:rsidRDefault="0004129B" w:rsidP="00533E4E">
      <w:pPr>
        <w:spacing w:afterLines="50" w:after="120"/>
        <w:jc w:val="center"/>
      </w:pPr>
      <w:r w:rsidRPr="0004129B">
        <w:rPr>
          <w:noProof/>
          <w:lang w:val="en-US" w:eastAsia="zh-TW"/>
        </w:rPr>
        <w:drawing>
          <wp:inline distT="0" distB="0" distL="0" distR="0" wp14:anchorId="4ADA869F" wp14:editId="36328E43">
            <wp:extent cx="3952800" cy="2030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52800" cy="2030400"/>
                    </a:xfrm>
                    <a:prstGeom prst="rect">
                      <a:avLst/>
                    </a:prstGeom>
                    <a:noFill/>
                    <a:ln>
                      <a:noFill/>
                    </a:ln>
                  </pic:spPr>
                </pic:pic>
              </a:graphicData>
            </a:graphic>
          </wp:inline>
        </w:drawing>
      </w:r>
    </w:p>
    <w:p w14:paraId="1B7EECF9" w14:textId="0E89DAD8" w:rsidR="003B0041" w:rsidRPr="006B5589" w:rsidRDefault="00476162" w:rsidP="00476162">
      <w:pPr>
        <w:pStyle w:val="Caption"/>
        <w:jc w:val="center"/>
        <w:rPr>
          <w:i w:val="0"/>
          <w:sz w:val="22"/>
          <w:szCs w:val="22"/>
        </w:rPr>
      </w:pPr>
      <w:bookmarkStart w:id="84" w:name="_Ref509307119"/>
      <w:r w:rsidRPr="006B5589">
        <w:rPr>
          <w:i w:val="0"/>
          <w:sz w:val="22"/>
          <w:szCs w:val="22"/>
        </w:rPr>
        <w:t xml:space="preserve">Figure </w:t>
      </w:r>
      <w:r w:rsidR="0032598B" w:rsidRPr="006B5589">
        <w:rPr>
          <w:i w:val="0"/>
          <w:sz w:val="22"/>
          <w:szCs w:val="22"/>
        </w:rPr>
        <w:fldChar w:fldCharType="begin"/>
      </w:r>
      <w:r w:rsidR="00670DE0" w:rsidRPr="006B5589">
        <w:rPr>
          <w:i w:val="0"/>
          <w:sz w:val="22"/>
          <w:szCs w:val="22"/>
        </w:rPr>
        <w:instrText xml:space="preserve"> SEQ Figure \* ARABIC </w:instrText>
      </w:r>
      <w:r w:rsidR="0032598B" w:rsidRPr="006B5589">
        <w:rPr>
          <w:i w:val="0"/>
          <w:sz w:val="22"/>
          <w:szCs w:val="22"/>
        </w:rPr>
        <w:fldChar w:fldCharType="separate"/>
      </w:r>
      <w:r w:rsidR="001C77A7">
        <w:rPr>
          <w:i w:val="0"/>
          <w:noProof/>
          <w:sz w:val="22"/>
          <w:szCs w:val="22"/>
        </w:rPr>
        <w:t>16</w:t>
      </w:r>
      <w:r w:rsidR="0032598B" w:rsidRPr="006B5589">
        <w:rPr>
          <w:i w:val="0"/>
          <w:sz w:val="22"/>
          <w:szCs w:val="22"/>
        </w:rPr>
        <w:fldChar w:fldCharType="end"/>
      </w:r>
      <w:bookmarkEnd w:id="84"/>
      <w:r w:rsidRPr="006B5589">
        <w:rPr>
          <w:i w:val="0"/>
          <w:sz w:val="22"/>
          <w:szCs w:val="22"/>
        </w:rPr>
        <w:t xml:space="preserve">: </w:t>
      </w:r>
      <w:r w:rsidR="003B0041" w:rsidRPr="006B5589">
        <w:rPr>
          <w:rFonts w:hint="eastAsia"/>
          <w:i w:val="0"/>
          <w:sz w:val="22"/>
          <w:szCs w:val="22"/>
        </w:rPr>
        <w:t>The TSR flow</w:t>
      </w:r>
      <w:r w:rsidR="003C4806">
        <w:rPr>
          <w:i w:val="0"/>
          <w:sz w:val="22"/>
          <w:szCs w:val="22"/>
        </w:rPr>
        <w:t>chart</w:t>
      </w:r>
      <w:r w:rsidR="003B0041" w:rsidRPr="006B5589">
        <w:rPr>
          <w:rFonts w:hint="eastAsia"/>
          <w:i w:val="0"/>
          <w:sz w:val="22"/>
          <w:szCs w:val="22"/>
        </w:rPr>
        <w:t xml:space="preserve"> for 4 candidate NSST modes</w:t>
      </w:r>
      <w:r w:rsidR="003B0041" w:rsidRPr="006B5589">
        <w:rPr>
          <w:i w:val="0"/>
          <w:sz w:val="22"/>
          <w:szCs w:val="22"/>
        </w:rPr>
        <w:t>.</w:t>
      </w:r>
    </w:p>
    <w:p w14:paraId="6F55C9BF" w14:textId="77777777" w:rsidR="003B0041" w:rsidRDefault="003B0041" w:rsidP="00D7706A">
      <w:pPr>
        <w:spacing w:afterLines="50" w:after="120"/>
        <w:jc w:val="both"/>
      </w:pPr>
    </w:p>
    <w:p w14:paraId="4929948E" w14:textId="5768DC9B" w:rsidR="003B0041" w:rsidRDefault="003B0041" w:rsidP="00533E4E">
      <w:pPr>
        <w:spacing w:afterLines="50" w:after="120"/>
        <w:jc w:val="both"/>
        <w:rPr>
          <w:szCs w:val="24"/>
        </w:rPr>
      </w:pPr>
      <w:r>
        <w:t>B</w:t>
      </w:r>
      <w:r>
        <w:rPr>
          <w:rFonts w:hint="eastAsia"/>
        </w:rPr>
        <w:t xml:space="preserve">oundary matching is used to generate the costs. </w:t>
      </w:r>
      <w:r>
        <w:rPr>
          <w:szCs w:val="24"/>
        </w:rPr>
        <w:t xml:space="preserve">Assuming </w:t>
      </w:r>
      <w:r w:rsidR="00A27F6D">
        <w:rPr>
          <w:szCs w:val="24"/>
        </w:rPr>
        <w:t>at CU bound</w:t>
      </w:r>
      <w:r w:rsidR="0004129B">
        <w:rPr>
          <w:szCs w:val="24"/>
        </w:rPr>
        <w:t>a</w:t>
      </w:r>
      <w:r w:rsidR="00A27F6D">
        <w:rPr>
          <w:szCs w:val="24"/>
        </w:rPr>
        <w:t xml:space="preserve">ries </w:t>
      </w:r>
      <w:r>
        <w:rPr>
          <w:szCs w:val="24"/>
        </w:rPr>
        <w:t xml:space="preserve">the reconstructed </w:t>
      </w:r>
      <w:r w:rsidR="00A27F6D">
        <w:rPr>
          <w:szCs w:val="24"/>
        </w:rPr>
        <w:t xml:space="preserve">samples in the current CU </w:t>
      </w:r>
      <w:r>
        <w:rPr>
          <w:szCs w:val="24"/>
        </w:rPr>
        <w:t xml:space="preserve">are highly correlated </w:t>
      </w:r>
      <w:r w:rsidR="00345753">
        <w:rPr>
          <w:szCs w:val="24"/>
        </w:rPr>
        <w:t xml:space="preserve">with </w:t>
      </w:r>
      <w:r>
        <w:rPr>
          <w:szCs w:val="24"/>
        </w:rPr>
        <w:t xml:space="preserve">the reconstructed </w:t>
      </w:r>
      <w:r w:rsidR="00A27F6D">
        <w:rPr>
          <w:szCs w:val="24"/>
        </w:rPr>
        <w:t xml:space="preserve">samples </w:t>
      </w:r>
      <w:r w:rsidR="00DC1AC2">
        <w:rPr>
          <w:szCs w:val="24"/>
        </w:rPr>
        <w:t xml:space="preserve">of the </w:t>
      </w:r>
      <w:r w:rsidR="00A27F6D">
        <w:rPr>
          <w:szCs w:val="24"/>
        </w:rPr>
        <w:t>neighboring CUs</w:t>
      </w:r>
      <w:r>
        <w:rPr>
          <w:szCs w:val="24"/>
        </w:rPr>
        <w:t>, a cost</w:t>
      </w:r>
      <w:r>
        <w:rPr>
          <w:rFonts w:hint="eastAsia"/>
          <w:szCs w:val="24"/>
        </w:rPr>
        <w:t xml:space="preserve"> is</w:t>
      </w:r>
      <w:r>
        <w:rPr>
          <w:szCs w:val="24"/>
        </w:rPr>
        <w:t xml:space="preserve"> </w:t>
      </w:r>
      <w:r>
        <w:rPr>
          <w:rFonts w:hint="eastAsia"/>
          <w:szCs w:val="24"/>
        </w:rPr>
        <w:t>calculated by</w:t>
      </w:r>
      <w:r>
        <w:rPr>
          <w:szCs w:val="24"/>
        </w:rPr>
        <w:t xml:space="preserve"> measur</w:t>
      </w:r>
      <w:r>
        <w:rPr>
          <w:rFonts w:hint="eastAsia"/>
          <w:szCs w:val="24"/>
        </w:rPr>
        <w:t>ing</w:t>
      </w:r>
      <w:r>
        <w:rPr>
          <w:szCs w:val="24"/>
        </w:rPr>
        <w:t xml:space="preserve"> the </w:t>
      </w:r>
      <w:r>
        <w:rPr>
          <w:rFonts w:hint="eastAsia"/>
          <w:szCs w:val="24"/>
        </w:rPr>
        <w:t xml:space="preserve">difference between the </w:t>
      </w:r>
      <w:r w:rsidR="00DC1AC2">
        <w:rPr>
          <w:szCs w:val="24"/>
        </w:rPr>
        <w:t>reconstructed samples</w:t>
      </w:r>
      <w:r w:rsidR="00DC1AC2">
        <w:rPr>
          <w:rFonts w:hint="eastAsia"/>
          <w:szCs w:val="24"/>
        </w:rPr>
        <w:t xml:space="preserve"> </w:t>
      </w:r>
      <w:r>
        <w:rPr>
          <w:rFonts w:hint="eastAsia"/>
          <w:szCs w:val="24"/>
        </w:rPr>
        <w:t xml:space="preserve">of neighboring </w:t>
      </w:r>
      <w:r w:rsidR="00A27F6D">
        <w:rPr>
          <w:szCs w:val="24"/>
        </w:rPr>
        <w:t>CUs</w:t>
      </w:r>
      <w:r w:rsidR="00A27F6D">
        <w:rPr>
          <w:rFonts w:hint="eastAsia"/>
          <w:szCs w:val="24"/>
        </w:rPr>
        <w:t xml:space="preserve"> </w:t>
      </w:r>
      <w:r>
        <w:rPr>
          <w:rFonts w:hint="eastAsia"/>
          <w:szCs w:val="24"/>
        </w:rPr>
        <w:t xml:space="preserve">and the </w:t>
      </w:r>
      <w:r w:rsidR="00DC1AC2">
        <w:rPr>
          <w:szCs w:val="24"/>
        </w:rPr>
        <w:lastRenderedPageBreak/>
        <w:t>reconstructed boundary samples</w:t>
      </w:r>
      <w:r w:rsidR="00DC1AC2">
        <w:rPr>
          <w:rFonts w:hint="eastAsia"/>
          <w:szCs w:val="24"/>
        </w:rPr>
        <w:t xml:space="preserve"> </w:t>
      </w:r>
      <w:r>
        <w:rPr>
          <w:rFonts w:hint="eastAsia"/>
          <w:szCs w:val="24"/>
        </w:rPr>
        <w:t xml:space="preserve">of the current </w:t>
      </w:r>
      <w:r w:rsidR="00A27F6D">
        <w:rPr>
          <w:szCs w:val="24"/>
        </w:rPr>
        <w:t>CU</w:t>
      </w:r>
      <w:r w:rsidR="00A27F6D">
        <w:rPr>
          <w:rFonts w:hint="eastAsia"/>
          <w:szCs w:val="24"/>
        </w:rPr>
        <w:t xml:space="preserve"> </w:t>
      </w:r>
      <w:r>
        <w:rPr>
          <w:rFonts w:hint="eastAsia"/>
          <w:szCs w:val="24"/>
        </w:rPr>
        <w:t>with one particular transform</w:t>
      </w:r>
      <w:r>
        <w:rPr>
          <w:szCs w:val="24"/>
        </w:rPr>
        <w:t xml:space="preserve">. For one </w:t>
      </w:r>
      <w:r>
        <w:rPr>
          <w:rFonts w:hint="eastAsia"/>
          <w:szCs w:val="24"/>
        </w:rPr>
        <w:t>TU, coefficients</w:t>
      </w:r>
      <w:r>
        <w:rPr>
          <w:szCs w:val="24"/>
        </w:rPr>
        <w:t xml:space="preserve"> are de-quantized and inverse transformed </w:t>
      </w:r>
      <w:r>
        <w:rPr>
          <w:rFonts w:hint="eastAsia"/>
          <w:szCs w:val="24"/>
        </w:rPr>
        <w:t xml:space="preserve">with one particular transform </w:t>
      </w:r>
      <w:r>
        <w:rPr>
          <w:szCs w:val="24"/>
        </w:rPr>
        <w:t xml:space="preserve">to generate the </w:t>
      </w:r>
      <w:r>
        <w:rPr>
          <w:rFonts w:hint="eastAsia"/>
          <w:szCs w:val="24"/>
        </w:rPr>
        <w:t xml:space="preserve">corresponding </w:t>
      </w:r>
      <w:r>
        <w:rPr>
          <w:szCs w:val="24"/>
        </w:rPr>
        <w:t xml:space="preserve">reconstructed residuals. By adding those reconstructed residuals to the predictors, </w:t>
      </w:r>
      <w:r>
        <w:rPr>
          <w:rFonts w:hint="eastAsia"/>
          <w:szCs w:val="24"/>
        </w:rPr>
        <w:t>its</w:t>
      </w:r>
      <w:r>
        <w:rPr>
          <w:szCs w:val="24"/>
        </w:rPr>
        <w:t xml:space="preserve"> reconstructed </w:t>
      </w:r>
      <w:r w:rsidR="00A27F6D">
        <w:rPr>
          <w:szCs w:val="24"/>
        </w:rPr>
        <w:t xml:space="preserve">samples </w:t>
      </w:r>
      <w:r>
        <w:rPr>
          <w:szCs w:val="24"/>
        </w:rPr>
        <w:t>are acquired</w:t>
      </w:r>
      <w:r>
        <w:rPr>
          <w:rFonts w:hint="eastAsia"/>
          <w:szCs w:val="24"/>
        </w:rPr>
        <w:t xml:space="preserve">. </w:t>
      </w:r>
      <w:r w:rsidR="00CF2F1A">
        <w:fldChar w:fldCharType="begin"/>
      </w:r>
      <w:r w:rsidR="00CF2F1A">
        <w:instrText xml:space="preserve"> REF _Ref509307184 \h  \* MERGEFORMAT </w:instrText>
      </w:r>
      <w:r w:rsidR="00CF2F1A">
        <w:fldChar w:fldCharType="separate"/>
      </w:r>
      <w:r w:rsidR="001C77A7" w:rsidRPr="00374348">
        <w:t xml:space="preserve">Figure </w:t>
      </w:r>
      <w:r w:rsidR="001C77A7" w:rsidRPr="00374348">
        <w:rPr>
          <w:noProof/>
        </w:rPr>
        <w:t>17</w:t>
      </w:r>
      <w:r w:rsidR="00CF2F1A">
        <w:fldChar w:fldCharType="end"/>
      </w:r>
      <w:r>
        <w:rPr>
          <w:szCs w:val="24"/>
        </w:rPr>
        <w:t xml:space="preserve"> demonstrates one example</w:t>
      </w:r>
      <w:r>
        <w:rPr>
          <w:rFonts w:hint="eastAsia"/>
          <w:szCs w:val="24"/>
        </w:rPr>
        <w:t xml:space="preserve"> for a 4x4 </w:t>
      </w:r>
      <w:r w:rsidR="00A27F6D">
        <w:rPr>
          <w:szCs w:val="24"/>
        </w:rPr>
        <w:t>CU</w:t>
      </w:r>
      <w:r w:rsidR="00A27F6D">
        <w:rPr>
          <w:rFonts w:hint="eastAsia"/>
          <w:szCs w:val="24"/>
        </w:rPr>
        <w:t xml:space="preserve"> </w:t>
      </w:r>
      <w:r>
        <w:rPr>
          <w:rFonts w:hint="eastAsia"/>
          <w:szCs w:val="24"/>
        </w:rPr>
        <w:t>with 4 candidate transform</w:t>
      </w:r>
      <w:r>
        <w:rPr>
          <w:szCs w:val="24"/>
        </w:rPr>
        <w:t xml:space="preserve">s </w:t>
      </w:r>
      <w:r>
        <w:rPr>
          <w:rFonts w:hint="eastAsia"/>
          <w:szCs w:val="24"/>
        </w:rPr>
        <w:t xml:space="preserve">and </w:t>
      </w:r>
      <w:r w:rsidR="00660626">
        <w:rPr>
          <w:szCs w:val="24"/>
        </w:rPr>
        <w:t>Equ.</w:t>
      </w:r>
      <w:r w:rsidR="00660626" w:rsidRPr="0086406B">
        <w:rPr>
          <w:rFonts w:hint="eastAsia"/>
          <w:szCs w:val="24"/>
        </w:rPr>
        <w:t xml:space="preserve"> </w:t>
      </w:r>
      <w:r w:rsidR="00CF2F1A">
        <w:fldChar w:fldCharType="begin"/>
      </w:r>
      <w:r w:rsidR="00CF2F1A">
        <w:instrText xml:space="preserve"> REF _Ref509481343 \h  \* MERGEFORMAT </w:instrText>
      </w:r>
      <w:r w:rsidR="00CF2F1A">
        <w:fldChar w:fldCharType="separate"/>
      </w:r>
      <w:r w:rsidR="001C77A7" w:rsidRPr="006B5589">
        <w:rPr>
          <w:rFonts w:hint="eastAsia"/>
          <w:szCs w:val="24"/>
        </w:rPr>
        <w:t>(</w:t>
      </w:r>
      <w:r w:rsidR="001C77A7">
        <w:rPr>
          <w:noProof/>
          <w:szCs w:val="22"/>
        </w:rPr>
        <w:t>9</w:t>
      </w:r>
      <w:r w:rsidR="001C77A7" w:rsidRPr="00374348">
        <w:rPr>
          <w:noProof/>
          <w:szCs w:val="22"/>
        </w:rPr>
        <w:t>)</w:t>
      </w:r>
      <w:r w:rsidR="00CF2F1A">
        <w:fldChar w:fldCharType="end"/>
      </w:r>
      <w:r>
        <w:rPr>
          <w:rFonts w:hint="eastAsia"/>
          <w:szCs w:val="24"/>
        </w:rPr>
        <w:t xml:space="preserve"> is employed to compute the cost for each candidate transform.</w:t>
      </w:r>
    </w:p>
    <w:p w14:paraId="5B34E247" w14:textId="77777777" w:rsidR="003B0041" w:rsidRDefault="003B0041" w:rsidP="00533E4E">
      <w:pPr>
        <w:spacing w:afterLines="50" w:after="120"/>
        <w:jc w:val="both"/>
        <w:rPr>
          <w:szCs w:val="24"/>
        </w:rPr>
      </w:pPr>
    </w:p>
    <w:p w14:paraId="16D99DB4" w14:textId="6CE418A6" w:rsidR="003B0041" w:rsidRDefault="00281C4E" w:rsidP="002643EF">
      <w:pPr>
        <w:spacing w:afterLines="50" w:after="120"/>
        <w:jc w:val="center"/>
        <w:rPr>
          <w:szCs w:val="24"/>
        </w:rPr>
      </w:pPr>
      <w:r w:rsidRPr="00281C4E">
        <w:rPr>
          <w:noProof/>
          <w:lang w:val="en-US" w:eastAsia="zh-TW"/>
        </w:rPr>
        <w:drawing>
          <wp:inline distT="0" distB="0" distL="0" distR="0" wp14:anchorId="622DB427" wp14:editId="77DBD49E">
            <wp:extent cx="4748400" cy="939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48400" cy="939600"/>
                    </a:xfrm>
                    <a:prstGeom prst="rect">
                      <a:avLst/>
                    </a:prstGeom>
                    <a:noFill/>
                    <a:ln>
                      <a:noFill/>
                    </a:ln>
                  </pic:spPr>
                </pic:pic>
              </a:graphicData>
            </a:graphic>
          </wp:inline>
        </w:drawing>
      </w:r>
    </w:p>
    <w:p w14:paraId="3583C90D" w14:textId="77777777" w:rsidR="003B0041" w:rsidRPr="006B5589" w:rsidRDefault="00F369FD" w:rsidP="003731B9">
      <w:pPr>
        <w:pStyle w:val="Caption"/>
        <w:rPr>
          <w:i w:val="0"/>
          <w:sz w:val="22"/>
          <w:szCs w:val="22"/>
        </w:rPr>
      </w:pPr>
      <w:bookmarkStart w:id="85" w:name="_Ref509307184"/>
      <w:r w:rsidRPr="006B5589">
        <w:rPr>
          <w:i w:val="0"/>
          <w:sz w:val="22"/>
          <w:szCs w:val="22"/>
        </w:rPr>
        <w:t xml:space="preserve">Figure </w:t>
      </w:r>
      <w:r w:rsidR="0032598B" w:rsidRPr="006B5589">
        <w:rPr>
          <w:i w:val="0"/>
          <w:sz w:val="22"/>
          <w:szCs w:val="22"/>
        </w:rPr>
        <w:fldChar w:fldCharType="begin"/>
      </w:r>
      <w:r w:rsidR="00670DE0" w:rsidRPr="006B5589">
        <w:rPr>
          <w:i w:val="0"/>
          <w:sz w:val="22"/>
          <w:szCs w:val="22"/>
        </w:rPr>
        <w:instrText xml:space="preserve"> SEQ Figure \* ARABIC </w:instrText>
      </w:r>
      <w:r w:rsidR="0032598B" w:rsidRPr="006B5589">
        <w:rPr>
          <w:i w:val="0"/>
          <w:sz w:val="22"/>
          <w:szCs w:val="22"/>
        </w:rPr>
        <w:fldChar w:fldCharType="separate"/>
      </w:r>
      <w:r w:rsidR="001C77A7">
        <w:rPr>
          <w:i w:val="0"/>
          <w:noProof/>
          <w:sz w:val="22"/>
          <w:szCs w:val="22"/>
        </w:rPr>
        <w:t>17</w:t>
      </w:r>
      <w:r w:rsidR="0032598B" w:rsidRPr="006B5589">
        <w:rPr>
          <w:i w:val="0"/>
          <w:sz w:val="22"/>
          <w:szCs w:val="22"/>
        </w:rPr>
        <w:fldChar w:fldCharType="end"/>
      </w:r>
      <w:bookmarkEnd w:id="85"/>
      <w:r w:rsidRPr="006B5589">
        <w:rPr>
          <w:i w:val="0"/>
          <w:sz w:val="22"/>
          <w:szCs w:val="22"/>
        </w:rPr>
        <w:t xml:space="preserve">: </w:t>
      </w:r>
      <w:r w:rsidR="003B0041" w:rsidRPr="006B5589">
        <w:rPr>
          <w:rFonts w:hint="eastAsia"/>
          <w:i w:val="0"/>
          <w:sz w:val="22"/>
          <w:szCs w:val="22"/>
        </w:rPr>
        <w:t xml:space="preserve">The reconstruction of current </w:t>
      </w:r>
      <w:r w:rsidR="00A27F6D">
        <w:rPr>
          <w:i w:val="0"/>
          <w:sz w:val="22"/>
          <w:szCs w:val="22"/>
        </w:rPr>
        <w:t>C</w:t>
      </w:r>
      <w:r w:rsidR="003B0041" w:rsidRPr="006B5589">
        <w:rPr>
          <w:rFonts w:hint="eastAsia"/>
          <w:i w:val="0"/>
          <w:sz w:val="22"/>
          <w:szCs w:val="22"/>
        </w:rPr>
        <w:t xml:space="preserve">U with each </w:t>
      </w:r>
      <w:r w:rsidR="003B0041" w:rsidRPr="006B5589">
        <w:rPr>
          <w:i w:val="0"/>
          <w:sz w:val="22"/>
          <w:szCs w:val="22"/>
        </w:rPr>
        <w:t>candidate</w:t>
      </w:r>
      <w:r w:rsidR="003B0041" w:rsidRPr="006B5589">
        <w:rPr>
          <w:rFonts w:hint="eastAsia"/>
          <w:i w:val="0"/>
          <w:sz w:val="22"/>
          <w:szCs w:val="22"/>
        </w:rPr>
        <w:t xml:space="preserve"> transform mode and the reconstruction of top and left neighboring </w:t>
      </w:r>
      <w:r w:rsidR="00A27F6D">
        <w:rPr>
          <w:i w:val="0"/>
          <w:sz w:val="22"/>
          <w:szCs w:val="22"/>
        </w:rPr>
        <w:t>CUs</w:t>
      </w:r>
      <w:r w:rsidR="003B0041" w:rsidRPr="006B5589">
        <w:rPr>
          <w:i w:val="0"/>
          <w:sz w:val="22"/>
          <w:szCs w:val="22"/>
        </w:rPr>
        <w:t>.</w:t>
      </w:r>
    </w:p>
    <w:p w14:paraId="1BC4B637" w14:textId="0A352CA1" w:rsidR="003B0041" w:rsidRPr="0086406B" w:rsidRDefault="003B0041" w:rsidP="00D7706A">
      <w:pPr>
        <w:spacing w:afterLines="50" w:after="120"/>
        <w:jc w:val="both"/>
        <w:rPr>
          <w:szCs w:val="24"/>
          <w:lang w:val="en-US"/>
        </w:rPr>
      </w:pPr>
    </w:p>
    <w:p w14:paraId="648F2230" w14:textId="667CD3B0" w:rsidR="006B5589" w:rsidRDefault="003B0041" w:rsidP="00533E4E">
      <w:pPr>
        <w:spacing w:afterLines="50" w:after="120"/>
        <w:jc w:val="center"/>
        <w:rPr>
          <w:szCs w:val="24"/>
          <w:lang w:eastAsia="zh-TW"/>
        </w:rPr>
      </w:pPr>
      <m:oMath>
        <m:r>
          <m:rPr>
            <m:sty m:val="p"/>
          </m:rPr>
          <w:rPr>
            <w:rFonts w:ascii="Cambria Math" w:hAnsi="Cambria Math"/>
            <w:szCs w:val="24"/>
          </w:rPr>
          <m:t>cost</m:t>
        </m:r>
        <m:r>
          <w:rPr>
            <w:rFonts w:ascii="Cambria Math" w:eastAsia="Cambria Math" w:hAnsi="Cambria Math" w:cs="Cambria Math"/>
            <w:szCs w:val="24"/>
          </w:rPr>
          <m:t>=</m:t>
        </m:r>
        <m:nary>
          <m:naryPr>
            <m:chr m:val="∑"/>
            <m:grow m:val="1"/>
            <m:ctrlPr>
              <w:rPr>
                <w:rFonts w:ascii="Cambria Math" w:hAnsi="Cambria Math"/>
                <w:szCs w:val="24"/>
              </w:rPr>
            </m:ctrlPr>
          </m:naryPr>
          <m:sub>
            <m:r>
              <w:rPr>
                <w:rFonts w:ascii="Cambria Math" w:eastAsia="Cambria Math" w:hAnsi="Cambria Math" w:cs="Cambria Math"/>
                <w:szCs w:val="24"/>
              </w:rPr>
              <m:t>x=0</m:t>
            </m:r>
          </m:sub>
          <m:sup>
            <m:r>
              <m:rPr>
                <m:sty m:val="p"/>
              </m:rPr>
              <w:rPr>
                <w:rFonts w:ascii="Cambria Math" w:hAnsi="Cambria Math"/>
                <w:szCs w:val="24"/>
              </w:rPr>
              <m:t>W-1</m:t>
            </m:r>
          </m:sup>
          <m:e>
            <m:d>
              <m:dPr>
                <m:begChr m:val="|"/>
                <m:endChr m:val="|"/>
                <m:ctrlPr>
                  <w:rPr>
                    <w:rFonts w:ascii="Cambria Math" w:hAnsi="Cambria Math"/>
                    <w:szCs w:val="24"/>
                  </w:rPr>
                </m:ctrlPr>
              </m:dPr>
              <m:e>
                <m:d>
                  <m:dPr>
                    <m:ctrlPr>
                      <w:rPr>
                        <w:rFonts w:ascii="Cambria Math" w:hAnsi="Cambria Math"/>
                        <w:szCs w:val="24"/>
                      </w:rPr>
                    </m:ctrlPr>
                  </m:dPr>
                  <m:e>
                    <m:r>
                      <m:rPr>
                        <m:sty m:val="p"/>
                      </m:rPr>
                      <w:rPr>
                        <w:rFonts w:ascii="Cambria Math" w:hAnsi="Cambria Math"/>
                        <w:szCs w:val="24"/>
                      </w:rPr>
                      <m:t>2</m:t>
                    </m:r>
                    <m:sSub>
                      <m:sSubPr>
                        <m:ctrlPr>
                          <w:rPr>
                            <w:rFonts w:ascii="Cambria Math" w:hAnsi="Cambria Math"/>
                            <w:szCs w:val="24"/>
                          </w:rPr>
                        </m:ctrlPr>
                      </m:sSubPr>
                      <m:e>
                        <m:r>
                          <m:rPr>
                            <m:sty m:val="p"/>
                          </m:rPr>
                          <w:rPr>
                            <w:rFonts w:ascii="Cambria Math" w:hAnsi="Cambria Math"/>
                            <w:szCs w:val="24"/>
                          </w:rPr>
                          <m:t>p</m:t>
                        </m:r>
                      </m:e>
                      <m:sub>
                        <m:r>
                          <m:rPr>
                            <m:sty m:val="p"/>
                          </m:rPr>
                          <w:rPr>
                            <w:rFonts w:ascii="Cambria Math" w:hAnsi="Cambria Math"/>
                            <w:szCs w:val="24"/>
                          </w:rPr>
                          <m:t>x, -1</m:t>
                        </m:r>
                      </m:sub>
                    </m:sSub>
                    <m:r>
                      <m:rPr>
                        <m:sty m:val="p"/>
                      </m:rPr>
                      <w:rPr>
                        <w:rFonts w:ascii="Cambria Math" w:hAnsi="Cambria Math"/>
                        <w:szCs w:val="24"/>
                      </w:rPr>
                      <m:t xml:space="preserve"> -</m:t>
                    </m:r>
                    <m:sSub>
                      <m:sSubPr>
                        <m:ctrlPr>
                          <w:rPr>
                            <w:rFonts w:ascii="Cambria Math" w:hAnsi="Cambria Math"/>
                            <w:szCs w:val="24"/>
                          </w:rPr>
                        </m:ctrlPr>
                      </m:sSubPr>
                      <m:e>
                        <m:r>
                          <m:rPr>
                            <m:sty m:val="p"/>
                          </m:rPr>
                          <w:rPr>
                            <w:rFonts w:ascii="Cambria Math" w:hAnsi="Cambria Math"/>
                            <w:szCs w:val="24"/>
                          </w:rPr>
                          <m:t>p</m:t>
                        </m:r>
                      </m:e>
                      <m:sub>
                        <m:r>
                          <m:rPr>
                            <m:sty m:val="p"/>
                          </m:rPr>
                          <w:rPr>
                            <w:rFonts w:ascii="Cambria Math" w:hAnsi="Cambria Math"/>
                            <w:szCs w:val="24"/>
                          </w:rPr>
                          <m:t>x, -2</m:t>
                        </m:r>
                      </m:sub>
                    </m:sSub>
                  </m:e>
                </m:d>
                <m:r>
                  <m:rPr>
                    <m:sty m:val="p"/>
                  </m:rPr>
                  <w:rPr>
                    <w:rFonts w:ascii="Cambria Math" w:hAnsi="Cambria Math"/>
                    <w:szCs w:val="24"/>
                  </w:rPr>
                  <m:t>-</m:t>
                </m:r>
                <m:sSub>
                  <m:sSubPr>
                    <m:ctrlPr>
                      <w:rPr>
                        <w:rFonts w:ascii="Cambria Math" w:hAnsi="Cambria Math"/>
                        <w:szCs w:val="24"/>
                      </w:rPr>
                    </m:ctrlPr>
                  </m:sSubPr>
                  <m:e>
                    <m:r>
                      <m:rPr>
                        <m:sty m:val="p"/>
                      </m:rPr>
                      <w:rPr>
                        <w:rFonts w:ascii="Cambria Math" w:hAnsi="Cambria Math"/>
                        <w:szCs w:val="24"/>
                      </w:rPr>
                      <m:t>p</m:t>
                    </m:r>
                  </m:e>
                  <m:sub>
                    <m:r>
                      <m:rPr>
                        <m:sty m:val="p"/>
                      </m:rPr>
                      <w:rPr>
                        <w:rFonts w:ascii="Cambria Math" w:hAnsi="Cambria Math"/>
                        <w:szCs w:val="24"/>
                      </w:rPr>
                      <m:t>x,0</m:t>
                    </m:r>
                  </m:sub>
                </m:sSub>
              </m:e>
            </m:d>
            <m:r>
              <m:rPr>
                <m:sty m:val="p"/>
              </m:rPr>
              <w:rPr>
                <w:rFonts w:ascii="Cambria Math" w:hAnsi="Cambria Math"/>
                <w:szCs w:val="24"/>
              </w:rPr>
              <m:t>+</m:t>
            </m:r>
          </m:e>
        </m:nary>
        <m:nary>
          <m:naryPr>
            <m:chr m:val="∑"/>
            <m:grow m:val="1"/>
            <m:ctrlPr>
              <w:rPr>
                <w:rFonts w:ascii="Cambria Math" w:hAnsi="Cambria Math"/>
                <w:szCs w:val="24"/>
              </w:rPr>
            </m:ctrlPr>
          </m:naryPr>
          <m:sub>
            <m:r>
              <w:rPr>
                <w:rFonts w:ascii="Cambria Math" w:eastAsia="Cambria Math" w:hAnsi="Cambria Math" w:cs="Cambria Math"/>
                <w:szCs w:val="24"/>
              </w:rPr>
              <m:t>y=0</m:t>
            </m:r>
          </m:sub>
          <m:sup>
            <m:r>
              <m:rPr>
                <m:sty m:val="p"/>
              </m:rPr>
              <w:rPr>
                <w:rFonts w:ascii="Cambria Math" w:hAnsi="Cambria Math"/>
                <w:szCs w:val="24"/>
              </w:rPr>
              <m:t>H-1</m:t>
            </m:r>
          </m:sup>
          <m:e>
            <m:d>
              <m:dPr>
                <m:begChr m:val="|"/>
                <m:endChr m:val="|"/>
                <m:ctrlPr>
                  <w:rPr>
                    <w:rFonts w:ascii="Cambria Math" w:hAnsi="Cambria Math"/>
                    <w:szCs w:val="24"/>
                  </w:rPr>
                </m:ctrlPr>
              </m:dPr>
              <m:e>
                <m:d>
                  <m:dPr>
                    <m:ctrlPr>
                      <w:rPr>
                        <w:rFonts w:ascii="Cambria Math" w:hAnsi="Cambria Math"/>
                        <w:szCs w:val="24"/>
                      </w:rPr>
                    </m:ctrlPr>
                  </m:dPr>
                  <m:e>
                    <m:r>
                      <m:rPr>
                        <m:sty m:val="p"/>
                      </m:rPr>
                      <w:rPr>
                        <w:rFonts w:ascii="Cambria Math" w:hAnsi="Cambria Math"/>
                        <w:szCs w:val="24"/>
                      </w:rPr>
                      <m:t>2</m:t>
                    </m:r>
                    <m:sSub>
                      <m:sSubPr>
                        <m:ctrlPr>
                          <w:rPr>
                            <w:rFonts w:ascii="Cambria Math" w:hAnsi="Cambria Math"/>
                            <w:szCs w:val="24"/>
                          </w:rPr>
                        </m:ctrlPr>
                      </m:sSubPr>
                      <m:e>
                        <m:r>
                          <m:rPr>
                            <m:sty m:val="p"/>
                          </m:rPr>
                          <w:rPr>
                            <w:rFonts w:ascii="Cambria Math" w:hAnsi="Cambria Math"/>
                            <w:szCs w:val="24"/>
                          </w:rPr>
                          <m:t>p</m:t>
                        </m:r>
                      </m:e>
                      <m:sub>
                        <m:r>
                          <m:rPr>
                            <m:sty m:val="p"/>
                          </m:rPr>
                          <w:rPr>
                            <w:rFonts w:ascii="Cambria Math" w:hAnsi="Cambria Math"/>
                            <w:szCs w:val="24"/>
                          </w:rPr>
                          <m:t>-1, y</m:t>
                        </m:r>
                      </m:sub>
                    </m:sSub>
                    <m:r>
                      <m:rPr>
                        <m:sty m:val="p"/>
                      </m:rPr>
                      <w:rPr>
                        <w:rFonts w:ascii="Cambria Math" w:hAnsi="Cambria Math"/>
                        <w:szCs w:val="24"/>
                      </w:rPr>
                      <m:t xml:space="preserve"> -</m:t>
                    </m:r>
                    <m:sSub>
                      <m:sSubPr>
                        <m:ctrlPr>
                          <w:rPr>
                            <w:rFonts w:ascii="Cambria Math" w:hAnsi="Cambria Math"/>
                            <w:szCs w:val="24"/>
                          </w:rPr>
                        </m:ctrlPr>
                      </m:sSubPr>
                      <m:e>
                        <m:r>
                          <m:rPr>
                            <m:sty m:val="p"/>
                          </m:rPr>
                          <w:rPr>
                            <w:rFonts w:ascii="Cambria Math" w:hAnsi="Cambria Math"/>
                            <w:szCs w:val="24"/>
                          </w:rPr>
                          <m:t>p</m:t>
                        </m:r>
                      </m:e>
                      <m:sub>
                        <m:r>
                          <m:rPr>
                            <m:sty m:val="p"/>
                          </m:rPr>
                          <w:rPr>
                            <w:rFonts w:ascii="Cambria Math" w:hAnsi="Cambria Math"/>
                            <w:szCs w:val="24"/>
                          </w:rPr>
                          <m:t>-2, y</m:t>
                        </m:r>
                      </m:sub>
                    </m:sSub>
                  </m:e>
                </m:d>
                <m:r>
                  <m:rPr>
                    <m:sty m:val="p"/>
                  </m:rPr>
                  <w:rPr>
                    <w:rFonts w:ascii="Cambria Math" w:hAnsi="Cambria Math"/>
                    <w:szCs w:val="24"/>
                  </w:rPr>
                  <m:t>-</m:t>
                </m:r>
                <m:sSub>
                  <m:sSubPr>
                    <m:ctrlPr>
                      <w:rPr>
                        <w:rFonts w:ascii="Cambria Math" w:hAnsi="Cambria Math"/>
                        <w:szCs w:val="24"/>
                      </w:rPr>
                    </m:ctrlPr>
                  </m:sSubPr>
                  <m:e>
                    <m:r>
                      <m:rPr>
                        <m:sty m:val="p"/>
                      </m:rPr>
                      <w:rPr>
                        <w:rFonts w:ascii="Cambria Math" w:hAnsi="Cambria Math"/>
                        <w:szCs w:val="24"/>
                      </w:rPr>
                      <m:t>p</m:t>
                    </m:r>
                  </m:e>
                  <m:sub>
                    <m:r>
                      <m:rPr>
                        <m:sty m:val="p"/>
                      </m:rPr>
                      <w:rPr>
                        <w:rFonts w:ascii="Cambria Math" w:hAnsi="Cambria Math"/>
                        <w:szCs w:val="24"/>
                      </w:rPr>
                      <m:t>0, y</m:t>
                    </m:r>
                  </m:sub>
                </m:sSub>
              </m:e>
            </m:d>
          </m:e>
        </m:nary>
      </m:oMath>
      <w:r w:rsidR="00A27F6D">
        <w:rPr>
          <w:rFonts w:hint="eastAsia"/>
          <w:szCs w:val="24"/>
          <w:lang w:eastAsia="zh-TW"/>
        </w:rPr>
        <w:t xml:space="preserve">    ,</w:t>
      </w:r>
    </w:p>
    <w:p w14:paraId="621F6CD8" w14:textId="77777777" w:rsidR="003B0041" w:rsidRPr="006B5589" w:rsidRDefault="003B0041" w:rsidP="00533E4E">
      <w:pPr>
        <w:spacing w:afterLines="50" w:after="120"/>
        <w:jc w:val="right"/>
        <w:rPr>
          <w:szCs w:val="24"/>
        </w:rPr>
      </w:pPr>
      <w:bookmarkStart w:id="86" w:name="_Ref509481343"/>
      <w:r w:rsidRPr="006B5589">
        <w:rPr>
          <w:rFonts w:hint="eastAsia"/>
          <w:szCs w:val="24"/>
        </w:rPr>
        <w:t>(</w:t>
      </w:r>
      <w:r w:rsidR="0032598B" w:rsidRPr="006B5589">
        <w:rPr>
          <w:szCs w:val="22"/>
        </w:rPr>
        <w:fldChar w:fldCharType="begin"/>
      </w:r>
      <w:r w:rsidR="006B5589" w:rsidRPr="006B5589">
        <w:rPr>
          <w:szCs w:val="22"/>
        </w:rPr>
        <w:instrText xml:space="preserve"> SEQ Equation \* ARABIC </w:instrText>
      </w:r>
      <w:r w:rsidR="0032598B" w:rsidRPr="006B5589">
        <w:rPr>
          <w:szCs w:val="22"/>
        </w:rPr>
        <w:fldChar w:fldCharType="separate"/>
      </w:r>
      <w:r w:rsidR="001C77A7">
        <w:rPr>
          <w:noProof/>
          <w:szCs w:val="22"/>
        </w:rPr>
        <w:t>9</w:t>
      </w:r>
      <w:r w:rsidR="0032598B" w:rsidRPr="006B5589">
        <w:rPr>
          <w:szCs w:val="22"/>
        </w:rPr>
        <w:fldChar w:fldCharType="end"/>
      </w:r>
      <w:r w:rsidRPr="006B5589">
        <w:rPr>
          <w:rFonts w:hint="eastAsia"/>
          <w:szCs w:val="24"/>
        </w:rPr>
        <w:t>)</w:t>
      </w:r>
      <w:bookmarkEnd w:id="86"/>
    </w:p>
    <w:p w14:paraId="6A9F7967" w14:textId="6C5F4B55" w:rsidR="003B0041" w:rsidRDefault="006B5589" w:rsidP="002643EF">
      <w:pPr>
        <w:spacing w:afterLines="50" w:after="120"/>
        <w:jc w:val="both"/>
        <w:rPr>
          <w:szCs w:val="24"/>
        </w:rPr>
      </w:pPr>
      <w:r>
        <w:rPr>
          <w:szCs w:val="24"/>
        </w:rPr>
        <w:t xml:space="preserve">where </w:t>
      </w:r>
      <w:r w:rsidR="003B0041">
        <w:rPr>
          <w:rFonts w:hint="eastAsia"/>
          <w:szCs w:val="24"/>
        </w:rPr>
        <w:t xml:space="preserve">W and H indicate the width and height. </w:t>
      </w:r>
      <m:oMath>
        <m:sSub>
          <m:sSubPr>
            <m:ctrlPr>
              <w:rPr>
                <w:rFonts w:ascii="Cambria Math" w:hAnsi="Cambria Math"/>
                <w:szCs w:val="24"/>
              </w:rPr>
            </m:ctrlPr>
          </m:sSubPr>
          <m:e>
            <m:r>
              <m:rPr>
                <m:sty m:val="p"/>
              </m:rPr>
              <w:rPr>
                <w:rFonts w:ascii="Cambria Math" w:hAnsi="Cambria Math"/>
                <w:szCs w:val="24"/>
              </w:rPr>
              <m:t>p</m:t>
            </m:r>
          </m:e>
          <m:sub>
            <m:r>
              <m:rPr>
                <m:sty m:val="p"/>
              </m:rPr>
              <w:rPr>
                <w:rFonts w:ascii="Cambria Math" w:hAnsi="Cambria Math"/>
                <w:szCs w:val="24"/>
              </w:rPr>
              <m:t>x, 0</m:t>
            </m:r>
          </m:sub>
        </m:sSub>
      </m:oMath>
      <w:r w:rsidR="003B0041">
        <w:rPr>
          <w:rFonts w:hint="eastAsia"/>
          <w:szCs w:val="24"/>
        </w:rPr>
        <w:t xml:space="preserve"> and </w:t>
      </w:r>
      <m:oMath>
        <m:sSub>
          <m:sSubPr>
            <m:ctrlPr>
              <w:rPr>
                <w:rFonts w:ascii="Cambria Math" w:hAnsi="Cambria Math"/>
                <w:szCs w:val="24"/>
              </w:rPr>
            </m:ctrlPr>
          </m:sSubPr>
          <m:e>
            <m:r>
              <m:rPr>
                <m:sty m:val="p"/>
              </m:rPr>
              <w:rPr>
                <w:rFonts w:ascii="Cambria Math" w:hAnsi="Cambria Math"/>
                <w:szCs w:val="24"/>
              </w:rPr>
              <m:t>p</m:t>
            </m:r>
          </m:e>
          <m:sub>
            <m:r>
              <m:rPr>
                <m:sty m:val="p"/>
              </m:rPr>
              <w:rPr>
                <w:rFonts w:ascii="Cambria Math" w:hAnsi="Cambria Math"/>
                <w:szCs w:val="24"/>
              </w:rPr>
              <m:t>0,y</m:t>
            </m:r>
          </m:sub>
        </m:sSub>
      </m:oMath>
      <w:r w:rsidR="003B0041">
        <w:rPr>
          <w:rFonts w:hint="eastAsia"/>
          <w:szCs w:val="24"/>
        </w:rPr>
        <w:t xml:space="preserve"> mean the reconstructed </w:t>
      </w:r>
      <w:r w:rsidR="00A27F6D">
        <w:rPr>
          <w:szCs w:val="24"/>
        </w:rPr>
        <w:t>samples</w:t>
      </w:r>
      <w:r w:rsidR="003B0041">
        <w:rPr>
          <w:rFonts w:hint="eastAsia"/>
          <w:szCs w:val="24"/>
        </w:rPr>
        <w:t xml:space="preserve">, generated with one particular transform, within the topmost </w:t>
      </w:r>
      <w:r w:rsidR="00DC1AC2">
        <w:rPr>
          <w:szCs w:val="24"/>
        </w:rPr>
        <w:t xml:space="preserve">row </w:t>
      </w:r>
      <w:r w:rsidR="003B0041">
        <w:rPr>
          <w:rFonts w:hint="eastAsia"/>
          <w:szCs w:val="24"/>
        </w:rPr>
        <w:t xml:space="preserve">and leftmost column of the current </w:t>
      </w:r>
      <w:r w:rsidR="00A27F6D">
        <w:rPr>
          <w:szCs w:val="24"/>
        </w:rPr>
        <w:t>C</w:t>
      </w:r>
      <w:r w:rsidR="003B0041">
        <w:rPr>
          <w:rFonts w:hint="eastAsia"/>
          <w:szCs w:val="24"/>
        </w:rPr>
        <w:t xml:space="preserve">U. </w:t>
      </w:r>
      <m:oMath>
        <m:sSub>
          <m:sSubPr>
            <m:ctrlPr>
              <w:rPr>
                <w:rFonts w:ascii="Cambria Math" w:hAnsi="Cambria Math"/>
                <w:szCs w:val="24"/>
              </w:rPr>
            </m:ctrlPr>
          </m:sSubPr>
          <m:e>
            <m:r>
              <m:rPr>
                <m:sty m:val="p"/>
              </m:rPr>
              <w:rPr>
                <w:rFonts w:ascii="Cambria Math" w:hAnsi="Cambria Math"/>
                <w:szCs w:val="24"/>
              </w:rPr>
              <m:t>p</m:t>
            </m:r>
          </m:e>
          <m:sub>
            <m:r>
              <m:rPr>
                <m:sty m:val="p"/>
              </m:rPr>
              <w:rPr>
                <w:rFonts w:ascii="Cambria Math" w:hAnsi="Cambria Math"/>
                <w:szCs w:val="24"/>
              </w:rPr>
              <m:t>x, -1</m:t>
            </m:r>
          </m:sub>
        </m:sSub>
      </m:oMath>
      <w:r w:rsidR="003B0041">
        <w:rPr>
          <w:rFonts w:hint="eastAsia"/>
          <w:szCs w:val="24"/>
        </w:rPr>
        <w:t xml:space="preserve"> and </w:t>
      </w:r>
      <m:oMath>
        <m:sSub>
          <m:sSubPr>
            <m:ctrlPr>
              <w:rPr>
                <w:rFonts w:ascii="Cambria Math" w:hAnsi="Cambria Math"/>
                <w:szCs w:val="24"/>
              </w:rPr>
            </m:ctrlPr>
          </m:sSubPr>
          <m:e>
            <m:r>
              <m:rPr>
                <m:sty m:val="p"/>
              </m:rPr>
              <w:rPr>
                <w:rFonts w:ascii="Cambria Math" w:hAnsi="Cambria Math"/>
                <w:szCs w:val="24"/>
              </w:rPr>
              <m:t>p</m:t>
            </m:r>
          </m:e>
          <m:sub>
            <m:r>
              <m:rPr>
                <m:sty m:val="p"/>
              </m:rPr>
              <w:rPr>
                <w:rFonts w:ascii="Cambria Math" w:hAnsi="Cambria Math"/>
                <w:szCs w:val="24"/>
              </w:rPr>
              <m:t>x, -2</m:t>
            </m:r>
          </m:sub>
        </m:sSub>
      </m:oMath>
      <w:r w:rsidR="003B0041">
        <w:rPr>
          <w:rFonts w:hint="eastAsia"/>
          <w:szCs w:val="24"/>
        </w:rPr>
        <w:t xml:space="preserve"> mean the reconstructed </w:t>
      </w:r>
      <w:r w:rsidR="00A27F6D">
        <w:rPr>
          <w:szCs w:val="24"/>
        </w:rPr>
        <w:t>samples</w:t>
      </w:r>
      <w:r w:rsidR="00A27F6D">
        <w:rPr>
          <w:rFonts w:hint="eastAsia"/>
          <w:szCs w:val="24"/>
        </w:rPr>
        <w:t xml:space="preserve"> </w:t>
      </w:r>
      <w:r w:rsidR="003B0041">
        <w:rPr>
          <w:rFonts w:hint="eastAsia"/>
          <w:szCs w:val="24"/>
        </w:rPr>
        <w:t xml:space="preserve">within the two nearest rows of the </w:t>
      </w:r>
      <w:r w:rsidR="00DC1AC2">
        <w:rPr>
          <w:szCs w:val="24"/>
        </w:rPr>
        <w:t>above</w:t>
      </w:r>
      <w:r w:rsidR="00DC1AC2">
        <w:rPr>
          <w:rFonts w:hint="eastAsia"/>
          <w:szCs w:val="24"/>
        </w:rPr>
        <w:t xml:space="preserve"> </w:t>
      </w:r>
      <w:r w:rsidR="003B0041">
        <w:rPr>
          <w:rFonts w:hint="eastAsia"/>
          <w:szCs w:val="24"/>
        </w:rPr>
        <w:t xml:space="preserve">neighboring </w:t>
      </w:r>
      <w:r w:rsidR="00A27F6D">
        <w:rPr>
          <w:szCs w:val="24"/>
        </w:rPr>
        <w:t>CU</w:t>
      </w:r>
      <w:r w:rsidR="003B0041">
        <w:rPr>
          <w:rFonts w:hint="eastAsia"/>
          <w:szCs w:val="24"/>
        </w:rPr>
        <w:t xml:space="preserve">. </w:t>
      </w:r>
      <m:oMath>
        <m:sSub>
          <m:sSubPr>
            <m:ctrlPr>
              <w:rPr>
                <w:rFonts w:ascii="Cambria Math" w:hAnsi="Cambria Math"/>
                <w:szCs w:val="24"/>
              </w:rPr>
            </m:ctrlPr>
          </m:sSubPr>
          <m:e>
            <m:r>
              <m:rPr>
                <m:sty m:val="p"/>
              </m:rPr>
              <w:rPr>
                <w:rFonts w:ascii="Cambria Math" w:hAnsi="Cambria Math"/>
                <w:szCs w:val="24"/>
              </w:rPr>
              <m:t>p</m:t>
            </m:r>
          </m:e>
          <m:sub>
            <m:r>
              <m:rPr>
                <m:sty m:val="p"/>
              </m:rPr>
              <w:rPr>
                <w:rFonts w:ascii="Cambria Math" w:hAnsi="Cambria Math"/>
                <w:szCs w:val="24"/>
              </w:rPr>
              <m:t>-1, y</m:t>
            </m:r>
          </m:sub>
        </m:sSub>
      </m:oMath>
      <w:r w:rsidR="003B0041">
        <w:rPr>
          <w:rFonts w:hint="eastAsia"/>
          <w:szCs w:val="24"/>
        </w:rPr>
        <w:t xml:space="preserve"> and </w:t>
      </w:r>
      <m:oMath>
        <m:sSub>
          <m:sSubPr>
            <m:ctrlPr>
              <w:rPr>
                <w:rFonts w:ascii="Cambria Math" w:hAnsi="Cambria Math"/>
                <w:szCs w:val="24"/>
              </w:rPr>
            </m:ctrlPr>
          </m:sSubPr>
          <m:e>
            <m:r>
              <m:rPr>
                <m:sty m:val="p"/>
              </m:rPr>
              <w:rPr>
                <w:rFonts w:ascii="Cambria Math" w:hAnsi="Cambria Math"/>
                <w:szCs w:val="24"/>
              </w:rPr>
              <m:t>p</m:t>
            </m:r>
          </m:e>
          <m:sub>
            <m:r>
              <m:rPr>
                <m:sty m:val="p"/>
              </m:rPr>
              <w:rPr>
                <w:rFonts w:ascii="Cambria Math" w:hAnsi="Cambria Math"/>
                <w:szCs w:val="24"/>
              </w:rPr>
              <m:t>-2, y</m:t>
            </m:r>
          </m:sub>
        </m:sSub>
      </m:oMath>
      <w:r w:rsidR="003B0041">
        <w:rPr>
          <w:rFonts w:hint="eastAsia"/>
          <w:szCs w:val="24"/>
        </w:rPr>
        <w:t xml:space="preserve"> mean the reconstructed </w:t>
      </w:r>
      <w:r w:rsidR="00A27F6D">
        <w:rPr>
          <w:szCs w:val="24"/>
        </w:rPr>
        <w:t>samples</w:t>
      </w:r>
      <w:r w:rsidR="00A27F6D">
        <w:rPr>
          <w:rFonts w:hint="eastAsia"/>
          <w:szCs w:val="24"/>
        </w:rPr>
        <w:t xml:space="preserve"> </w:t>
      </w:r>
      <w:r w:rsidR="003B0041">
        <w:rPr>
          <w:rFonts w:hint="eastAsia"/>
          <w:szCs w:val="24"/>
        </w:rPr>
        <w:t>within the tw</w:t>
      </w:r>
      <w:r w:rsidR="00F369FD">
        <w:rPr>
          <w:rFonts w:hint="eastAsia"/>
          <w:szCs w:val="24"/>
        </w:rPr>
        <w:t>o nearest columns of the left n</w:t>
      </w:r>
      <w:r w:rsidR="00F369FD">
        <w:rPr>
          <w:szCs w:val="24"/>
        </w:rPr>
        <w:t>eighboring</w:t>
      </w:r>
      <w:r w:rsidR="003B0041">
        <w:rPr>
          <w:rFonts w:hint="eastAsia"/>
          <w:szCs w:val="24"/>
        </w:rPr>
        <w:t xml:space="preserve"> </w:t>
      </w:r>
      <w:r w:rsidR="00A27F6D">
        <w:rPr>
          <w:szCs w:val="24"/>
        </w:rPr>
        <w:t>CU</w:t>
      </w:r>
      <w:r w:rsidR="003B0041">
        <w:rPr>
          <w:rFonts w:hint="eastAsia"/>
          <w:szCs w:val="24"/>
        </w:rPr>
        <w:t xml:space="preserve">. The </w:t>
      </w:r>
      <w:r w:rsidR="00A27F6D">
        <w:rPr>
          <w:szCs w:val="24"/>
        </w:rPr>
        <w:t>samples</w:t>
      </w:r>
      <w:r w:rsidR="003B0041">
        <w:rPr>
          <w:rFonts w:hint="eastAsia"/>
          <w:szCs w:val="24"/>
        </w:rPr>
        <w:t xml:space="preserve"> used to calculate the cost are marked with the red dash lines. After sorting those costs of multiple transforms, the order is created</w:t>
      </w:r>
      <w:r w:rsidR="009A4E92">
        <w:rPr>
          <w:szCs w:val="24"/>
        </w:rPr>
        <w:t>,</w:t>
      </w:r>
      <w:r w:rsidR="003B0041">
        <w:rPr>
          <w:rFonts w:hint="eastAsia"/>
          <w:szCs w:val="24"/>
        </w:rPr>
        <w:t xml:space="preserve"> and the codeword</w:t>
      </w:r>
      <w:r w:rsidR="00A27F6D">
        <w:rPr>
          <w:szCs w:val="24"/>
        </w:rPr>
        <w:t>s</w:t>
      </w:r>
      <w:r w:rsidR="003B0041">
        <w:rPr>
          <w:rFonts w:hint="eastAsia"/>
          <w:szCs w:val="24"/>
        </w:rPr>
        <w:t xml:space="preserve"> for the corresponding candidate transform mode</w:t>
      </w:r>
      <w:r w:rsidR="00B81D98">
        <w:rPr>
          <w:szCs w:val="24"/>
        </w:rPr>
        <w:t>s</w:t>
      </w:r>
      <w:r w:rsidR="003B0041">
        <w:rPr>
          <w:rFonts w:hint="eastAsia"/>
          <w:szCs w:val="24"/>
        </w:rPr>
        <w:t xml:space="preserve"> </w:t>
      </w:r>
      <w:r w:rsidR="003B0041">
        <w:rPr>
          <w:szCs w:val="24"/>
        </w:rPr>
        <w:t xml:space="preserve">are </w:t>
      </w:r>
      <w:r w:rsidR="003B0041">
        <w:rPr>
          <w:rFonts w:hint="eastAsia"/>
          <w:szCs w:val="24"/>
        </w:rPr>
        <w:t xml:space="preserve">decided. </w:t>
      </w:r>
      <w:r w:rsidR="00CF2F1A">
        <w:fldChar w:fldCharType="begin"/>
      </w:r>
      <w:r w:rsidR="00CF2F1A">
        <w:instrText xml:space="preserve"> REF _Ref509307277 \h  \* MERGEFORMAT </w:instrText>
      </w:r>
      <w:r w:rsidR="00CF2F1A">
        <w:fldChar w:fldCharType="separate"/>
      </w:r>
      <w:r w:rsidR="001C77A7" w:rsidRPr="00374348">
        <w:t>Table 7</w:t>
      </w:r>
      <w:r w:rsidR="00CF2F1A">
        <w:fldChar w:fldCharType="end"/>
      </w:r>
      <w:r w:rsidR="003B0041" w:rsidRPr="006B5589">
        <w:rPr>
          <w:rFonts w:hint="eastAsia"/>
          <w:szCs w:val="24"/>
        </w:rPr>
        <w:t xml:space="preserve"> </w:t>
      </w:r>
      <w:r w:rsidR="003B0041">
        <w:rPr>
          <w:rFonts w:hint="eastAsia"/>
          <w:szCs w:val="24"/>
        </w:rPr>
        <w:t>shows an example for mapping 4 candidate transforms to their corresponding code words</w:t>
      </w:r>
      <w:r w:rsidR="00554B53">
        <w:rPr>
          <w:szCs w:val="24"/>
        </w:rPr>
        <w:t xml:space="preserve">, where </w:t>
      </w:r>
      <w:r w:rsidR="009A4E92">
        <w:rPr>
          <w:szCs w:val="24"/>
        </w:rPr>
        <w:t xml:space="preserve">the </w:t>
      </w:r>
      <w:r w:rsidR="00AC1E1D">
        <w:rPr>
          <w:szCs w:val="24"/>
        </w:rPr>
        <w:t>cost for index 3 is the smallest followed by index 0, 1, 2.</w:t>
      </w:r>
    </w:p>
    <w:p w14:paraId="03014395" w14:textId="77777777" w:rsidR="003B0041" w:rsidRPr="00F369FD" w:rsidRDefault="003B0041">
      <w:pPr>
        <w:spacing w:afterLines="50" w:after="120"/>
        <w:rPr>
          <w:szCs w:val="24"/>
        </w:rPr>
      </w:pPr>
    </w:p>
    <w:p w14:paraId="628A5277" w14:textId="1ED9F078" w:rsidR="003B0041" w:rsidRPr="006B5589" w:rsidRDefault="00F369FD" w:rsidP="00374348">
      <w:pPr>
        <w:pStyle w:val="Caption"/>
        <w:keepNext/>
        <w:rPr>
          <w:i w:val="0"/>
          <w:sz w:val="22"/>
          <w:szCs w:val="22"/>
        </w:rPr>
      </w:pPr>
      <w:bookmarkStart w:id="87" w:name="_Ref509307277"/>
      <w:r w:rsidRPr="006B5589">
        <w:rPr>
          <w:i w:val="0"/>
          <w:sz w:val="22"/>
          <w:szCs w:val="22"/>
        </w:rPr>
        <w:t xml:space="preserve">Table </w:t>
      </w:r>
      <w:r w:rsidR="0032598B" w:rsidRPr="006B5589">
        <w:rPr>
          <w:i w:val="0"/>
          <w:sz w:val="22"/>
          <w:szCs w:val="22"/>
        </w:rPr>
        <w:fldChar w:fldCharType="begin"/>
      </w:r>
      <w:r w:rsidRPr="006B5589">
        <w:rPr>
          <w:i w:val="0"/>
          <w:sz w:val="22"/>
          <w:szCs w:val="22"/>
        </w:rPr>
        <w:instrText xml:space="preserve"> SEQ Table \* ARABIC </w:instrText>
      </w:r>
      <w:r w:rsidR="0032598B" w:rsidRPr="006B5589">
        <w:rPr>
          <w:i w:val="0"/>
          <w:sz w:val="22"/>
          <w:szCs w:val="22"/>
        </w:rPr>
        <w:fldChar w:fldCharType="separate"/>
      </w:r>
      <w:r w:rsidR="001C77A7">
        <w:rPr>
          <w:i w:val="0"/>
          <w:noProof/>
          <w:sz w:val="22"/>
          <w:szCs w:val="22"/>
        </w:rPr>
        <w:t>7</w:t>
      </w:r>
      <w:r w:rsidR="0032598B" w:rsidRPr="006B5589">
        <w:rPr>
          <w:i w:val="0"/>
          <w:sz w:val="22"/>
          <w:szCs w:val="22"/>
        </w:rPr>
        <w:fldChar w:fldCharType="end"/>
      </w:r>
      <w:bookmarkEnd w:id="87"/>
      <w:r w:rsidRPr="006B5589">
        <w:rPr>
          <w:i w:val="0"/>
          <w:sz w:val="22"/>
          <w:szCs w:val="22"/>
        </w:rPr>
        <w:t xml:space="preserve">: </w:t>
      </w:r>
      <w:r w:rsidR="003B0041" w:rsidRPr="006B5589">
        <w:rPr>
          <w:rFonts w:hint="eastAsia"/>
          <w:i w:val="0"/>
          <w:sz w:val="22"/>
          <w:szCs w:val="22"/>
        </w:rPr>
        <w:t>T</w:t>
      </w:r>
      <w:r w:rsidR="003B0041" w:rsidRPr="006B5589">
        <w:rPr>
          <w:i w:val="0"/>
          <w:sz w:val="22"/>
          <w:szCs w:val="22"/>
        </w:rPr>
        <w:t>h</w:t>
      </w:r>
      <w:r w:rsidR="003B0041" w:rsidRPr="006B5589">
        <w:rPr>
          <w:rFonts w:hint="eastAsia"/>
          <w:i w:val="0"/>
          <w:sz w:val="22"/>
          <w:szCs w:val="22"/>
        </w:rPr>
        <w:t>e coded indices for 4 candidate transform</w:t>
      </w:r>
      <w:r w:rsidR="00BA79D6" w:rsidRPr="006B5589">
        <w:rPr>
          <w:i w:val="0"/>
          <w:sz w:val="22"/>
          <w:szCs w:val="22"/>
        </w:rPr>
        <w:t>s</w:t>
      </w:r>
      <w:r w:rsidR="003B0041" w:rsidRPr="006B5589">
        <w:rPr>
          <w:rFonts w:hint="eastAsia"/>
          <w:i w:val="0"/>
          <w:sz w:val="22"/>
          <w:szCs w:val="22"/>
        </w:rPr>
        <w:t xml:space="preserve"> with the corresponding real transform mode indices and codewords</w:t>
      </w:r>
    </w:p>
    <w:tbl>
      <w:tblPr>
        <w:tblW w:w="6694" w:type="dxa"/>
        <w:jc w:val="center"/>
        <w:tblCellMar>
          <w:left w:w="0" w:type="dxa"/>
          <w:right w:w="0" w:type="dxa"/>
        </w:tblCellMar>
        <w:tblLook w:val="04A0" w:firstRow="1" w:lastRow="0" w:firstColumn="1" w:lastColumn="0" w:noHBand="0" w:noVBand="1"/>
      </w:tblPr>
      <w:tblGrid>
        <w:gridCol w:w="2537"/>
        <w:gridCol w:w="2340"/>
        <w:gridCol w:w="1817"/>
      </w:tblGrid>
      <w:tr w:rsidR="00E15650" w:rsidRPr="00D60E59" w14:paraId="74EA5AA3" w14:textId="77777777" w:rsidTr="00AC1E1D">
        <w:trPr>
          <w:trHeight w:val="388"/>
          <w:jc w:val="center"/>
        </w:trPr>
        <w:tc>
          <w:tcPr>
            <w:tcW w:w="2537" w:type="dxa"/>
            <w:tcBorders>
              <w:top w:val="single" w:sz="8" w:space="0" w:color="FFFFFF"/>
              <w:left w:val="single" w:sz="8" w:space="0" w:color="FFFFFF"/>
              <w:bottom w:val="single" w:sz="24" w:space="0" w:color="FFFFFF"/>
              <w:right w:val="single" w:sz="8" w:space="0" w:color="FFFFFF"/>
            </w:tcBorders>
            <w:shd w:val="clear" w:color="auto" w:fill="69BE28"/>
            <w:tcMar>
              <w:top w:w="72" w:type="dxa"/>
              <w:left w:w="144" w:type="dxa"/>
              <w:bottom w:w="72" w:type="dxa"/>
              <w:right w:w="144" w:type="dxa"/>
            </w:tcMar>
            <w:hideMark/>
          </w:tcPr>
          <w:p w14:paraId="6F8A86EE" w14:textId="29EAF759" w:rsidR="00E15650" w:rsidRPr="00D60E59" w:rsidRDefault="00554B53" w:rsidP="00FC6BFA">
            <w:pPr>
              <w:spacing w:afterLines="50" w:after="120"/>
              <w:jc w:val="center"/>
              <w:rPr>
                <w:szCs w:val="24"/>
                <w:lang w:val="en-US"/>
              </w:rPr>
            </w:pPr>
            <w:r>
              <w:rPr>
                <w:szCs w:val="24"/>
                <w:lang w:val="en-US"/>
              </w:rPr>
              <w:t>Mappe</w:t>
            </w:r>
            <w:r w:rsidR="00E15650" w:rsidRPr="00D60E59">
              <w:rPr>
                <w:szCs w:val="24"/>
                <w:lang w:val="en-US"/>
              </w:rPr>
              <w:t>d transform index</w:t>
            </w:r>
          </w:p>
        </w:tc>
        <w:tc>
          <w:tcPr>
            <w:tcW w:w="2340" w:type="dxa"/>
            <w:tcBorders>
              <w:top w:val="single" w:sz="8" w:space="0" w:color="FFFFFF"/>
              <w:left w:val="single" w:sz="8" w:space="0" w:color="FFFFFF"/>
              <w:bottom w:val="single" w:sz="24" w:space="0" w:color="FFFFFF"/>
              <w:right w:val="single" w:sz="8" w:space="0" w:color="FFFFFF"/>
            </w:tcBorders>
            <w:shd w:val="clear" w:color="auto" w:fill="69BE28"/>
            <w:tcMar>
              <w:top w:w="72" w:type="dxa"/>
              <w:left w:w="144" w:type="dxa"/>
              <w:bottom w:w="72" w:type="dxa"/>
              <w:right w:w="144" w:type="dxa"/>
            </w:tcMar>
            <w:hideMark/>
          </w:tcPr>
          <w:p w14:paraId="3067584A" w14:textId="361FDD4F" w:rsidR="00E15650" w:rsidRPr="00D60E59" w:rsidRDefault="00E15650" w:rsidP="00660626">
            <w:pPr>
              <w:spacing w:afterLines="50" w:after="120"/>
              <w:jc w:val="center"/>
              <w:rPr>
                <w:szCs w:val="24"/>
                <w:lang w:val="en-US"/>
              </w:rPr>
            </w:pPr>
            <w:r w:rsidRPr="00D60E59">
              <w:rPr>
                <w:szCs w:val="24"/>
                <w:lang w:val="en-US"/>
              </w:rPr>
              <w:t>Real transform index</w:t>
            </w:r>
          </w:p>
        </w:tc>
        <w:tc>
          <w:tcPr>
            <w:tcW w:w="1817" w:type="dxa"/>
            <w:tcBorders>
              <w:top w:val="single" w:sz="8" w:space="0" w:color="FFFFFF"/>
              <w:left w:val="single" w:sz="8" w:space="0" w:color="FFFFFF"/>
              <w:bottom w:val="single" w:sz="24" w:space="0" w:color="FFFFFF"/>
              <w:right w:val="single" w:sz="8" w:space="0" w:color="FFFFFF"/>
            </w:tcBorders>
            <w:shd w:val="clear" w:color="auto" w:fill="69BE28"/>
            <w:tcMar>
              <w:top w:w="72" w:type="dxa"/>
              <w:left w:w="144" w:type="dxa"/>
              <w:bottom w:w="72" w:type="dxa"/>
              <w:right w:w="144" w:type="dxa"/>
            </w:tcMar>
            <w:hideMark/>
          </w:tcPr>
          <w:p w14:paraId="07B2E43B" w14:textId="7F7A0094" w:rsidR="00E15650" w:rsidRPr="00D60E59" w:rsidRDefault="00E15650" w:rsidP="00660626">
            <w:pPr>
              <w:spacing w:afterLines="50" w:after="120"/>
              <w:jc w:val="center"/>
              <w:rPr>
                <w:szCs w:val="24"/>
                <w:lang w:val="en-US"/>
              </w:rPr>
            </w:pPr>
            <w:r w:rsidRPr="00D60E59">
              <w:rPr>
                <w:szCs w:val="24"/>
                <w:lang w:val="en-US"/>
              </w:rPr>
              <w:t>The codeword</w:t>
            </w:r>
          </w:p>
        </w:tc>
      </w:tr>
      <w:tr w:rsidR="00E15650" w:rsidRPr="00D60E59" w14:paraId="7DF1FFC6" w14:textId="77777777" w:rsidTr="00AC1E1D">
        <w:trPr>
          <w:trHeight w:val="237"/>
          <w:jc w:val="center"/>
        </w:trPr>
        <w:tc>
          <w:tcPr>
            <w:tcW w:w="2537" w:type="dxa"/>
            <w:tcBorders>
              <w:top w:val="single" w:sz="24"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5DA409B0" w14:textId="77777777" w:rsidR="00E15650" w:rsidRPr="00D60E59" w:rsidRDefault="00E15650" w:rsidP="00533E4E">
            <w:pPr>
              <w:spacing w:afterLines="50" w:after="120"/>
              <w:jc w:val="center"/>
              <w:rPr>
                <w:szCs w:val="24"/>
                <w:lang w:val="en-US"/>
              </w:rPr>
            </w:pPr>
            <w:r w:rsidRPr="00D60E59">
              <w:rPr>
                <w:szCs w:val="24"/>
                <w:lang w:val="en-US"/>
              </w:rPr>
              <w:t>0</w:t>
            </w:r>
          </w:p>
        </w:tc>
        <w:tc>
          <w:tcPr>
            <w:tcW w:w="2340" w:type="dxa"/>
            <w:tcBorders>
              <w:top w:val="single" w:sz="24"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7914831F" w14:textId="77777777" w:rsidR="00E15650" w:rsidRPr="00D60E59" w:rsidRDefault="00E15650" w:rsidP="00533E4E">
            <w:pPr>
              <w:spacing w:afterLines="50" w:after="120"/>
              <w:jc w:val="center"/>
              <w:rPr>
                <w:szCs w:val="24"/>
                <w:lang w:val="en-US"/>
              </w:rPr>
            </w:pPr>
            <w:r w:rsidRPr="00D60E59">
              <w:rPr>
                <w:szCs w:val="24"/>
                <w:lang w:val="en-US"/>
              </w:rPr>
              <w:t>3</w:t>
            </w:r>
          </w:p>
        </w:tc>
        <w:tc>
          <w:tcPr>
            <w:tcW w:w="1817" w:type="dxa"/>
            <w:tcBorders>
              <w:top w:val="single" w:sz="24"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22F72277" w14:textId="77777777" w:rsidR="00E15650" w:rsidRPr="00D60E59" w:rsidRDefault="00E15650" w:rsidP="00533E4E">
            <w:pPr>
              <w:spacing w:afterLines="50" w:after="120"/>
              <w:rPr>
                <w:szCs w:val="24"/>
                <w:lang w:val="en-US"/>
              </w:rPr>
            </w:pPr>
            <w:r w:rsidRPr="00D60E59">
              <w:rPr>
                <w:szCs w:val="24"/>
                <w:lang w:val="en-US"/>
              </w:rPr>
              <w:t>0</w:t>
            </w:r>
          </w:p>
        </w:tc>
      </w:tr>
      <w:tr w:rsidR="00E15650" w:rsidRPr="00D60E59" w14:paraId="5678766B" w14:textId="77777777" w:rsidTr="00AC1E1D">
        <w:trPr>
          <w:trHeight w:val="237"/>
          <w:jc w:val="center"/>
        </w:trPr>
        <w:tc>
          <w:tcPr>
            <w:tcW w:w="2537"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47EE593F" w14:textId="77777777" w:rsidR="00E15650" w:rsidRPr="00D60E59" w:rsidRDefault="00E15650" w:rsidP="00533E4E">
            <w:pPr>
              <w:spacing w:afterLines="50" w:after="120"/>
              <w:jc w:val="center"/>
              <w:rPr>
                <w:szCs w:val="24"/>
                <w:lang w:val="en-US"/>
              </w:rPr>
            </w:pPr>
            <w:r w:rsidRPr="00D60E59">
              <w:rPr>
                <w:szCs w:val="24"/>
                <w:lang w:val="en-US"/>
              </w:rPr>
              <w:t>1</w:t>
            </w:r>
          </w:p>
        </w:tc>
        <w:tc>
          <w:tcPr>
            <w:tcW w:w="2340"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1DE2ABB7" w14:textId="77777777" w:rsidR="00E15650" w:rsidRPr="00D60E59" w:rsidRDefault="00E15650" w:rsidP="00533E4E">
            <w:pPr>
              <w:spacing w:afterLines="50" w:after="120"/>
              <w:jc w:val="center"/>
              <w:rPr>
                <w:szCs w:val="24"/>
                <w:lang w:val="en-US"/>
              </w:rPr>
            </w:pPr>
            <w:r w:rsidRPr="00D60E59">
              <w:rPr>
                <w:szCs w:val="24"/>
                <w:lang w:val="en-US"/>
              </w:rPr>
              <w:t>0</w:t>
            </w:r>
          </w:p>
        </w:tc>
        <w:tc>
          <w:tcPr>
            <w:tcW w:w="1817"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1BE25F8D" w14:textId="77777777" w:rsidR="00E15650" w:rsidRPr="00D60E59" w:rsidRDefault="00E15650" w:rsidP="00533E4E">
            <w:pPr>
              <w:spacing w:afterLines="50" w:after="120"/>
              <w:rPr>
                <w:szCs w:val="24"/>
                <w:lang w:val="en-US"/>
              </w:rPr>
            </w:pPr>
            <w:r w:rsidRPr="00D60E59">
              <w:rPr>
                <w:szCs w:val="24"/>
                <w:lang w:val="en-US"/>
              </w:rPr>
              <w:t>10</w:t>
            </w:r>
          </w:p>
        </w:tc>
      </w:tr>
      <w:tr w:rsidR="00E15650" w:rsidRPr="00D60E59" w14:paraId="5955DA1F" w14:textId="77777777" w:rsidTr="00AC1E1D">
        <w:trPr>
          <w:trHeight w:val="237"/>
          <w:jc w:val="center"/>
        </w:trPr>
        <w:tc>
          <w:tcPr>
            <w:tcW w:w="2537"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6663CAAC" w14:textId="77777777" w:rsidR="00E15650" w:rsidRPr="00D60E59" w:rsidRDefault="00E15650" w:rsidP="00533E4E">
            <w:pPr>
              <w:spacing w:afterLines="50" w:after="120"/>
              <w:jc w:val="center"/>
              <w:rPr>
                <w:szCs w:val="24"/>
                <w:lang w:val="en-US"/>
              </w:rPr>
            </w:pPr>
            <w:r w:rsidRPr="00D60E59">
              <w:rPr>
                <w:szCs w:val="24"/>
                <w:lang w:val="en-US"/>
              </w:rPr>
              <w:t>2</w:t>
            </w:r>
          </w:p>
        </w:tc>
        <w:tc>
          <w:tcPr>
            <w:tcW w:w="2340"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1D632697" w14:textId="77777777" w:rsidR="00E15650" w:rsidRPr="00D60E59" w:rsidRDefault="00E15650" w:rsidP="00533E4E">
            <w:pPr>
              <w:spacing w:afterLines="50" w:after="120"/>
              <w:jc w:val="center"/>
              <w:rPr>
                <w:szCs w:val="24"/>
                <w:lang w:val="en-US"/>
              </w:rPr>
            </w:pPr>
            <w:r w:rsidRPr="00D60E59">
              <w:rPr>
                <w:szCs w:val="24"/>
                <w:lang w:val="en-US"/>
              </w:rPr>
              <w:t>1</w:t>
            </w:r>
          </w:p>
        </w:tc>
        <w:tc>
          <w:tcPr>
            <w:tcW w:w="1817" w:type="dxa"/>
            <w:tcBorders>
              <w:top w:val="single" w:sz="8" w:space="0" w:color="FFFFFF"/>
              <w:left w:val="single" w:sz="8" w:space="0" w:color="FFFFFF"/>
              <w:bottom w:val="single" w:sz="8" w:space="0" w:color="FFFFFF"/>
              <w:right w:val="single" w:sz="8" w:space="0" w:color="FFFFFF"/>
            </w:tcBorders>
            <w:shd w:val="clear" w:color="auto" w:fill="D4E8CD"/>
            <w:tcMar>
              <w:top w:w="72" w:type="dxa"/>
              <w:left w:w="144" w:type="dxa"/>
              <w:bottom w:w="72" w:type="dxa"/>
              <w:right w:w="144" w:type="dxa"/>
            </w:tcMar>
            <w:hideMark/>
          </w:tcPr>
          <w:p w14:paraId="7FCC3D3A" w14:textId="77777777" w:rsidR="00E15650" w:rsidRPr="00D60E59" w:rsidRDefault="00E15650" w:rsidP="00533E4E">
            <w:pPr>
              <w:spacing w:afterLines="50" w:after="120"/>
              <w:rPr>
                <w:szCs w:val="24"/>
                <w:lang w:val="en-US"/>
              </w:rPr>
            </w:pPr>
            <w:r w:rsidRPr="00D60E59">
              <w:rPr>
                <w:szCs w:val="24"/>
                <w:lang w:val="en-US"/>
              </w:rPr>
              <w:t>110</w:t>
            </w:r>
          </w:p>
        </w:tc>
      </w:tr>
      <w:tr w:rsidR="00E15650" w:rsidRPr="00D60E59" w14:paraId="0C084D51" w14:textId="77777777" w:rsidTr="00AC1E1D">
        <w:trPr>
          <w:trHeight w:val="237"/>
          <w:jc w:val="center"/>
        </w:trPr>
        <w:tc>
          <w:tcPr>
            <w:tcW w:w="2537"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4D9DC16F" w14:textId="77777777" w:rsidR="00E15650" w:rsidRPr="00D60E59" w:rsidRDefault="00E15650" w:rsidP="00533E4E">
            <w:pPr>
              <w:spacing w:afterLines="50" w:after="120"/>
              <w:jc w:val="center"/>
              <w:rPr>
                <w:szCs w:val="24"/>
                <w:lang w:val="en-US"/>
              </w:rPr>
            </w:pPr>
            <w:r w:rsidRPr="00D60E59">
              <w:rPr>
                <w:szCs w:val="24"/>
                <w:lang w:val="en-US"/>
              </w:rPr>
              <w:t>3</w:t>
            </w:r>
          </w:p>
        </w:tc>
        <w:tc>
          <w:tcPr>
            <w:tcW w:w="2340"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3812A7ED" w14:textId="77777777" w:rsidR="00E15650" w:rsidRPr="00D60E59" w:rsidRDefault="00E15650" w:rsidP="00533E4E">
            <w:pPr>
              <w:spacing w:afterLines="50" w:after="120"/>
              <w:jc w:val="center"/>
              <w:rPr>
                <w:szCs w:val="24"/>
                <w:lang w:val="en-US"/>
              </w:rPr>
            </w:pPr>
            <w:r w:rsidRPr="00D60E59">
              <w:rPr>
                <w:szCs w:val="24"/>
                <w:lang w:val="en-US"/>
              </w:rPr>
              <w:t>2</w:t>
            </w:r>
          </w:p>
        </w:tc>
        <w:tc>
          <w:tcPr>
            <w:tcW w:w="1817" w:type="dxa"/>
            <w:tcBorders>
              <w:top w:val="single" w:sz="8" w:space="0" w:color="FFFFFF"/>
              <w:left w:val="single" w:sz="8" w:space="0" w:color="FFFFFF"/>
              <w:bottom w:val="single" w:sz="8" w:space="0" w:color="FFFFFF"/>
              <w:right w:val="single" w:sz="8" w:space="0" w:color="FFFFFF"/>
            </w:tcBorders>
            <w:shd w:val="clear" w:color="auto" w:fill="EBF4E8"/>
            <w:tcMar>
              <w:top w:w="72" w:type="dxa"/>
              <w:left w:w="144" w:type="dxa"/>
              <w:bottom w:w="72" w:type="dxa"/>
              <w:right w:w="144" w:type="dxa"/>
            </w:tcMar>
            <w:hideMark/>
          </w:tcPr>
          <w:p w14:paraId="3EC0F874" w14:textId="77777777" w:rsidR="00E15650" w:rsidRPr="00D60E59" w:rsidRDefault="00E15650" w:rsidP="00533E4E">
            <w:pPr>
              <w:spacing w:afterLines="50" w:after="120"/>
              <w:rPr>
                <w:szCs w:val="24"/>
                <w:lang w:val="en-US"/>
              </w:rPr>
            </w:pPr>
            <w:r w:rsidRPr="00D60E59">
              <w:rPr>
                <w:szCs w:val="24"/>
                <w:lang w:val="en-US"/>
              </w:rPr>
              <w:t>111</w:t>
            </w:r>
          </w:p>
        </w:tc>
      </w:tr>
    </w:tbl>
    <w:p w14:paraId="358AC15E" w14:textId="77777777" w:rsidR="003B0041" w:rsidRDefault="003B0041" w:rsidP="00D7706A">
      <w:pPr>
        <w:spacing w:afterLines="50" w:after="120"/>
        <w:jc w:val="both"/>
        <w:rPr>
          <w:szCs w:val="24"/>
        </w:rPr>
      </w:pPr>
    </w:p>
    <w:p w14:paraId="6A4C1574" w14:textId="77777777" w:rsidR="003B0041" w:rsidRPr="004C58B0" w:rsidRDefault="003B0041">
      <w:pPr>
        <w:spacing w:afterLines="50" w:after="120"/>
        <w:jc w:val="both"/>
      </w:pPr>
      <w:r>
        <w:t>F</w:t>
      </w:r>
      <w:r>
        <w:rPr>
          <w:rFonts w:hint="eastAsia"/>
        </w:rPr>
        <w:t xml:space="preserve">or </w:t>
      </w:r>
      <w:r w:rsidR="00A27F6D">
        <w:t>i</w:t>
      </w:r>
      <w:r>
        <w:rPr>
          <w:rFonts w:hint="eastAsia"/>
        </w:rPr>
        <w:t xml:space="preserve">nter </w:t>
      </w:r>
      <w:r>
        <w:t>CU</w:t>
      </w:r>
      <w:r w:rsidR="00A27F6D">
        <w:t>s</w:t>
      </w:r>
      <w:r>
        <w:rPr>
          <w:rFonts w:hint="eastAsia"/>
        </w:rPr>
        <w:t xml:space="preserve"> with AMT enabled, TSR is applied when the AMT flag is equal to 1 and the CU area is </w:t>
      </w:r>
      <w:r w:rsidR="00A27F6D">
        <w:t>smaller</w:t>
      </w:r>
      <w:r w:rsidR="00A27F6D">
        <w:rPr>
          <w:rFonts w:hint="eastAsia"/>
        </w:rPr>
        <w:t xml:space="preserve"> </w:t>
      </w:r>
      <w:r>
        <w:rPr>
          <w:rFonts w:hint="eastAsia"/>
        </w:rPr>
        <w:t xml:space="preserve">than or equal to 1024. As for </w:t>
      </w:r>
      <w:r w:rsidR="00A27F6D">
        <w:t>i</w:t>
      </w:r>
      <w:r>
        <w:rPr>
          <w:rFonts w:hint="eastAsia"/>
        </w:rPr>
        <w:t xml:space="preserve">ntra </w:t>
      </w:r>
      <w:r>
        <w:t>CU</w:t>
      </w:r>
      <w:r w:rsidR="00A27F6D">
        <w:t>s</w:t>
      </w:r>
      <w:r>
        <w:t xml:space="preserve"> </w:t>
      </w:r>
      <w:r>
        <w:rPr>
          <w:rFonts w:hint="eastAsia"/>
        </w:rPr>
        <w:t>with NSST enabled</w:t>
      </w:r>
      <w:r>
        <w:t>,</w:t>
      </w:r>
      <w:r>
        <w:rPr>
          <w:rFonts w:hint="eastAsia"/>
        </w:rPr>
        <w:t xml:space="preserve"> TSR is applied when the CU area is </w:t>
      </w:r>
      <w:r w:rsidR="00A27F6D">
        <w:t>smaller</w:t>
      </w:r>
      <w:r w:rsidR="00A27F6D">
        <w:rPr>
          <w:rFonts w:hint="eastAsia"/>
        </w:rPr>
        <w:t xml:space="preserve"> </w:t>
      </w:r>
      <w:r>
        <w:rPr>
          <w:rFonts w:hint="eastAsia"/>
        </w:rPr>
        <w:t>than or equal to 512.</w:t>
      </w:r>
    </w:p>
    <w:p w14:paraId="03DFFBC7" w14:textId="77777777" w:rsidR="003B0041" w:rsidRPr="00C056B6" w:rsidRDefault="003B0041" w:rsidP="003B0041"/>
    <w:p w14:paraId="42CAC5B4" w14:textId="77777777" w:rsidR="00CD01D7" w:rsidRDefault="00CD01D7" w:rsidP="00CD01D7">
      <w:pPr>
        <w:pStyle w:val="Heading2"/>
      </w:pPr>
      <w:bookmarkStart w:id="88" w:name="_Toc510514668"/>
      <w:r>
        <w:lastRenderedPageBreak/>
        <w:t>Quantization</w:t>
      </w:r>
      <w:bookmarkEnd w:id="88"/>
    </w:p>
    <w:p w14:paraId="780F5E02" w14:textId="4AE5A929" w:rsidR="005140BF" w:rsidRDefault="005140BF" w:rsidP="005140BF">
      <w:pPr>
        <w:jc w:val="both"/>
      </w:pPr>
      <w:r w:rsidRPr="00F86B1C">
        <w:t xml:space="preserve">Our proposal uses the same quantization method as HEVC. However, the </w:t>
      </w:r>
      <w:r w:rsidR="00DB13DC">
        <w:t xml:space="preserve">maximum </w:t>
      </w:r>
      <w:r w:rsidRPr="00F86B1C">
        <w:t>quantization parameter</w:t>
      </w:r>
      <w:r w:rsidR="00802988">
        <w:t xml:space="preserve"> (QP)</w:t>
      </w:r>
      <w:r w:rsidRPr="00F86B1C">
        <w:t xml:space="preserve"> in </w:t>
      </w:r>
      <w:r w:rsidR="0086406B">
        <w:t>this</w:t>
      </w:r>
      <w:r w:rsidRPr="00F86B1C">
        <w:t xml:space="preserve"> proposal is further e</w:t>
      </w:r>
      <w:r w:rsidR="0086406B">
        <w:t>x</w:t>
      </w:r>
      <w:r w:rsidRPr="00F86B1C">
        <w:t>tended to 57</w:t>
      </w:r>
      <w:r w:rsidR="00DB13DC">
        <w:t xml:space="preserve"> instead of being 51</w:t>
      </w:r>
      <w:r w:rsidRPr="00F86B1C">
        <w:t>. Furthermore, a modified mapping table, as shown in</w:t>
      </w:r>
      <w:r w:rsidR="000D7282">
        <w:t xml:space="preserve"> </w:t>
      </w:r>
      <w:r w:rsidR="00CF2F1A">
        <w:fldChar w:fldCharType="begin"/>
      </w:r>
      <w:r w:rsidR="00CF2F1A">
        <w:instrText xml:space="preserve"> REF _Ref508873735 \h  \* MERGEFORMAT </w:instrText>
      </w:r>
      <w:r w:rsidR="00CF2F1A">
        <w:fldChar w:fldCharType="separate"/>
      </w:r>
      <w:r w:rsidR="001C77A7" w:rsidRPr="00374348">
        <w:t>Table 8</w:t>
      </w:r>
      <w:r w:rsidR="00CF2F1A">
        <w:fldChar w:fldCharType="end"/>
      </w:r>
      <w:r w:rsidRPr="00F86B1C">
        <w:t>, is emp</w:t>
      </w:r>
      <w:r>
        <w:t xml:space="preserve">loyed for deriving the </w:t>
      </w:r>
      <w:r w:rsidR="0081705F">
        <w:t>c</w:t>
      </w:r>
      <w:r>
        <w:t xml:space="preserve">hroma </w:t>
      </w:r>
      <w:r>
        <w:rPr>
          <w:rFonts w:hint="eastAsia"/>
          <w:lang w:eastAsia="zh-TW"/>
        </w:rPr>
        <w:t xml:space="preserve">quantization parameter, </w:t>
      </w:r>
      <w:r w:rsidRPr="00943A5F">
        <w:rPr>
          <w:noProof/>
          <w:lang w:val="en-GB"/>
        </w:rPr>
        <w:t>Q</w:t>
      </w:r>
      <w:r>
        <w:rPr>
          <w:noProof/>
          <w:lang w:val="en-GB"/>
        </w:rPr>
        <w:t>p</w:t>
      </w:r>
      <w:r w:rsidRPr="00943A5F">
        <w:rPr>
          <w:noProof/>
          <w:vertAlign w:val="subscript"/>
          <w:lang w:val="en-GB"/>
        </w:rPr>
        <w:t>C</w:t>
      </w:r>
      <w:r>
        <w:rPr>
          <w:rFonts w:hint="eastAsia"/>
          <w:noProof/>
          <w:vertAlign w:val="subscript"/>
          <w:lang w:val="en-GB" w:eastAsia="zh-TW"/>
        </w:rPr>
        <w:t>,</w:t>
      </w:r>
      <w:r>
        <w:t xml:space="preserve"> from the associated </w:t>
      </w:r>
      <w:r w:rsidR="0081705F">
        <w:t>l</w:t>
      </w:r>
      <w:r>
        <w:t xml:space="preserve">uma </w:t>
      </w:r>
      <w:r>
        <w:rPr>
          <w:rFonts w:hint="eastAsia"/>
          <w:lang w:eastAsia="zh-TW"/>
        </w:rPr>
        <w:t xml:space="preserve">quantization parameter, </w:t>
      </w:r>
      <w:r w:rsidRPr="00943A5F">
        <w:rPr>
          <w:noProof/>
          <w:lang w:val="en-GB"/>
        </w:rPr>
        <w:t>qPi</w:t>
      </w:r>
      <w:r w:rsidRPr="00F86B1C">
        <w:t>.</w:t>
      </w:r>
    </w:p>
    <w:p w14:paraId="009667D8" w14:textId="77777777" w:rsidR="00245E74" w:rsidRDefault="00245E74" w:rsidP="005140BF">
      <w:pPr>
        <w:jc w:val="both"/>
      </w:pPr>
    </w:p>
    <w:p w14:paraId="251A795A" w14:textId="77777777" w:rsidR="005140BF" w:rsidRPr="00A21BDC" w:rsidRDefault="000D7282" w:rsidP="000D7282">
      <w:pPr>
        <w:pStyle w:val="Caption"/>
        <w:jc w:val="center"/>
        <w:rPr>
          <w:i w:val="0"/>
          <w:iCs w:val="0"/>
          <w:noProof/>
          <w:sz w:val="22"/>
          <w:szCs w:val="22"/>
          <w:lang w:val="en-GB" w:eastAsia="zh-TW"/>
        </w:rPr>
      </w:pPr>
      <w:bookmarkStart w:id="89" w:name="_Ref508873735"/>
      <w:bookmarkStart w:id="90" w:name="_Ref22911306"/>
      <w:bookmarkStart w:id="91" w:name="_Ref81308921"/>
      <w:bookmarkStart w:id="92" w:name="_Toc77680780"/>
      <w:bookmarkStart w:id="93" w:name="_Toc118289114"/>
      <w:bookmarkStart w:id="94" w:name="_Toc246350714"/>
      <w:bookmarkStart w:id="95" w:name="_Toc259024363"/>
      <w:bookmarkStart w:id="96" w:name="_Toc351409024"/>
      <w:bookmarkStart w:id="97" w:name="_Ref508873731"/>
      <w:bookmarkStart w:id="98" w:name="_Toc508877224"/>
      <w:r w:rsidRPr="00A21BDC">
        <w:rPr>
          <w:i w:val="0"/>
          <w:sz w:val="22"/>
          <w:szCs w:val="22"/>
        </w:rPr>
        <w:t xml:space="preserve">Table </w:t>
      </w:r>
      <w:r w:rsidR="0032598B" w:rsidRPr="00A21BDC">
        <w:rPr>
          <w:i w:val="0"/>
          <w:sz w:val="22"/>
          <w:szCs w:val="22"/>
        </w:rPr>
        <w:fldChar w:fldCharType="begin"/>
      </w:r>
      <w:r w:rsidRPr="00A21BDC">
        <w:rPr>
          <w:i w:val="0"/>
          <w:sz w:val="22"/>
          <w:szCs w:val="22"/>
        </w:rPr>
        <w:instrText xml:space="preserve"> SEQ Table \* ARABIC </w:instrText>
      </w:r>
      <w:r w:rsidR="0032598B" w:rsidRPr="00A21BDC">
        <w:rPr>
          <w:i w:val="0"/>
          <w:sz w:val="22"/>
          <w:szCs w:val="22"/>
        </w:rPr>
        <w:fldChar w:fldCharType="separate"/>
      </w:r>
      <w:r w:rsidR="001C77A7">
        <w:rPr>
          <w:i w:val="0"/>
          <w:noProof/>
          <w:sz w:val="22"/>
          <w:szCs w:val="22"/>
        </w:rPr>
        <w:t>8</w:t>
      </w:r>
      <w:r w:rsidR="0032598B" w:rsidRPr="00A21BDC">
        <w:rPr>
          <w:i w:val="0"/>
          <w:sz w:val="22"/>
          <w:szCs w:val="22"/>
        </w:rPr>
        <w:fldChar w:fldCharType="end"/>
      </w:r>
      <w:bookmarkEnd w:id="89"/>
      <w:r w:rsidRPr="00A21BDC">
        <w:rPr>
          <w:i w:val="0"/>
          <w:sz w:val="22"/>
          <w:szCs w:val="22"/>
        </w:rPr>
        <w:t xml:space="preserve">. </w:t>
      </w:r>
      <w:r w:rsidR="005140BF" w:rsidRPr="00A21BDC">
        <w:rPr>
          <w:i w:val="0"/>
          <w:noProof/>
          <w:sz w:val="22"/>
          <w:szCs w:val="22"/>
          <w:lang w:val="en-GB"/>
        </w:rPr>
        <w:t>Specification of Qp</w:t>
      </w:r>
      <w:r w:rsidR="005140BF" w:rsidRPr="00A21BDC">
        <w:rPr>
          <w:i w:val="0"/>
          <w:noProof/>
          <w:sz w:val="22"/>
          <w:szCs w:val="22"/>
          <w:vertAlign w:val="subscript"/>
          <w:lang w:val="en-GB"/>
        </w:rPr>
        <w:t>C</w:t>
      </w:r>
      <w:r w:rsidR="005140BF" w:rsidRPr="00A21BDC">
        <w:rPr>
          <w:i w:val="0"/>
          <w:noProof/>
          <w:sz w:val="22"/>
          <w:szCs w:val="22"/>
          <w:lang w:val="en-GB"/>
        </w:rPr>
        <w:t xml:space="preserve"> as a function of </w:t>
      </w:r>
      <w:bookmarkEnd w:id="90"/>
      <w:r w:rsidR="005140BF" w:rsidRPr="00A21BDC">
        <w:rPr>
          <w:i w:val="0"/>
          <w:noProof/>
          <w:sz w:val="22"/>
          <w:szCs w:val="22"/>
          <w:lang w:val="en-GB"/>
        </w:rPr>
        <w:t>qPi</w:t>
      </w:r>
      <w:bookmarkEnd w:id="91"/>
      <w:bookmarkEnd w:id="92"/>
      <w:bookmarkEnd w:id="93"/>
      <w:bookmarkEnd w:id="94"/>
      <w:bookmarkEnd w:id="95"/>
      <w:bookmarkEnd w:id="96"/>
      <w:r w:rsidRPr="00A21BDC">
        <w:rPr>
          <w:i w:val="0"/>
          <w:noProof/>
          <w:sz w:val="22"/>
          <w:szCs w:val="22"/>
          <w:lang w:val="en-GB"/>
        </w:rPr>
        <w:t>.</w:t>
      </w:r>
      <w:bookmarkEnd w:id="97"/>
      <w:bookmarkEnd w:id="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9"/>
        <w:gridCol w:w="689"/>
        <w:gridCol w:w="436"/>
        <w:gridCol w:w="436"/>
        <w:gridCol w:w="436"/>
        <w:gridCol w:w="436"/>
        <w:gridCol w:w="486"/>
        <w:gridCol w:w="436"/>
        <w:gridCol w:w="436"/>
        <w:gridCol w:w="436"/>
        <w:gridCol w:w="436"/>
        <w:gridCol w:w="436"/>
        <w:gridCol w:w="436"/>
        <w:gridCol w:w="436"/>
        <w:gridCol w:w="436"/>
        <w:gridCol w:w="436"/>
        <w:gridCol w:w="1033"/>
      </w:tblGrid>
      <w:tr w:rsidR="005140BF" w:rsidRPr="00255624" w14:paraId="0CF76BAA" w14:textId="77777777" w:rsidTr="005140BF">
        <w:trPr>
          <w:jc w:val="center"/>
        </w:trPr>
        <w:tc>
          <w:tcPr>
            <w:tcW w:w="540" w:type="dxa"/>
            <w:tcBorders>
              <w:top w:val="single" w:sz="4" w:space="0" w:color="auto"/>
              <w:left w:val="single" w:sz="4" w:space="0" w:color="auto"/>
              <w:bottom w:val="single" w:sz="4" w:space="0" w:color="auto"/>
              <w:right w:val="single" w:sz="4" w:space="0" w:color="auto"/>
            </w:tcBorders>
          </w:tcPr>
          <w:p w14:paraId="03AE27CC" w14:textId="77777777" w:rsidR="005140BF" w:rsidRPr="001D2FB9" w:rsidRDefault="005140BF" w:rsidP="005140BF">
            <w:pPr>
              <w:keepNext/>
              <w:rPr>
                <w:rFonts w:eastAsia="Times New Roman"/>
                <w:noProof/>
              </w:rPr>
            </w:pPr>
            <w:r w:rsidRPr="001D2FB9">
              <w:rPr>
                <w:rFonts w:eastAsia="Times New Roman"/>
                <w:noProof/>
              </w:rPr>
              <w:t>qPi</w:t>
            </w:r>
          </w:p>
        </w:tc>
        <w:tc>
          <w:tcPr>
            <w:tcW w:w="603" w:type="dxa"/>
            <w:tcBorders>
              <w:top w:val="single" w:sz="4" w:space="0" w:color="auto"/>
              <w:left w:val="single" w:sz="4" w:space="0" w:color="auto"/>
              <w:bottom w:val="single" w:sz="4" w:space="0" w:color="auto"/>
              <w:right w:val="single" w:sz="4" w:space="0" w:color="auto"/>
            </w:tcBorders>
          </w:tcPr>
          <w:p w14:paraId="4B3981A2" w14:textId="77777777" w:rsidR="005140BF" w:rsidRPr="001D2FB9" w:rsidRDefault="005140BF" w:rsidP="005140BF">
            <w:pPr>
              <w:keepNext/>
              <w:rPr>
                <w:rFonts w:eastAsia="Times New Roman"/>
                <w:noProof/>
              </w:rPr>
            </w:pPr>
            <w:r w:rsidRPr="001D2FB9">
              <w:rPr>
                <w:rFonts w:eastAsia="Times New Roman"/>
                <w:noProof/>
              </w:rPr>
              <w:t>&lt;</w:t>
            </w:r>
            <w:r>
              <w:rPr>
                <w:rFonts w:eastAsia="Times New Roman"/>
                <w:noProof/>
              </w:rPr>
              <w:t> </w:t>
            </w:r>
            <w:r w:rsidRPr="001D2FB9">
              <w:rPr>
                <w:rFonts w:eastAsia="Times New Roman"/>
                <w:noProof/>
              </w:rPr>
              <w:t>30</w:t>
            </w:r>
          </w:p>
        </w:tc>
        <w:tc>
          <w:tcPr>
            <w:tcW w:w="396" w:type="dxa"/>
            <w:tcBorders>
              <w:top w:val="single" w:sz="4" w:space="0" w:color="auto"/>
              <w:left w:val="single" w:sz="4" w:space="0" w:color="auto"/>
              <w:bottom w:val="single" w:sz="4" w:space="0" w:color="auto"/>
              <w:right w:val="single" w:sz="4" w:space="0" w:color="auto"/>
            </w:tcBorders>
          </w:tcPr>
          <w:p w14:paraId="782EEEBD" w14:textId="77777777" w:rsidR="005140BF" w:rsidRPr="001D2FB9" w:rsidRDefault="005140BF" w:rsidP="005140BF">
            <w:pPr>
              <w:keepNext/>
              <w:rPr>
                <w:rFonts w:eastAsia="Times New Roman"/>
                <w:noProof/>
              </w:rPr>
            </w:pPr>
            <w:r w:rsidRPr="001D2FB9">
              <w:rPr>
                <w:rFonts w:eastAsia="Times New Roman"/>
                <w:noProof/>
              </w:rPr>
              <w:t>30</w:t>
            </w:r>
          </w:p>
        </w:tc>
        <w:tc>
          <w:tcPr>
            <w:tcW w:w="396" w:type="dxa"/>
            <w:tcBorders>
              <w:top w:val="single" w:sz="4" w:space="0" w:color="auto"/>
              <w:left w:val="single" w:sz="4" w:space="0" w:color="auto"/>
              <w:bottom w:val="single" w:sz="4" w:space="0" w:color="auto"/>
              <w:right w:val="single" w:sz="4" w:space="0" w:color="auto"/>
            </w:tcBorders>
          </w:tcPr>
          <w:p w14:paraId="3B89CABC" w14:textId="77777777" w:rsidR="005140BF" w:rsidRPr="001D2FB9" w:rsidRDefault="005140BF" w:rsidP="005140BF">
            <w:pPr>
              <w:keepNext/>
              <w:rPr>
                <w:rFonts w:eastAsia="Times New Roman"/>
                <w:noProof/>
              </w:rPr>
            </w:pPr>
            <w:r w:rsidRPr="001D2FB9">
              <w:rPr>
                <w:rFonts w:eastAsia="Times New Roman"/>
                <w:noProof/>
              </w:rPr>
              <w:t>31</w:t>
            </w:r>
          </w:p>
        </w:tc>
        <w:tc>
          <w:tcPr>
            <w:tcW w:w="396" w:type="dxa"/>
            <w:tcBorders>
              <w:top w:val="single" w:sz="4" w:space="0" w:color="auto"/>
              <w:left w:val="single" w:sz="4" w:space="0" w:color="auto"/>
              <w:bottom w:val="single" w:sz="4" w:space="0" w:color="auto"/>
              <w:right w:val="single" w:sz="4" w:space="0" w:color="auto"/>
            </w:tcBorders>
          </w:tcPr>
          <w:p w14:paraId="303374BA" w14:textId="77777777" w:rsidR="005140BF" w:rsidRPr="001D2FB9" w:rsidRDefault="005140BF" w:rsidP="005140BF">
            <w:pPr>
              <w:keepNext/>
              <w:rPr>
                <w:rFonts w:eastAsia="Times New Roman"/>
                <w:noProof/>
              </w:rPr>
            </w:pPr>
            <w:r w:rsidRPr="001D2FB9">
              <w:rPr>
                <w:rFonts w:eastAsia="Times New Roman"/>
                <w:noProof/>
              </w:rPr>
              <w:t>32</w:t>
            </w:r>
          </w:p>
        </w:tc>
        <w:tc>
          <w:tcPr>
            <w:tcW w:w="396" w:type="dxa"/>
            <w:tcBorders>
              <w:top w:val="single" w:sz="4" w:space="0" w:color="auto"/>
              <w:left w:val="single" w:sz="4" w:space="0" w:color="auto"/>
              <w:bottom w:val="single" w:sz="4" w:space="0" w:color="auto"/>
              <w:right w:val="single" w:sz="4" w:space="0" w:color="auto"/>
            </w:tcBorders>
          </w:tcPr>
          <w:p w14:paraId="4111C2A9" w14:textId="77777777" w:rsidR="005140BF" w:rsidRPr="001D2FB9" w:rsidRDefault="005140BF" w:rsidP="005140BF">
            <w:pPr>
              <w:keepNext/>
              <w:rPr>
                <w:rFonts w:eastAsia="Times New Roman"/>
                <w:noProof/>
              </w:rPr>
            </w:pPr>
            <w:r w:rsidRPr="001D2FB9">
              <w:rPr>
                <w:rFonts w:eastAsia="Times New Roman"/>
                <w:noProof/>
              </w:rPr>
              <w:t>33</w:t>
            </w:r>
          </w:p>
        </w:tc>
        <w:tc>
          <w:tcPr>
            <w:tcW w:w="486" w:type="dxa"/>
            <w:tcBorders>
              <w:top w:val="single" w:sz="4" w:space="0" w:color="auto"/>
              <w:left w:val="single" w:sz="4" w:space="0" w:color="auto"/>
              <w:bottom w:val="single" w:sz="4" w:space="0" w:color="auto"/>
              <w:right w:val="single" w:sz="4" w:space="0" w:color="auto"/>
            </w:tcBorders>
          </w:tcPr>
          <w:p w14:paraId="6165A4FC" w14:textId="77777777" w:rsidR="005140BF" w:rsidRPr="001D2FB9" w:rsidRDefault="005140BF" w:rsidP="005140BF">
            <w:pPr>
              <w:keepNext/>
              <w:rPr>
                <w:rFonts w:eastAsia="Times New Roman"/>
                <w:noProof/>
              </w:rPr>
            </w:pPr>
            <w:r w:rsidRPr="001D2FB9">
              <w:rPr>
                <w:rFonts w:eastAsia="Times New Roman"/>
                <w:noProof/>
              </w:rPr>
              <w:t>34</w:t>
            </w:r>
          </w:p>
        </w:tc>
        <w:tc>
          <w:tcPr>
            <w:tcW w:w="396" w:type="dxa"/>
            <w:tcBorders>
              <w:top w:val="single" w:sz="4" w:space="0" w:color="auto"/>
              <w:left w:val="single" w:sz="4" w:space="0" w:color="auto"/>
              <w:bottom w:val="single" w:sz="4" w:space="0" w:color="auto"/>
              <w:right w:val="single" w:sz="4" w:space="0" w:color="auto"/>
            </w:tcBorders>
          </w:tcPr>
          <w:p w14:paraId="13773E5A" w14:textId="77777777" w:rsidR="005140BF" w:rsidRPr="001D2FB9" w:rsidRDefault="005140BF" w:rsidP="005140BF">
            <w:pPr>
              <w:keepNext/>
              <w:rPr>
                <w:rFonts w:eastAsia="Times New Roman"/>
                <w:noProof/>
              </w:rPr>
            </w:pPr>
            <w:r w:rsidRPr="001D2FB9">
              <w:rPr>
                <w:rFonts w:eastAsia="Times New Roman"/>
                <w:noProof/>
              </w:rPr>
              <w:t>35</w:t>
            </w:r>
          </w:p>
        </w:tc>
        <w:tc>
          <w:tcPr>
            <w:tcW w:w="396" w:type="dxa"/>
            <w:tcBorders>
              <w:top w:val="single" w:sz="4" w:space="0" w:color="auto"/>
              <w:left w:val="single" w:sz="4" w:space="0" w:color="auto"/>
              <w:bottom w:val="single" w:sz="4" w:space="0" w:color="auto"/>
              <w:right w:val="single" w:sz="4" w:space="0" w:color="auto"/>
            </w:tcBorders>
          </w:tcPr>
          <w:p w14:paraId="609FBE43" w14:textId="77777777" w:rsidR="005140BF" w:rsidRPr="001D2FB9" w:rsidRDefault="005140BF" w:rsidP="005140BF">
            <w:pPr>
              <w:keepNext/>
              <w:rPr>
                <w:rFonts w:eastAsia="Times New Roman"/>
                <w:noProof/>
              </w:rPr>
            </w:pPr>
            <w:r w:rsidRPr="001D2FB9">
              <w:rPr>
                <w:rFonts w:eastAsia="Times New Roman"/>
                <w:noProof/>
              </w:rPr>
              <w:t>36</w:t>
            </w:r>
          </w:p>
        </w:tc>
        <w:tc>
          <w:tcPr>
            <w:tcW w:w="396" w:type="dxa"/>
            <w:tcBorders>
              <w:top w:val="single" w:sz="4" w:space="0" w:color="auto"/>
              <w:left w:val="single" w:sz="4" w:space="0" w:color="auto"/>
              <w:bottom w:val="single" w:sz="4" w:space="0" w:color="auto"/>
              <w:right w:val="single" w:sz="4" w:space="0" w:color="auto"/>
            </w:tcBorders>
          </w:tcPr>
          <w:p w14:paraId="6B52F9B0" w14:textId="77777777" w:rsidR="005140BF" w:rsidRPr="001D2FB9" w:rsidRDefault="005140BF" w:rsidP="005140BF">
            <w:pPr>
              <w:keepNext/>
              <w:rPr>
                <w:rFonts w:eastAsia="Times New Roman"/>
                <w:noProof/>
              </w:rPr>
            </w:pPr>
            <w:r w:rsidRPr="001D2FB9">
              <w:rPr>
                <w:rFonts w:eastAsia="Times New Roman"/>
                <w:noProof/>
              </w:rPr>
              <w:t>37</w:t>
            </w:r>
          </w:p>
        </w:tc>
        <w:tc>
          <w:tcPr>
            <w:tcW w:w="396" w:type="dxa"/>
            <w:tcBorders>
              <w:top w:val="single" w:sz="4" w:space="0" w:color="auto"/>
              <w:left w:val="single" w:sz="4" w:space="0" w:color="auto"/>
              <w:bottom w:val="single" w:sz="4" w:space="0" w:color="auto"/>
              <w:right w:val="single" w:sz="4" w:space="0" w:color="auto"/>
            </w:tcBorders>
          </w:tcPr>
          <w:p w14:paraId="6941BD9C" w14:textId="77777777" w:rsidR="005140BF" w:rsidRPr="001D2FB9" w:rsidRDefault="005140BF" w:rsidP="005140BF">
            <w:pPr>
              <w:keepNext/>
              <w:rPr>
                <w:rFonts w:eastAsia="Times New Roman"/>
                <w:noProof/>
              </w:rPr>
            </w:pPr>
            <w:r w:rsidRPr="001D2FB9">
              <w:rPr>
                <w:rFonts w:eastAsia="Times New Roman"/>
                <w:noProof/>
              </w:rPr>
              <w:t>38</w:t>
            </w:r>
          </w:p>
        </w:tc>
        <w:tc>
          <w:tcPr>
            <w:tcW w:w="396" w:type="dxa"/>
            <w:tcBorders>
              <w:top w:val="single" w:sz="4" w:space="0" w:color="auto"/>
              <w:left w:val="single" w:sz="4" w:space="0" w:color="auto"/>
              <w:bottom w:val="single" w:sz="4" w:space="0" w:color="auto"/>
              <w:right w:val="single" w:sz="4" w:space="0" w:color="auto"/>
            </w:tcBorders>
          </w:tcPr>
          <w:p w14:paraId="1A140070" w14:textId="77777777" w:rsidR="005140BF" w:rsidRPr="001D2FB9" w:rsidRDefault="005140BF" w:rsidP="005140BF">
            <w:pPr>
              <w:keepNext/>
              <w:rPr>
                <w:rFonts w:eastAsia="Times New Roman"/>
                <w:noProof/>
              </w:rPr>
            </w:pPr>
            <w:r w:rsidRPr="001D2FB9">
              <w:rPr>
                <w:rFonts w:eastAsia="Times New Roman"/>
                <w:noProof/>
              </w:rPr>
              <w:t>39</w:t>
            </w:r>
          </w:p>
        </w:tc>
        <w:tc>
          <w:tcPr>
            <w:tcW w:w="396" w:type="dxa"/>
            <w:tcBorders>
              <w:top w:val="single" w:sz="4" w:space="0" w:color="auto"/>
              <w:left w:val="single" w:sz="4" w:space="0" w:color="auto"/>
              <w:bottom w:val="single" w:sz="4" w:space="0" w:color="auto"/>
              <w:right w:val="single" w:sz="4" w:space="0" w:color="auto"/>
            </w:tcBorders>
          </w:tcPr>
          <w:p w14:paraId="0C617858" w14:textId="77777777" w:rsidR="005140BF" w:rsidRPr="001D2FB9" w:rsidRDefault="005140BF" w:rsidP="005140BF">
            <w:pPr>
              <w:keepNext/>
              <w:rPr>
                <w:rFonts w:eastAsia="Times New Roman"/>
                <w:noProof/>
              </w:rPr>
            </w:pPr>
            <w:r w:rsidRPr="001D2FB9">
              <w:rPr>
                <w:rFonts w:eastAsia="Times New Roman"/>
                <w:noProof/>
              </w:rPr>
              <w:t>40</w:t>
            </w:r>
          </w:p>
        </w:tc>
        <w:tc>
          <w:tcPr>
            <w:tcW w:w="396" w:type="dxa"/>
            <w:tcBorders>
              <w:top w:val="single" w:sz="4" w:space="0" w:color="auto"/>
              <w:left w:val="single" w:sz="4" w:space="0" w:color="auto"/>
              <w:bottom w:val="single" w:sz="4" w:space="0" w:color="auto"/>
              <w:right w:val="single" w:sz="4" w:space="0" w:color="auto"/>
            </w:tcBorders>
          </w:tcPr>
          <w:p w14:paraId="12528F87" w14:textId="77777777" w:rsidR="005140BF" w:rsidRPr="001D2FB9" w:rsidRDefault="005140BF" w:rsidP="005140BF">
            <w:pPr>
              <w:keepNext/>
              <w:rPr>
                <w:rFonts w:eastAsia="Times New Roman"/>
                <w:noProof/>
              </w:rPr>
            </w:pPr>
            <w:r w:rsidRPr="001D2FB9">
              <w:rPr>
                <w:rFonts w:eastAsia="Times New Roman"/>
                <w:noProof/>
              </w:rPr>
              <w:t>41</w:t>
            </w:r>
          </w:p>
        </w:tc>
        <w:tc>
          <w:tcPr>
            <w:tcW w:w="396" w:type="dxa"/>
            <w:tcBorders>
              <w:top w:val="single" w:sz="4" w:space="0" w:color="auto"/>
              <w:left w:val="single" w:sz="4" w:space="0" w:color="auto"/>
              <w:bottom w:val="single" w:sz="4" w:space="0" w:color="auto"/>
              <w:right w:val="single" w:sz="4" w:space="0" w:color="auto"/>
            </w:tcBorders>
          </w:tcPr>
          <w:p w14:paraId="0458F36E" w14:textId="77777777" w:rsidR="005140BF" w:rsidRPr="001D2FB9" w:rsidRDefault="005140BF" w:rsidP="005140BF">
            <w:pPr>
              <w:keepNext/>
              <w:rPr>
                <w:rFonts w:eastAsia="Times New Roman"/>
                <w:noProof/>
              </w:rPr>
            </w:pPr>
            <w:r w:rsidRPr="001D2FB9">
              <w:rPr>
                <w:rFonts w:eastAsia="Times New Roman"/>
                <w:noProof/>
              </w:rPr>
              <w:t>42</w:t>
            </w:r>
          </w:p>
        </w:tc>
        <w:tc>
          <w:tcPr>
            <w:tcW w:w="396" w:type="dxa"/>
            <w:tcBorders>
              <w:top w:val="single" w:sz="4" w:space="0" w:color="auto"/>
              <w:left w:val="single" w:sz="4" w:space="0" w:color="auto"/>
              <w:bottom w:val="single" w:sz="4" w:space="0" w:color="auto"/>
              <w:right w:val="single" w:sz="4" w:space="0" w:color="auto"/>
            </w:tcBorders>
          </w:tcPr>
          <w:p w14:paraId="637F7E14" w14:textId="77777777" w:rsidR="005140BF" w:rsidRPr="001D2FB9" w:rsidRDefault="005140BF" w:rsidP="005140BF">
            <w:pPr>
              <w:keepNext/>
              <w:rPr>
                <w:rFonts w:eastAsia="Times New Roman"/>
                <w:noProof/>
              </w:rPr>
            </w:pPr>
            <w:r w:rsidRPr="001D2FB9">
              <w:rPr>
                <w:rFonts w:eastAsia="Times New Roman"/>
                <w:noProof/>
              </w:rPr>
              <w:t>43</w:t>
            </w:r>
          </w:p>
        </w:tc>
        <w:tc>
          <w:tcPr>
            <w:tcW w:w="885" w:type="dxa"/>
            <w:tcBorders>
              <w:top w:val="single" w:sz="4" w:space="0" w:color="auto"/>
              <w:left w:val="single" w:sz="4" w:space="0" w:color="auto"/>
              <w:bottom w:val="single" w:sz="4" w:space="0" w:color="auto"/>
              <w:right w:val="single" w:sz="4" w:space="0" w:color="auto"/>
            </w:tcBorders>
          </w:tcPr>
          <w:p w14:paraId="2D14AB2B" w14:textId="77777777" w:rsidR="005140BF" w:rsidRPr="001D2FB9" w:rsidRDefault="005140BF" w:rsidP="005140BF">
            <w:pPr>
              <w:keepNext/>
              <w:rPr>
                <w:rFonts w:eastAsia="Times New Roman"/>
                <w:noProof/>
              </w:rPr>
            </w:pPr>
            <w:r w:rsidRPr="001D2FB9">
              <w:rPr>
                <w:rFonts w:eastAsia="Times New Roman"/>
                <w:noProof/>
              </w:rPr>
              <w:t>&gt;</w:t>
            </w:r>
            <w:r>
              <w:rPr>
                <w:rFonts w:eastAsia="Times New Roman"/>
                <w:noProof/>
              </w:rPr>
              <w:t> </w:t>
            </w:r>
            <w:r w:rsidRPr="001D2FB9">
              <w:rPr>
                <w:rFonts w:eastAsia="Times New Roman"/>
                <w:noProof/>
              </w:rPr>
              <w:t>43</w:t>
            </w:r>
          </w:p>
        </w:tc>
      </w:tr>
      <w:tr w:rsidR="005140BF" w:rsidRPr="00255624" w14:paraId="4077466D" w14:textId="77777777" w:rsidTr="005140BF">
        <w:trPr>
          <w:jc w:val="center"/>
        </w:trPr>
        <w:tc>
          <w:tcPr>
            <w:tcW w:w="540" w:type="dxa"/>
            <w:tcBorders>
              <w:top w:val="single" w:sz="4" w:space="0" w:color="auto"/>
              <w:left w:val="single" w:sz="4" w:space="0" w:color="auto"/>
              <w:bottom w:val="single" w:sz="4" w:space="0" w:color="auto"/>
              <w:right w:val="single" w:sz="4" w:space="0" w:color="auto"/>
            </w:tcBorders>
          </w:tcPr>
          <w:p w14:paraId="0AEA0079" w14:textId="77777777" w:rsidR="005140BF" w:rsidRPr="001D2FB9" w:rsidRDefault="005140BF" w:rsidP="005140BF">
            <w:pPr>
              <w:rPr>
                <w:rFonts w:eastAsia="Times New Roman"/>
                <w:noProof/>
              </w:rPr>
            </w:pPr>
            <w:r w:rsidRPr="001D2FB9">
              <w:rPr>
                <w:rFonts w:eastAsia="Times New Roman"/>
                <w:noProof/>
              </w:rPr>
              <w:t>Qp</w:t>
            </w:r>
            <w:r w:rsidRPr="001D2FB9">
              <w:rPr>
                <w:rFonts w:eastAsia="Times New Roman"/>
                <w:noProof/>
                <w:vertAlign w:val="subscript"/>
              </w:rPr>
              <w:t>C</w:t>
            </w:r>
          </w:p>
        </w:tc>
        <w:tc>
          <w:tcPr>
            <w:tcW w:w="603" w:type="dxa"/>
            <w:tcBorders>
              <w:top w:val="single" w:sz="4" w:space="0" w:color="auto"/>
              <w:left w:val="single" w:sz="4" w:space="0" w:color="auto"/>
              <w:bottom w:val="single" w:sz="4" w:space="0" w:color="auto"/>
              <w:right w:val="single" w:sz="4" w:space="0" w:color="auto"/>
            </w:tcBorders>
          </w:tcPr>
          <w:p w14:paraId="4E20DFC6" w14:textId="77777777" w:rsidR="005140BF" w:rsidRPr="001D2FB9" w:rsidRDefault="005140BF" w:rsidP="005140BF">
            <w:pPr>
              <w:rPr>
                <w:rFonts w:eastAsia="Times New Roman"/>
                <w:noProof/>
              </w:rPr>
            </w:pPr>
            <w:r w:rsidRPr="001D2FB9">
              <w:rPr>
                <w:rFonts w:eastAsia="Times New Roman"/>
                <w:noProof/>
              </w:rPr>
              <w:t>= qPi</w:t>
            </w:r>
          </w:p>
        </w:tc>
        <w:tc>
          <w:tcPr>
            <w:tcW w:w="396" w:type="dxa"/>
            <w:tcBorders>
              <w:top w:val="single" w:sz="4" w:space="0" w:color="auto"/>
              <w:left w:val="single" w:sz="4" w:space="0" w:color="auto"/>
              <w:bottom w:val="single" w:sz="4" w:space="0" w:color="auto"/>
              <w:right w:val="single" w:sz="4" w:space="0" w:color="auto"/>
            </w:tcBorders>
          </w:tcPr>
          <w:p w14:paraId="5E358326" w14:textId="77777777" w:rsidR="005140BF" w:rsidRPr="001D2FB9" w:rsidRDefault="005140BF" w:rsidP="005140BF">
            <w:pPr>
              <w:rPr>
                <w:rFonts w:eastAsia="Times New Roman"/>
                <w:noProof/>
              </w:rPr>
            </w:pPr>
            <w:r w:rsidRPr="001D2FB9">
              <w:rPr>
                <w:rFonts w:eastAsia="Times New Roman"/>
                <w:noProof/>
              </w:rPr>
              <w:t>29</w:t>
            </w:r>
          </w:p>
        </w:tc>
        <w:tc>
          <w:tcPr>
            <w:tcW w:w="396" w:type="dxa"/>
            <w:tcBorders>
              <w:top w:val="single" w:sz="4" w:space="0" w:color="auto"/>
              <w:left w:val="single" w:sz="4" w:space="0" w:color="auto"/>
              <w:bottom w:val="single" w:sz="4" w:space="0" w:color="auto"/>
              <w:right w:val="single" w:sz="4" w:space="0" w:color="auto"/>
            </w:tcBorders>
          </w:tcPr>
          <w:p w14:paraId="45F528F0" w14:textId="77777777" w:rsidR="005140BF" w:rsidRPr="001D2FB9" w:rsidRDefault="005140BF" w:rsidP="005140BF">
            <w:pPr>
              <w:rPr>
                <w:rFonts w:eastAsia="Times New Roman"/>
                <w:noProof/>
              </w:rPr>
            </w:pPr>
            <w:r w:rsidRPr="001D2FB9">
              <w:rPr>
                <w:rFonts w:eastAsia="Times New Roman"/>
                <w:noProof/>
              </w:rPr>
              <w:t>30</w:t>
            </w:r>
          </w:p>
        </w:tc>
        <w:tc>
          <w:tcPr>
            <w:tcW w:w="396" w:type="dxa"/>
            <w:tcBorders>
              <w:top w:val="single" w:sz="4" w:space="0" w:color="auto"/>
              <w:left w:val="single" w:sz="4" w:space="0" w:color="auto"/>
              <w:bottom w:val="single" w:sz="4" w:space="0" w:color="auto"/>
              <w:right w:val="single" w:sz="4" w:space="0" w:color="auto"/>
            </w:tcBorders>
          </w:tcPr>
          <w:p w14:paraId="69305ABF" w14:textId="77777777" w:rsidR="005140BF" w:rsidRPr="001D2FB9" w:rsidRDefault="005140BF" w:rsidP="005140BF">
            <w:pPr>
              <w:rPr>
                <w:rFonts w:eastAsia="Times New Roman"/>
                <w:noProof/>
              </w:rPr>
            </w:pPr>
            <w:r w:rsidRPr="001D2FB9">
              <w:rPr>
                <w:rFonts w:eastAsia="Times New Roman"/>
                <w:noProof/>
              </w:rPr>
              <w:t>31</w:t>
            </w:r>
          </w:p>
        </w:tc>
        <w:tc>
          <w:tcPr>
            <w:tcW w:w="396" w:type="dxa"/>
            <w:tcBorders>
              <w:top w:val="single" w:sz="4" w:space="0" w:color="auto"/>
              <w:left w:val="single" w:sz="4" w:space="0" w:color="auto"/>
              <w:bottom w:val="single" w:sz="4" w:space="0" w:color="auto"/>
              <w:right w:val="single" w:sz="4" w:space="0" w:color="auto"/>
            </w:tcBorders>
          </w:tcPr>
          <w:p w14:paraId="7F16503D" w14:textId="77777777" w:rsidR="005140BF" w:rsidRPr="001D2FB9" w:rsidRDefault="005140BF" w:rsidP="005140BF">
            <w:pPr>
              <w:rPr>
                <w:rFonts w:eastAsia="Times New Roman"/>
                <w:noProof/>
              </w:rPr>
            </w:pPr>
            <w:r w:rsidRPr="001D2FB9">
              <w:rPr>
                <w:rFonts w:eastAsia="Times New Roman"/>
                <w:noProof/>
              </w:rPr>
              <w:t>32</w:t>
            </w:r>
          </w:p>
        </w:tc>
        <w:tc>
          <w:tcPr>
            <w:tcW w:w="486" w:type="dxa"/>
            <w:tcBorders>
              <w:top w:val="single" w:sz="4" w:space="0" w:color="auto"/>
              <w:left w:val="single" w:sz="4" w:space="0" w:color="auto"/>
              <w:bottom w:val="single" w:sz="4" w:space="0" w:color="auto"/>
              <w:right w:val="single" w:sz="4" w:space="0" w:color="auto"/>
            </w:tcBorders>
          </w:tcPr>
          <w:p w14:paraId="161121DC" w14:textId="77777777" w:rsidR="005140BF" w:rsidRPr="001D2FB9" w:rsidRDefault="005140BF" w:rsidP="005140BF">
            <w:pPr>
              <w:rPr>
                <w:rFonts w:eastAsia="Times New Roman"/>
                <w:noProof/>
              </w:rPr>
            </w:pPr>
            <w:r w:rsidRPr="001D2FB9">
              <w:rPr>
                <w:rFonts w:eastAsia="Times New Roman"/>
                <w:noProof/>
              </w:rPr>
              <w:t>33</w:t>
            </w:r>
          </w:p>
        </w:tc>
        <w:tc>
          <w:tcPr>
            <w:tcW w:w="396" w:type="dxa"/>
            <w:tcBorders>
              <w:top w:val="single" w:sz="4" w:space="0" w:color="auto"/>
              <w:left w:val="single" w:sz="4" w:space="0" w:color="auto"/>
              <w:bottom w:val="single" w:sz="4" w:space="0" w:color="auto"/>
              <w:right w:val="single" w:sz="4" w:space="0" w:color="auto"/>
            </w:tcBorders>
          </w:tcPr>
          <w:p w14:paraId="2A4CA567" w14:textId="77777777" w:rsidR="005140BF" w:rsidRPr="001D2FB9" w:rsidRDefault="005140BF" w:rsidP="005140BF">
            <w:pPr>
              <w:rPr>
                <w:rFonts w:eastAsia="Times New Roman"/>
                <w:noProof/>
              </w:rPr>
            </w:pPr>
            <w:r w:rsidRPr="001D2FB9">
              <w:rPr>
                <w:rFonts w:eastAsia="Times New Roman"/>
                <w:noProof/>
              </w:rPr>
              <w:t>33</w:t>
            </w:r>
          </w:p>
        </w:tc>
        <w:tc>
          <w:tcPr>
            <w:tcW w:w="396" w:type="dxa"/>
            <w:tcBorders>
              <w:top w:val="single" w:sz="4" w:space="0" w:color="auto"/>
              <w:left w:val="single" w:sz="4" w:space="0" w:color="auto"/>
              <w:bottom w:val="single" w:sz="4" w:space="0" w:color="auto"/>
              <w:right w:val="single" w:sz="4" w:space="0" w:color="auto"/>
            </w:tcBorders>
          </w:tcPr>
          <w:p w14:paraId="597227E6" w14:textId="77777777" w:rsidR="005140BF" w:rsidRPr="001D2FB9" w:rsidRDefault="005140BF" w:rsidP="005140BF">
            <w:pPr>
              <w:rPr>
                <w:rFonts w:eastAsia="Times New Roman"/>
                <w:noProof/>
              </w:rPr>
            </w:pPr>
            <w:r w:rsidRPr="001D2FB9">
              <w:rPr>
                <w:rFonts w:eastAsia="Times New Roman"/>
                <w:noProof/>
              </w:rPr>
              <w:t>34</w:t>
            </w:r>
          </w:p>
        </w:tc>
        <w:tc>
          <w:tcPr>
            <w:tcW w:w="396" w:type="dxa"/>
            <w:tcBorders>
              <w:top w:val="single" w:sz="4" w:space="0" w:color="auto"/>
              <w:left w:val="single" w:sz="4" w:space="0" w:color="auto"/>
              <w:bottom w:val="single" w:sz="4" w:space="0" w:color="auto"/>
              <w:right w:val="single" w:sz="4" w:space="0" w:color="auto"/>
            </w:tcBorders>
          </w:tcPr>
          <w:p w14:paraId="0B718756" w14:textId="77777777" w:rsidR="005140BF" w:rsidRPr="004C05E3" w:rsidRDefault="005140BF" w:rsidP="005140BF">
            <w:pPr>
              <w:rPr>
                <w:noProof/>
                <w:lang w:eastAsia="zh-TW"/>
              </w:rPr>
            </w:pPr>
            <w:r>
              <w:rPr>
                <w:rFonts w:eastAsia="Times New Roman"/>
                <w:noProof/>
              </w:rPr>
              <w:t>3</w:t>
            </w:r>
            <w:r>
              <w:rPr>
                <w:rFonts w:eastAsia="Times New Roman" w:hint="eastAsia"/>
                <w:noProof/>
                <w:lang w:eastAsia="zh-TW"/>
              </w:rPr>
              <w:t>5</w:t>
            </w:r>
          </w:p>
        </w:tc>
        <w:tc>
          <w:tcPr>
            <w:tcW w:w="396" w:type="dxa"/>
            <w:tcBorders>
              <w:top w:val="single" w:sz="4" w:space="0" w:color="auto"/>
              <w:left w:val="single" w:sz="4" w:space="0" w:color="auto"/>
              <w:bottom w:val="single" w:sz="4" w:space="0" w:color="auto"/>
              <w:right w:val="single" w:sz="4" w:space="0" w:color="auto"/>
            </w:tcBorders>
          </w:tcPr>
          <w:p w14:paraId="1D61AD7C" w14:textId="77777777" w:rsidR="005140BF" w:rsidRPr="004C05E3" w:rsidRDefault="005140BF" w:rsidP="005140BF">
            <w:pPr>
              <w:rPr>
                <w:noProof/>
                <w:lang w:eastAsia="zh-TW"/>
              </w:rPr>
            </w:pPr>
            <w:r>
              <w:rPr>
                <w:rFonts w:eastAsia="Times New Roman"/>
                <w:noProof/>
              </w:rPr>
              <w:t>3</w:t>
            </w:r>
            <w:r>
              <w:rPr>
                <w:rFonts w:eastAsia="Times New Roman" w:hint="eastAsia"/>
                <w:noProof/>
                <w:lang w:eastAsia="zh-TW"/>
              </w:rPr>
              <w:t>6</w:t>
            </w:r>
          </w:p>
        </w:tc>
        <w:tc>
          <w:tcPr>
            <w:tcW w:w="396" w:type="dxa"/>
            <w:tcBorders>
              <w:top w:val="single" w:sz="4" w:space="0" w:color="auto"/>
              <w:left w:val="single" w:sz="4" w:space="0" w:color="auto"/>
              <w:bottom w:val="single" w:sz="4" w:space="0" w:color="auto"/>
              <w:right w:val="single" w:sz="4" w:space="0" w:color="auto"/>
            </w:tcBorders>
          </w:tcPr>
          <w:p w14:paraId="47492D36" w14:textId="77777777" w:rsidR="005140BF" w:rsidRPr="004C05E3" w:rsidRDefault="005140BF" w:rsidP="005140BF">
            <w:pPr>
              <w:rPr>
                <w:noProof/>
                <w:lang w:eastAsia="zh-TW"/>
              </w:rPr>
            </w:pPr>
            <w:r>
              <w:rPr>
                <w:rFonts w:eastAsia="Times New Roman"/>
                <w:noProof/>
              </w:rPr>
              <w:t>3</w:t>
            </w:r>
            <w:r>
              <w:rPr>
                <w:rFonts w:eastAsia="Times New Roman" w:hint="eastAsia"/>
                <w:noProof/>
                <w:lang w:eastAsia="zh-TW"/>
              </w:rPr>
              <w:t>7</w:t>
            </w:r>
          </w:p>
        </w:tc>
        <w:tc>
          <w:tcPr>
            <w:tcW w:w="396" w:type="dxa"/>
            <w:tcBorders>
              <w:top w:val="single" w:sz="4" w:space="0" w:color="auto"/>
              <w:left w:val="single" w:sz="4" w:space="0" w:color="auto"/>
              <w:bottom w:val="single" w:sz="4" w:space="0" w:color="auto"/>
              <w:right w:val="single" w:sz="4" w:space="0" w:color="auto"/>
            </w:tcBorders>
          </w:tcPr>
          <w:p w14:paraId="5D584F2D" w14:textId="77777777" w:rsidR="005140BF" w:rsidRPr="004C05E3" w:rsidRDefault="005140BF" w:rsidP="005140BF">
            <w:pPr>
              <w:rPr>
                <w:noProof/>
                <w:lang w:eastAsia="zh-TW"/>
              </w:rPr>
            </w:pPr>
            <w:r>
              <w:rPr>
                <w:rFonts w:eastAsia="Times New Roman"/>
                <w:noProof/>
              </w:rPr>
              <w:t>3</w:t>
            </w:r>
            <w:r>
              <w:rPr>
                <w:rFonts w:eastAsia="Times New Roman" w:hint="eastAsia"/>
                <w:noProof/>
                <w:lang w:eastAsia="zh-TW"/>
              </w:rPr>
              <w:t>8</w:t>
            </w:r>
          </w:p>
        </w:tc>
        <w:tc>
          <w:tcPr>
            <w:tcW w:w="396" w:type="dxa"/>
            <w:tcBorders>
              <w:top w:val="single" w:sz="4" w:space="0" w:color="auto"/>
              <w:left w:val="single" w:sz="4" w:space="0" w:color="auto"/>
              <w:bottom w:val="single" w:sz="4" w:space="0" w:color="auto"/>
              <w:right w:val="single" w:sz="4" w:space="0" w:color="auto"/>
            </w:tcBorders>
          </w:tcPr>
          <w:p w14:paraId="1FE25408" w14:textId="77777777" w:rsidR="005140BF" w:rsidRPr="004C05E3" w:rsidRDefault="005140BF" w:rsidP="005140BF">
            <w:pPr>
              <w:rPr>
                <w:noProof/>
                <w:lang w:eastAsia="zh-TW"/>
              </w:rPr>
            </w:pPr>
            <w:r>
              <w:rPr>
                <w:rFonts w:eastAsia="Times New Roman"/>
                <w:noProof/>
              </w:rPr>
              <w:t>3</w:t>
            </w:r>
            <w:r>
              <w:rPr>
                <w:rFonts w:eastAsia="Times New Roman" w:hint="eastAsia"/>
                <w:noProof/>
                <w:lang w:eastAsia="zh-TW"/>
              </w:rPr>
              <w:t>9</w:t>
            </w:r>
          </w:p>
        </w:tc>
        <w:tc>
          <w:tcPr>
            <w:tcW w:w="396" w:type="dxa"/>
            <w:tcBorders>
              <w:top w:val="single" w:sz="4" w:space="0" w:color="auto"/>
              <w:left w:val="single" w:sz="4" w:space="0" w:color="auto"/>
              <w:bottom w:val="single" w:sz="4" w:space="0" w:color="auto"/>
              <w:right w:val="single" w:sz="4" w:space="0" w:color="auto"/>
            </w:tcBorders>
          </w:tcPr>
          <w:p w14:paraId="48BE72D9" w14:textId="77777777" w:rsidR="005140BF" w:rsidRPr="004C05E3" w:rsidRDefault="005140BF" w:rsidP="005140BF">
            <w:pPr>
              <w:rPr>
                <w:noProof/>
                <w:lang w:eastAsia="zh-TW"/>
              </w:rPr>
            </w:pPr>
            <w:r>
              <w:rPr>
                <w:rFonts w:eastAsia="Times New Roman" w:hint="eastAsia"/>
                <w:noProof/>
                <w:lang w:eastAsia="zh-TW"/>
              </w:rPr>
              <w:t>40</w:t>
            </w:r>
          </w:p>
        </w:tc>
        <w:tc>
          <w:tcPr>
            <w:tcW w:w="396" w:type="dxa"/>
            <w:tcBorders>
              <w:top w:val="single" w:sz="4" w:space="0" w:color="auto"/>
              <w:left w:val="single" w:sz="4" w:space="0" w:color="auto"/>
              <w:bottom w:val="single" w:sz="4" w:space="0" w:color="auto"/>
              <w:right w:val="single" w:sz="4" w:space="0" w:color="auto"/>
            </w:tcBorders>
          </w:tcPr>
          <w:p w14:paraId="4D48D4A9" w14:textId="77777777" w:rsidR="005140BF" w:rsidRPr="004C05E3" w:rsidRDefault="005140BF" w:rsidP="005140BF">
            <w:pPr>
              <w:rPr>
                <w:noProof/>
                <w:lang w:eastAsia="zh-TW"/>
              </w:rPr>
            </w:pPr>
            <w:r>
              <w:rPr>
                <w:rFonts w:eastAsia="Times New Roman" w:hint="eastAsia"/>
                <w:noProof/>
                <w:lang w:eastAsia="zh-TW"/>
              </w:rPr>
              <w:t>41</w:t>
            </w:r>
          </w:p>
        </w:tc>
        <w:tc>
          <w:tcPr>
            <w:tcW w:w="885" w:type="dxa"/>
            <w:tcBorders>
              <w:top w:val="single" w:sz="4" w:space="0" w:color="auto"/>
              <w:left w:val="single" w:sz="4" w:space="0" w:color="auto"/>
              <w:bottom w:val="single" w:sz="4" w:space="0" w:color="auto"/>
              <w:right w:val="single" w:sz="4" w:space="0" w:color="auto"/>
            </w:tcBorders>
          </w:tcPr>
          <w:p w14:paraId="7E132B76" w14:textId="77777777" w:rsidR="005140BF" w:rsidRPr="004C05E3" w:rsidRDefault="005140BF" w:rsidP="005140BF">
            <w:pPr>
              <w:rPr>
                <w:noProof/>
                <w:lang w:eastAsia="zh-TW"/>
              </w:rPr>
            </w:pPr>
            <w:r>
              <w:rPr>
                <w:rFonts w:eastAsia="Times New Roman"/>
                <w:noProof/>
              </w:rPr>
              <w:t>= qPi − </w:t>
            </w:r>
            <w:r>
              <w:rPr>
                <w:rFonts w:eastAsia="Times New Roman" w:hint="eastAsia"/>
                <w:noProof/>
                <w:lang w:eastAsia="zh-TW"/>
              </w:rPr>
              <w:t>2</w:t>
            </w:r>
          </w:p>
        </w:tc>
      </w:tr>
    </w:tbl>
    <w:p w14:paraId="3AD5A77A" w14:textId="77777777" w:rsidR="00EA076E" w:rsidRPr="00EA076E" w:rsidRDefault="00EA076E" w:rsidP="00EA076E"/>
    <w:p w14:paraId="3186D208" w14:textId="77777777" w:rsidR="002941D7" w:rsidRDefault="002941D7" w:rsidP="002941D7">
      <w:pPr>
        <w:pStyle w:val="Heading2"/>
      </w:pPr>
      <w:bookmarkStart w:id="99" w:name="_Toc510514669"/>
      <w:r>
        <w:t>Reconstruction</w:t>
      </w:r>
      <w:bookmarkEnd w:id="99"/>
    </w:p>
    <w:p w14:paraId="1967FAA0" w14:textId="77777777" w:rsidR="0010213F" w:rsidRPr="00374348" w:rsidRDefault="0010213F" w:rsidP="00374348"/>
    <w:p w14:paraId="1C34472A" w14:textId="77777777" w:rsidR="00F12A2C" w:rsidRDefault="00F12A2C" w:rsidP="00F12A2C">
      <w:pPr>
        <w:pStyle w:val="Heading3"/>
      </w:pPr>
      <w:bookmarkStart w:id="100" w:name="_Toc510514670"/>
      <w:r>
        <w:t>Bilateral filter</w:t>
      </w:r>
      <w:bookmarkEnd w:id="100"/>
    </w:p>
    <w:p w14:paraId="1C9AC9F6" w14:textId="341C4231" w:rsidR="000A0F91" w:rsidRDefault="00971040" w:rsidP="0097488C">
      <w:pPr>
        <w:spacing w:before="120" w:after="120"/>
        <w:jc w:val="both"/>
        <w:rPr>
          <w:szCs w:val="22"/>
          <w:lang w:eastAsia="zh-TW"/>
        </w:rPr>
      </w:pPr>
      <w:r>
        <w:rPr>
          <w:szCs w:val="22"/>
          <w:lang w:eastAsia="zh-TW"/>
        </w:rPr>
        <w:t xml:space="preserve">The process of </w:t>
      </w:r>
      <w:r w:rsidR="00085EC1">
        <w:rPr>
          <w:szCs w:val="22"/>
          <w:lang w:eastAsia="zh-TW"/>
        </w:rPr>
        <w:t>b</w:t>
      </w:r>
      <w:r w:rsidR="000A0F91">
        <w:rPr>
          <w:szCs w:val="22"/>
          <w:lang w:eastAsia="zh-TW"/>
        </w:rPr>
        <w:t xml:space="preserve">ilateral filter </w:t>
      </w:r>
      <w:r>
        <w:rPr>
          <w:szCs w:val="22"/>
          <w:lang w:eastAsia="zh-TW"/>
        </w:rPr>
        <w:t>in this contri</w:t>
      </w:r>
      <w:r w:rsidR="00085EC1">
        <w:rPr>
          <w:szCs w:val="22"/>
          <w:lang w:eastAsia="zh-TW"/>
        </w:rPr>
        <w:t>bu</w:t>
      </w:r>
      <w:r>
        <w:rPr>
          <w:szCs w:val="22"/>
          <w:lang w:eastAsia="zh-TW"/>
        </w:rPr>
        <w:t>tion is almost the same as that in</w:t>
      </w:r>
      <w:r w:rsidR="000A0F91">
        <w:rPr>
          <w:szCs w:val="22"/>
          <w:lang w:eastAsia="zh-TW"/>
        </w:rPr>
        <w:t xml:space="preserve"> JEM</w:t>
      </w:r>
      <w:r w:rsidR="003E59A5">
        <w:rPr>
          <w:szCs w:val="22"/>
          <w:lang w:eastAsia="zh-TW"/>
        </w:rPr>
        <w:t>-7.0</w:t>
      </w:r>
      <w:r>
        <w:rPr>
          <w:szCs w:val="22"/>
          <w:lang w:eastAsia="zh-TW"/>
        </w:rPr>
        <w:t>. B</w:t>
      </w:r>
      <w:r w:rsidR="000A0F91">
        <w:rPr>
          <w:szCs w:val="22"/>
          <w:lang w:eastAsia="zh-TW"/>
        </w:rPr>
        <w:t xml:space="preserve">ilateral filter is </w:t>
      </w:r>
      <w:r w:rsidR="00085EC1">
        <w:rPr>
          <w:szCs w:val="22"/>
          <w:lang w:eastAsia="zh-TW"/>
        </w:rPr>
        <w:t xml:space="preserve">applied between </w:t>
      </w:r>
      <w:r w:rsidR="000A0F91">
        <w:rPr>
          <w:szCs w:val="22"/>
          <w:lang w:eastAsia="zh-TW"/>
        </w:rPr>
        <w:t xml:space="preserve">reconstruction stage </w:t>
      </w:r>
      <w:r w:rsidR="00085EC1">
        <w:rPr>
          <w:szCs w:val="22"/>
          <w:lang w:eastAsia="zh-TW"/>
        </w:rPr>
        <w:t xml:space="preserve">and </w:t>
      </w:r>
      <w:r w:rsidR="000A0F91">
        <w:rPr>
          <w:szCs w:val="22"/>
          <w:lang w:eastAsia="zh-TW"/>
        </w:rPr>
        <w:t>deblocking filter</w:t>
      </w:r>
      <w:r>
        <w:rPr>
          <w:szCs w:val="22"/>
          <w:lang w:eastAsia="zh-TW"/>
        </w:rPr>
        <w:t xml:space="preserve"> to improve the reconstructed </w:t>
      </w:r>
      <w:r w:rsidR="00085EC1">
        <w:rPr>
          <w:szCs w:val="22"/>
          <w:lang w:eastAsia="zh-TW"/>
        </w:rPr>
        <w:t>samples</w:t>
      </w:r>
      <w:r>
        <w:rPr>
          <w:szCs w:val="22"/>
          <w:lang w:eastAsia="zh-TW"/>
        </w:rPr>
        <w:t>, especially for small CUs</w:t>
      </w:r>
      <w:r w:rsidR="009D7BAB">
        <w:rPr>
          <w:szCs w:val="22"/>
          <w:lang w:eastAsia="zh-TW"/>
        </w:rPr>
        <w:t xml:space="preserve"> with </w:t>
      </w:r>
      <w:r w:rsidR="00303AC5">
        <w:rPr>
          <w:szCs w:val="22"/>
          <w:lang w:eastAsia="zh-TW"/>
        </w:rPr>
        <w:t xml:space="preserve">non-zero </w:t>
      </w:r>
      <w:r w:rsidR="009D7BAB">
        <w:rPr>
          <w:szCs w:val="22"/>
          <w:lang w:eastAsia="zh-TW"/>
        </w:rPr>
        <w:t>residual</w:t>
      </w:r>
      <w:r w:rsidR="003E59A5">
        <w:rPr>
          <w:szCs w:val="22"/>
          <w:lang w:eastAsia="zh-TW"/>
        </w:rPr>
        <w:t>s</w:t>
      </w:r>
      <w:r>
        <w:rPr>
          <w:szCs w:val="22"/>
          <w:lang w:eastAsia="zh-TW"/>
        </w:rPr>
        <w:t>.</w:t>
      </w:r>
      <w:r w:rsidR="000A0F91">
        <w:rPr>
          <w:szCs w:val="22"/>
          <w:lang w:eastAsia="zh-TW"/>
        </w:rPr>
        <w:t xml:space="preserve"> </w:t>
      </w:r>
      <w:r>
        <w:rPr>
          <w:szCs w:val="22"/>
          <w:lang w:eastAsia="zh-TW"/>
        </w:rPr>
        <w:t>T</w:t>
      </w:r>
      <w:r w:rsidR="000A0F91">
        <w:rPr>
          <w:szCs w:val="22"/>
          <w:lang w:eastAsia="zh-TW"/>
        </w:rPr>
        <w:t xml:space="preserve">he </w:t>
      </w:r>
      <w:r w:rsidR="00A95379">
        <w:rPr>
          <w:szCs w:val="22"/>
          <w:lang w:eastAsia="zh-TW"/>
        </w:rPr>
        <w:t>difference between</w:t>
      </w:r>
      <w:r w:rsidR="0018191B">
        <w:rPr>
          <w:szCs w:val="22"/>
          <w:lang w:eastAsia="zh-TW"/>
        </w:rPr>
        <w:t xml:space="preserve"> the</w:t>
      </w:r>
      <w:r w:rsidR="00A95379">
        <w:rPr>
          <w:szCs w:val="22"/>
          <w:lang w:eastAsia="zh-TW"/>
        </w:rPr>
        <w:t xml:space="preserve"> JEM version and this version</w:t>
      </w:r>
      <w:r w:rsidR="000A0F91">
        <w:rPr>
          <w:szCs w:val="22"/>
          <w:lang w:eastAsia="zh-TW"/>
        </w:rPr>
        <w:t xml:space="preserve"> is the table of center weight coefficient</w:t>
      </w:r>
      <w:r>
        <w:rPr>
          <w:szCs w:val="22"/>
          <w:lang w:eastAsia="zh-TW"/>
        </w:rPr>
        <w:t>s</w:t>
      </w:r>
      <w:r w:rsidR="0018191B">
        <w:rPr>
          <w:szCs w:val="22"/>
          <w:lang w:eastAsia="zh-TW"/>
        </w:rPr>
        <w:t>. The proposed center weight coefficients are shown in</w:t>
      </w:r>
      <w:r w:rsidR="000D7282" w:rsidRPr="000D7282">
        <w:rPr>
          <w:szCs w:val="22"/>
          <w:lang w:eastAsia="zh-TW"/>
        </w:rPr>
        <w:t xml:space="preserve"> </w:t>
      </w:r>
      <w:r w:rsidR="00CF2F1A">
        <w:fldChar w:fldCharType="begin"/>
      </w:r>
      <w:r w:rsidR="00CF2F1A">
        <w:instrText xml:space="preserve"> REF _Ref508873857 \h  \* MERGEFORMAT </w:instrText>
      </w:r>
      <w:r w:rsidR="00CF2F1A">
        <w:fldChar w:fldCharType="separate"/>
      </w:r>
      <w:r w:rsidR="001C77A7" w:rsidRPr="00374348">
        <w:t>Table 9</w:t>
      </w:r>
      <w:r w:rsidR="00CF2F1A">
        <w:fldChar w:fldCharType="end"/>
      </w:r>
      <w:r>
        <w:rPr>
          <w:szCs w:val="22"/>
          <w:lang w:eastAsia="zh-TW"/>
        </w:rPr>
        <w:t>.</w:t>
      </w:r>
    </w:p>
    <w:p w14:paraId="7942A294" w14:textId="77777777" w:rsidR="00A21BDC" w:rsidRPr="0097488C" w:rsidRDefault="00A21BDC" w:rsidP="0097488C">
      <w:pPr>
        <w:spacing w:before="120" w:after="120"/>
        <w:jc w:val="both"/>
        <w:rPr>
          <w:szCs w:val="22"/>
          <w:lang w:eastAsia="zh-TW"/>
        </w:rPr>
      </w:pPr>
    </w:p>
    <w:p w14:paraId="0C63FB29" w14:textId="77777777" w:rsidR="00EA076E" w:rsidRPr="00A21BDC" w:rsidRDefault="000D7282" w:rsidP="003731B9">
      <w:pPr>
        <w:pStyle w:val="Caption"/>
        <w:jc w:val="center"/>
        <w:rPr>
          <w:i w:val="0"/>
          <w:color w:val="00B050"/>
          <w:sz w:val="22"/>
          <w:szCs w:val="22"/>
        </w:rPr>
      </w:pPr>
      <w:bookmarkStart w:id="101" w:name="_Ref508873857"/>
      <w:bookmarkStart w:id="102" w:name="_Toc508877225"/>
      <w:r w:rsidRPr="00A21BDC">
        <w:rPr>
          <w:i w:val="0"/>
          <w:sz w:val="22"/>
        </w:rPr>
        <w:t xml:space="preserve">Table </w:t>
      </w:r>
      <w:r w:rsidR="0032598B" w:rsidRPr="00A21BDC">
        <w:rPr>
          <w:i w:val="0"/>
          <w:sz w:val="22"/>
        </w:rPr>
        <w:fldChar w:fldCharType="begin"/>
      </w:r>
      <w:r w:rsidRPr="00A21BDC">
        <w:rPr>
          <w:i w:val="0"/>
          <w:sz w:val="22"/>
        </w:rPr>
        <w:instrText xml:space="preserve"> SEQ Table \* ARABIC </w:instrText>
      </w:r>
      <w:r w:rsidR="0032598B" w:rsidRPr="00A21BDC">
        <w:rPr>
          <w:i w:val="0"/>
          <w:sz w:val="22"/>
        </w:rPr>
        <w:fldChar w:fldCharType="separate"/>
      </w:r>
      <w:r w:rsidR="001C77A7">
        <w:rPr>
          <w:i w:val="0"/>
          <w:noProof/>
          <w:sz w:val="22"/>
        </w:rPr>
        <w:t>9</w:t>
      </w:r>
      <w:r w:rsidR="0032598B" w:rsidRPr="00A21BDC">
        <w:rPr>
          <w:i w:val="0"/>
          <w:sz w:val="22"/>
        </w:rPr>
        <w:fldChar w:fldCharType="end"/>
      </w:r>
      <w:bookmarkEnd w:id="101"/>
      <w:r w:rsidRPr="00A21BDC">
        <w:rPr>
          <w:rFonts w:cs="Lohit Devanagari"/>
          <w:i w:val="0"/>
          <w:iCs w:val="0"/>
          <w:color w:val="000000" w:themeColor="text1"/>
          <w:sz w:val="22"/>
          <w:szCs w:val="22"/>
        </w:rPr>
        <w:t>.</w:t>
      </w:r>
      <w:r w:rsidRPr="00A21BDC">
        <w:rPr>
          <w:rFonts w:cs="Lohit Devanagari"/>
          <w:i w:val="0"/>
          <w:color w:val="000000" w:themeColor="text1"/>
          <w:sz w:val="22"/>
          <w:szCs w:val="22"/>
        </w:rPr>
        <w:t xml:space="preserve"> </w:t>
      </w:r>
      <w:r w:rsidRPr="00A21BDC">
        <w:rPr>
          <w:i w:val="0"/>
          <w:color w:val="000000" w:themeColor="text1"/>
          <w:sz w:val="22"/>
          <w:szCs w:val="22"/>
        </w:rPr>
        <w:t>The center weight</w:t>
      </w:r>
      <w:r w:rsidRPr="00A21BDC">
        <w:rPr>
          <w:rFonts w:cs="Lohit Devanagari"/>
          <w:i w:val="0"/>
          <w:color w:val="000000" w:themeColor="text1"/>
          <w:sz w:val="12"/>
          <w:szCs w:val="22"/>
        </w:rPr>
        <w:t xml:space="preserve"> </w:t>
      </w:r>
      <w:r w:rsidRPr="00A21BDC">
        <w:rPr>
          <w:rFonts w:cs="Lohit Devanagari"/>
          <w:i w:val="0"/>
          <w:color w:val="000000" w:themeColor="text1"/>
          <w:sz w:val="22"/>
          <w:szCs w:val="22"/>
        </w:rPr>
        <w:t>value</w:t>
      </w:r>
      <w:r w:rsidR="008F0960">
        <w:rPr>
          <w:rFonts w:cs="Lohit Devanagari"/>
          <w:i w:val="0"/>
          <w:color w:val="000000" w:themeColor="text1"/>
          <w:sz w:val="22"/>
          <w:szCs w:val="22"/>
        </w:rPr>
        <w:t>s</w:t>
      </w:r>
      <w:r w:rsidRPr="00A21BDC">
        <w:rPr>
          <w:rFonts w:cs="Lohit Devanagari"/>
          <w:i w:val="0"/>
          <w:color w:val="000000" w:themeColor="text1"/>
          <w:sz w:val="22"/>
          <w:szCs w:val="22"/>
        </w:rPr>
        <w:t xml:space="preserve"> based on the prediction mode and </w:t>
      </w:r>
      <w:r w:rsidR="008F0960">
        <w:rPr>
          <w:rFonts w:cs="Lohit Devanagari"/>
          <w:i w:val="0"/>
          <w:color w:val="000000" w:themeColor="text1"/>
          <w:sz w:val="22"/>
          <w:szCs w:val="22"/>
        </w:rPr>
        <w:t>C</w:t>
      </w:r>
      <w:r w:rsidRPr="00A21BDC">
        <w:rPr>
          <w:rFonts w:cs="Lohit Devanagari"/>
          <w:i w:val="0"/>
          <w:color w:val="000000" w:themeColor="text1"/>
          <w:sz w:val="22"/>
          <w:szCs w:val="22"/>
        </w:rPr>
        <w:t>U area size.</w:t>
      </w:r>
      <w:bookmarkEnd w:id="102"/>
    </w:p>
    <w:tbl>
      <w:tblPr>
        <w:tblStyle w:val="TableGrid"/>
        <w:tblW w:w="0" w:type="auto"/>
        <w:jc w:val="center"/>
        <w:tblLook w:val="04A0" w:firstRow="1" w:lastRow="0" w:firstColumn="1" w:lastColumn="0" w:noHBand="0" w:noVBand="1"/>
      </w:tblPr>
      <w:tblGrid>
        <w:gridCol w:w="1980"/>
        <w:gridCol w:w="1134"/>
        <w:gridCol w:w="1134"/>
        <w:gridCol w:w="1189"/>
        <w:gridCol w:w="1501"/>
        <w:gridCol w:w="1135"/>
      </w:tblGrid>
      <w:tr w:rsidR="00EA076E" w14:paraId="37C990EC" w14:textId="77777777" w:rsidTr="00870BD4">
        <w:trPr>
          <w:trHeight w:hRule="exact" w:val="397"/>
          <w:jc w:val="center"/>
        </w:trPr>
        <w:tc>
          <w:tcPr>
            <w:tcW w:w="1980" w:type="dxa"/>
            <w:vMerge w:val="restart"/>
            <w:vAlign w:val="center"/>
          </w:tcPr>
          <w:p w14:paraId="72A6FCE1" w14:textId="77777777" w:rsidR="00EA076E" w:rsidRPr="003E59A5" w:rsidRDefault="00EA076E" w:rsidP="00870BD4">
            <w:pPr>
              <w:spacing w:before="120" w:after="120"/>
              <w:jc w:val="both"/>
              <w:rPr>
                <w:szCs w:val="22"/>
              </w:rPr>
            </w:pPr>
          </w:p>
        </w:tc>
        <w:tc>
          <w:tcPr>
            <w:tcW w:w="6093" w:type="dxa"/>
            <w:gridSpan w:val="5"/>
            <w:vAlign w:val="center"/>
          </w:tcPr>
          <w:p w14:paraId="0B402B4B" w14:textId="77777777" w:rsidR="00EA076E" w:rsidRPr="003E59A5" w:rsidRDefault="008F0960" w:rsidP="0097488C">
            <w:pPr>
              <w:spacing w:before="120" w:after="120"/>
              <w:jc w:val="center"/>
              <w:rPr>
                <w:szCs w:val="22"/>
              </w:rPr>
            </w:pPr>
            <w:r>
              <w:rPr>
                <w:szCs w:val="22"/>
              </w:rPr>
              <w:t>C</w:t>
            </w:r>
            <w:r w:rsidR="00EA076E" w:rsidRPr="003E59A5">
              <w:rPr>
                <w:szCs w:val="22"/>
              </w:rPr>
              <w:t>U Area</w:t>
            </w:r>
          </w:p>
        </w:tc>
      </w:tr>
      <w:tr w:rsidR="00EA076E" w14:paraId="4F4DDD5A" w14:textId="77777777" w:rsidTr="00870BD4">
        <w:trPr>
          <w:trHeight w:hRule="exact" w:val="397"/>
          <w:jc w:val="center"/>
        </w:trPr>
        <w:tc>
          <w:tcPr>
            <w:tcW w:w="1980" w:type="dxa"/>
            <w:vMerge/>
            <w:vAlign w:val="center"/>
          </w:tcPr>
          <w:p w14:paraId="4AC97BCF" w14:textId="77777777" w:rsidR="00EA076E" w:rsidRPr="003E59A5" w:rsidRDefault="00EA076E" w:rsidP="00870BD4">
            <w:pPr>
              <w:spacing w:before="120" w:after="120"/>
              <w:jc w:val="both"/>
              <w:rPr>
                <w:szCs w:val="22"/>
              </w:rPr>
            </w:pPr>
          </w:p>
        </w:tc>
        <w:tc>
          <w:tcPr>
            <w:tcW w:w="1134" w:type="dxa"/>
            <w:vAlign w:val="center"/>
          </w:tcPr>
          <w:p w14:paraId="2E9F9861" w14:textId="77777777" w:rsidR="00EA076E" w:rsidRPr="003E59A5" w:rsidRDefault="00EA076E" w:rsidP="00870BD4">
            <w:pPr>
              <w:spacing w:before="120" w:after="120"/>
              <w:jc w:val="center"/>
              <w:rPr>
                <w:szCs w:val="22"/>
              </w:rPr>
            </w:pPr>
            <w:r w:rsidRPr="003E59A5">
              <w:rPr>
                <w:szCs w:val="22"/>
              </w:rPr>
              <w:t>16</w:t>
            </w:r>
          </w:p>
        </w:tc>
        <w:tc>
          <w:tcPr>
            <w:tcW w:w="1134" w:type="dxa"/>
            <w:vAlign w:val="center"/>
          </w:tcPr>
          <w:p w14:paraId="3BA59575" w14:textId="77777777" w:rsidR="00EA076E" w:rsidRPr="003E59A5" w:rsidRDefault="00EA076E" w:rsidP="00870BD4">
            <w:pPr>
              <w:spacing w:before="120" w:after="120"/>
              <w:jc w:val="center"/>
              <w:rPr>
                <w:szCs w:val="22"/>
              </w:rPr>
            </w:pPr>
            <w:r w:rsidRPr="003E59A5">
              <w:rPr>
                <w:szCs w:val="22"/>
              </w:rPr>
              <w:t>32</w:t>
            </w:r>
          </w:p>
        </w:tc>
        <w:tc>
          <w:tcPr>
            <w:tcW w:w="1189" w:type="dxa"/>
            <w:vAlign w:val="center"/>
          </w:tcPr>
          <w:p w14:paraId="5A6389A3" w14:textId="77777777" w:rsidR="00EA076E" w:rsidRPr="003E59A5" w:rsidRDefault="00EA076E" w:rsidP="00870BD4">
            <w:pPr>
              <w:spacing w:before="120" w:after="120"/>
              <w:jc w:val="center"/>
              <w:rPr>
                <w:szCs w:val="22"/>
              </w:rPr>
            </w:pPr>
            <w:r w:rsidRPr="003E59A5">
              <w:rPr>
                <w:szCs w:val="22"/>
              </w:rPr>
              <w:t>64</w:t>
            </w:r>
          </w:p>
        </w:tc>
        <w:tc>
          <w:tcPr>
            <w:tcW w:w="1501" w:type="dxa"/>
          </w:tcPr>
          <w:p w14:paraId="37A40DC7" w14:textId="77777777" w:rsidR="00EA076E" w:rsidRPr="003E59A5" w:rsidRDefault="00EA076E" w:rsidP="00870BD4">
            <w:pPr>
              <w:spacing w:before="120" w:after="120"/>
              <w:jc w:val="center"/>
              <w:rPr>
                <w:szCs w:val="22"/>
              </w:rPr>
            </w:pPr>
            <w:r w:rsidRPr="003E59A5">
              <w:rPr>
                <w:szCs w:val="22"/>
              </w:rPr>
              <w:t>&gt;=128 and &lt;256</w:t>
            </w:r>
          </w:p>
        </w:tc>
        <w:tc>
          <w:tcPr>
            <w:tcW w:w="1135" w:type="dxa"/>
          </w:tcPr>
          <w:p w14:paraId="2BB163C9" w14:textId="77777777" w:rsidR="00EA076E" w:rsidRPr="003E59A5" w:rsidRDefault="00EA076E" w:rsidP="00870BD4">
            <w:pPr>
              <w:spacing w:before="120" w:after="120"/>
              <w:jc w:val="center"/>
              <w:rPr>
                <w:szCs w:val="22"/>
              </w:rPr>
            </w:pPr>
            <w:r w:rsidRPr="003E59A5">
              <w:rPr>
                <w:szCs w:val="22"/>
              </w:rPr>
              <w:t>&gt;=256</w:t>
            </w:r>
          </w:p>
        </w:tc>
      </w:tr>
      <w:tr w:rsidR="00EA076E" w14:paraId="36C7E563" w14:textId="77777777" w:rsidTr="00870BD4">
        <w:trPr>
          <w:trHeight w:hRule="exact" w:val="397"/>
          <w:jc w:val="center"/>
        </w:trPr>
        <w:tc>
          <w:tcPr>
            <w:tcW w:w="1980" w:type="dxa"/>
            <w:vAlign w:val="center"/>
          </w:tcPr>
          <w:p w14:paraId="79319C89" w14:textId="77777777" w:rsidR="00EA076E" w:rsidRPr="003E59A5" w:rsidRDefault="00EA076E" w:rsidP="00870BD4">
            <w:pPr>
              <w:spacing w:before="120" w:after="120"/>
              <w:jc w:val="center"/>
              <w:rPr>
                <w:szCs w:val="22"/>
              </w:rPr>
            </w:pPr>
            <w:r w:rsidRPr="003E59A5">
              <w:rPr>
                <w:szCs w:val="22"/>
              </w:rPr>
              <w:t>Intra Prediction</w:t>
            </w:r>
          </w:p>
        </w:tc>
        <w:tc>
          <w:tcPr>
            <w:tcW w:w="1134" w:type="dxa"/>
            <w:vAlign w:val="center"/>
          </w:tcPr>
          <w:p w14:paraId="7F4F219C" w14:textId="77777777" w:rsidR="00EA076E" w:rsidRPr="003E59A5" w:rsidRDefault="00EA076E" w:rsidP="00870BD4">
            <w:pPr>
              <w:spacing w:before="120" w:after="120"/>
              <w:jc w:val="center"/>
              <w:rPr>
                <w:szCs w:val="22"/>
              </w:rPr>
            </w:pPr>
            <w:r w:rsidRPr="003E59A5">
              <w:rPr>
                <w:szCs w:val="22"/>
              </w:rPr>
              <w:t>65</w:t>
            </w:r>
          </w:p>
        </w:tc>
        <w:tc>
          <w:tcPr>
            <w:tcW w:w="1134" w:type="dxa"/>
            <w:vAlign w:val="center"/>
          </w:tcPr>
          <w:p w14:paraId="19C968F7" w14:textId="77777777" w:rsidR="00EA076E" w:rsidRPr="003E59A5" w:rsidRDefault="00EA076E" w:rsidP="00870BD4">
            <w:pPr>
              <w:spacing w:before="120" w:after="120"/>
              <w:jc w:val="center"/>
              <w:rPr>
                <w:szCs w:val="22"/>
              </w:rPr>
            </w:pPr>
            <w:r w:rsidRPr="003E59A5">
              <w:rPr>
                <w:szCs w:val="22"/>
              </w:rPr>
              <w:t>65</w:t>
            </w:r>
          </w:p>
        </w:tc>
        <w:tc>
          <w:tcPr>
            <w:tcW w:w="1189" w:type="dxa"/>
            <w:vAlign w:val="center"/>
          </w:tcPr>
          <w:p w14:paraId="5ECC98FB" w14:textId="77777777" w:rsidR="00EA076E" w:rsidRPr="003E59A5" w:rsidRDefault="00EA076E" w:rsidP="00870BD4">
            <w:pPr>
              <w:spacing w:before="120" w:after="120"/>
              <w:jc w:val="center"/>
              <w:rPr>
                <w:szCs w:val="22"/>
              </w:rPr>
            </w:pPr>
            <w:r w:rsidRPr="003E59A5">
              <w:rPr>
                <w:szCs w:val="22"/>
              </w:rPr>
              <w:t>81</w:t>
            </w:r>
          </w:p>
        </w:tc>
        <w:tc>
          <w:tcPr>
            <w:tcW w:w="1501" w:type="dxa"/>
          </w:tcPr>
          <w:p w14:paraId="6A15B96F" w14:textId="77777777" w:rsidR="00EA076E" w:rsidRPr="003E59A5" w:rsidRDefault="00EA076E" w:rsidP="00870BD4">
            <w:pPr>
              <w:spacing w:before="120" w:after="120"/>
              <w:jc w:val="center"/>
              <w:rPr>
                <w:szCs w:val="22"/>
              </w:rPr>
            </w:pPr>
            <w:r w:rsidRPr="003E59A5">
              <w:rPr>
                <w:szCs w:val="22"/>
              </w:rPr>
              <w:t>113</w:t>
            </w:r>
          </w:p>
        </w:tc>
        <w:tc>
          <w:tcPr>
            <w:tcW w:w="1135" w:type="dxa"/>
          </w:tcPr>
          <w:p w14:paraId="5E77D8E0" w14:textId="77777777" w:rsidR="00EA076E" w:rsidRPr="003E59A5" w:rsidRDefault="00EA076E" w:rsidP="00870BD4">
            <w:pPr>
              <w:spacing w:before="120" w:after="120"/>
              <w:jc w:val="center"/>
              <w:rPr>
                <w:szCs w:val="22"/>
              </w:rPr>
            </w:pPr>
            <w:r w:rsidRPr="003E59A5">
              <w:rPr>
                <w:szCs w:val="22"/>
              </w:rPr>
              <w:t>113</w:t>
            </w:r>
          </w:p>
        </w:tc>
      </w:tr>
      <w:tr w:rsidR="00EA076E" w14:paraId="312B5D33" w14:textId="77777777" w:rsidTr="00870BD4">
        <w:trPr>
          <w:trHeight w:hRule="exact" w:val="397"/>
          <w:jc w:val="center"/>
        </w:trPr>
        <w:tc>
          <w:tcPr>
            <w:tcW w:w="1980" w:type="dxa"/>
            <w:vAlign w:val="center"/>
          </w:tcPr>
          <w:p w14:paraId="2DB7E2E7" w14:textId="77777777" w:rsidR="00EA076E" w:rsidRPr="003E59A5" w:rsidRDefault="00EA076E" w:rsidP="00870BD4">
            <w:pPr>
              <w:spacing w:before="120" w:after="120"/>
              <w:jc w:val="center"/>
              <w:rPr>
                <w:szCs w:val="22"/>
              </w:rPr>
            </w:pPr>
            <w:r w:rsidRPr="003E59A5">
              <w:rPr>
                <w:szCs w:val="22"/>
              </w:rPr>
              <w:t>Inter Prediction</w:t>
            </w:r>
          </w:p>
        </w:tc>
        <w:tc>
          <w:tcPr>
            <w:tcW w:w="1134" w:type="dxa"/>
            <w:vAlign w:val="center"/>
          </w:tcPr>
          <w:p w14:paraId="02888CE4" w14:textId="77777777" w:rsidR="00EA076E" w:rsidRPr="003E59A5" w:rsidRDefault="00EA076E" w:rsidP="00870BD4">
            <w:pPr>
              <w:spacing w:before="120" w:after="120"/>
              <w:jc w:val="center"/>
              <w:rPr>
                <w:szCs w:val="22"/>
              </w:rPr>
            </w:pPr>
            <w:r w:rsidRPr="003E59A5">
              <w:rPr>
                <w:szCs w:val="22"/>
              </w:rPr>
              <w:t>81</w:t>
            </w:r>
          </w:p>
        </w:tc>
        <w:tc>
          <w:tcPr>
            <w:tcW w:w="1134" w:type="dxa"/>
            <w:vAlign w:val="center"/>
          </w:tcPr>
          <w:p w14:paraId="4B91B98E" w14:textId="77777777" w:rsidR="00EA076E" w:rsidRPr="003E59A5" w:rsidRDefault="00EA076E" w:rsidP="00870BD4">
            <w:pPr>
              <w:spacing w:before="120" w:after="120"/>
              <w:jc w:val="center"/>
              <w:rPr>
                <w:szCs w:val="22"/>
              </w:rPr>
            </w:pPr>
            <w:r w:rsidRPr="003E59A5">
              <w:rPr>
                <w:szCs w:val="22"/>
              </w:rPr>
              <w:t>113</w:t>
            </w:r>
          </w:p>
        </w:tc>
        <w:tc>
          <w:tcPr>
            <w:tcW w:w="1189" w:type="dxa"/>
            <w:vAlign w:val="center"/>
          </w:tcPr>
          <w:p w14:paraId="3088554E" w14:textId="77777777" w:rsidR="00EA076E" w:rsidRPr="003E59A5" w:rsidRDefault="00EA076E" w:rsidP="00870BD4">
            <w:pPr>
              <w:spacing w:before="120" w:after="120"/>
              <w:jc w:val="center"/>
              <w:rPr>
                <w:szCs w:val="22"/>
              </w:rPr>
            </w:pPr>
            <w:r w:rsidRPr="003E59A5">
              <w:rPr>
                <w:szCs w:val="22"/>
              </w:rPr>
              <w:t>113</w:t>
            </w:r>
          </w:p>
        </w:tc>
        <w:tc>
          <w:tcPr>
            <w:tcW w:w="1501" w:type="dxa"/>
          </w:tcPr>
          <w:p w14:paraId="793D5E36" w14:textId="77777777" w:rsidR="00EA076E" w:rsidRPr="003E59A5" w:rsidRDefault="00EA076E" w:rsidP="00870BD4">
            <w:pPr>
              <w:spacing w:before="120" w:after="120"/>
              <w:jc w:val="center"/>
              <w:rPr>
                <w:szCs w:val="22"/>
              </w:rPr>
            </w:pPr>
            <w:r w:rsidRPr="003E59A5">
              <w:rPr>
                <w:szCs w:val="22"/>
              </w:rPr>
              <w:t>196</w:t>
            </w:r>
          </w:p>
        </w:tc>
        <w:tc>
          <w:tcPr>
            <w:tcW w:w="1135" w:type="dxa"/>
          </w:tcPr>
          <w:p w14:paraId="42542565" w14:textId="77777777" w:rsidR="00EA076E" w:rsidRPr="003E59A5" w:rsidRDefault="00EA076E" w:rsidP="00870BD4">
            <w:pPr>
              <w:spacing w:before="120" w:after="120"/>
              <w:jc w:val="center"/>
              <w:rPr>
                <w:szCs w:val="22"/>
              </w:rPr>
            </w:pPr>
          </w:p>
        </w:tc>
      </w:tr>
    </w:tbl>
    <w:p w14:paraId="67A32845" w14:textId="77777777" w:rsidR="00EA076E" w:rsidRPr="00EA076E" w:rsidRDefault="00EA076E" w:rsidP="00EA076E"/>
    <w:p w14:paraId="794CC87D" w14:textId="77777777" w:rsidR="00F12A2C" w:rsidRDefault="00875CA5" w:rsidP="00F12A2C">
      <w:pPr>
        <w:pStyle w:val="Heading3"/>
      </w:pPr>
      <w:bookmarkStart w:id="103" w:name="_Toc510514671"/>
      <w:r>
        <w:t xml:space="preserve">Content </w:t>
      </w:r>
      <w:r w:rsidR="00D3670F">
        <w:t>a</w:t>
      </w:r>
      <w:r w:rsidR="00F12A2C">
        <w:t>daptive clipping</w:t>
      </w:r>
      <w:bookmarkEnd w:id="103"/>
    </w:p>
    <w:p w14:paraId="11B4530E" w14:textId="77777777" w:rsidR="00EA076E" w:rsidRDefault="00EA076E" w:rsidP="00EA076E">
      <w:pPr>
        <w:jc w:val="both"/>
        <w:rPr>
          <w:lang w:eastAsia="zh-TW"/>
        </w:rPr>
      </w:pPr>
      <w:r>
        <w:rPr>
          <w:rFonts w:hint="eastAsia"/>
          <w:lang w:eastAsia="zh-TW"/>
        </w:rPr>
        <w:t>Content adaptive clipping is proposed in JVET-C0040, and it is also adopted in JEM. In this contribution, this technology is also used to replace the clipping operation in HEVC. The signaling method and operations are the same as those in JEM</w:t>
      </w:r>
      <w:r w:rsidR="00202529">
        <w:rPr>
          <w:lang w:eastAsia="zh-TW"/>
        </w:rPr>
        <w:t>-7.0</w:t>
      </w:r>
      <w:r>
        <w:rPr>
          <w:rFonts w:hint="eastAsia"/>
          <w:lang w:eastAsia="zh-TW"/>
        </w:rPr>
        <w:t>.</w:t>
      </w:r>
    </w:p>
    <w:p w14:paraId="4DE30C70" w14:textId="77777777" w:rsidR="00AB0207" w:rsidRDefault="00AB0207" w:rsidP="00EA076E">
      <w:pPr>
        <w:jc w:val="both"/>
        <w:rPr>
          <w:lang w:eastAsia="zh-TW"/>
        </w:rPr>
      </w:pPr>
    </w:p>
    <w:p w14:paraId="1A61020D" w14:textId="77777777" w:rsidR="002941D7" w:rsidRDefault="001B1293" w:rsidP="002941D7">
      <w:pPr>
        <w:pStyle w:val="Heading2"/>
      </w:pPr>
      <w:bookmarkStart w:id="104" w:name="_Toc510514672"/>
      <w:r>
        <w:t>In-</w:t>
      </w:r>
      <w:r w:rsidR="002941D7">
        <w:t>loop filter</w:t>
      </w:r>
      <w:r>
        <w:t>s</w:t>
      </w:r>
      <w:bookmarkEnd w:id="104"/>
    </w:p>
    <w:p w14:paraId="16986CA4" w14:textId="77777777" w:rsidR="00EA076E" w:rsidRDefault="00EA076E" w:rsidP="00BE5DBB">
      <w:pPr>
        <w:jc w:val="both"/>
      </w:pPr>
      <w:r>
        <w:t>In this contribution, there are five in-loop filter</w:t>
      </w:r>
      <w:r w:rsidR="005900E3">
        <w:t>s</w:t>
      </w:r>
      <w:r>
        <w:t xml:space="preserve"> in </w:t>
      </w:r>
      <w:r w:rsidR="001B1293">
        <w:t xml:space="preserve">the </w:t>
      </w:r>
      <w:r>
        <w:t>video codec system. The processing order is deblocking filter</w:t>
      </w:r>
      <w:r w:rsidR="001B1293">
        <w:t xml:space="preserve"> (DF)</w:t>
      </w:r>
      <w:r>
        <w:t xml:space="preserve">, non-local mean </w:t>
      </w:r>
      <w:r w:rsidR="00C0090C">
        <w:t xml:space="preserve">loop </w:t>
      </w:r>
      <w:r>
        <w:t>filter</w:t>
      </w:r>
      <w:r w:rsidR="00C0090C">
        <w:t xml:space="preserve"> (NLMLF)</w:t>
      </w:r>
      <w:r>
        <w:t>, sample adaptive offset</w:t>
      </w:r>
      <w:r w:rsidR="001B1293">
        <w:t xml:space="preserve"> (SAO)</w:t>
      </w:r>
      <w:r>
        <w:t>, adaptive loop filter</w:t>
      </w:r>
      <w:r w:rsidR="001B1293">
        <w:t xml:space="preserve"> (ALF)</w:t>
      </w:r>
      <w:r>
        <w:t>, and convolution neural network loop filter</w:t>
      </w:r>
      <w:r w:rsidR="001B1293">
        <w:t xml:space="preserve"> (CNNLF)</w:t>
      </w:r>
      <w:r>
        <w:t>, sequentially. In the following subsection</w:t>
      </w:r>
      <w:r w:rsidR="006F5BBB">
        <w:t>s</w:t>
      </w:r>
      <w:r>
        <w:t>, these five in-loop filter are introduced one by one.</w:t>
      </w:r>
    </w:p>
    <w:p w14:paraId="708C80BA" w14:textId="77777777" w:rsidR="00EA076E" w:rsidRPr="00EA076E" w:rsidRDefault="00EA076E" w:rsidP="00EA076E"/>
    <w:p w14:paraId="593365C4" w14:textId="77777777" w:rsidR="00F12A2C" w:rsidRDefault="00F12A2C" w:rsidP="00F12A2C">
      <w:pPr>
        <w:pStyle w:val="Heading3"/>
      </w:pPr>
      <w:bookmarkStart w:id="105" w:name="_Toc510514673"/>
      <w:r>
        <w:lastRenderedPageBreak/>
        <w:t>D</w:t>
      </w:r>
      <w:r w:rsidR="00875CA5">
        <w:t xml:space="preserve">eblocking </w:t>
      </w:r>
      <w:r w:rsidR="006F5BBB">
        <w:t>f</w:t>
      </w:r>
      <w:r w:rsidR="00875CA5">
        <w:t>ilter</w:t>
      </w:r>
      <w:bookmarkEnd w:id="105"/>
    </w:p>
    <w:p w14:paraId="23D3F655" w14:textId="79465E5A" w:rsidR="00621C86" w:rsidRDefault="00621C86" w:rsidP="00621C86">
      <w:pPr>
        <w:jc w:val="both"/>
        <w:rPr>
          <w:szCs w:val="22"/>
        </w:rPr>
      </w:pPr>
      <w:r>
        <w:rPr>
          <w:szCs w:val="22"/>
        </w:rPr>
        <w:t xml:space="preserve">In general, </w:t>
      </w:r>
      <w:r w:rsidR="005900E3">
        <w:rPr>
          <w:szCs w:val="22"/>
        </w:rPr>
        <w:t>deblocking filter</w:t>
      </w:r>
      <w:r w:rsidR="006F5BBB">
        <w:rPr>
          <w:szCs w:val="22"/>
        </w:rPr>
        <w:t xml:space="preserve"> (DF)</w:t>
      </w:r>
      <w:r>
        <w:rPr>
          <w:szCs w:val="22"/>
        </w:rPr>
        <w:t xml:space="preserve"> consist</w:t>
      </w:r>
      <w:r w:rsidR="005900E3">
        <w:rPr>
          <w:szCs w:val="22"/>
        </w:rPr>
        <w:t>s</w:t>
      </w:r>
      <w:r>
        <w:rPr>
          <w:szCs w:val="22"/>
        </w:rPr>
        <w:t xml:space="preserve"> of 2 main parts: filtering decisions and filtering operations. Filtering decision</w:t>
      </w:r>
      <w:r w:rsidR="005900E3">
        <w:rPr>
          <w:szCs w:val="22"/>
        </w:rPr>
        <w:t>s are</w:t>
      </w:r>
      <w:r>
        <w:rPr>
          <w:szCs w:val="22"/>
        </w:rPr>
        <w:t xml:space="preserve"> used to determine the filter type</w:t>
      </w:r>
      <w:r w:rsidR="005900E3">
        <w:rPr>
          <w:szCs w:val="22"/>
        </w:rPr>
        <w:t>s</w:t>
      </w:r>
      <w:r>
        <w:rPr>
          <w:szCs w:val="22"/>
        </w:rPr>
        <w:t xml:space="preserve"> (e.g., no filtering, or weak/strong filtering) for each block edge. Filtering operation</w:t>
      </w:r>
      <w:r w:rsidR="005900E3">
        <w:rPr>
          <w:szCs w:val="22"/>
        </w:rPr>
        <w:t>s</w:t>
      </w:r>
      <w:r>
        <w:rPr>
          <w:szCs w:val="22"/>
        </w:rPr>
        <w:t xml:space="preserve"> </w:t>
      </w:r>
      <w:r w:rsidR="005900E3">
        <w:rPr>
          <w:szCs w:val="22"/>
        </w:rPr>
        <w:t>are then applied</w:t>
      </w:r>
      <w:r>
        <w:rPr>
          <w:szCs w:val="22"/>
        </w:rPr>
        <w:t xml:space="preserve"> to</w:t>
      </w:r>
      <w:r w:rsidR="005900E3">
        <w:rPr>
          <w:szCs w:val="22"/>
        </w:rPr>
        <w:t xml:space="preserve"> filter</w:t>
      </w:r>
      <w:r>
        <w:rPr>
          <w:szCs w:val="22"/>
        </w:rPr>
        <w:t xml:space="preserve"> the samples at both sides of block boundar</w:t>
      </w:r>
      <w:r w:rsidR="006F5BBB">
        <w:rPr>
          <w:szCs w:val="22"/>
        </w:rPr>
        <w:t>ies</w:t>
      </w:r>
      <w:r>
        <w:rPr>
          <w:szCs w:val="22"/>
        </w:rPr>
        <w:t xml:space="preserve"> based on the </w:t>
      </w:r>
      <w:r w:rsidR="005900E3">
        <w:rPr>
          <w:szCs w:val="22"/>
        </w:rPr>
        <w:t>filtering decisions</w:t>
      </w:r>
      <w:r>
        <w:rPr>
          <w:szCs w:val="22"/>
        </w:rPr>
        <w:t xml:space="preserve">. </w:t>
      </w:r>
      <w:r w:rsidR="005900E3">
        <w:rPr>
          <w:szCs w:val="22"/>
        </w:rPr>
        <w:t xml:space="preserve">In this proposal, </w:t>
      </w:r>
      <w:r w:rsidR="006F5BBB">
        <w:rPr>
          <w:szCs w:val="22"/>
        </w:rPr>
        <w:t>the DF</w:t>
      </w:r>
      <w:r w:rsidR="005900E3">
        <w:rPr>
          <w:szCs w:val="22"/>
        </w:rPr>
        <w:t xml:space="preserve"> is</w:t>
      </w:r>
      <w:r>
        <w:rPr>
          <w:szCs w:val="22"/>
        </w:rPr>
        <w:t xml:space="preserve"> similar to</w:t>
      </w:r>
      <w:r w:rsidR="006F5BBB">
        <w:rPr>
          <w:szCs w:val="22"/>
        </w:rPr>
        <w:t xml:space="preserve"> that in</w:t>
      </w:r>
      <w:r>
        <w:rPr>
          <w:szCs w:val="22"/>
        </w:rPr>
        <w:t xml:space="preserve"> HEVC, </w:t>
      </w:r>
      <w:r w:rsidR="005900E3">
        <w:rPr>
          <w:szCs w:val="22"/>
        </w:rPr>
        <w:t>however, two</w:t>
      </w:r>
      <w:r>
        <w:rPr>
          <w:szCs w:val="22"/>
        </w:rPr>
        <w:t xml:space="preserve"> major extensions</w:t>
      </w:r>
      <w:r w:rsidR="005900E3">
        <w:rPr>
          <w:szCs w:val="22"/>
        </w:rPr>
        <w:t xml:space="preserve"> are proposed</w:t>
      </w:r>
      <w:r>
        <w:rPr>
          <w:szCs w:val="22"/>
        </w:rPr>
        <w:t xml:space="preserve">. First, to handle the </w:t>
      </w:r>
      <w:r w:rsidR="006F5BBB">
        <w:rPr>
          <w:szCs w:val="22"/>
        </w:rPr>
        <w:t xml:space="preserve">blocky </w:t>
      </w:r>
      <w:r>
        <w:rPr>
          <w:szCs w:val="22"/>
        </w:rPr>
        <w:t>artifact</w:t>
      </w:r>
      <w:r w:rsidR="006F5BBB">
        <w:rPr>
          <w:szCs w:val="22"/>
        </w:rPr>
        <w:t>s</w:t>
      </w:r>
      <w:r>
        <w:rPr>
          <w:szCs w:val="22"/>
        </w:rPr>
        <w:t xml:space="preserve"> for large blocks, length-ad</w:t>
      </w:r>
      <w:r w:rsidR="005900E3">
        <w:rPr>
          <w:szCs w:val="22"/>
        </w:rPr>
        <w:t xml:space="preserve">aptive filtering </w:t>
      </w:r>
      <w:r w:rsidR="006241DC">
        <w:rPr>
          <w:szCs w:val="22"/>
        </w:rPr>
        <w:t>with</w:t>
      </w:r>
      <w:r w:rsidR="00546B0D">
        <w:rPr>
          <w:szCs w:val="22"/>
        </w:rPr>
        <w:t xml:space="preserve"> three new</w:t>
      </w:r>
      <w:r w:rsidR="00E915B7">
        <w:rPr>
          <w:szCs w:val="22"/>
        </w:rPr>
        <w:t xml:space="preserve"> long tap</w:t>
      </w:r>
      <w:r>
        <w:rPr>
          <w:szCs w:val="22"/>
        </w:rPr>
        <w:t xml:space="preserve"> filter</w:t>
      </w:r>
      <w:r w:rsidR="007D3618">
        <w:rPr>
          <w:szCs w:val="22"/>
        </w:rPr>
        <w:t xml:space="preserve">s for </w:t>
      </w:r>
      <w:r w:rsidR="004B3753">
        <w:rPr>
          <w:szCs w:val="22"/>
        </w:rPr>
        <w:t xml:space="preserve">HEVC </w:t>
      </w:r>
      <w:r w:rsidR="007D3618">
        <w:rPr>
          <w:szCs w:val="22"/>
        </w:rPr>
        <w:t xml:space="preserve">strong filtering </w:t>
      </w:r>
      <w:r w:rsidR="00E714A0">
        <w:rPr>
          <w:szCs w:val="22"/>
        </w:rPr>
        <w:t xml:space="preserve">cases </w:t>
      </w:r>
      <w:r w:rsidR="006241DC">
        <w:rPr>
          <w:szCs w:val="22"/>
        </w:rPr>
        <w:t>is proposed</w:t>
      </w:r>
      <w:r>
        <w:rPr>
          <w:szCs w:val="22"/>
        </w:rPr>
        <w:t xml:space="preserve">. Second, </w:t>
      </w:r>
      <w:r w:rsidR="001E5A3C">
        <w:rPr>
          <w:szCs w:val="22"/>
        </w:rPr>
        <w:t>a modification</w:t>
      </w:r>
      <w:r>
        <w:rPr>
          <w:szCs w:val="22"/>
        </w:rPr>
        <w:t xml:space="preserve"> </w:t>
      </w:r>
      <w:r w:rsidR="005900E3">
        <w:rPr>
          <w:szCs w:val="22"/>
        </w:rPr>
        <w:t>to support</w:t>
      </w:r>
      <w:r>
        <w:rPr>
          <w:szCs w:val="22"/>
        </w:rPr>
        <w:t xml:space="preserve"> parallel </w:t>
      </w:r>
      <w:r w:rsidR="005900E3">
        <w:rPr>
          <w:szCs w:val="22"/>
        </w:rPr>
        <w:t>processing for</w:t>
      </w:r>
      <w:r>
        <w:rPr>
          <w:szCs w:val="22"/>
        </w:rPr>
        <w:t xml:space="preserve"> 4xN or Nx4 blocks is proposed.</w:t>
      </w:r>
    </w:p>
    <w:p w14:paraId="43ACAD69" w14:textId="77777777" w:rsidR="003E1047" w:rsidRDefault="003E1047" w:rsidP="00621C86">
      <w:pPr>
        <w:jc w:val="both"/>
        <w:rPr>
          <w:szCs w:val="22"/>
        </w:rPr>
      </w:pPr>
    </w:p>
    <w:p w14:paraId="159DE476" w14:textId="77777777" w:rsidR="00621C86" w:rsidRPr="00F66F99" w:rsidRDefault="00621C86" w:rsidP="00621C86">
      <w:pPr>
        <w:pStyle w:val="Heading4"/>
      </w:pPr>
      <w:r w:rsidRPr="00F66F99">
        <w:t xml:space="preserve">Length-adaptive </w:t>
      </w:r>
      <w:r w:rsidR="00E41B09">
        <w:t>f</w:t>
      </w:r>
      <w:r w:rsidRPr="00F66F99">
        <w:t xml:space="preserve">iltering for </w:t>
      </w:r>
      <w:r w:rsidR="00E41B09">
        <w:t>s</w:t>
      </w:r>
      <w:r w:rsidRPr="00F66F99">
        <w:t xml:space="preserve">trong </w:t>
      </w:r>
      <w:r w:rsidR="00E41B09">
        <w:t>f</w:t>
      </w:r>
      <w:r w:rsidRPr="00F66F99">
        <w:t>iltering</w:t>
      </w:r>
    </w:p>
    <w:p w14:paraId="65524494" w14:textId="77777777" w:rsidR="00621C86" w:rsidRDefault="00621C86" w:rsidP="00621C86">
      <w:pPr>
        <w:jc w:val="both"/>
        <w:rPr>
          <w:szCs w:val="22"/>
        </w:rPr>
      </w:pPr>
      <w:r>
        <w:rPr>
          <w:szCs w:val="22"/>
        </w:rPr>
        <w:t xml:space="preserve">The filtering decisions for deciding weak and strong filters </w:t>
      </w:r>
      <w:r w:rsidR="00546B0D">
        <w:rPr>
          <w:szCs w:val="22"/>
        </w:rPr>
        <w:t>are</w:t>
      </w:r>
      <w:r>
        <w:rPr>
          <w:szCs w:val="22"/>
        </w:rPr>
        <w:t xml:space="preserve"> the same as those in HEVC. However, 3 new </w:t>
      </w:r>
      <w:r w:rsidR="00E915B7">
        <w:rPr>
          <w:szCs w:val="22"/>
        </w:rPr>
        <w:t xml:space="preserve">long tap </w:t>
      </w:r>
      <w:r>
        <w:rPr>
          <w:szCs w:val="22"/>
        </w:rPr>
        <w:t xml:space="preserve">filters </w:t>
      </w:r>
      <w:r w:rsidR="00546B0D">
        <w:rPr>
          <w:szCs w:val="22"/>
        </w:rPr>
        <w:t>based on</w:t>
      </w:r>
      <w:r>
        <w:rPr>
          <w:szCs w:val="22"/>
        </w:rPr>
        <w:t xml:space="preserve"> side lengths</w:t>
      </w:r>
      <w:r w:rsidR="00546B0D">
        <w:rPr>
          <w:szCs w:val="22"/>
        </w:rPr>
        <w:t xml:space="preserve"> are added for strong filtering</w:t>
      </w:r>
      <w:r w:rsidR="00114598">
        <w:rPr>
          <w:szCs w:val="22"/>
        </w:rPr>
        <w:t>, where length</w:t>
      </w:r>
      <w:r w:rsidR="00E41B09">
        <w:rPr>
          <w:szCs w:val="22"/>
        </w:rPr>
        <w:t>s</w:t>
      </w:r>
      <w:r w:rsidR="00114598">
        <w:rPr>
          <w:szCs w:val="22"/>
        </w:rPr>
        <w:t xml:space="preserve"> refer to </w:t>
      </w:r>
      <w:r w:rsidR="00114598" w:rsidRPr="00114598">
        <w:rPr>
          <w:iCs/>
          <w:szCs w:val="22"/>
          <w:lang w:val="en-US"/>
        </w:rPr>
        <w:t xml:space="preserve">CU width </w:t>
      </w:r>
      <w:r w:rsidR="005C4310">
        <w:rPr>
          <w:iCs/>
          <w:szCs w:val="22"/>
          <w:lang w:val="en-US"/>
        </w:rPr>
        <w:t>and</w:t>
      </w:r>
      <w:r w:rsidR="00114598" w:rsidRPr="00114598">
        <w:rPr>
          <w:iCs/>
          <w:szCs w:val="22"/>
          <w:lang w:val="en-US"/>
        </w:rPr>
        <w:t xml:space="preserve"> height </w:t>
      </w:r>
      <w:r w:rsidR="005C4310">
        <w:rPr>
          <w:iCs/>
          <w:szCs w:val="22"/>
          <w:lang w:val="en-US"/>
        </w:rPr>
        <w:t>for vertical and horizontal edges, respectively</w:t>
      </w:r>
      <w:r>
        <w:rPr>
          <w:szCs w:val="22"/>
        </w:rPr>
        <w:t>.</w:t>
      </w:r>
      <w:r w:rsidR="00546B0D">
        <w:rPr>
          <w:szCs w:val="22"/>
        </w:rPr>
        <w:t xml:space="preserve"> The decisions and operations are described</w:t>
      </w:r>
      <w:r w:rsidR="00E41B09">
        <w:rPr>
          <w:szCs w:val="22"/>
        </w:rPr>
        <w:t xml:space="preserve"> as follows</w:t>
      </w:r>
      <w:r w:rsidR="00546B0D">
        <w:rPr>
          <w:szCs w:val="22"/>
        </w:rPr>
        <w:t>.</w:t>
      </w:r>
    </w:p>
    <w:p w14:paraId="528574C1" w14:textId="77777777" w:rsidR="003E1047" w:rsidRDefault="003E1047" w:rsidP="00621C86">
      <w:pPr>
        <w:jc w:val="both"/>
        <w:rPr>
          <w:szCs w:val="22"/>
        </w:rPr>
      </w:pPr>
    </w:p>
    <w:p w14:paraId="201DC712" w14:textId="77777777" w:rsidR="00621C86" w:rsidRPr="00FC2FC6" w:rsidRDefault="00621C86" w:rsidP="007D3618">
      <w:pPr>
        <w:pStyle w:val="Heading5"/>
      </w:pPr>
      <w:r w:rsidRPr="00FC2FC6">
        <w:t xml:space="preserve">Filter </w:t>
      </w:r>
      <w:r w:rsidR="00802988">
        <w:t>d</w:t>
      </w:r>
      <w:r w:rsidRPr="00FC2FC6">
        <w:t>ecisions</w:t>
      </w:r>
      <w:r>
        <w:t xml:space="preserve"> of </w:t>
      </w:r>
      <w:r w:rsidR="00802988">
        <w:t>l</w:t>
      </w:r>
      <w:r w:rsidR="00546B0D">
        <w:t xml:space="preserve">ength-adaptive </w:t>
      </w:r>
      <w:r w:rsidR="00802988">
        <w:t>f</w:t>
      </w:r>
      <w:r w:rsidR="00546B0D">
        <w:t>iltering</w:t>
      </w:r>
    </w:p>
    <w:p w14:paraId="316AC732" w14:textId="77777777" w:rsidR="00621C86" w:rsidRDefault="00621C86" w:rsidP="00621C86">
      <w:pPr>
        <w:jc w:val="both"/>
        <w:rPr>
          <w:szCs w:val="22"/>
        </w:rPr>
      </w:pPr>
      <w:r>
        <w:rPr>
          <w:szCs w:val="22"/>
        </w:rPr>
        <w:t>When the following conditions are true, the proposed length-adaptive filtering is applied:</w:t>
      </w:r>
    </w:p>
    <w:p w14:paraId="686891D8" w14:textId="77777777" w:rsidR="00E915B7" w:rsidRDefault="00E915B7" w:rsidP="00E915B7">
      <w:pPr>
        <w:pStyle w:val="ListParagraph"/>
        <w:numPr>
          <w:ilvl w:val="0"/>
          <w:numId w:val="30"/>
        </w:numPr>
        <w:jc w:val="both"/>
        <w:rPr>
          <w:szCs w:val="22"/>
        </w:rPr>
      </w:pPr>
      <w:r>
        <w:rPr>
          <w:szCs w:val="22"/>
        </w:rPr>
        <w:t>Strong filter is applied</w:t>
      </w:r>
    </w:p>
    <w:p w14:paraId="0EAFECA7" w14:textId="77777777" w:rsidR="00621C86" w:rsidRDefault="00546B0D" w:rsidP="00E915B7">
      <w:pPr>
        <w:pStyle w:val="ListParagraph"/>
        <w:numPr>
          <w:ilvl w:val="0"/>
          <w:numId w:val="30"/>
        </w:numPr>
        <w:jc w:val="both"/>
        <w:rPr>
          <w:szCs w:val="22"/>
        </w:rPr>
      </w:pPr>
      <w:r>
        <w:rPr>
          <w:szCs w:val="22"/>
        </w:rPr>
        <w:t>S</w:t>
      </w:r>
      <w:r w:rsidRPr="00935708">
        <w:rPr>
          <w:szCs w:val="22"/>
        </w:rPr>
        <w:t>lice</w:t>
      </w:r>
      <w:r>
        <w:rPr>
          <w:szCs w:val="22"/>
        </w:rPr>
        <w:t xml:space="preserve"> type</w:t>
      </w:r>
      <w:r w:rsidRPr="00935708">
        <w:rPr>
          <w:szCs w:val="22"/>
        </w:rPr>
        <w:t xml:space="preserve"> is inter-slice</w:t>
      </w:r>
    </w:p>
    <w:p w14:paraId="0E168CB3" w14:textId="77777777" w:rsidR="00621C86" w:rsidRPr="00DF19CE" w:rsidRDefault="00621C86" w:rsidP="00621C86">
      <w:pPr>
        <w:pStyle w:val="ListParagraph"/>
        <w:numPr>
          <w:ilvl w:val="0"/>
          <w:numId w:val="30"/>
        </w:numPr>
        <w:jc w:val="both"/>
        <w:rPr>
          <w:szCs w:val="22"/>
        </w:rPr>
      </w:pPr>
      <w:r w:rsidRPr="000A0CFE">
        <w:rPr>
          <w:szCs w:val="22"/>
        </w:rPr>
        <w:t>The gap value which represent</w:t>
      </w:r>
      <w:r w:rsidR="00546B0D">
        <w:rPr>
          <w:szCs w:val="22"/>
        </w:rPr>
        <w:t>s</w:t>
      </w:r>
      <w:r w:rsidRPr="000A0CFE">
        <w:rPr>
          <w:szCs w:val="22"/>
        </w:rPr>
        <w:t xml:space="preserve"> the </w:t>
      </w:r>
      <w:r w:rsidRPr="004352E9">
        <w:t xml:space="preserve">smoothness of the signal on both sides of the </w:t>
      </w:r>
      <w:r w:rsidRPr="006631A6">
        <w:t>block</w:t>
      </w:r>
      <w:r w:rsidRPr="004352E9">
        <w:t xml:space="preserve"> boundary</w:t>
      </w:r>
      <w:r w:rsidR="00546B0D">
        <w:t xml:space="preserve"> is larger than a threshold</w:t>
      </w:r>
    </w:p>
    <w:p w14:paraId="12207430" w14:textId="754F0863" w:rsidR="00621C86" w:rsidRDefault="00621C86" w:rsidP="00621C86">
      <w:pPr>
        <w:jc w:val="both"/>
        <w:rPr>
          <w:szCs w:val="22"/>
        </w:rPr>
      </w:pPr>
      <w:r>
        <w:t xml:space="preserve">The gap value is defined as </w:t>
      </w:r>
      <m:oMath>
        <m:d>
          <m:dPr>
            <m:ctrlPr>
              <w:rPr>
                <w:rFonts w:ascii="Cambria Math" w:hAnsi="Cambria Math"/>
              </w:rPr>
            </m:ctrlPr>
          </m:dPr>
          <m:e>
            <m:d>
              <m:dPr>
                <m:begChr m:val="|"/>
                <m:endChr m:val="|"/>
                <m:ctrlPr>
                  <w:rPr>
                    <w:rFonts w:ascii="Cambria Math" w:hAnsi="Cambria Math"/>
                    <w:lang w:val="en-US" w:eastAsia="zh-CN"/>
                  </w:rPr>
                </m:ctrlPr>
              </m:dPr>
              <m:e>
                <m:sSubSup>
                  <m:sSubSupPr>
                    <m:ctrlPr>
                      <w:rPr>
                        <w:rFonts w:ascii="Cambria Math" w:hAnsi="Cambria Math"/>
                        <w:i/>
                        <w:lang w:val="en-US" w:eastAsia="zh-CN"/>
                      </w:rPr>
                    </m:ctrlPr>
                  </m:sSubSupPr>
                  <m:e>
                    <m:r>
                      <w:rPr>
                        <w:rFonts w:ascii="Cambria Math" w:hAnsi="Cambria Math"/>
                        <w:lang w:val="en-US" w:eastAsia="zh-CN"/>
                      </w:rPr>
                      <m:t>p</m:t>
                    </m:r>
                  </m:e>
                  <m:sub>
                    <m:r>
                      <w:rPr>
                        <w:rFonts w:ascii="Cambria Math" w:hAnsi="Cambria Math"/>
                        <w:lang w:val="en-US" w:eastAsia="zh-CN"/>
                      </w:rPr>
                      <m:t>0</m:t>
                    </m:r>
                  </m:sub>
                  <m:sup>
                    <m:r>
                      <w:rPr>
                        <w:rFonts w:ascii="Cambria Math" w:hAnsi="Cambria Math"/>
                        <w:lang w:val="en-US" w:eastAsia="zh-CN"/>
                      </w:rPr>
                      <m:t>i</m:t>
                    </m:r>
                  </m:sup>
                </m:sSubSup>
                <m:r>
                  <w:rPr>
                    <w:rFonts w:ascii="Cambria Math" w:hAnsi="Cambria Math"/>
                  </w:rPr>
                  <m:t>-</m:t>
                </m:r>
                <m:sSubSup>
                  <m:sSubSupPr>
                    <m:ctrlPr>
                      <w:rPr>
                        <w:rFonts w:ascii="Cambria Math" w:hAnsi="Cambria Math"/>
                        <w:i/>
                        <w:lang w:val="en-US" w:eastAsia="zh-CN"/>
                      </w:rPr>
                    </m:ctrlPr>
                  </m:sSubSupPr>
                  <m:e>
                    <m:r>
                      <w:rPr>
                        <w:rFonts w:ascii="Cambria Math" w:hAnsi="Cambria Math"/>
                        <w:lang w:val="en-US" w:eastAsia="zh-CN"/>
                      </w:rPr>
                      <m:t>q</m:t>
                    </m:r>
                  </m:e>
                  <m:sub>
                    <m:r>
                      <w:rPr>
                        <w:rFonts w:ascii="Cambria Math" w:hAnsi="Cambria Math"/>
                        <w:lang w:val="en-US" w:eastAsia="zh-CN"/>
                      </w:rPr>
                      <m:t>1</m:t>
                    </m:r>
                  </m:sub>
                  <m:sup>
                    <m:r>
                      <w:rPr>
                        <w:rFonts w:ascii="Cambria Math" w:hAnsi="Cambria Math"/>
                        <w:lang w:val="en-US" w:eastAsia="zh-CN"/>
                      </w:rPr>
                      <m:t>i</m:t>
                    </m:r>
                  </m:sup>
                </m:sSubSup>
              </m:e>
            </m:d>
            <m:r>
              <w:rPr>
                <w:rFonts w:ascii="Cambria Math" w:hAnsi="Cambria Math"/>
              </w:rPr>
              <m:t>+</m:t>
            </m:r>
            <m:d>
              <m:dPr>
                <m:begChr m:val="|"/>
                <m:endChr m:val="|"/>
                <m:ctrlPr>
                  <w:rPr>
                    <w:rFonts w:ascii="Cambria Math" w:hAnsi="Cambria Math"/>
                    <w:lang w:val="en-US" w:eastAsia="zh-CN"/>
                  </w:rPr>
                </m:ctrlPr>
              </m:dPr>
              <m:e>
                <m:sSubSup>
                  <m:sSubSupPr>
                    <m:ctrlPr>
                      <w:rPr>
                        <w:rFonts w:ascii="Cambria Math" w:hAnsi="Cambria Math"/>
                        <w:i/>
                        <w:lang w:val="en-US" w:eastAsia="zh-CN"/>
                      </w:rPr>
                    </m:ctrlPr>
                  </m:sSubSupPr>
                  <m:e>
                    <m:r>
                      <w:rPr>
                        <w:rFonts w:ascii="Cambria Math" w:hAnsi="Cambria Math"/>
                        <w:lang w:val="en-US" w:eastAsia="zh-CN"/>
                      </w:rPr>
                      <m:t>p</m:t>
                    </m:r>
                  </m:e>
                  <m:sub>
                    <m:r>
                      <w:rPr>
                        <w:rFonts w:ascii="Cambria Math" w:hAnsi="Cambria Math"/>
                        <w:lang w:val="en-US" w:eastAsia="zh-CN"/>
                      </w:rPr>
                      <m:t>1</m:t>
                    </m:r>
                  </m:sub>
                  <m:sup>
                    <m:r>
                      <w:rPr>
                        <w:rFonts w:ascii="Cambria Math" w:hAnsi="Cambria Math"/>
                        <w:lang w:val="en-US" w:eastAsia="zh-CN"/>
                      </w:rPr>
                      <m:t>i</m:t>
                    </m:r>
                  </m:sup>
                </m:sSubSup>
                <m:r>
                  <w:rPr>
                    <w:rFonts w:ascii="Cambria Math" w:hAnsi="Cambria Math"/>
                  </w:rPr>
                  <m:t>-</m:t>
                </m:r>
                <m:sSubSup>
                  <m:sSubSupPr>
                    <m:ctrlPr>
                      <w:rPr>
                        <w:rFonts w:ascii="Cambria Math" w:hAnsi="Cambria Math"/>
                        <w:i/>
                        <w:lang w:val="en-US" w:eastAsia="zh-CN"/>
                      </w:rPr>
                    </m:ctrlPr>
                  </m:sSubSupPr>
                  <m:e>
                    <m:r>
                      <w:rPr>
                        <w:rFonts w:ascii="Cambria Math" w:hAnsi="Cambria Math"/>
                        <w:lang w:val="en-US" w:eastAsia="zh-CN"/>
                      </w:rPr>
                      <m:t>q</m:t>
                    </m:r>
                  </m:e>
                  <m:sub>
                    <m:r>
                      <w:rPr>
                        <w:rFonts w:ascii="Cambria Math" w:hAnsi="Cambria Math"/>
                        <w:lang w:val="en-US" w:eastAsia="zh-CN"/>
                      </w:rPr>
                      <m:t>0</m:t>
                    </m:r>
                  </m:sub>
                  <m:sup>
                    <m:r>
                      <w:rPr>
                        <w:rFonts w:ascii="Cambria Math" w:hAnsi="Cambria Math"/>
                        <w:lang w:val="en-US" w:eastAsia="zh-CN"/>
                      </w:rPr>
                      <m:t>i</m:t>
                    </m:r>
                  </m:sup>
                </m:sSubSup>
              </m:e>
            </m:d>
          </m:e>
        </m:d>
        <m:r>
          <w:rPr>
            <w:rFonts w:ascii="Cambria Math" w:hAnsi="Cambria Math"/>
          </w:rPr>
          <m:t>≫1</m:t>
        </m:r>
      </m:oMath>
      <w:r w:rsidRPr="00DF19CE">
        <w:rPr>
          <w:lang w:val="en-US" w:eastAsia="zh-CN"/>
        </w:rPr>
        <w:t xml:space="preserve">, where </w:t>
      </w:r>
      <w:r w:rsidRPr="00DF19CE">
        <w:rPr>
          <w:i/>
          <w:lang w:val="en-US" w:eastAsia="zh-CN"/>
        </w:rPr>
        <w:t>i</w:t>
      </w:r>
      <w:r w:rsidRPr="00DF19CE">
        <w:rPr>
          <w:lang w:val="en-US" w:eastAsia="zh-CN"/>
        </w:rPr>
        <w:t xml:space="preserve"> = 0 and 3. That is, </w:t>
      </w:r>
      <w:r w:rsidR="00546B0D">
        <w:rPr>
          <w:lang w:val="en-US" w:eastAsia="zh-CN"/>
        </w:rPr>
        <w:t xml:space="preserve">for each block boundary, </w:t>
      </w:r>
      <w:r w:rsidRPr="00DF19CE">
        <w:rPr>
          <w:lang w:val="en-US" w:eastAsia="zh-CN"/>
        </w:rPr>
        <w:t>only the first and fourth lines of 4-</w:t>
      </w:r>
      <w:r w:rsidR="00802988">
        <w:rPr>
          <w:lang w:val="en-US" w:eastAsia="zh-CN"/>
        </w:rPr>
        <w:t xml:space="preserve">sample </w:t>
      </w:r>
      <w:r w:rsidR="00546B0D">
        <w:rPr>
          <w:lang w:val="en-US" w:eastAsia="zh-CN"/>
        </w:rPr>
        <w:t xml:space="preserve">length </w:t>
      </w:r>
      <w:r w:rsidRPr="00DF19CE">
        <w:rPr>
          <w:lang w:val="en-US" w:eastAsia="zh-CN"/>
        </w:rPr>
        <w:t xml:space="preserve">are used to </w:t>
      </w:r>
      <w:r>
        <w:rPr>
          <w:lang w:val="en-US" w:eastAsia="zh-CN"/>
        </w:rPr>
        <w:t>obtain</w:t>
      </w:r>
      <w:r w:rsidRPr="00DF19CE">
        <w:rPr>
          <w:lang w:val="en-US" w:eastAsia="zh-CN"/>
        </w:rPr>
        <w:t xml:space="preserve"> the </w:t>
      </w:r>
      <w:r w:rsidRPr="00DF19CE">
        <w:rPr>
          <w:szCs w:val="22"/>
        </w:rPr>
        <w:t xml:space="preserve">gap value. The threshold value, </w:t>
      </w:r>
      <w:r w:rsidRPr="00DF19CE">
        <w:rPr>
          <w:i/>
          <w:szCs w:val="22"/>
        </w:rPr>
        <w:t>gap_th</w:t>
      </w:r>
      <w:r w:rsidRPr="00DF19CE">
        <w:rPr>
          <w:szCs w:val="22"/>
        </w:rPr>
        <w:t xml:space="preserve">, is derived from </w:t>
      </w:r>
      <w:r w:rsidR="00CF2F1A">
        <w:fldChar w:fldCharType="begin"/>
      </w:r>
      <w:r w:rsidR="00CF2F1A">
        <w:instrText xml:space="preserve"> REF _Ref509317156 \h  \* MERGEFORMAT </w:instrText>
      </w:r>
      <w:r w:rsidR="00CF2F1A">
        <w:fldChar w:fldCharType="separate"/>
      </w:r>
      <w:r w:rsidR="001C77A7" w:rsidRPr="00374348">
        <w:t xml:space="preserve">Figure </w:t>
      </w:r>
      <w:r w:rsidR="001C77A7" w:rsidRPr="00374348">
        <w:rPr>
          <w:noProof/>
        </w:rPr>
        <w:t>18</w:t>
      </w:r>
      <w:r w:rsidR="00CF2F1A">
        <w:fldChar w:fldCharType="end"/>
      </w:r>
      <w:r w:rsidR="004F5E92">
        <w:rPr>
          <w:color w:val="FF0000"/>
          <w:szCs w:val="22"/>
        </w:rPr>
        <w:t xml:space="preserve"> </w:t>
      </w:r>
      <w:r w:rsidRPr="00DF19CE">
        <w:rPr>
          <w:szCs w:val="22"/>
        </w:rPr>
        <w:t>and depends on QP values.</w:t>
      </w:r>
    </w:p>
    <w:p w14:paraId="64DCE142" w14:textId="77777777" w:rsidR="003E1047" w:rsidRDefault="003E1047" w:rsidP="00621C86">
      <w:pPr>
        <w:jc w:val="both"/>
        <w:rPr>
          <w:szCs w:val="22"/>
        </w:rPr>
      </w:pPr>
    </w:p>
    <w:p w14:paraId="02162205" w14:textId="77777777" w:rsidR="00E55033" w:rsidRDefault="00621C86" w:rsidP="00621C86">
      <w:pPr>
        <w:jc w:val="center"/>
        <w:rPr>
          <w:szCs w:val="22"/>
        </w:rPr>
      </w:pPr>
      <w:r>
        <w:rPr>
          <w:noProof/>
          <w:szCs w:val="22"/>
          <w:lang w:val="en-US" w:eastAsia="zh-TW"/>
        </w:rPr>
        <w:drawing>
          <wp:inline distT="0" distB="0" distL="0" distR="0" wp14:anchorId="3E00EE16" wp14:editId="44BA8CC5">
            <wp:extent cx="4578350" cy="2749550"/>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8350" cy="2749550"/>
                    </a:xfrm>
                    <a:prstGeom prst="rect">
                      <a:avLst/>
                    </a:prstGeom>
                    <a:noFill/>
                  </pic:spPr>
                </pic:pic>
              </a:graphicData>
            </a:graphic>
          </wp:inline>
        </w:drawing>
      </w:r>
    </w:p>
    <w:p w14:paraId="2623BF5B" w14:textId="77777777" w:rsidR="00621C86" w:rsidRPr="00A21BDC" w:rsidRDefault="00E55033" w:rsidP="00E55033">
      <w:pPr>
        <w:pStyle w:val="Caption"/>
        <w:jc w:val="center"/>
        <w:rPr>
          <w:i w:val="0"/>
          <w:sz w:val="22"/>
          <w:szCs w:val="22"/>
        </w:rPr>
      </w:pPr>
      <w:bookmarkStart w:id="106" w:name="_Ref509317156"/>
      <w:bookmarkStart w:id="107" w:name="_Toc508877204"/>
      <w:r w:rsidRPr="00A21BDC">
        <w:rPr>
          <w:i w:val="0"/>
          <w:sz w:val="22"/>
        </w:rPr>
        <w:t xml:space="preserve">Figure </w:t>
      </w:r>
      <w:r w:rsidR="0032598B">
        <w:rPr>
          <w:i w:val="0"/>
          <w:sz w:val="22"/>
        </w:rPr>
        <w:fldChar w:fldCharType="begin"/>
      </w:r>
      <w:r w:rsidR="00670DE0">
        <w:rPr>
          <w:i w:val="0"/>
          <w:sz w:val="22"/>
        </w:rPr>
        <w:instrText xml:space="preserve"> SEQ Figure \* ARABIC </w:instrText>
      </w:r>
      <w:r w:rsidR="0032598B">
        <w:rPr>
          <w:i w:val="0"/>
          <w:sz w:val="22"/>
        </w:rPr>
        <w:fldChar w:fldCharType="separate"/>
      </w:r>
      <w:r w:rsidR="001C77A7">
        <w:rPr>
          <w:i w:val="0"/>
          <w:noProof/>
          <w:sz w:val="22"/>
        </w:rPr>
        <w:t>18</w:t>
      </w:r>
      <w:r w:rsidR="0032598B">
        <w:rPr>
          <w:i w:val="0"/>
          <w:sz w:val="22"/>
        </w:rPr>
        <w:fldChar w:fldCharType="end"/>
      </w:r>
      <w:bookmarkEnd w:id="106"/>
      <w:r w:rsidR="00621C86" w:rsidRPr="00A21BDC">
        <w:rPr>
          <w:i w:val="0"/>
          <w:sz w:val="22"/>
          <w:szCs w:val="22"/>
        </w:rPr>
        <w:t xml:space="preserve">. </w:t>
      </w:r>
      <w:r w:rsidR="00AC088D">
        <w:rPr>
          <w:i w:val="0"/>
          <w:sz w:val="22"/>
          <w:szCs w:val="22"/>
        </w:rPr>
        <w:t>Illustration of</w:t>
      </w:r>
      <w:r w:rsidR="00621C86" w:rsidRPr="00A21BDC">
        <w:rPr>
          <w:i w:val="0"/>
          <w:sz w:val="22"/>
          <w:szCs w:val="22"/>
        </w:rPr>
        <w:t xml:space="preserve"> gap_th </w:t>
      </w:r>
      <w:r w:rsidR="00AC088D">
        <w:rPr>
          <w:i w:val="0"/>
          <w:sz w:val="22"/>
          <w:szCs w:val="22"/>
        </w:rPr>
        <w:t>values depending on</w:t>
      </w:r>
      <w:r w:rsidR="00621C86" w:rsidRPr="00A21BDC">
        <w:rPr>
          <w:i w:val="0"/>
          <w:sz w:val="22"/>
          <w:szCs w:val="22"/>
        </w:rPr>
        <w:t xml:space="preserve"> QP</w:t>
      </w:r>
      <w:r w:rsidR="00A21BDC">
        <w:rPr>
          <w:i w:val="0"/>
          <w:sz w:val="22"/>
          <w:szCs w:val="22"/>
        </w:rPr>
        <w:t>.</w:t>
      </w:r>
      <w:bookmarkEnd w:id="107"/>
    </w:p>
    <w:p w14:paraId="4470DFFA" w14:textId="77777777" w:rsidR="00621C86" w:rsidRDefault="00621C86" w:rsidP="00621C86">
      <w:pPr>
        <w:jc w:val="both"/>
        <w:rPr>
          <w:szCs w:val="22"/>
        </w:rPr>
      </w:pPr>
    </w:p>
    <w:p w14:paraId="394D431A" w14:textId="79306312" w:rsidR="00E915B7" w:rsidRDefault="00621C86" w:rsidP="00621C86">
      <w:pPr>
        <w:jc w:val="both"/>
        <w:rPr>
          <w:szCs w:val="22"/>
        </w:rPr>
      </w:pPr>
      <w:r>
        <w:rPr>
          <w:szCs w:val="22"/>
        </w:rPr>
        <w:t xml:space="preserve">If the proposed length-adaptive filtering is applied, </w:t>
      </w:r>
      <w:r w:rsidR="00E915B7">
        <w:rPr>
          <w:szCs w:val="22"/>
        </w:rPr>
        <w:t xml:space="preserve">three new filters, L4, L8, </w:t>
      </w:r>
      <w:r w:rsidR="00296DA1">
        <w:rPr>
          <w:szCs w:val="22"/>
        </w:rPr>
        <w:t xml:space="preserve">and </w:t>
      </w:r>
      <w:r w:rsidR="00E915B7">
        <w:rPr>
          <w:szCs w:val="22"/>
        </w:rPr>
        <w:t>L16 filters, are adaptively selected according to the following rules</w:t>
      </w:r>
      <w:r w:rsidR="00374BF8">
        <w:rPr>
          <w:szCs w:val="22"/>
        </w:rPr>
        <w:t>.</w:t>
      </w:r>
    </w:p>
    <w:p w14:paraId="641408A5" w14:textId="77777777" w:rsidR="00B829BB" w:rsidRDefault="00E915B7" w:rsidP="00B829BB">
      <w:pPr>
        <w:jc w:val="both"/>
        <w:rPr>
          <w:szCs w:val="22"/>
        </w:rPr>
      </w:pPr>
      <w:r>
        <w:rPr>
          <w:szCs w:val="22"/>
        </w:rPr>
        <w:lastRenderedPageBreak/>
        <w:t>If</w:t>
      </w:r>
      <w:r w:rsidR="00ED5443">
        <w:rPr>
          <w:szCs w:val="22"/>
        </w:rPr>
        <w:t xml:space="preserve"> “</w:t>
      </w:r>
      <m:oMath>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p</m:t>
            </m:r>
          </m:sub>
        </m:sSub>
        <m:r>
          <w:rPr>
            <w:rFonts w:ascii="Cambria Math" w:hAnsi="Cambria Math"/>
            <w:szCs w:val="22"/>
            <w:lang w:val="en-US"/>
          </w:rPr>
          <m:t>≥128</m:t>
        </m:r>
      </m:oMath>
      <w:r w:rsidR="003F2D25">
        <w:rPr>
          <w:iCs/>
          <w:szCs w:val="22"/>
          <w:lang w:val="en-US"/>
        </w:rPr>
        <w:t xml:space="preserve"> and </w:t>
      </w:r>
      <m:oMath>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q</m:t>
            </m:r>
          </m:sub>
        </m:sSub>
        <m:r>
          <w:rPr>
            <w:rFonts w:ascii="Cambria Math" w:hAnsi="Cambria Math"/>
            <w:szCs w:val="22"/>
            <w:lang w:val="en-US"/>
          </w:rPr>
          <m:t>≥32</m:t>
        </m:r>
      </m:oMath>
      <w:r w:rsidR="003F2D25">
        <w:rPr>
          <w:iCs/>
          <w:szCs w:val="22"/>
          <w:lang w:val="en-US"/>
        </w:rPr>
        <w:t xml:space="preserve">, or </w:t>
      </w:r>
      <m:oMath>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p</m:t>
            </m:r>
          </m:sub>
        </m:sSub>
        <m:r>
          <w:rPr>
            <w:rFonts w:ascii="Cambria Math" w:hAnsi="Cambria Math"/>
            <w:szCs w:val="22"/>
            <w:lang w:val="en-US"/>
          </w:rPr>
          <m:t>≥32</m:t>
        </m:r>
      </m:oMath>
      <w:r w:rsidR="003F2D25">
        <w:rPr>
          <w:iCs/>
          <w:szCs w:val="22"/>
          <w:lang w:val="en-US"/>
        </w:rPr>
        <w:t xml:space="preserve"> and </w:t>
      </w:r>
      <m:oMath>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q</m:t>
            </m:r>
          </m:sub>
        </m:sSub>
        <m:r>
          <w:rPr>
            <w:rFonts w:ascii="Cambria Math" w:hAnsi="Cambria Math"/>
            <w:szCs w:val="22"/>
            <w:lang w:val="en-US"/>
          </w:rPr>
          <m:t>≥128</m:t>
        </m:r>
      </m:oMath>
      <w:r w:rsidR="00ED5443">
        <w:rPr>
          <w:szCs w:val="22"/>
          <w:lang w:val="en-US" w:eastAsia="zh-TW"/>
        </w:rPr>
        <w:t>” and Cond. (10) is true</w:t>
      </w:r>
      <w:r w:rsidR="000A5C5D">
        <w:rPr>
          <w:szCs w:val="22"/>
          <w:lang w:val="en-US" w:eastAsia="zh-TW"/>
        </w:rPr>
        <w:t xml:space="preserve"> (meaning the </w:t>
      </w:r>
      <w:r w:rsidR="00E173C3">
        <w:rPr>
          <w:szCs w:val="22"/>
          <w:lang w:val="en-US" w:eastAsia="zh-TW"/>
        </w:rPr>
        <w:t>“</w:t>
      </w:r>
      <w:r w:rsidR="000A5C5D">
        <w:rPr>
          <w:szCs w:val="22"/>
          <w:lang w:val="en-US" w:eastAsia="zh-TW"/>
        </w:rPr>
        <w:t xml:space="preserve">sum of </w:t>
      </w:r>
      <w:r w:rsidR="00E173C3">
        <w:rPr>
          <w:szCs w:val="22"/>
          <w:lang w:val="en-US" w:eastAsia="zh-TW"/>
        </w:rPr>
        <w:t xml:space="preserve">absolute </w:t>
      </w:r>
      <w:r w:rsidR="000A5C5D">
        <w:rPr>
          <w:szCs w:val="22"/>
          <w:lang w:val="en-US" w:eastAsia="zh-TW"/>
        </w:rPr>
        <w:t>differences between the 4</w:t>
      </w:r>
      <w:r w:rsidR="000A5C5D" w:rsidRPr="003731B9">
        <w:rPr>
          <w:szCs w:val="22"/>
          <w:vertAlign w:val="superscript"/>
          <w:lang w:val="en-US" w:eastAsia="zh-TW"/>
        </w:rPr>
        <w:t>th</w:t>
      </w:r>
      <w:r w:rsidR="000A5C5D">
        <w:rPr>
          <w:szCs w:val="22"/>
          <w:lang w:val="en-US" w:eastAsia="zh-TW"/>
        </w:rPr>
        <w:t xml:space="preserve"> sample and a farther sample from the boundary</w:t>
      </w:r>
      <w:r w:rsidR="00E173C3">
        <w:rPr>
          <w:szCs w:val="22"/>
          <w:lang w:val="en-US" w:eastAsia="zh-TW"/>
        </w:rPr>
        <w:t xml:space="preserve"> on the first line and the 4</w:t>
      </w:r>
      <w:r w:rsidR="00E173C3" w:rsidRPr="003731B9">
        <w:rPr>
          <w:szCs w:val="22"/>
          <w:vertAlign w:val="superscript"/>
          <w:lang w:val="en-US" w:eastAsia="zh-TW"/>
        </w:rPr>
        <w:t>th</w:t>
      </w:r>
      <w:r w:rsidR="00E173C3">
        <w:rPr>
          <w:szCs w:val="22"/>
          <w:lang w:val="en-US" w:eastAsia="zh-TW"/>
        </w:rPr>
        <w:t xml:space="preserve"> line” is small; also meaning the samples that are more than 4 samples away from the boundary are smooth and close to the 4</w:t>
      </w:r>
      <w:r w:rsidR="00E173C3" w:rsidRPr="003731B9">
        <w:rPr>
          <w:szCs w:val="22"/>
          <w:vertAlign w:val="superscript"/>
          <w:lang w:val="en-US" w:eastAsia="zh-TW"/>
        </w:rPr>
        <w:t>th</w:t>
      </w:r>
      <w:r w:rsidR="00E173C3">
        <w:rPr>
          <w:szCs w:val="22"/>
          <w:lang w:val="en-US" w:eastAsia="zh-TW"/>
        </w:rPr>
        <w:t xml:space="preserve"> sample)</w:t>
      </w:r>
      <w:r w:rsidR="003F2D25">
        <w:rPr>
          <w:iCs/>
          <w:szCs w:val="22"/>
          <w:lang w:val="en-US"/>
        </w:rPr>
        <w:t>, then</w:t>
      </w:r>
      <w:r w:rsidR="001433DE">
        <w:rPr>
          <w:iCs/>
          <w:szCs w:val="22"/>
          <w:lang w:val="en-US"/>
        </w:rPr>
        <w:t xml:space="preserve"> the</w:t>
      </w:r>
      <w:r w:rsidR="003F4AF3">
        <w:rPr>
          <w:iCs/>
          <w:szCs w:val="22"/>
          <w:lang w:val="en-US"/>
        </w:rPr>
        <w:t xml:space="preserve"> current</w:t>
      </w:r>
      <w:r w:rsidR="001433DE">
        <w:rPr>
          <w:iCs/>
          <w:szCs w:val="22"/>
          <w:lang w:val="en-US"/>
        </w:rPr>
        <w:t xml:space="preserve"> 4-sample length boundary is labeled as L16/L8</w:t>
      </w:r>
      <w:r w:rsidR="00787771">
        <w:rPr>
          <w:iCs/>
          <w:szCs w:val="22"/>
          <w:lang w:val="en-US"/>
        </w:rPr>
        <w:t>;</w:t>
      </w:r>
      <w:r w:rsidR="00DA691F">
        <w:rPr>
          <w:iCs/>
          <w:szCs w:val="22"/>
          <w:lang w:val="en-US"/>
        </w:rPr>
        <w:t xml:space="preserve"> </w:t>
      </w:r>
      <w:r w:rsidR="00787771">
        <w:rPr>
          <w:iCs/>
          <w:szCs w:val="22"/>
          <w:lang w:val="en-US"/>
        </w:rPr>
        <w:t>o</w:t>
      </w:r>
      <w:r w:rsidR="00F53F9A">
        <w:rPr>
          <w:szCs w:val="22"/>
        </w:rPr>
        <w:t>therwise</w:t>
      </w:r>
      <w:r w:rsidR="00DA691F">
        <w:rPr>
          <w:szCs w:val="22"/>
        </w:rPr>
        <w:t>, the current 4-sample length boundary is labeled as L8/L4</w:t>
      </w:r>
      <w:r w:rsidR="00607A01">
        <w:rPr>
          <w:szCs w:val="22"/>
        </w:rPr>
        <w:t>/HEVC-Strong</w:t>
      </w:r>
      <w:r w:rsidR="00DA691F">
        <w:rPr>
          <w:szCs w:val="22"/>
        </w:rPr>
        <w:t>.</w:t>
      </w:r>
      <w:r w:rsidR="00787771">
        <w:rPr>
          <w:szCs w:val="22"/>
        </w:rPr>
        <w:t xml:space="preserve"> </w:t>
      </w:r>
      <w:r w:rsidR="00787771">
        <w:rPr>
          <w:iCs/>
          <w:szCs w:val="22"/>
          <w:lang w:val="en-US"/>
        </w:rPr>
        <w:t xml:space="preserve">The notations </w:t>
      </w:r>
      <m:oMath>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p</m:t>
            </m:r>
          </m:sub>
        </m:sSub>
      </m:oMath>
      <w:r w:rsidR="00787771">
        <w:rPr>
          <w:iCs/>
          <w:szCs w:val="22"/>
          <w:lang w:val="en-US"/>
        </w:rPr>
        <w:t xml:space="preserve"> and </w:t>
      </w:r>
      <m:oMath>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q</m:t>
            </m:r>
          </m:sub>
        </m:sSub>
      </m:oMath>
      <w:r w:rsidR="00787771">
        <w:rPr>
          <w:iCs/>
          <w:szCs w:val="22"/>
          <w:lang w:val="en-US"/>
        </w:rPr>
        <w:t xml:space="preserve"> are the CU lengths at two sides, and evaluation of Cond. (10) needs calculation of Equ. (11).</w:t>
      </w:r>
    </w:p>
    <w:p w14:paraId="6F9C97BA" w14:textId="77777777" w:rsidR="005B1AAC" w:rsidRPr="00A21BDC" w:rsidRDefault="008A4DB9" w:rsidP="003731B9">
      <w:pPr>
        <w:jc w:val="center"/>
        <w:rPr>
          <w:iCs/>
          <w:szCs w:val="22"/>
          <w:lang w:eastAsia="zh-TW"/>
        </w:rPr>
      </w:pPr>
      <m:oMath>
        <m:nary>
          <m:naryPr>
            <m:chr m:val="∑"/>
            <m:limLoc m:val="undOvr"/>
            <m:ctrlPr>
              <w:rPr>
                <w:rFonts w:ascii="Cambria Math" w:hAnsi="Cambria Math"/>
                <w:i/>
                <w:iCs/>
                <w:szCs w:val="22"/>
              </w:rPr>
            </m:ctrlPr>
          </m:naryPr>
          <m:sub>
            <m:r>
              <w:rPr>
                <w:rFonts w:ascii="Cambria Math" w:hAnsi="Cambria Math"/>
                <w:szCs w:val="22"/>
              </w:rPr>
              <m:t>s=4</m:t>
            </m:r>
          </m:sub>
          <m:sup>
            <m:r>
              <w:rPr>
                <w:rFonts w:ascii="Cambria Math" w:hAnsi="Cambria Math"/>
                <w:szCs w:val="22"/>
              </w:rPr>
              <m:t>m-1</m:t>
            </m:r>
          </m:sup>
          <m:e>
            <m:d>
              <m:dPr>
                <m:begChr m:val="|"/>
                <m:endChr m:val="|"/>
                <m:ctrlPr>
                  <w:rPr>
                    <w:rFonts w:ascii="Cambria Math" w:hAnsi="Cambria Math"/>
                    <w:i/>
                    <w:iCs/>
                    <w:szCs w:val="22"/>
                  </w:rPr>
                </m:ctrlPr>
              </m:dPr>
              <m:e>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s</m:t>
                    </m:r>
                  </m:sub>
                  <m:sup>
                    <m:r>
                      <w:rPr>
                        <w:rFonts w:ascii="Cambria Math" w:hAnsi="Cambria Math"/>
                        <w:szCs w:val="22"/>
                      </w:rPr>
                      <m:t>i</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e>
            </m:d>
          </m:e>
        </m:nary>
        <m:r>
          <w:rPr>
            <w:rFonts w:ascii="Cambria Math" w:hAnsi="Cambria Math"/>
            <w:szCs w:val="22"/>
          </w:rPr>
          <m:t>+</m:t>
        </m:r>
        <m:nary>
          <m:naryPr>
            <m:chr m:val="∑"/>
            <m:limLoc m:val="undOvr"/>
            <m:ctrlPr>
              <w:rPr>
                <w:rFonts w:ascii="Cambria Math" w:hAnsi="Cambria Math"/>
                <w:i/>
                <w:iCs/>
                <w:szCs w:val="22"/>
              </w:rPr>
            </m:ctrlPr>
          </m:naryPr>
          <m:sub>
            <m:r>
              <w:rPr>
                <w:rFonts w:ascii="Cambria Math" w:hAnsi="Cambria Math"/>
                <w:szCs w:val="22"/>
              </w:rPr>
              <m:t>t=4</m:t>
            </m:r>
          </m:sub>
          <m:sup>
            <m:r>
              <w:rPr>
                <w:rFonts w:ascii="Cambria Math" w:hAnsi="Cambria Math"/>
                <w:szCs w:val="22"/>
              </w:rPr>
              <m:t>n-1</m:t>
            </m:r>
          </m:sup>
          <m:e>
            <m:d>
              <m:dPr>
                <m:begChr m:val="|"/>
                <m:endChr m:val="|"/>
                <m:ctrlPr>
                  <w:rPr>
                    <w:rFonts w:ascii="Cambria Math" w:hAnsi="Cambria Math"/>
                    <w:i/>
                    <w:iCs/>
                    <w:szCs w:val="22"/>
                  </w:rPr>
                </m:ctrlPr>
              </m:dPr>
              <m:e>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t</m:t>
                    </m:r>
                  </m:sub>
                  <m:sup>
                    <m:r>
                      <w:rPr>
                        <w:rFonts w:ascii="Cambria Math" w:hAnsi="Cambria Math"/>
                        <w:szCs w:val="22"/>
                      </w:rPr>
                      <m:t>i</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e>
            </m:d>
          </m:e>
        </m:nary>
        <m:r>
          <m:rPr>
            <m:sty m:val="p"/>
          </m:rPr>
          <w:rPr>
            <w:rFonts w:ascii="Cambria Math" w:hAnsi="Cambria Math"/>
            <w:szCs w:val="22"/>
          </w:rPr>
          <m:t>&lt;</m:t>
        </m:r>
        <m:r>
          <w:rPr>
            <w:rFonts w:ascii="Cambria Math" w:hAnsi="Cambria Math"/>
            <w:szCs w:val="22"/>
          </w:rPr>
          <m:t>s</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th</m:t>
            </m:r>
          </m:sub>
        </m:sSub>
      </m:oMath>
      <w:r w:rsidR="00560BF7">
        <w:rPr>
          <w:iCs/>
          <w:szCs w:val="22"/>
          <w:lang w:eastAsia="zh-TW"/>
        </w:rPr>
        <w:t xml:space="preserve">    ,</w:t>
      </w:r>
    </w:p>
    <w:p w14:paraId="6575A916" w14:textId="77777777" w:rsidR="005B1AAC" w:rsidRPr="00A21BDC" w:rsidRDefault="005B1AAC" w:rsidP="005B1AAC">
      <w:pPr>
        <w:pStyle w:val="Caption"/>
        <w:jc w:val="right"/>
        <w:rPr>
          <w:i w:val="0"/>
          <w:iCs w:val="0"/>
          <w:sz w:val="22"/>
          <w:szCs w:val="22"/>
        </w:rPr>
      </w:pPr>
      <w:bookmarkStart w:id="108" w:name="_Ref509481546"/>
      <w:r w:rsidRPr="00A21BDC">
        <w:rPr>
          <w:i w:val="0"/>
          <w:iCs w:val="0"/>
          <w:sz w:val="22"/>
          <w:szCs w:val="22"/>
        </w:rPr>
        <w:t>(</w:t>
      </w:r>
      <w:r w:rsidR="0032598B" w:rsidRPr="00A21BDC">
        <w:rPr>
          <w:i w:val="0"/>
          <w:iCs w:val="0"/>
          <w:sz w:val="22"/>
          <w:szCs w:val="22"/>
        </w:rPr>
        <w:fldChar w:fldCharType="begin"/>
      </w:r>
      <w:r w:rsidRPr="00A21BDC">
        <w:rPr>
          <w:i w:val="0"/>
          <w:iCs w:val="0"/>
          <w:sz w:val="22"/>
          <w:szCs w:val="22"/>
        </w:rPr>
        <w:instrText xml:space="preserve"> SEQ Equation \* ARABIC </w:instrText>
      </w:r>
      <w:r w:rsidR="0032598B" w:rsidRPr="00A21BDC">
        <w:rPr>
          <w:i w:val="0"/>
          <w:iCs w:val="0"/>
          <w:sz w:val="22"/>
          <w:szCs w:val="22"/>
        </w:rPr>
        <w:fldChar w:fldCharType="separate"/>
      </w:r>
      <w:r w:rsidR="001C77A7">
        <w:rPr>
          <w:i w:val="0"/>
          <w:iCs w:val="0"/>
          <w:noProof/>
          <w:sz w:val="22"/>
          <w:szCs w:val="22"/>
        </w:rPr>
        <w:t>10</w:t>
      </w:r>
      <w:r w:rsidR="0032598B" w:rsidRPr="00A21BDC">
        <w:rPr>
          <w:i w:val="0"/>
          <w:iCs w:val="0"/>
          <w:sz w:val="22"/>
          <w:szCs w:val="22"/>
        </w:rPr>
        <w:fldChar w:fldCharType="end"/>
      </w:r>
      <w:r w:rsidRPr="00A21BDC">
        <w:rPr>
          <w:i w:val="0"/>
          <w:iCs w:val="0"/>
          <w:sz w:val="22"/>
          <w:szCs w:val="22"/>
        </w:rPr>
        <w:t>)</w:t>
      </w:r>
      <w:bookmarkEnd w:id="108"/>
    </w:p>
    <w:p w14:paraId="6DE4AE32" w14:textId="77777777" w:rsidR="005B1AAC" w:rsidRDefault="00560BF7" w:rsidP="003731B9">
      <w:pPr>
        <w:jc w:val="center"/>
        <w:rPr>
          <w:szCs w:val="22"/>
          <w:lang w:val="en-US" w:eastAsia="zh-TW"/>
        </w:rPr>
      </w:pPr>
      <w:r>
        <w:rPr>
          <w:rFonts w:eastAsia="MS Mincho"/>
          <w:szCs w:val="22"/>
          <w:lang w:val="en-US" w:eastAsia="zh-TW"/>
        </w:rPr>
        <w:t>w</w:t>
      </w:r>
      <w:r>
        <w:rPr>
          <w:rFonts w:eastAsia="MS Mincho" w:hint="eastAsia"/>
          <w:szCs w:val="22"/>
          <w:lang w:val="en-US" w:eastAsia="zh-TW"/>
        </w:rPr>
        <w:t xml:space="preserve">here </w:t>
      </w:r>
      <m:oMath>
        <m:r>
          <w:rPr>
            <w:rFonts w:ascii="Cambria Math" w:hAnsi="Cambria Math"/>
            <w:szCs w:val="22"/>
            <w:lang w:val="en-US"/>
          </w:rPr>
          <m:t>s</m:t>
        </m:r>
        <m:sSub>
          <m:sSubPr>
            <m:ctrlPr>
              <w:rPr>
                <w:rFonts w:ascii="Cambria Math" w:hAnsi="Cambria Math"/>
                <w:i/>
                <w:iCs/>
                <w:szCs w:val="22"/>
                <w:lang w:val="en-US"/>
              </w:rPr>
            </m:ctrlPr>
          </m:sSubPr>
          <m:e>
            <m:r>
              <w:rPr>
                <w:rFonts w:ascii="Cambria Math" w:hAnsi="Cambria Math"/>
                <w:szCs w:val="22"/>
                <w:lang w:val="en-US"/>
              </w:rPr>
              <m:t>s</m:t>
            </m:r>
          </m:e>
          <m:sub>
            <m:r>
              <w:rPr>
                <w:rFonts w:ascii="Cambria Math" w:hAnsi="Cambria Math"/>
                <w:szCs w:val="22"/>
                <w:lang w:val="en-US"/>
              </w:rPr>
              <m:t>th</m:t>
            </m:r>
          </m:sub>
        </m:sSub>
        <m:r>
          <w:rPr>
            <w:rFonts w:ascii="Cambria Math" w:hAnsi="Cambria Math"/>
            <w:szCs w:val="22"/>
            <w:lang w:val="en-US"/>
          </w:rPr>
          <m:t>=</m:t>
        </m:r>
        <m:d>
          <m:dPr>
            <m:ctrlPr>
              <w:rPr>
                <w:rFonts w:ascii="Cambria Math" w:hAnsi="Cambria Math"/>
                <w:i/>
                <w:iCs/>
                <w:szCs w:val="22"/>
                <w:lang w:val="en-US"/>
              </w:rPr>
            </m:ctrlPr>
          </m:dPr>
          <m:e>
            <m:r>
              <w:rPr>
                <w:rFonts w:ascii="Cambria Math" w:hAnsi="Cambria Math"/>
                <w:szCs w:val="22"/>
                <w:lang w:val="en-US"/>
              </w:rPr>
              <m:t>β×</m:t>
            </m:r>
            <m:d>
              <m:dPr>
                <m:ctrlPr>
                  <w:rPr>
                    <w:rFonts w:ascii="Cambria Math" w:hAnsi="Cambria Math"/>
                    <w:i/>
                    <w:iCs/>
                    <w:szCs w:val="22"/>
                    <w:lang w:val="en-US"/>
                  </w:rPr>
                </m:ctrlPr>
              </m:dPr>
              <m:e>
                <m:d>
                  <m:dPr>
                    <m:ctrlPr>
                      <w:rPr>
                        <w:rFonts w:ascii="Cambria Math" w:hAnsi="Cambria Math"/>
                        <w:i/>
                        <w:iCs/>
                        <w:szCs w:val="22"/>
                        <w:lang w:val="en-US"/>
                      </w:rPr>
                    </m:ctrlPr>
                  </m:dPr>
                  <m:e>
                    <m:r>
                      <w:rPr>
                        <w:rFonts w:ascii="Cambria Math" w:hAnsi="Cambria Math"/>
                        <w:szCs w:val="22"/>
                        <w:lang w:val="en-US"/>
                      </w:rPr>
                      <m:t>m-4</m:t>
                    </m:r>
                  </m:e>
                </m:d>
                <m:r>
                  <w:rPr>
                    <w:rFonts w:ascii="Cambria Math" w:hAnsi="Cambria Math"/>
                    <w:szCs w:val="22"/>
                    <w:lang w:val="en-US"/>
                  </w:rPr>
                  <m:t>+</m:t>
                </m:r>
                <m:d>
                  <m:dPr>
                    <m:ctrlPr>
                      <w:rPr>
                        <w:rFonts w:ascii="Cambria Math" w:hAnsi="Cambria Math"/>
                        <w:i/>
                        <w:iCs/>
                        <w:szCs w:val="22"/>
                        <w:lang w:val="en-US"/>
                      </w:rPr>
                    </m:ctrlPr>
                  </m:dPr>
                  <m:e>
                    <m:r>
                      <w:rPr>
                        <w:rFonts w:ascii="Cambria Math" w:hAnsi="Cambria Math"/>
                        <w:szCs w:val="22"/>
                        <w:lang w:val="en-US"/>
                      </w:rPr>
                      <m:t>n-4</m:t>
                    </m:r>
                  </m:e>
                </m:d>
              </m:e>
            </m:d>
          </m:e>
        </m:d>
        <m:r>
          <w:rPr>
            <w:rFonts w:ascii="Cambria Math" w:hAnsi="Cambria Math"/>
            <w:szCs w:val="22"/>
            <w:lang w:val="en-US"/>
          </w:rPr>
          <m:t>≫4</m:t>
        </m:r>
      </m:oMath>
      <w:r w:rsidR="001B02B1">
        <w:rPr>
          <w:rFonts w:hint="eastAsia"/>
          <w:szCs w:val="22"/>
          <w:lang w:val="en-US" w:eastAsia="zh-TW"/>
        </w:rPr>
        <w:t xml:space="preserve">    ,</w:t>
      </w:r>
    </w:p>
    <w:p w14:paraId="78FBA201" w14:textId="77777777" w:rsidR="005B1AAC" w:rsidRPr="00C45587" w:rsidRDefault="005B1AAC" w:rsidP="005B1AAC">
      <w:pPr>
        <w:jc w:val="right"/>
        <w:rPr>
          <w:szCs w:val="22"/>
          <w:lang w:val="en-US"/>
        </w:rPr>
      </w:pPr>
      <w:r w:rsidRPr="00C45587">
        <w:rPr>
          <w:szCs w:val="22"/>
        </w:rPr>
        <w:t>(</w:t>
      </w:r>
      <w:r w:rsidR="0032598B" w:rsidRPr="00C45587">
        <w:rPr>
          <w:szCs w:val="22"/>
        </w:rPr>
        <w:fldChar w:fldCharType="begin"/>
      </w:r>
      <w:r w:rsidRPr="00C45587">
        <w:rPr>
          <w:szCs w:val="22"/>
        </w:rPr>
        <w:instrText xml:space="preserve"> SEQ Equation \* ARABIC </w:instrText>
      </w:r>
      <w:r w:rsidR="0032598B" w:rsidRPr="00C45587">
        <w:rPr>
          <w:szCs w:val="22"/>
        </w:rPr>
        <w:fldChar w:fldCharType="separate"/>
      </w:r>
      <w:r w:rsidR="001C77A7">
        <w:rPr>
          <w:noProof/>
          <w:szCs w:val="22"/>
        </w:rPr>
        <w:t>11</w:t>
      </w:r>
      <w:r w:rsidR="0032598B" w:rsidRPr="00C45587">
        <w:rPr>
          <w:szCs w:val="22"/>
        </w:rPr>
        <w:fldChar w:fldCharType="end"/>
      </w:r>
      <w:r w:rsidRPr="00C45587">
        <w:rPr>
          <w:szCs w:val="22"/>
        </w:rPr>
        <w:t xml:space="preserve">) </w:t>
      </w:r>
    </w:p>
    <w:p w14:paraId="68830BA7" w14:textId="77777777" w:rsidR="005B1AAC" w:rsidRDefault="00114598" w:rsidP="00114598">
      <w:pPr>
        <w:pStyle w:val="ListParagraph"/>
        <w:ind w:left="1440"/>
        <w:jc w:val="right"/>
        <w:rPr>
          <w:szCs w:val="22"/>
        </w:rPr>
      </w:pPr>
      <w:r w:rsidRPr="00114598">
        <w:rPr>
          <w:i/>
          <w:szCs w:val="22"/>
        </w:rPr>
        <w:t>i</w:t>
      </w:r>
      <w:r>
        <w:rPr>
          <w:szCs w:val="22"/>
        </w:rPr>
        <w:t xml:space="preserve"> = 0 and 3, and</w:t>
      </w:r>
      <w:r w:rsidR="005B1AAC">
        <w:rPr>
          <w:szCs w:val="22"/>
        </w:rPr>
        <w:t xml:space="preserve"> </w:t>
      </w: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lang w:val="en-US"/>
                  </w:rPr>
                  <m:t>m = 16 and n = 16</m:t>
                </m:r>
                <m:r>
                  <w:rPr>
                    <w:rFonts w:ascii="Cambria Math" w:hAnsi="Cambria Math"/>
                    <w:szCs w:val="22"/>
                  </w:rPr>
                  <m:t xml:space="preserve">, </m:t>
                </m:r>
                <m:r>
                  <m:rPr>
                    <m:sty m:val="p"/>
                  </m:rPr>
                  <w:rPr>
                    <w:rFonts w:ascii="Cambria Math" w:hAnsi="Cambria Math"/>
                    <w:szCs w:val="22"/>
                  </w:rPr>
                  <m:t xml:space="preserve">if </m:t>
                </m:r>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p</m:t>
                    </m:r>
                  </m:sub>
                </m:sSub>
                <m:r>
                  <w:rPr>
                    <w:rFonts w:ascii="Cambria Math" w:hAnsi="Cambria Math"/>
                    <w:szCs w:val="22"/>
                    <w:lang w:val="en-US"/>
                  </w:rPr>
                  <m:t>≥128</m:t>
                </m:r>
                <m:r>
                  <m:rPr>
                    <m:sty m:val="p"/>
                  </m:rPr>
                  <w:rPr>
                    <w:rFonts w:ascii="Cambria Math" w:hAnsi="Cambria Math"/>
                    <w:szCs w:val="22"/>
                    <w:lang w:val="en-US"/>
                  </w:rPr>
                  <m:t xml:space="preserve"> and </m:t>
                </m:r>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q</m:t>
                    </m:r>
                  </m:sub>
                </m:sSub>
                <m:r>
                  <w:rPr>
                    <w:rFonts w:ascii="Cambria Math" w:hAnsi="Cambria Math"/>
                    <w:szCs w:val="22"/>
                    <w:lang w:val="en-US"/>
                  </w:rPr>
                  <m:t>≥128</m:t>
                </m:r>
                <m:r>
                  <w:rPr>
                    <w:rFonts w:ascii="Cambria Math" w:hAnsi="Cambria Math"/>
                    <w:szCs w:val="22"/>
                  </w:rPr>
                  <m:t xml:space="preserve"> </m:t>
                </m:r>
              </m:e>
              <m:e>
                <m:r>
                  <m:rPr>
                    <m:sty m:val="p"/>
                  </m:rPr>
                  <w:rPr>
                    <w:rFonts w:ascii="Cambria Math" w:hAnsi="Cambria Math"/>
                    <w:szCs w:val="22"/>
                    <w:lang w:val="en-US"/>
                  </w:rPr>
                  <m:t>m = 16 and n = 8</m:t>
                </m:r>
                <m:r>
                  <m:rPr>
                    <m:sty m:val="p"/>
                  </m:rPr>
                  <w:rPr>
                    <w:rFonts w:ascii="Cambria Math" w:hAnsi="Cambria Math"/>
                    <w:szCs w:val="22"/>
                  </w:rPr>
                  <m:t xml:space="preserve"> ,if </m:t>
                </m:r>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p</m:t>
                    </m:r>
                  </m:sub>
                </m:sSub>
                <m:r>
                  <w:rPr>
                    <w:rFonts w:ascii="Cambria Math" w:hAnsi="Cambria Math"/>
                    <w:szCs w:val="22"/>
                    <w:lang w:val="en-US"/>
                  </w:rPr>
                  <m:t>≥128</m:t>
                </m:r>
                <m:r>
                  <m:rPr>
                    <m:sty m:val="p"/>
                  </m:rPr>
                  <w:rPr>
                    <w:rFonts w:ascii="Cambria Math" w:hAnsi="Cambria Math"/>
                    <w:szCs w:val="22"/>
                    <w:lang w:val="en-US"/>
                  </w:rPr>
                  <m:t xml:space="preserve"> and </m:t>
                </m:r>
                <m:sSub>
                  <m:sSubPr>
                    <m:ctrlPr>
                      <w:rPr>
                        <w:rFonts w:ascii="Cambria Math" w:hAnsi="Cambria Math"/>
                        <w:i/>
                        <w:iCs/>
                        <w:szCs w:val="22"/>
                        <w:lang w:val="en-US"/>
                      </w:rPr>
                    </m:ctrlPr>
                  </m:sSubPr>
                  <m:e>
                    <m:r>
                      <w:rPr>
                        <w:rFonts w:ascii="Cambria Math" w:hAnsi="Cambria Math"/>
                        <w:szCs w:val="22"/>
                        <w:lang w:val="en-US"/>
                      </w:rPr>
                      <m:t>128&gt;len</m:t>
                    </m:r>
                  </m:e>
                  <m:sub>
                    <m:r>
                      <w:rPr>
                        <w:rFonts w:ascii="Cambria Math" w:hAnsi="Cambria Math"/>
                        <w:szCs w:val="22"/>
                        <w:lang w:val="en-US"/>
                      </w:rPr>
                      <m:t>q</m:t>
                    </m:r>
                  </m:sub>
                </m:sSub>
                <m:r>
                  <m:rPr>
                    <m:sty m:val="p"/>
                  </m:rPr>
                  <w:rPr>
                    <w:rFonts w:ascii="Cambria Math" w:hAnsi="Cambria Math"/>
                    <w:szCs w:val="22"/>
                  </w:rPr>
                  <m:t xml:space="preserve"> </m:t>
                </m:r>
              </m:e>
              <m:e>
                <m:r>
                  <m:rPr>
                    <m:sty m:val="p"/>
                  </m:rPr>
                  <w:rPr>
                    <w:rFonts w:ascii="Cambria Math" w:hAnsi="Cambria Math"/>
                    <w:szCs w:val="22"/>
                    <w:lang w:val="en-US"/>
                  </w:rPr>
                  <m:t xml:space="preserve">m = 8 and n = 16, </m:t>
                </m:r>
                <m:r>
                  <m:rPr>
                    <m:sty m:val="p"/>
                  </m:rPr>
                  <w:rPr>
                    <w:rFonts w:ascii="Cambria Math" w:hAnsi="Cambria Math"/>
                    <w:szCs w:val="22"/>
                  </w:rPr>
                  <m:t xml:space="preserve">if </m:t>
                </m:r>
                <m:r>
                  <w:rPr>
                    <w:rFonts w:ascii="Cambria Math" w:hAnsi="Cambria Math"/>
                    <w:szCs w:val="22"/>
                  </w:rPr>
                  <m:t>128&gt;</m:t>
                </m:r>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p</m:t>
                    </m:r>
                  </m:sub>
                </m:sSub>
                <m:r>
                  <m:rPr>
                    <m:sty m:val="p"/>
                  </m:rPr>
                  <w:rPr>
                    <w:rFonts w:ascii="Cambria Math" w:hAnsi="Cambria Math"/>
                    <w:szCs w:val="22"/>
                    <w:lang w:val="en-US"/>
                  </w:rPr>
                  <m:t xml:space="preserve"> and </m:t>
                </m:r>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q</m:t>
                    </m:r>
                  </m:sub>
                </m:sSub>
                <m:r>
                  <w:rPr>
                    <w:rFonts w:ascii="Cambria Math" w:hAnsi="Cambria Math"/>
                    <w:szCs w:val="22"/>
                    <w:lang w:val="en-US"/>
                  </w:rPr>
                  <m:t>≥128</m:t>
                </m:r>
                <m:r>
                  <m:rPr>
                    <m:sty m:val="p"/>
                  </m:rPr>
                  <w:rPr>
                    <w:rFonts w:ascii="Cambria Math" w:hAnsi="Cambria Math"/>
                    <w:szCs w:val="22"/>
                    <w:lang w:val="en-US"/>
                  </w:rPr>
                  <m:t>,</m:t>
                </m:r>
              </m:e>
            </m:eqArr>
          </m:e>
        </m:d>
      </m:oMath>
    </w:p>
    <w:p w14:paraId="1E02236A" w14:textId="5CDDB8A9" w:rsidR="00E55033" w:rsidRDefault="00DA691F" w:rsidP="00621C86">
      <w:pPr>
        <w:jc w:val="both"/>
        <w:rPr>
          <w:szCs w:val="22"/>
        </w:rPr>
      </w:pPr>
      <w:r>
        <w:rPr>
          <w:szCs w:val="22"/>
        </w:rPr>
        <w:t>Next</w:t>
      </w:r>
      <w:r w:rsidR="00EF154E">
        <w:rPr>
          <w:szCs w:val="22"/>
        </w:rPr>
        <w:t>,</w:t>
      </w:r>
      <w:r w:rsidR="004A566A">
        <w:rPr>
          <w:szCs w:val="22"/>
        </w:rPr>
        <w:t xml:space="preserve"> </w:t>
      </w:r>
      <w:r w:rsidR="00EF154E">
        <w:rPr>
          <w:szCs w:val="22"/>
        </w:rPr>
        <w:t>filter decision</w:t>
      </w:r>
      <w:r w:rsidR="00621C86">
        <w:rPr>
          <w:szCs w:val="22"/>
        </w:rPr>
        <w:t xml:space="preserve"> coherence between nei</w:t>
      </w:r>
      <w:r w:rsidR="00E54546">
        <w:rPr>
          <w:szCs w:val="22"/>
        </w:rPr>
        <w:t>ghboring 4-</w:t>
      </w:r>
      <w:r w:rsidR="007531DF">
        <w:rPr>
          <w:szCs w:val="22"/>
        </w:rPr>
        <w:t xml:space="preserve">sample </w:t>
      </w:r>
      <w:r w:rsidR="00E54546">
        <w:rPr>
          <w:szCs w:val="22"/>
        </w:rPr>
        <w:t>length boundaries</w:t>
      </w:r>
      <w:r w:rsidR="00EF154E">
        <w:rPr>
          <w:szCs w:val="22"/>
        </w:rPr>
        <w:t xml:space="preserve"> </w:t>
      </w:r>
      <w:r w:rsidR="00621C86">
        <w:rPr>
          <w:szCs w:val="22"/>
        </w:rPr>
        <w:t xml:space="preserve">is checked </w:t>
      </w:r>
      <w:r w:rsidR="00EF154E">
        <w:rPr>
          <w:szCs w:val="22"/>
        </w:rPr>
        <w:t>using</w:t>
      </w:r>
      <w:r w:rsidR="00621C86">
        <w:rPr>
          <w:szCs w:val="22"/>
        </w:rPr>
        <w:t xml:space="preserve"> a sliding window</w:t>
      </w:r>
      <w:r w:rsidR="00E54546">
        <w:rPr>
          <w:szCs w:val="22"/>
        </w:rPr>
        <w:t xml:space="preserve"> approach</w:t>
      </w:r>
      <w:r w:rsidR="00F139E5">
        <w:rPr>
          <w:szCs w:val="22"/>
        </w:rPr>
        <w:t>, where</w:t>
      </w:r>
      <w:r>
        <w:rPr>
          <w:szCs w:val="22"/>
        </w:rPr>
        <w:t xml:space="preserve"> </w:t>
      </w:r>
      <w:r w:rsidR="007A0500">
        <w:rPr>
          <w:szCs w:val="22"/>
        </w:rPr>
        <w:t xml:space="preserve">for simplicity </w:t>
      </w:r>
      <w:r>
        <w:rPr>
          <w:szCs w:val="22"/>
        </w:rPr>
        <w:t>in the following</w:t>
      </w:r>
      <w:r w:rsidR="00680BE9">
        <w:rPr>
          <w:szCs w:val="22"/>
        </w:rPr>
        <w:t xml:space="preserve"> </w:t>
      </w:r>
      <w:r w:rsidR="00C94D09">
        <w:rPr>
          <w:szCs w:val="22"/>
        </w:rPr>
        <w:t>a</w:t>
      </w:r>
      <w:r w:rsidR="00680BE9">
        <w:rPr>
          <w:szCs w:val="22"/>
        </w:rPr>
        <w:t xml:space="preserve"> 4-sample </w:t>
      </w:r>
      <w:r w:rsidR="00C94D09">
        <w:rPr>
          <w:szCs w:val="22"/>
        </w:rPr>
        <w:t>length boundary is</w:t>
      </w:r>
      <w:r w:rsidR="004A566A">
        <w:rPr>
          <w:szCs w:val="22"/>
        </w:rPr>
        <w:t xml:space="preserve"> also</w:t>
      </w:r>
      <w:r w:rsidR="00C94D09">
        <w:rPr>
          <w:szCs w:val="22"/>
        </w:rPr>
        <w:t xml:space="preserve"> called a segment</w:t>
      </w:r>
      <w:r w:rsidR="00F139E5">
        <w:rPr>
          <w:szCs w:val="22"/>
        </w:rPr>
        <w:t>.</w:t>
      </w:r>
      <w:r w:rsidR="00F56D80">
        <w:rPr>
          <w:szCs w:val="22"/>
        </w:rPr>
        <w:t xml:space="preserve"> 4-segment sliding window checks for segments are first performed and followed by 2-segment sliding window checks for segments.</w:t>
      </w:r>
      <w:r w:rsidR="00E54546">
        <w:rPr>
          <w:szCs w:val="22"/>
        </w:rPr>
        <w:t xml:space="preserve"> </w:t>
      </w:r>
      <w:r w:rsidR="00F56D80">
        <w:rPr>
          <w:szCs w:val="22"/>
        </w:rPr>
        <w:t>For 4-segment sliding window checks, when</w:t>
      </w:r>
      <w:r w:rsidR="004B5852">
        <w:rPr>
          <w:szCs w:val="22"/>
        </w:rPr>
        <w:t xml:space="preserve"> </w:t>
      </w:r>
      <w:r w:rsidR="00F56D80">
        <w:rPr>
          <w:szCs w:val="22"/>
        </w:rPr>
        <w:t>a</w:t>
      </w:r>
      <w:r w:rsidR="004B5852">
        <w:rPr>
          <w:szCs w:val="22"/>
        </w:rPr>
        <w:t xml:space="preserve"> </w:t>
      </w:r>
      <w:r w:rsidR="00F56D80">
        <w:rPr>
          <w:szCs w:val="22"/>
        </w:rPr>
        <w:t xml:space="preserve">current </w:t>
      </w:r>
      <w:r w:rsidR="004B5852">
        <w:rPr>
          <w:szCs w:val="22"/>
        </w:rPr>
        <w:t>segment is labeled as L16/L8,</w:t>
      </w:r>
      <w:r w:rsidR="00E54546">
        <w:rPr>
          <w:szCs w:val="22"/>
        </w:rPr>
        <w:t xml:space="preserve"> </w:t>
      </w:r>
      <w:r w:rsidR="00F56D80">
        <w:rPr>
          <w:szCs w:val="22"/>
        </w:rPr>
        <w:t>a</w:t>
      </w:r>
      <w:r w:rsidR="00621C86">
        <w:rPr>
          <w:szCs w:val="22"/>
        </w:rPr>
        <w:t xml:space="preserve">s illustrated in </w:t>
      </w:r>
      <w:r w:rsidR="00CF2F1A">
        <w:fldChar w:fldCharType="begin"/>
      </w:r>
      <w:r w:rsidR="00CF2F1A">
        <w:instrText xml:space="preserve"> REF _Ref509317214 \h  \* MERGEFORMAT </w:instrText>
      </w:r>
      <w:r w:rsidR="00CF2F1A">
        <w:fldChar w:fldCharType="separate"/>
      </w:r>
      <w:r w:rsidR="001C77A7" w:rsidRPr="00374348">
        <w:t xml:space="preserve">Figure </w:t>
      </w:r>
      <w:r w:rsidR="001C77A7" w:rsidRPr="00374348">
        <w:rPr>
          <w:noProof/>
        </w:rPr>
        <w:t>19</w:t>
      </w:r>
      <w:r w:rsidR="00CF2F1A">
        <w:fldChar w:fldCharType="end"/>
      </w:r>
      <w:r w:rsidR="00621C86">
        <w:rPr>
          <w:szCs w:val="22"/>
        </w:rPr>
        <w:t xml:space="preserve">, if the current </w:t>
      </w:r>
      <w:r w:rsidR="00A364B6">
        <w:rPr>
          <w:szCs w:val="22"/>
        </w:rPr>
        <w:t>segment</w:t>
      </w:r>
      <w:r w:rsidR="00E779BD">
        <w:rPr>
          <w:szCs w:val="22"/>
        </w:rPr>
        <w:t xml:space="preserve"> </w:t>
      </w:r>
      <w:r w:rsidR="00621C86">
        <w:rPr>
          <w:szCs w:val="22"/>
        </w:rPr>
        <w:t xml:space="preserve">is “d”, then </w:t>
      </w:r>
      <w:r w:rsidR="00712458">
        <w:rPr>
          <w:szCs w:val="22"/>
        </w:rPr>
        <w:t xml:space="preserve">four windows, </w:t>
      </w:r>
      <w:r w:rsidR="00621C86">
        <w:rPr>
          <w:szCs w:val="22"/>
        </w:rPr>
        <w:t xml:space="preserve">{a, b, c, d}, {b, c, d, e}, {c, d, e, f}, </w:t>
      </w:r>
      <w:r w:rsidR="00712458">
        <w:rPr>
          <w:szCs w:val="22"/>
        </w:rPr>
        <w:t xml:space="preserve">and </w:t>
      </w:r>
      <w:r w:rsidR="00621C86">
        <w:rPr>
          <w:szCs w:val="22"/>
        </w:rPr>
        <w:t>{d, e, f, g}</w:t>
      </w:r>
      <w:r w:rsidR="00712458">
        <w:rPr>
          <w:szCs w:val="22"/>
        </w:rPr>
        <w:t>,</w:t>
      </w:r>
      <w:r w:rsidR="00621C86">
        <w:rPr>
          <w:szCs w:val="22"/>
        </w:rPr>
        <w:t xml:space="preserve"> </w:t>
      </w:r>
      <w:r w:rsidR="00712458">
        <w:rPr>
          <w:szCs w:val="22"/>
        </w:rPr>
        <w:t>are</w:t>
      </w:r>
      <w:r w:rsidR="00A364B6">
        <w:rPr>
          <w:szCs w:val="22"/>
        </w:rPr>
        <w:t xml:space="preserve"> further checked</w:t>
      </w:r>
      <w:r w:rsidR="00621C86">
        <w:rPr>
          <w:szCs w:val="22"/>
        </w:rPr>
        <w:t>.</w:t>
      </w:r>
      <w:r w:rsidR="00A364B6">
        <w:rPr>
          <w:szCs w:val="22"/>
        </w:rPr>
        <w:t xml:space="preserve"> If </w:t>
      </w:r>
      <w:r w:rsidR="004B5852">
        <w:rPr>
          <w:szCs w:val="22"/>
        </w:rPr>
        <w:t xml:space="preserve">none of the </w:t>
      </w:r>
      <w:r w:rsidR="006B32A9">
        <w:rPr>
          <w:szCs w:val="22"/>
        </w:rPr>
        <w:t>four</w:t>
      </w:r>
      <w:r w:rsidR="004B5852">
        <w:rPr>
          <w:szCs w:val="22"/>
        </w:rPr>
        <w:t xml:space="preserve"> windows is entirely labeled as</w:t>
      </w:r>
      <w:r w:rsidR="00A364B6">
        <w:rPr>
          <w:szCs w:val="22"/>
        </w:rPr>
        <w:t xml:space="preserve"> L16</w:t>
      </w:r>
      <w:r w:rsidR="006971FF">
        <w:rPr>
          <w:szCs w:val="22"/>
        </w:rPr>
        <w:t>/L8</w:t>
      </w:r>
      <w:r w:rsidR="00FC02A8">
        <w:rPr>
          <w:szCs w:val="22"/>
        </w:rPr>
        <w:t xml:space="preserve"> for its four segments</w:t>
      </w:r>
      <w:r w:rsidR="00A364B6">
        <w:rPr>
          <w:szCs w:val="22"/>
        </w:rPr>
        <w:t>, the current segment</w:t>
      </w:r>
      <w:r w:rsidR="004B5852">
        <w:rPr>
          <w:szCs w:val="22"/>
        </w:rPr>
        <w:t xml:space="preserve"> is re-labeled to L8/L4</w:t>
      </w:r>
      <w:r w:rsidR="00B4658F">
        <w:rPr>
          <w:szCs w:val="22"/>
        </w:rPr>
        <w:t>/HEVC-Strong</w:t>
      </w:r>
      <w:r w:rsidR="004B5852">
        <w:rPr>
          <w:szCs w:val="22"/>
        </w:rPr>
        <w:t>.</w:t>
      </w:r>
      <w:r w:rsidR="00F56D80">
        <w:rPr>
          <w:szCs w:val="22"/>
        </w:rPr>
        <w:t xml:space="preserve"> For 2-segment sliding window checks,</w:t>
      </w:r>
      <w:r w:rsidR="00E779BD">
        <w:rPr>
          <w:szCs w:val="22"/>
        </w:rPr>
        <w:t xml:space="preserve"> </w:t>
      </w:r>
      <w:r w:rsidR="00F56D80">
        <w:rPr>
          <w:szCs w:val="22"/>
        </w:rPr>
        <w:t>when</w:t>
      </w:r>
      <w:r w:rsidR="006B32A9">
        <w:rPr>
          <w:szCs w:val="22"/>
        </w:rPr>
        <w:t xml:space="preserve"> </w:t>
      </w:r>
      <w:r w:rsidR="00F56D80">
        <w:rPr>
          <w:szCs w:val="22"/>
        </w:rPr>
        <w:t>a</w:t>
      </w:r>
      <w:r w:rsidR="006B32A9">
        <w:rPr>
          <w:szCs w:val="22"/>
        </w:rPr>
        <w:t xml:space="preserve"> current segment is labeled as L8/L4</w:t>
      </w:r>
      <w:r w:rsidR="00B4658F">
        <w:rPr>
          <w:szCs w:val="22"/>
        </w:rPr>
        <w:t>/HEVC-Strong</w:t>
      </w:r>
      <w:r w:rsidR="006B32A9">
        <w:rPr>
          <w:szCs w:val="22"/>
        </w:rPr>
        <w:t xml:space="preserve">, </w:t>
      </w:r>
      <w:r w:rsidR="00F56D80">
        <w:rPr>
          <w:szCs w:val="22"/>
        </w:rPr>
        <w:t>a</w:t>
      </w:r>
      <w:r w:rsidR="00D0381C">
        <w:rPr>
          <w:szCs w:val="22"/>
        </w:rPr>
        <w:t xml:space="preserve">s illustrated in </w:t>
      </w:r>
      <w:r w:rsidR="00CF2F1A">
        <w:fldChar w:fldCharType="begin"/>
      </w:r>
      <w:r w:rsidR="00CF2F1A">
        <w:instrText xml:space="preserve"> REF _Ref509317214 \h  \* MERGEFORMAT </w:instrText>
      </w:r>
      <w:r w:rsidR="00CF2F1A">
        <w:fldChar w:fldCharType="separate"/>
      </w:r>
      <w:r w:rsidR="001C77A7" w:rsidRPr="00374348">
        <w:t xml:space="preserve">Figure </w:t>
      </w:r>
      <w:r w:rsidR="001C77A7" w:rsidRPr="00374348">
        <w:rPr>
          <w:noProof/>
        </w:rPr>
        <w:t>19</w:t>
      </w:r>
      <w:r w:rsidR="00CF2F1A">
        <w:fldChar w:fldCharType="end"/>
      </w:r>
      <w:r w:rsidR="00D0381C">
        <w:rPr>
          <w:szCs w:val="22"/>
        </w:rPr>
        <w:t xml:space="preserve">, </w:t>
      </w:r>
      <w:r w:rsidR="00BB23CA">
        <w:rPr>
          <w:szCs w:val="22"/>
        </w:rPr>
        <w:t xml:space="preserve">two windows, </w:t>
      </w:r>
      <w:r w:rsidR="00D0381C">
        <w:rPr>
          <w:szCs w:val="22"/>
        </w:rPr>
        <w:t xml:space="preserve">{c, d} </w:t>
      </w:r>
      <w:r w:rsidR="00BB23CA">
        <w:rPr>
          <w:szCs w:val="22"/>
        </w:rPr>
        <w:t xml:space="preserve">and </w:t>
      </w:r>
      <w:r w:rsidR="00D0381C">
        <w:rPr>
          <w:szCs w:val="22"/>
        </w:rPr>
        <w:t xml:space="preserve">{d, e} </w:t>
      </w:r>
      <w:r w:rsidR="00BB23CA">
        <w:rPr>
          <w:szCs w:val="22"/>
        </w:rPr>
        <w:t>are further checked</w:t>
      </w:r>
      <w:r w:rsidR="00D0381C">
        <w:rPr>
          <w:szCs w:val="22"/>
        </w:rPr>
        <w:t>.</w:t>
      </w:r>
      <w:r w:rsidR="00BB23CA">
        <w:rPr>
          <w:szCs w:val="22"/>
        </w:rPr>
        <w:t xml:space="preserve"> If </w:t>
      </w:r>
      <w:r w:rsidR="006B32A9">
        <w:rPr>
          <w:szCs w:val="22"/>
        </w:rPr>
        <w:t>none of the two</w:t>
      </w:r>
      <w:r w:rsidR="00BB23CA">
        <w:rPr>
          <w:szCs w:val="22"/>
        </w:rPr>
        <w:t xml:space="preserve"> window</w:t>
      </w:r>
      <w:r w:rsidR="006B32A9">
        <w:rPr>
          <w:szCs w:val="22"/>
        </w:rPr>
        <w:t>s</w:t>
      </w:r>
      <w:r w:rsidR="00BB23CA">
        <w:rPr>
          <w:szCs w:val="22"/>
        </w:rPr>
        <w:t xml:space="preserve"> </w:t>
      </w:r>
      <w:r w:rsidR="006B32A9">
        <w:rPr>
          <w:szCs w:val="22"/>
        </w:rPr>
        <w:t xml:space="preserve">is entirely L8/L4 </w:t>
      </w:r>
      <w:r w:rsidR="00FC02A8">
        <w:rPr>
          <w:szCs w:val="22"/>
        </w:rPr>
        <w:t>for its two segments</w:t>
      </w:r>
      <w:r w:rsidR="006971FF">
        <w:rPr>
          <w:szCs w:val="22"/>
        </w:rPr>
        <w:t xml:space="preserve">, </w:t>
      </w:r>
      <w:r w:rsidR="006B32A9">
        <w:rPr>
          <w:szCs w:val="22"/>
        </w:rPr>
        <w:t>the current segment is re-labeled to HEVC-Strong</w:t>
      </w:r>
      <w:r w:rsidR="00E779BD">
        <w:rPr>
          <w:szCs w:val="22"/>
        </w:rPr>
        <w:t>.</w:t>
      </w:r>
    </w:p>
    <w:p w14:paraId="08BA9651" w14:textId="77777777" w:rsidR="003E1047" w:rsidRDefault="003E1047" w:rsidP="00621C86">
      <w:pPr>
        <w:jc w:val="both"/>
        <w:rPr>
          <w:szCs w:val="22"/>
        </w:rPr>
      </w:pPr>
    </w:p>
    <w:p w14:paraId="53154E55" w14:textId="77777777" w:rsidR="00621C86" w:rsidRDefault="00621C86" w:rsidP="00621C86">
      <w:pPr>
        <w:jc w:val="center"/>
        <w:rPr>
          <w:szCs w:val="22"/>
        </w:rPr>
      </w:pPr>
      <w:r>
        <w:rPr>
          <w:noProof/>
          <w:szCs w:val="22"/>
          <w:lang w:val="en-US" w:eastAsia="zh-TW"/>
        </w:rPr>
        <w:drawing>
          <wp:inline distT="0" distB="0" distL="0" distR="0" wp14:anchorId="43B7460C" wp14:editId="69070416">
            <wp:extent cx="2749550" cy="1024255"/>
            <wp:effectExtent l="0" t="0" r="0" b="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49550" cy="1024255"/>
                    </a:xfrm>
                    <a:prstGeom prst="rect">
                      <a:avLst/>
                    </a:prstGeom>
                    <a:noFill/>
                  </pic:spPr>
                </pic:pic>
              </a:graphicData>
            </a:graphic>
          </wp:inline>
        </w:drawing>
      </w:r>
    </w:p>
    <w:p w14:paraId="736AEEE3" w14:textId="77777777" w:rsidR="00621C86" w:rsidRPr="00A21BDC" w:rsidRDefault="00E55033" w:rsidP="00F71CBE">
      <w:pPr>
        <w:pStyle w:val="Caption"/>
        <w:rPr>
          <w:i w:val="0"/>
          <w:sz w:val="22"/>
          <w:szCs w:val="22"/>
        </w:rPr>
      </w:pPr>
      <w:bookmarkStart w:id="109" w:name="_Ref509317214"/>
      <w:bookmarkStart w:id="110" w:name="_Toc508877205"/>
      <w:r w:rsidRPr="00A21BDC">
        <w:rPr>
          <w:i w:val="0"/>
          <w:sz w:val="22"/>
        </w:rPr>
        <w:t xml:space="preserve">Figure </w:t>
      </w:r>
      <w:r w:rsidR="0032598B">
        <w:rPr>
          <w:i w:val="0"/>
          <w:sz w:val="22"/>
        </w:rPr>
        <w:fldChar w:fldCharType="begin"/>
      </w:r>
      <w:r w:rsidR="00670DE0">
        <w:rPr>
          <w:i w:val="0"/>
          <w:sz w:val="22"/>
        </w:rPr>
        <w:instrText xml:space="preserve"> SEQ Figure \* ARABIC </w:instrText>
      </w:r>
      <w:r w:rsidR="0032598B">
        <w:rPr>
          <w:i w:val="0"/>
          <w:sz w:val="22"/>
        </w:rPr>
        <w:fldChar w:fldCharType="separate"/>
      </w:r>
      <w:r w:rsidR="001C77A7">
        <w:rPr>
          <w:i w:val="0"/>
          <w:noProof/>
          <w:sz w:val="22"/>
        </w:rPr>
        <w:t>19</w:t>
      </w:r>
      <w:r w:rsidR="0032598B">
        <w:rPr>
          <w:i w:val="0"/>
          <w:sz w:val="22"/>
        </w:rPr>
        <w:fldChar w:fldCharType="end"/>
      </w:r>
      <w:bookmarkEnd w:id="109"/>
      <w:r w:rsidR="00621C86" w:rsidRPr="00A21BDC">
        <w:rPr>
          <w:i w:val="0"/>
          <w:sz w:val="22"/>
          <w:szCs w:val="22"/>
        </w:rPr>
        <w:t xml:space="preserve">. An example of checking filtering decision coherence. “d” is the current </w:t>
      </w:r>
      <w:r w:rsidR="005C4310">
        <w:rPr>
          <w:i w:val="0"/>
          <w:sz w:val="22"/>
          <w:szCs w:val="22"/>
        </w:rPr>
        <w:t>4-</w:t>
      </w:r>
      <w:r w:rsidR="00835046">
        <w:rPr>
          <w:i w:val="0"/>
          <w:sz w:val="22"/>
          <w:szCs w:val="22"/>
        </w:rPr>
        <w:t xml:space="preserve">sample </w:t>
      </w:r>
      <w:r w:rsidR="000844EF">
        <w:rPr>
          <w:i w:val="0"/>
          <w:sz w:val="22"/>
          <w:szCs w:val="22"/>
        </w:rPr>
        <w:t xml:space="preserve">length </w:t>
      </w:r>
      <w:r w:rsidR="00621C86" w:rsidRPr="00A21BDC">
        <w:rPr>
          <w:i w:val="0"/>
          <w:sz w:val="22"/>
          <w:szCs w:val="22"/>
        </w:rPr>
        <w:t>boundary</w:t>
      </w:r>
      <w:r w:rsidR="00835046">
        <w:rPr>
          <w:i w:val="0"/>
          <w:sz w:val="22"/>
          <w:szCs w:val="22"/>
        </w:rPr>
        <w:t xml:space="preserve"> (or also called current segment)</w:t>
      </w:r>
      <w:r w:rsidR="00621C86" w:rsidRPr="00A21BDC">
        <w:rPr>
          <w:i w:val="0"/>
          <w:sz w:val="22"/>
          <w:szCs w:val="22"/>
        </w:rPr>
        <w:t>, and P and Q are the two sides of the block boundary.</w:t>
      </w:r>
      <w:bookmarkEnd w:id="110"/>
    </w:p>
    <w:p w14:paraId="685B7CC3" w14:textId="77777777" w:rsidR="00E55033" w:rsidRDefault="00E55033" w:rsidP="00621C86">
      <w:pPr>
        <w:jc w:val="both"/>
        <w:rPr>
          <w:szCs w:val="22"/>
        </w:rPr>
      </w:pPr>
    </w:p>
    <w:p w14:paraId="18CE4040" w14:textId="77777777" w:rsidR="00D416C8" w:rsidRDefault="00D416C8" w:rsidP="00621C86">
      <w:pPr>
        <w:jc w:val="both"/>
        <w:rPr>
          <w:szCs w:val="22"/>
          <w:lang w:eastAsia="zh-TW"/>
        </w:rPr>
      </w:pPr>
      <w:r>
        <w:rPr>
          <w:rFonts w:hint="eastAsia"/>
          <w:szCs w:val="22"/>
          <w:lang w:eastAsia="zh-TW"/>
        </w:rPr>
        <w:t>I</w:t>
      </w:r>
      <w:r>
        <w:rPr>
          <w:szCs w:val="22"/>
          <w:lang w:eastAsia="zh-TW"/>
        </w:rPr>
        <w:t>f a segment is labeled as L16/L8, the following filter selection process is applied.</w:t>
      </w:r>
    </w:p>
    <w:p w14:paraId="3B8390F2" w14:textId="77777777" w:rsidR="00D416C8" w:rsidRPr="00B829BB" w:rsidRDefault="00D416C8" w:rsidP="00D416C8">
      <w:pPr>
        <w:pStyle w:val="ListParagraph"/>
        <w:numPr>
          <w:ilvl w:val="0"/>
          <w:numId w:val="30"/>
        </w:numPr>
        <w:jc w:val="both"/>
        <w:rPr>
          <w:szCs w:val="22"/>
        </w:rPr>
      </w:pPr>
      <w:r>
        <w:rPr>
          <w:szCs w:val="22"/>
        </w:rPr>
        <w:t>For p-side, i</w:t>
      </w:r>
      <w:r w:rsidRPr="00B829BB">
        <w:rPr>
          <w:szCs w:val="22"/>
        </w:rPr>
        <w:t xml:space="preserve">f </w:t>
      </w:r>
      <m:oMath>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p</m:t>
            </m:r>
          </m:sub>
        </m:sSub>
        <m:r>
          <w:rPr>
            <w:rFonts w:ascii="Cambria Math" w:hAnsi="Cambria Math"/>
            <w:szCs w:val="22"/>
            <w:lang w:val="en-US"/>
          </w:rPr>
          <m:t>≥128</m:t>
        </m:r>
      </m:oMath>
      <w:r w:rsidRPr="00B829BB">
        <w:rPr>
          <w:iCs/>
          <w:szCs w:val="22"/>
          <w:lang w:val="en-US"/>
        </w:rPr>
        <w:t>, then L16 is applied</w:t>
      </w:r>
      <w:r>
        <w:rPr>
          <w:iCs/>
          <w:szCs w:val="22"/>
          <w:lang w:val="en-US"/>
        </w:rPr>
        <w:t>;</w:t>
      </w:r>
      <w:r w:rsidRPr="00B829BB">
        <w:rPr>
          <w:iCs/>
          <w:szCs w:val="22"/>
          <w:lang w:val="en-US"/>
        </w:rPr>
        <w:t xml:space="preserve"> otherwise, L8 is applied</w:t>
      </w:r>
      <w:r>
        <w:rPr>
          <w:iCs/>
          <w:szCs w:val="22"/>
          <w:lang w:val="en-US"/>
        </w:rPr>
        <w:t>.</w:t>
      </w:r>
    </w:p>
    <w:p w14:paraId="415C6882" w14:textId="77777777" w:rsidR="00D416C8" w:rsidRPr="00A2465A" w:rsidRDefault="00D416C8" w:rsidP="00D416C8">
      <w:pPr>
        <w:pStyle w:val="ListParagraph"/>
        <w:numPr>
          <w:ilvl w:val="0"/>
          <w:numId w:val="30"/>
        </w:numPr>
        <w:jc w:val="both"/>
        <w:rPr>
          <w:szCs w:val="22"/>
        </w:rPr>
      </w:pPr>
      <w:r>
        <w:rPr>
          <w:szCs w:val="22"/>
        </w:rPr>
        <w:t xml:space="preserve">For q-side, if </w:t>
      </w:r>
      <m:oMath>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q</m:t>
            </m:r>
          </m:sub>
        </m:sSub>
        <m:r>
          <w:rPr>
            <w:rFonts w:ascii="Cambria Math" w:hAnsi="Cambria Math"/>
            <w:szCs w:val="22"/>
            <w:lang w:val="en-US"/>
          </w:rPr>
          <m:t>≥128</m:t>
        </m:r>
      </m:oMath>
      <w:r w:rsidRPr="005B1AAC">
        <w:rPr>
          <w:iCs/>
          <w:szCs w:val="22"/>
          <w:lang w:val="en-US"/>
        </w:rPr>
        <w:t>, then L16 is applied</w:t>
      </w:r>
      <w:r>
        <w:rPr>
          <w:iCs/>
          <w:szCs w:val="22"/>
          <w:lang w:val="en-US"/>
        </w:rPr>
        <w:t>;</w:t>
      </w:r>
      <w:r w:rsidRPr="005B1AAC">
        <w:rPr>
          <w:iCs/>
          <w:szCs w:val="22"/>
          <w:lang w:val="en-US"/>
        </w:rPr>
        <w:t xml:space="preserve"> otherwise, L8 is applied.</w:t>
      </w:r>
    </w:p>
    <w:p w14:paraId="11221FD7" w14:textId="77777777" w:rsidR="00D416C8" w:rsidRDefault="00607A01" w:rsidP="00621C86">
      <w:pPr>
        <w:jc w:val="both"/>
        <w:rPr>
          <w:szCs w:val="22"/>
          <w:lang w:eastAsia="zh-TW"/>
        </w:rPr>
      </w:pPr>
      <w:r>
        <w:rPr>
          <w:rFonts w:hint="eastAsia"/>
          <w:szCs w:val="22"/>
          <w:lang w:eastAsia="zh-TW"/>
        </w:rPr>
        <w:t>If a segment is labeled as L8/L4, the following filter selection process is applied.</w:t>
      </w:r>
    </w:p>
    <w:p w14:paraId="652C4210" w14:textId="77777777" w:rsidR="00607A01" w:rsidRPr="00B829BB" w:rsidRDefault="00607A01" w:rsidP="00607A01">
      <w:pPr>
        <w:pStyle w:val="ListParagraph"/>
        <w:numPr>
          <w:ilvl w:val="0"/>
          <w:numId w:val="30"/>
        </w:numPr>
        <w:jc w:val="both"/>
        <w:rPr>
          <w:szCs w:val="22"/>
        </w:rPr>
      </w:pPr>
      <w:r>
        <w:rPr>
          <w:szCs w:val="22"/>
        </w:rPr>
        <w:t xml:space="preserve">For </w:t>
      </w:r>
      <w:r w:rsidRPr="00B829BB">
        <w:rPr>
          <w:iCs/>
          <w:szCs w:val="22"/>
          <w:lang w:val="en-US"/>
        </w:rPr>
        <w:t>p-side</w:t>
      </w:r>
      <w:r>
        <w:rPr>
          <w:iCs/>
          <w:szCs w:val="22"/>
          <w:lang w:val="en-US"/>
        </w:rPr>
        <w:t>, i</w:t>
      </w:r>
      <w:r w:rsidRPr="00B829BB">
        <w:rPr>
          <w:szCs w:val="22"/>
        </w:rPr>
        <w:t xml:space="preserve">f </w:t>
      </w:r>
      <m:oMath>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p</m:t>
            </m:r>
          </m:sub>
        </m:sSub>
        <m:r>
          <w:rPr>
            <w:rFonts w:ascii="Cambria Math" w:hAnsi="Cambria Math"/>
            <w:szCs w:val="22"/>
            <w:lang w:val="en-US"/>
          </w:rPr>
          <m:t>≥16</m:t>
        </m:r>
      </m:oMath>
      <w:r w:rsidRPr="00B829BB">
        <w:rPr>
          <w:iCs/>
          <w:szCs w:val="22"/>
          <w:lang w:val="en-US"/>
        </w:rPr>
        <w:t>, then L</w:t>
      </w:r>
      <w:r>
        <w:rPr>
          <w:iCs/>
          <w:szCs w:val="22"/>
          <w:lang w:val="en-US"/>
        </w:rPr>
        <w:t>8</w:t>
      </w:r>
      <w:r w:rsidRPr="00B829BB">
        <w:rPr>
          <w:iCs/>
          <w:szCs w:val="22"/>
          <w:lang w:val="en-US"/>
        </w:rPr>
        <w:t xml:space="preserve"> is applied</w:t>
      </w:r>
      <w:r>
        <w:rPr>
          <w:iCs/>
          <w:szCs w:val="22"/>
          <w:lang w:val="en-US"/>
        </w:rPr>
        <w:t xml:space="preserve">. If </w:t>
      </w:r>
      <m:oMath>
        <m:r>
          <m:rPr>
            <m:sty m:val="p"/>
          </m:rPr>
          <w:rPr>
            <w:rFonts w:ascii="Cambria Math" w:hAnsi="Cambria Math"/>
            <w:szCs w:val="22"/>
            <w:lang w:val="en-US"/>
          </w:rPr>
          <m:t>16</m:t>
        </m:r>
        <m:r>
          <w:rPr>
            <w:rFonts w:ascii="Cambria Math" w:hAnsi="Cambria Math"/>
            <w:szCs w:val="22"/>
            <w:lang w:val="en-US"/>
          </w:rPr>
          <m:t>&gt;</m:t>
        </m:r>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p</m:t>
            </m:r>
          </m:sub>
        </m:sSub>
        <m:r>
          <w:rPr>
            <w:rFonts w:ascii="Cambria Math" w:hAnsi="Cambria Math"/>
            <w:szCs w:val="22"/>
            <w:lang w:val="en-US"/>
          </w:rPr>
          <m:t>≥8</m:t>
        </m:r>
      </m:oMath>
      <w:r w:rsidRPr="00B829BB">
        <w:rPr>
          <w:iCs/>
          <w:szCs w:val="22"/>
          <w:lang w:val="en-US"/>
        </w:rPr>
        <w:t>, then L</w:t>
      </w:r>
      <w:r>
        <w:rPr>
          <w:iCs/>
          <w:szCs w:val="22"/>
          <w:lang w:val="en-US"/>
        </w:rPr>
        <w:t>4</w:t>
      </w:r>
      <w:r w:rsidRPr="00B829BB">
        <w:rPr>
          <w:iCs/>
          <w:szCs w:val="22"/>
          <w:lang w:val="en-US"/>
        </w:rPr>
        <w:t xml:space="preserve"> is applied</w:t>
      </w:r>
      <w:r>
        <w:rPr>
          <w:iCs/>
          <w:szCs w:val="22"/>
          <w:lang w:val="en-US"/>
        </w:rPr>
        <w:t>. O</w:t>
      </w:r>
      <w:r w:rsidRPr="00B829BB">
        <w:rPr>
          <w:iCs/>
          <w:szCs w:val="22"/>
          <w:lang w:val="en-US"/>
        </w:rPr>
        <w:t xml:space="preserve">therwise, </w:t>
      </w:r>
      <w:r>
        <w:rPr>
          <w:iCs/>
          <w:szCs w:val="22"/>
          <w:lang w:val="en-US"/>
        </w:rPr>
        <w:t xml:space="preserve">the </w:t>
      </w:r>
      <w:r>
        <w:rPr>
          <w:szCs w:val="22"/>
        </w:rPr>
        <w:t>strong filtering in HEVC</w:t>
      </w:r>
      <w:r w:rsidRPr="00B829BB">
        <w:rPr>
          <w:iCs/>
          <w:szCs w:val="22"/>
          <w:lang w:val="en-US"/>
        </w:rPr>
        <w:t xml:space="preserve"> is applied</w:t>
      </w:r>
      <w:r>
        <w:rPr>
          <w:iCs/>
          <w:szCs w:val="22"/>
          <w:lang w:val="en-US"/>
        </w:rPr>
        <w:t>.</w:t>
      </w:r>
    </w:p>
    <w:p w14:paraId="6DEF3A2C" w14:textId="77777777" w:rsidR="00607A01" w:rsidRPr="00B829BB" w:rsidRDefault="00607A01" w:rsidP="00607A01">
      <w:pPr>
        <w:pStyle w:val="ListParagraph"/>
        <w:numPr>
          <w:ilvl w:val="0"/>
          <w:numId w:val="30"/>
        </w:numPr>
        <w:jc w:val="both"/>
        <w:rPr>
          <w:szCs w:val="22"/>
        </w:rPr>
      </w:pPr>
      <w:r>
        <w:rPr>
          <w:szCs w:val="22"/>
        </w:rPr>
        <w:t xml:space="preserve">For </w:t>
      </w:r>
      <w:r>
        <w:rPr>
          <w:iCs/>
          <w:szCs w:val="22"/>
          <w:lang w:val="en-US"/>
        </w:rPr>
        <w:t>q</w:t>
      </w:r>
      <w:r w:rsidRPr="00B829BB">
        <w:rPr>
          <w:iCs/>
          <w:szCs w:val="22"/>
          <w:lang w:val="en-US"/>
        </w:rPr>
        <w:t>-side</w:t>
      </w:r>
      <w:r>
        <w:rPr>
          <w:iCs/>
          <w:szCs w:val="22"/>
          <w:lang w:val="en-US"/>
        </w:rPr>
        <w:t>, i</w:t>
      </w:r>
      <w:r w:rsidRPr="00B829BB">
        <w:rPr>
          <w:szCs w:val="22"/>
        </w:rPr>
        <w:t xml:space="preserve">f </w:t>
      </w:r>
      <m:oMath>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q</m:t>
            </m:r>
          </m:sub>
        </m:sSub>
        <m:r>
          <w:rPr>
            <w:rFonts w:ascii="Cambria Math" w:hAnsi="Cambria Math"/>
            <w:szCs w:val="22"/>
            <w:lang w:val="en-US"/>
          </w:rPr>
          <m:t>≥16</m:t>
        </m:r>
      </m:oMath>
      <w:r w:rsidRPr="00B829BB">
        <w:rPr>
          <w:iCs/>
          <w:szCs w:val="22"/>
          <w:lang w:val="en-US"/>
        </w:rPr>
        <w:t>, then L</w:t>
      </w:r>
      <w:r>
        <w:rPr>
          <w:iCs/>
          <w:szCs w:val="22"/>
          <w:lang w:val="en-US"/>
        </w:rPr>
        <w:t>8</w:t>
      </w:r>
      <w:r w:rsidRPr="00B829BB">
        <w:rPr>
          <w:iCs/>
          <w:szCs w:val="22"/>
          <w:lang w:val="en-US"/>
        </w:rPr>
        <w:t xml:space="preserve"> is applied</w:t>
      </w:r>
      <w:r>
        <w:rPr>
          <w:iCs/>
          <w:szCs w:val="22"/>
          <w:lang w:val="en-US"/>
        </w:rPr>
        <w:t>.</w:t>
      </w:r>
      <w:r w:rsidRPr="00B829BB">
        <w:rPr>
          <w:iCs/>
          <w:szCs w:val="22"/>
          <w:lang w:val="en-US"/>
        </w:rPr>
        <w:t xml:space="preserve"> </w:t>
      </w:r>
      <w:r>
        <w:rPr>
          <w:iCs/>
          <w:szCs w:val="22"/>
          <w:lang w:val="en-US"/>
        </w:rPr>
        <w:t xml:space="preserve">If </w:t>
      </w:r>
      <m:oMath>
        <m:r>
          <m:rPr>
            <m:sty m:val="p"/>
          </m:rPr>
          <w:rPr>
            <w:rFonts w:ascii="Cambria Math" w:hAnsi="Cambria Math"/>
            <w:szCs w:val="22"/>
            <w:lang w:val="en-US"/>
          </w:rPr>
          <m:t>16</m:t>
        </m:r>
        <m:r>
          <w:rPr>
            <w:rFonts w:ascii="Cambria Math" w:hAnsi="Cambria Math"/>
            <w:szCs w:val="22"/>
            <w:lang w:val="en-US"/>
          </w:rPr>
          <m:t>&gt;</m:t>
        </m:r>
        <m:sSub>
          <m:sSubPr>
            <m:ctrlPr>
              <w:rPr>
                <w:rFonts w:ascii="Cambria Math" w:hAnsi="Cambria Math"/>
                <w:i/>
                <w:iCs/>
                <w:szCs w:val="22"/>
                <w:lang w:val="en-US"/>
              </w:rPr>
            </m:ctrlPr>
          </m:sSubPr>
          <m:e>
            <m:r>
              <w:rPr>
                <w:rFonts w:ascii="Cambria Math" w:hAnsi="Cambria Math"/>
                <w:szCs w:val="22"/>
                <w:lang w:val="en-US"/>
              </w:rPr>
              <m:t>len</m:t>
            </m:r>
          </m:e>
          <m:sub>
            <m:r>
              <w:rPr>
                <w:rFonts w:ascii="Cambria Math" w:hAnsi="Cambria Math"/>
                <w:szCs w:val="22"/>
                <w:lang w:val="en-US"/>
              </w:rPr>
              <m:t>q</m:t>
            </m:r>
          </m:sub>
        </m:sSub>
        <m:r>
          <w:rPr>
            <w:rFonts w:ascii="Cambria Math" w:hAnsi="Cambria Math"/>
            <w:szCs w:val="22"/>
            <w:lang w:val="en-US"/>
          </w:rPr>
          <m:t>≥8</m:t>
        </m:r>
      </m:oMath>
      <w:r w:rsidRPr="00B829BB">
        <w:rPr>
          <w:iCs/>
          <w:szCs w:val="22"/>
          <w:lang w:val="en-US"/>
        </w:rPr>
        <w:t>, then L</w:t>
      </w:r>
      <w:r>
        <w:rPr>
          <w:iCs/>
          <w:szCs w:val="22"/>
          <w:lang w:val="en-US"/>
        </w:rPr>
        <w:t>4</w:t>
      </w:r>
      <w:r w:rsidRPr="00B829BB">
        <w:rPr>
          <w:iCs/>
          <w:szCs w:val="22"/>
          <w:lang w:val="en-US"/>
        </w:rPr>
        <w:t xml:space="preserve"> is applied</w:t>
      </w:r>
      <w:r>
        <w:rPr>
          <w:iCs/>
          <w:szCs w:val="22"/>
          <w:lang w:val="en-US"/>
        </w:rPr>
        <w:t>. O</w:t>
      </w:r>
      <w:r w:rsidRPr="00B829BB">
        <w:rPr>
          <w:iCs/>
          <w:szCs w:val="22"/>
          <w:lang w:val="en-US"/>
        </w:rPr>
        <w:t xml:space="preserve">therwise, </w:t>
      </w:r>
      <w:r>
        <w:rPr>
          <w:iCs/>
          <w:szCs w:val="22"/>
          <w:lang w:val="en-US"/>
        </w:rPr>
        <w:t xml:space="preserve">the </w:t>
      </w:r>
      <w:r>
        <w:rPr>
          <w:szCs w:val="22"/>
        </w:rPr>
        <w:t>strong filtering in HEVC</w:t>
      </w:r>
      <w:r w:rsidRPr="00B829BB">
        <w:rPr>
          <w:iCs/>
          <w:szCs w:val="22"/>
          <w:lang w:val="en-US"/>
        </w:rPr>
        <w:t xml:space="preserve"> is applied</w:t>
      </w:r>
      <w:r>
        <w:rPr>
          <w:iCs/>
          <w:szCs w:val="22"/>
          <w:lang w:val="en-US"/>
        </w:rPr>
        <w:t>.</w:t>
      </w:r>
    </w:p>
    <w:p w14:paraId="0D97AC70" w14:textId="77777777" w:rsidR="00607A01" w:rsidRPr="003731B9" w:rsidRDefault="00701703" w:rsidP="00621C86">
      <w:pPr>
        <w:jc w:val="both"/>
        <w:rPr>
          <w:szCs w:val="22"/>
          <w:lang w:eastAsia="zh-TW"/>
        </w:rPr>
      </w:pPr>
      <w:r>
        <w:rPr>
          <w:rFonts w:hint="eastAsia"/>
          <w:szCs w:val="22"/>
          <w:lang w:eastAsia="zh-TW"/>
        </w:rPr>
        <w:t xml:space="preserve">If a segment is </w:t>
      </w:r>
      <w:r>
        <w:rPr>
          <w:szCs w:val="22"/>
          <w:lang w:eastAsia="zh-TW"/>
        </w:rPr>
        <w:t>labeled as HEVC-Strong, the strong filtering in HEVC is applied.</w:t>
      </w:r>
    </w:p>
    <w:p w14:paraId="0EBF014F" w14:textId="77777777" w:rsidR="00D416C8" w:rsidRDefault="00D416C8" w:rsidP="00621C86">
      <w:pPr>
        <w:jc w:val="both"/>
        <w:rPr>
          <w:szCs w:val="22"/>
        </w:rPr>
      </w:pPr>
    </w:p>
    <w:p w14:paraId="50A1E527" w14:textId="77777777" w:rsidR="00621C86" w:rsidRPr="00FC2FC6" w:rsidRDefault="00621C86" w:rsidP="007D3618">
      <w:pPr>
        <w:pStyle w:val="Heading5"/>
      </w:pPr>
      <w:r w:rsidRPr="00FC2FC6">
        <w:lastRenderedPageBreak/>
        <w:t xml:space="preserve">Filter </w:t>
      </w:r>
      <w:r w:rsidR="00ED5443">
        <w:t>o</w:t>
      </w:r>
      <w:r>
        <w:t>peration</w:t>
      </w:r>
      <w:r w:rsidRPr="00FC2FC6">
        <w:t>s</w:t>
      </w:r>
      <w:r>
        <w:t xml:space="preserve"> of </w:t>
      </w:r>
      <w:r w:rsidR="00ED5443">
        <w:t>l</w:t>
      </w:r>
      <w:r w:rsidR="00546B0D">
        <w:t xml:space="preserve">ength-adaptive </w:t>
      </w:r>
      <w:r w:rsidR="00ED5443">
        <w:t>f</w:t>
      </w:r>
      <w:r w:rsidR="00546B0D">
        <w:t>iltering</w:t>
      </w:r>
    </w:p>
    <w:p w14:paraId="6DE0DE82" w14:textId="77777777" w:rsidR="00621C86" w:rsidRDefault="00621C86" w:rsidP="00621C86">
      <w:pPr>
        <w:jc w:val="both"/>
        <w:rPr>
          <w:szCs w:val="22"/>
        </w:rPr>
      </w:pPr>
      <w:r>
        <w:rPr>
          <w:szCs w:val="22"/>
        </w:rPr>
        <w:t xml:space="preserve">If the proposed </w:t>
      </w:r>
      <w:r w:rsidR="003E7720">
        <w:rPr>
          <w:szCs w:val="22"/>
        </w:rPr>
        <w:t>L16</w:t>
      </w:r>
      <w:r>
        <w:rPr>
          <w:szCs w:val="22"/>
        </w:rPr>
        <w:t xml:space="preserve"> is selected</w:t>
      </w:r>
      <w:r w:rsidR="00862956">
        <w:rPr>
          <w:szCs w:val="22"/>
        </w:rPr>
        <w:t xml:space="preserve"> at p-side</w:t>
      </w:r>
      <w:r>
        <w:rPr>
          <w:szCs w:val="22"/>
        </w:rPr>
        <w:t xml:space="preserve">, then </w:t>
      </w:r>
      <w:r w:rsidR="00442424">
        <w:rPr>
          <w:szCs w:val="22"/>
        </w:rPr>
        <w:t xml:space="preserve">the filtered </w:t>
      </w:r>
      <w:r w:rsidR="00ED5443">
        <w:rPr>
          <w:szCs w:val="22"/>
        </w:rPr>
        <w:t xml:space="preserve">sample </w:t>
      </w:r>
      <w:r w:rsidR="00442424">
        <w:rPr>
          <w:szCs w:val="22"/>
        </w:rPr>
        <w:t xml:space="preserve">values from </w:t>
      </w:r>
      <m:oMath>
        <m:sSubSup>
          <m:sSubSupPr>
            <m:ctrlPr>
              <w:rPr>
                <w:rFonts w:ascii="Cambria Math" w:hAnsi="Cambria Math"/>
                <w:szCs w:val="22"/>
              </w:rPr>
            </m:ctrlPr>
          </m:sSubSupPr>
          <m:e>
            <m:sSup>
              <m:sSupPr>
                <m:ctrlPr>
                  <w:rPr>
                    <w:rFonts w:ascii="Cambria Math" w:hAnsi="Cambria Math"/>
                    <w:i/>
                    <w:szCs w:val="22"/>
                  </w:rPr>
                </m:ctrlPr>
              </m:sSupPr>
              <m:e>
                <m:r>
                  <w:rPr>
                    <w:rFonts w:ascii="Cambria Math" w:hAnsi="Cambria Math"/>
                    <w:szCs w:val="22"/>
                  </w:rPr>
                  <m:t>p</m:t>
                </m:r>
              </m:e>
              <m:sup>
                <m:r>
                  <w:rPr>
                    <w:rFonts w:ascii="Cambria Math" w:hAnsi="Cambria Math"/>
                    <w:szCs w:val="22"/>
                  </w:rPr>
                  <m:t>'</m:t>
                </m:r>
              </m:sup>
            </m:sSup>
          </m:e>
          <m:sub>
            <m:r>
              <w:rPr>
                <w:rFonts w:ascii="Cambria Math" w:hAnsi="Cambria Math"/>
                <w:szCs w:val="22"/>
              </w:rPr>
              <m:t>15</m:t>
            </m:r>
          </m:sub>
          <m:sup>
            <m:r>
              <w:rPr>
                <w:rFonts w:ascii="Cambria Math" w:hAnsi="Cambria Math"/>
                <w:szCs w:val="22"/>
              </w:rPr>
              <m:t>i</m:t>
            </m:r>
          </m:sup>
        </m:sSubSup>
      </m:oMath>
      <w:r w:rsidR="00442424">
        <w:rPr>
          <w:szCs w:val="22"/>
        </w:rPr>
        <w:t xml:space="preserve"> to </w:t>
      </w:r>
      <m:oMath>
        <m:sSubSup>
          <m:sSubSupPr>
            <m:ctrlPr>
              <w:rPr>
                <w:rFonts w:ascii="Cambria Math" w:hAnsi="Cambria Math"/>
                <w:szCs w:val="22"/>
              </w:rPr>
            </m:ctrlPr>
          </m:sSubSupPr>
          <m:e>
            <m:sSup>
              <m:sSupPr>
                <m:ctrlPr>
                  <w:rPr>
                    <w:rFonts w:ascii="Cambria Math" w:hAnsi="Cambria Math"/>
                    <w:i/>
                    <w:szCs w:val="22"/>
                  </w:rPr>
                </m:ctrlPr>
              </m:sSupPr>
              <m:e>
                <m:r>
                  <w:rPr>
                    <w:rFonts w:ascii="Cambria Math" w:hAnsi="Cambria Math"/>
                    <w:szCs w:val="22"/>
                  </w:rPr>
                  <m:t>p</m:t>
                </m:r>
              </m:e>
              <m:sup>
                <m:r>
                  <w:rPr>
                    <w:rFonts w:ascii="Cambria Math" w:hAnsi="Cambria Math"/>
                    <w:szCs w:val="22"/>
                  </w:rPr>
                  <m:t>'</m:t>
                </m:r>
              </m:sup>
            </m:sSup>
          </m:e>
          <m:sub>
            <m:r>
              <w:rPr>
                <w:rFonts w:ascii="Cambria Math" w:hAnsi="Cambria Math"/>
                <w:szCs w:val="22"/>
              </w:rPr>
              <m:t>0</m:t>
            </m:r>
          </m:sub>
          <m:sup>
            <m:r>
              <w:rPr>
                <w:rFonts w:ascii="Cambria Math" w:hAnsi="Cambria Math"/>
                <w:szCs w:val="22"/>
              </w:rPr>
              <m:t>i</m:t>
            </m:r>
          </m:sup>
        </m:sSubSup>
      </m:oMath>
      <w:r w:rsidR="00442424">
        <w:rPr>
          <w:szCs w:val="22"/>
        </w:rPr>
        <w:t xml:space="preserve"> are calculated as</w:t>
      </w:r>
      <w:r w:rsidR="001A3DF7" w:rsidRPr="001A3DF7">
        <w:rPr>
          <w:szCs w:val="22"/>
        </w:rPr>
        <w:t xml:space="preserve"> </w:t>
      </w:r>
      <w:r w:rsidR="001A3DF7">
        <w:rPr>
          <w:szCs w:val="22"/>
        </w:rPr>
        <w:t>follows</w:t>
      </w:r>
      <w:r w:rsidR="00442424">
        <w:rPr>
          <w:szCs w:val="22"/>
        </w:rPr>
        <w:t>:</w:t>
      </w:r>
    </w:p>
    <w:p w14:paraId="32FC7228" w14:textId="599D54CD" w:rsidR="00862956" w:rsidRDefault="008A4DB9" w:rsidP="00862956">
      <w:pPr>
        <w:jc w:val="both"/>
        <w:rPr>
          <w:szCs w:val="22"/>
        </w:rPr>
      </w:pPr>
      <m:oMathPara>
        <m:oMath>
          <m:sSubSup>
            <m:sSubSupPr>
              <m:ctrlPr>
                <w:rPr>
                  <w:rFonts w:ascii="Cambria Math" w:hAnsi="Cambria Math"/>
                  <w:szCs w:val="22"/>
                </w:rPr>
              </m:ctrlPr>
            </m:sSubSupPr>
            <m:e>
              <m:sSup>
                <m:sSupPr>
                  <m:ctrlPr>
                    <w:rPr>
                      <w:rFonts w:ascii="Cambria Math" w:hAnsi="Cambria Math"/>
                      <w:i/>
                      <w:szCs w:val="22"/>
                    </w:rPr>
                  </m:ctrlPr>
                </m:sSupPr>
                <m:e>
                  <m:r>
                    <w:rPr>
                      <w:rFonts w:ascii="Cambria Math" w:hAnsi="Cambria Math"/>
                      <w:szCs w:val="22"/>
                    </w:rPr>
                    <m:t>p</m:t>
                  </m:r>
                </m:e>
                <m:sup>
                  <m:r>
                    <w:rPr>
                      <w:rFonts w:ascii="Cambria Math" w:hAnsi="Cambria Math"/>
                      <w:szCs w:val="22"/>
                    </w:rPr>
                    <m:t>'</m:t>
                  </m:r>
                </m:sup>
              </m:sSup>
            </m:e>
            <m:sub>
              <m:r>
                <w:rPr>
                  <w:rFonts w:ascii="Cambria Math" w:hAnsi="Cambria Math"/>
                  <w:szCs w:val="22"/>
                </w:rPr>
                <m:t>15</m:t>
              </m:r>
            </m:sub>
            <m:sup>
              <m:r>
                <w:rPr>
                  <w:rFonts w:ascii="Cambria Math" w:hAnsi="Cambria Math"/>
                  <w:szCs w:val="22"/>
                </w:rPr>
                <m:t>i</m:t>
              </m:r>
            </m:sup>
          </m:sSubSup>
          <m:r>
            <w:rPr>
              <w:rFonts w:ascii="Cambria Math" w:hAnsi="Cambria Math"/>
              <w:szCs w:val="22"/>
            </w:rPr>
            <m:t>=</m:t>
          </m:r>
          <m:d>
            <m:dPr>
              <m:ctrlPr>
                <w:rPr>
                  <w:rFonts w:ascii="Cambria Math" w:hAnsi="Cambria Math"/>
                  <w:i/>
                  <w:iCs/>
                  <w:szCs w:val="22"/>
                </w:rPr>
              </m:ctrlPr>
            </m:dPr>
            <m:e>
              <m:r>
                <w:rPr>
                  <w:rFonts w:ascii="Cambria Math" w:hAnsi="Cambria Math"/>
                  <w:szCs w:val="22"/>
                </w:rPr>
                <m:t>18</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d>
            <m:dPr>
              <m:ctrlPr>
                <w:rPr>
                  <w:rFonts w:ascii="Cambria Math" w:hAnsi="Cambria Math"/>
                  <w:i/>
                  <w:szCs w:val="22"/>
                </w:rPr>
              </m:ctrlPr>
            </m:dPr>
            <m:e>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15</m:t>
                  </m:r>
                </m:sub>
                <m:sup>
                  <m:r>
                    <w:rPr>
                      <w:rFonts w:ascii="Cambria Math" w:hAnsi="Cambria Math"/>
                      <w:szCs w:val="22"/>
                    </w:rPr>
                    <m:t>i</m:t>
                  </m:r>
                </m:sup>
              </m:sSubSup>
              <m:r>
                <w:rPr>
                  <w:rFonts w:ascii="Cambria Math" w:hAnsi="Cambria Math"/>
                  <w:szCs w:val="22"/>
                </w:rPr>
                <m:t>+16</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d>
            <m:dPr>
              <m:ctrlPr>
                <w:rPr>
                  <w:rFonts w:ascii="Cambria Math" w:hAnsi="Cambria Math"/>
                  <w:i/>
                  <w:szCs w:val="22"/>
                </w:rPr>
              </m:ctrlPr>
            </m:dPr>
            <m:e>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14</m:t>
                  </m:r>
                </m:sub>
                <m:sup>
                  <m:r>
                    <w:rPr>
                      <w:rFonts w:ascii="Cambria Math" w:hAnsi="Cambria Math"/>
                      <w:szCs w:val="22"/>
                    </w:rPr>
                    <m:t>i</m:t>
                  </m:r>
                </m:sup>
              </m:sSubSup>
              <m:r>
                <w:rPr>
                  <w:rFonts w:ascii="Cambria Math" w:hAnsi="Cambria Math"/>
                  <w:szCs w:val="22"/>
                </w:rPr>
                <m:t>+14</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2p</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13p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2p</m:t>
                  </m:r>
                </m:e>
                <m:sub>
                  <m:r>
                    <w:rPr>
                      <w:rFonts w:ascii="Cambria Math" w:hAnsi="Cambria Math"/>
                      <w:szCs w:val="22"/>
                    </w:rPr>
                    <m:t>11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12p</m:t>
                  </m:r>
                </m:e>
                <m:sub>
                  <m:r>
                    <w:rPr>
                      <w:rFonts w:ascii="Cambria Math" w:hAnsi="Cambria Math"/>
                      <w:szCs w:val="22"/>
                    </w:rPr>
                    <m:t>11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2p</m:t>
                  </m:r>
                </m:e>
                <m:sub>
                  <m:r>
                    <w:rPr>
                      <w:rFonts w:ascii="Cambria Math" w:hAnsi="Cambria Math"/>
                      <w:szCs w:val="22"/>
                    </w:rPr>
                    <m:t>11</m:t>
                  </m:r>
                </m:sub>
                <m:sup>
                  <m:r>
                    <w:rPr>
                      <w:rFonts w:ascii="Cambria Math" w:hAnsi="Cambria Math"/>
                      <w:szCs w:val="22"/>
                    </w:rPr>
                    <m:t>i</m:t>
                  </m:r>
                </m:sup>
              </m:sSubSup>
              <m:r>
                <w:rPr>
                  <w:rFonts w:ascii="Cambria Math" w:hAnsi="Cambria Math"/>
                  <w:szCs w:val="22"/>
                </w:rPr>
                <m:t>+11</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2p</m:t>
                  </m:r>
                </m:e>
                <m:sub>
                  <m:r>
                    <w:rPr>
                      <w:rFonts w:ascii="Cambria Math" w:hAnsi="Cambria Math"/>
                      <w:szCs w:val="22"/>
                    </w:rPr>
                    <m:t>11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+10</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+9</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+8</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+7</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+6</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+5</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+4</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+4</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+4</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+4</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11</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Para>
      <w:r w:rsidR="00862956">
        <w:rPr>
          <w:szCs w:val="22"/>
        </w:rPr>
        <w:t>If the proposed L16 is selected at q-side</w:t>
      </w:r>
      <w:r w:rsidR="00442424">
        <w:rPr>
          <w:szCs w:val="22"/>
        </w:rPr>
        <w:t xml:space="preserve">, then the filtered </w:t>
      </w:r>
      <w:r w:rsidR="00ED5443">
        <w:rPr>
          <w:szCs w:val="22"/>
        </w:rPr>
        <w:t xml:space="preserve">sample </w:t>
      </w:r>
      <w:r w:rsidR="00442424">
        <w:rPr>
          <w:szCs w:val="22"/>
        </w:rPr>
        <w:t xml:space="preserve">values from </w:t>
      </w:r>
      <m:oMath>
        <m:sSubSup>
          <m:sSubSupPr>
            <m:ctrlPr>
              <w:rPr>
                <w:rFonts w:ascii="Cambria Math" w:hAnsi="Cambria Math"/>
                <w:szCs w:val="22"/>
              </w:rPr>
            </m:ctrlPr>
          </m:sSubSupPr>
          <m:e>
            <m:sSup>
              <m:sSupPr>
                <m:ctrlPr>
                  <w:rPr>
                    <w:rFonts w:ascii="Cambria Math" w:hAnsi="Cambria Math"/>
                    <w:i/>
                    <w:szCs w:val="22"/>
                  </w:rPr>
                </m:ctrlPr>
              </m:sSupPr>
              <m:e>
                <m:r>
                  <w:rPr>
                    <w:rFonts w:ascii="Cambria Math" w:hAnsi="Cambria Math"/>
                    <w:szCs w:val="22"/>
                  </w:rPr>
                  <m:t>q</m:t>
                </m:r>
              </m:e>
              <m:sup>
                <m:r>
                  <w:rPr>
                    <w:rFonts w:ascii="Cambria Math" w:hAnsi="Cambria Math"/>
                    <w:szCs w:val="22"/>
                  </w:rPr>
                  <m:t>'</m:t>
                </m:r>
              </m:sup>
            </m:sSup>
          </m:e>
          <m:sub>
            <m:r>
              <w:rPr>
                <w:rFonts w:ascii="Cambria Math" w:hAnsi="Cambria Math"/>
                <w:szCs w:val="22"/>
              </w:rPr>
              <m:t>15</m:t>
            </m:r>
          </m:sub>
          <m:sup>
            <m:r>
              <w:rPr>
                <w:rFonts w:ascii="Cambria Math" w:hAnsi="Cambria Math"/>
                <w:szCs w:val="22"/>
              </w:rPr>
              <m:t>i</m:t>
            </m:r>
          </m:sup>
        </m:sSubSup>
      </m:oMath>
      <w:r w:rsidR="00442424">
        <w:rPr>
          <w:szCs w:val="22"/>
        </w:rPr>
        <w:t xml:space="preserve"> to </w:t>
      </w:r>
      <m:oMath>
        <m:sSubSup>
          <m:sSubSupPr>
            <m:ctrlPr>
              <w:rPr>
                <w:rFonts w:ascii="Cambria Math" w:hAnsi="Cambria Math"/>
                <w:szCs w:val="22"/>
              </w:rPr>
            </m:ctrlPr>
          </m:sSubSupPr>
          <m:e>
            <m:sSup>
              <m:sSupPr>
                <m:ctrlPr>
                  <w:rPr>
                    <w:rFonts w:ascii="Cambria Math" w:hAnsi="Cambria Math"/>
                    <w:i/>
                    <w:szCs w:val="22"/>
                  </w:rPr>
                </m:ctrlPr>
              </m:sSupPr>
              <m:e>
                <m:r>
                  <w:rPr>
                    <w:rFonts w:ascii="Cambria Math" w:hAnsi="Cambria Math"/>
                    <w:szCs w:val="22"/>
                  </w:rPr>
                  <m:t>q</m:t>
                </m:r>
              </m:e>
              <m:sup>
                <m:r>
                  <w:rPr>
                    <w:rFonts w:ascii="Cambria Math" w:hAnsi="Cambria Math"/>
                    <w:szCs w:val="22"/>
                  </w:rPr>
                  <m:t>'</m:t>
                </m:r>
              </m:sup>
            </m:sSup>
          </m:e>
          <m:sub>
            <m:r>
              <w:rPr>
                <w:rFonts w:ascii="Cambria Math" w:hAnsi="Cambria Math"/>
                <w:szCs w:val="22"/>
              </w:rPr>
              <m:t>0</m:t>
            </m:r>
          </m:sub>
          <m:sup>
            <m:r>
              <w:rPr>
                <w:rFonts w:ascii="Cambria Math" w:hAnsi="Cambria Math"/>
                <w:szCs w:val="22"/>
              </w:rPr>
              <m:t>i</m:t>
            </m:r>
          </m:sup>
        </m:sSubSup>
      </m:oMath>
      <w:r w:rsidR="00442424">
        <w:rPr>
          <w:szCs w:val="22"/>
        </w:rPr>
        <w:t xml:space="preserve"> are calculated</w:t>
      </w:r>
      <w:r w:rsidR="001A3DF7">
        <w:rPr>
          <w:szCs w:val="22"/>
        </w:rPr>
        <w:t xml:space="preserve"> as follows</w:t>
      </w:r>
      <w:r w:rsidR="00862956">
        <w:rPr>
          <w:szCs w:val="22"/>
        </w:rPr>
        <w:t>:</w:t>
      </w:r>
    </w:p>
    <w:p w14:paraId="19B42E38" w14:textId="77777777" w:rsidR="00CF0E2D" w:rsidRDefault="008A4DB9" w:rsidP="00CF0E2D">
      <w:pPr>
        <w:jc w:val="both"/>
        <w:rPr>
          <w:szCs w:val="22"/>
        </w:rPr>
      </w:pPr>
      <m:oMathPara>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d>
            <m:dPr>
              <m:ctrlPr>
                <w:rPr>
                  <w:rFonts w:ascii="Cambria Math" w:hAnsi="Cambria Math"/>
                  <w:i/>
                  <w:szCs w:val="22"/>
                </w:rPr>
              </m:ctrlPr>
            </m:dPr>
            <m:e>
              <m:r>
                <w:rPr>
                  <w:rFonts w:ascii="Cambria Math" w:hAnsi="Cambria Math"/>
                  <w:szCs w:val="22"/>
                </w:rPr>
                <m:t>18</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d>
            <m:dPr>
              <m:ctrlPr>
                <w:rPr>
                  <w:rFonts w:ascii="Cambria Math" w:hAnsi="Cambria Math"/>
                  <w:i/>
                  <w:szCs w:val="22"/>
                </w:rPr>
              </m:ctrlPr>
            </m:dPr>
            <m:e>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15</m:t>
                  </m:r>
                </m:sub>
                <m:sup>
                  <m:r>
                    <w:rPr>
                      <w:rFonts w:ascii="Cambria Math" w:hAnsi="Cambria Math"/>
                      <w:szCs w:val="22"/>
                    </w:rPr>
                    <m:t>i</m:t>
                  </m:r>
                </m:sup>
              </m:sSubSup>
              <m:r>
                <w:rPr>
                  <w:rFonts w:ascii="Cambria Math" w:hAnsi="Cambria Math"/>
                  <w:szCs w:val="22"/>
                </w:rPr>
                <m:t>+16</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d>
            <m:dPr>
              <m:ctrlPr>
                <w:rPr>
                  <w:rFonts w:ascii="Cambria Math" w:hAnsi="Cambria Math"/>
                  <w:i/>
                  <w:szCs w:val="22"/>
                </w:rPr>
              </m:ctrlPr>
            </m:dPr>
            <m:e>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14</m:t>
                  </m:r>
                </m:sub>
                <m:sup>
                  <m:r>
                    <w:rPr>
                      <w:rFonts w:ascii="Cambria Math" w:hAnsi="Cambria Math"/>
                      <w:szCs w:val="22"/>
                    </w:rPr>
                    <m:t>i</m:t>
                  </m:r>
                </m:sup>
              </m:sSubSup>
              <m:r>
                <w:rPr>
                  <w:rFonts w:ascii="Cambria Math" w:hAnsi="Cambria Math"/>
                  <w:szCs w:val="22"/>
                </w:rPr>
                <m:t>+14</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2q</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13q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2q</m:t>
                  </m:r>
                </m:e>
                <m:sub>
                  <m:r>
                    <w:rPr>
                      <w:rFonts w:ascii="Cambria Math" w:hAnsi="Cambria Math"/>
                      <w:szCs w:val="22"/>
                    </w:rPr>
                    <m:t>11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12q</m:t>
                  </m:r>
                </m:e>
                <m:sub>
                  <m:r>
                    <w:rPr>
                      <w:rFonts w:ascii="Cambria Math" w:hAnsi="Cambria Math"/>
                      <w:szCs w:val="22"/>
                    </w:rPr>
                    <m:t>11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2q</m:t>
                  </m:r>
                </m:e>
                <m:sub>
                  <m:r>
                    <w:rPr>
                      <w:rFonts w:ascii="Cambria Math" w:hAnsi="Cambria Math"/>
                      <w:szCs w:val="22"/>
                    </w:rPr>
                    <m:t>11</m:t>
                  </m:r>
                </m:sub>
                <m:sup>
                  <m:r>
                    <w:rPr>
                      <w:rFonts w:ascii="Cambria Math" w:hAnsi="Cambria Math"/>
                      <w:szCs w:val="22"/>
                    </w:rPr>
                    <m:t>i</m:t>
                  </m:r>
                </m:sup>
              </m:sSubSup>
              <m:r>
                <w:rPr>
                  <w:rFonts w:ascii="Cambria Math" w:hAnsi="Cambria Math"/>
                  <w:szCs w:val="22"/>
                </w:rPr>
                <m:t>+11</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2q</m:t>
                  </m:r>
                </m:e>
                <m:sub>
                  <m:r>
                    <w:rPr>
                      <w:rFonts w:ascii="Cambria Math" w:hAnsi="Cambria Math"/>
                      <w:szCs w:val="22"/>
                    </w:rPr>
                    <m:t>11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+10</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+9</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+8</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+7</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+6</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+5</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+4</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+4</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+4</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+4</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8</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9</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11</m:t>
                  </m:r>
                </m:sub>
                <m:sup>
                  <m:r>
                    <w:rPr>
                      <w:rFonts w:ascii="Cambria Math" w:hAnsi="Cambria Math"/>
                      <w:szCs w:val="22"/>
                    </w:rPr>
                    <m:t>i</m:t>
                  </m:r>
                </m:sup>
              </m:sSubSup>
              <m:r>
                <w:rPr>
                  <w:rFonts w:ascii="Cambria Math" w:hAnsi="Cambria Math"/>
                  <w:szCs w:val="22"/>
                </w:rPr>
                <m:t>+16</m:t>
              </m:r>
            </m:e>
          </m:d>
          <m:r>
            <w:rPr>
              <w:rFonts w:ascii="Cambria Math" w:hAnsi="Cambria Math"/>
              <w:szCs w:val="22"/>
            </w:rPr>
            <m:t>≫5</m:t>
          </m:r>
        </m:oMath>
      </m:oMathPara>
    </w:p>
    <w:p w14:paraId="194087E1" w14:textId="1B9EA30D" w:rsidR="00621C86" w:rsidRDefault="001A3DF7" w:rsidP="001A3DF7">
      <w:pPr>
        <w:jc w:val="both"/>
        <w:rPr>
          <w:szCs w:val="22"/>
        </w:rPr>
      </w:pPr>
      <w:r>
        <w:rPr>
          <w:szCs w:val="22"/>
        </w:rPr>
        <w:t xml:space="preserve">If the proposed L8 is selected at </w:t>
      </w:r>
      <w:r w:rsidR="00660626">
        <w:rPr>
          <w:szCs w:val="22"/>
        </w:rPr>
        <w:t>p</w:t>
      </w:r>
      <w:r>
        <w:rPr>
          <w:szCs w:val="22"/>
        </w:rPr>
        <w:t xml:space="preserve">-side, then the filtered </w:t>
      </w:r>
      <w:r w:rsidR="00ED5443">
        <w:rPr>
          <w:szCs w:val="22"/>
        </w:rPr>
        <w:t xml:space="preserve">sample </w:t>
      </w:r>
      <w:r>
        <w:rPr>
          <w:szCs w:val="22"/>
        </w:rPr>
        <w:t xml:space="preserve">values from </w:t>
      </w:r>
      <m:oMath>
        <m:sSubSup>
          <m:sSubSupPr>
            <m:ctrlPr>
              <w:rPr>
                <w:rFonts w:ascii="Cambria Math" w:hAnsi="Cambria Math"/>
                <w:szCs w:val="22"/>
              </w:rPr>
            </m:ctrlPr>
          </m:sSubSupPr>
          <m:e>
            <m:sSup>
              <m:sSupPr>
                <m:ctrlPr>
                  <w:rPr>
                    <w:rFonts w:ascii="Cambria Math" w:hAnsi="Cambria Math"/>
                    <w:i/>
                    <w:szCs w:val="22"/>
                  </w:rPr>
                </m:ctrlPr>
              </m:sSupPr>
              <m:e>
                <m:r>
                  <w:rPr>
                    <w:rFonts w:ascii="Cambria Math" w:hAnsi="Cambria Math"/>
                    <w:szCs w:val="22"/>
                  </w:rPr>
                  <m:t>p</m:t>
                </m:r>
              </m:e>
              <m:sup>
                <m:r>
                  <w:rPr>
                    <w:rFonts w:ascii="Cambria Math" w:hAnsi="Cambria Math"/>
                    <w:szCs w:val="22"/>
                  </w:rPr>
                  <m:t>'</m:t>
                </m:r>
              </m:sup>
            </m:sSup>
          </m:e>
          <m:sub>
            <m:r>
              <w:rPr>
                <w:rFonts w:ascii="Cambria Math" w:hAnsi="Cambria Math"/>
                <w:szCs w:val="22"/>
              </w:rPr>
              <m:t>6</m:t>
            </m:r>
          </m:sub>
          <m:sup>
            <m:r>
              <w:rPr>
                <w:rFonts w:ascii="Cambria Math" w:hAnsi="Cambria Math"/>
                <w:szCs w:val="22"/>
              </w:rPr>
              <m:t>i</m:t>
            </m:r>
          </m:sup>
        </m:sSubSup>
      </m:oMath>
      <w:r>
        <w:rPr>
          <w:szCs w:val="22"/>
        </w:rPr>
        <w:t xml:space="preserve"> to </w:t>
      </w:r>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oMath>
      <w:r>
        <w:rPr>
          <w:szCs w:val="22"/>
        </w:rPr>
        <w:t xml:space="preserve"> are calculated as follows:</w:t>
      </w:r>
    </w:p>
    <w:p w14:paraId="5BA978E9" w14:textId="77777777" w:rsidR="00442424" w:rsidRPr="000515A4" w:rsidRDefault="008A4DB9" w:rsidP="00621C86">
      <w:pPr>
        <w:jc w:val="both"/>
        <w:rPr>
          <w:iCs/>
          <w:szCs w:val="22"/>
        </w:rPr>
      </w:pPr>
      <m:oMathPara>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r>
                <w:rPr>
                  <w:rFonts w:ascii="Cambria Math" w:hAnsi="Cambria Math"/>
                  <w:szCs w:val="22"/>
                </w:rPr>
                <m:t>3</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+4</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+4</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7</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3p</m:t>
                  </m:r>
                </m:e>
                <m:sub>
                  <m:r>
                    <w:rPr>
                      <w:rFonts w:ascii="Cambria Math" w:hAnsi="Cambria Math"/>
                      <w:szCs w:val="22"/>
                    </w:rPr>
                    <m:t>2</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2p</m:t>
                  </m:r>
                </m:e>
                <m:sub>
                  <m:r>
                    <w:rPr>
                      <w:rFonts w:ascii="Cambria Math" w:hAnsi="Cambria Math"/>
                      <w:szCs w:val="22"/>
                    </w:rPr>
                    <m:t>3</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oMath>
      </m:oMathPara>
    </w:p>
    <w:p w14:paraId="0F906900" w14:textId="77777777" w:rsidR="001A3DF7" w:rsidRDefault="001A3DF7" w:rsidP="001A3DF7">
      <w:pPr>
        <w:jc w:val="both"/>
        <w:rPr>
          <w:szCs w:val="22"/>
        </w:rPr>
      </w:pPr>
      <w:r>
        <w:rPr>
          <w:szCs w:val="22"/>
        </w:rPr>
        <w:t xml:space="preserve">If the proposed L8 is selected at q-side, then the filtered </w:t>
      </w:r>
      <w:r w:rsidR="00ED5443">
        <w:rPr>
          <w:szCs w:val="22"/>
        </w:rPr>
        <w:t xml:space="preserve">sample </w:t>
      </w:r>
      <w:r>
        <w:rPr>
          <w:szCs w:val="22"/>
        </w:rPr>
        <w:t xml:space="preserve">values from </w:t>
      </w:r>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oMath>
      <w:r>
        <w:rPr>
          <w:szCs w:val="22"/>
        </w:rPr>
        <w:t xml:space="preserve"> to </w:t>
      </w:r>
      <m:oMath>
        <m:sSubSup>
          <m:sSubSupPr>
            <m:ctrlPr>
              <w:rPr>
                <w:rFonts w:ascii="Cambria Math" w:hAnsi="Cambria Math"/>
                <w:szCs w:val="22"/>
              </w:rPr>
            </m:ctrlPr>
          </m:sSubSupPr>
          <m:e>
            <m:sSup>
              <m:sSupPr>
                <m:ctrlPr>
                  <w:rPr>
                    <w:rFonts w:ascii="Cambria Math" w:hAnsi="Cambria Math"/>
                    <w:i/>
                    <w:szCs w:val="22"/>
                  </w:rPr>
                </m:ctrlPr>
              </m:sSupPr>
              <m:e>
                <m:r>
                  <w:rPr>
                    <w:rFonts w:ascii="Cambria Math" w:hAnsi="Cambria Math"/>
                    <w:szCs w:val="22"/>
                  </w:rPr>
                  <m:t>q</m:t>
                </m:r>
              </m:e>
              <m:sup>
                <m:r>
                  <w:rPr>
                    <w:rFonts w:ascii="Cambria Math" w:hAnsi="Cambria Math"/>
                    <w:szCs w:val="22"/>
                  </w:rPr>
                  <m:t>'</m:t>
                </m:r>
              </m:sup>
            </m:sSup>
          </m:e>
          <m:sub>
            <m:r>
              <w:rPr>
                <w:rFonts w:ascii="Cambria Math" w:hAnsi="Cambria Math"/>
                <w:szCs w:val="22"/>
              </w:rPr>
              <m:t>0</m:t>
            </m:r>
          </m:sub>
          <m:sup>
            <m:r>
              <w:rPr>
                <w:rFonts w:ascii="Cambria Math" w:hAnsi="Cambria Math"/>
                <w:szCs w:val="22"/>
              </w:rPr>
              <m:t>i</m:t>
            </m:r>
          </m:sup>
        </m:sSubSup>
      </m:oMath>
      <w:r>
        <w:rPr>
          <w:szCs w:val="22"/>
        </w:rPr>
        <w:t xml:space="preserve"> are calculated as follows:</w:t>
      </w:r>
    </w:p>
    <w:p w14:paraId="3218DD1F" w14:textId="77777777" w:rsidR="001A3DF7" w:rsidRPr="000515A4" w:rsidRDefault="008A4DB9" w:rsidP="001A3DF7">
      <w:pPr>
        <w:jc w:val="both"/>
        <w:rPr>
          <w:iCs/>
          <w:szCs w:val="22"/>
        </w:rPr>
      </w:pPr>
      <m:oMathPara>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r>
                <w:rPr>
                  <w:rFonts w:ascii="Cambria Math" w:hAnsi="Cambria Math"/>
                  <w:szCs w:val="22"/>
                </w:rPr>
                <m:t>3</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+4</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+4</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7</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6</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5</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4</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4</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oMath>
      </m:oMathPara>
    </w:p>
    <w:p w14:paraId="1D3C3BE3" w14:textId="2FE1E30B" w:rsidR="0041141D" w:rsidRDefault="0041141D" w:rsidP="0041141D">
      <w:pPr>
        <w:jc w:val="both"/>
        <w:rPr>
          <w:szCs w:val="22"/>
        </w:rPr>
      </w:pPr>
      <w:r>
        <w:rPr>
          <w:szCs w:val="22"/>
        </w:rPr>
        <w:t xml:space="preserve">If the proposed L4 is selected at </w:t>
      </w:r>
      <w:r w:rsidR="00660626">
        <w:rPr>
          <w:szCs w:val="22"/>
        </w:rPr>
        <w:t>p</w:t>
      </w:r>
      <w:r>
        <w:rPr>
          <w:szCs w:val="22"/>
        </w:rPr>
        <w:t xml:space="preserve">-side, then the filtered </w:t>
      </w:r>
      <w:r w:rsidR="00ED5443">
        <w:rPr>
          <w:szCs w:val="22"/>
        </w:rPr>
        <w:t xml:space="preserve">sample </w:t>
      </w:r>
      <w:r>
        <w:rPr>
          <w:szCs w:val="22"/>
        </w:rPr>
        <w:t xml:space="preserve">values from </w:t>
      </w:r>
      <m:oMath>
        <m:sSubSup>
          <m:sSubSupPr>
            <m:ctrlPr>
              <w:rPr>
                <w:rFonts w:ascii="Cambria Math" w:hAnsi="Cambria Math"/>
                <w:szCs w:val="22"/>
              </w:rPr>
            </m:ctrlPr>
          </m:sSubSupPr>
          <m:e>
            <m:sSup>
              <m:sSupPr>
                <m:ctrlPr>
                  <w:rPr>
                    <w:rFonts w:ascii="Cambria Math" w:hAnsi="Cambria Math"/>
                    <w:i/>
                    <w:szCs w:val="22"/>
                  </w:rPr>
                </m:ctrlPr>
              </m:sSupPr>
              <m:e>
                <m:r>
                  <w:rPr>
                    <w:rFonts w:ascii="Cambria Math" w:hAnsi="Cambria Math"/>
                    <w:szCs w:val="22"/>
                  </w:rPr>
                  <m:t>p</m:t>
                </m:r>
              </m:e>
              <m:sup>
                <m:r>
                  <w:rPr>
                    <w:rFonts w:ascii="Cambria Math" w:hAnsi="Cambria Math"/>
                    <w:szCs w:val="22"/>
                  </w:rPr>
                  <m:t>'</m:t>
                </m:r>
              </m:sup>
            </m:sSup>
          </m:e>
          <m:sub>
            <m:r>
              <w:rPr>
                <w:rFonts w:ascii="Cambria Math" w:hAnsi="Cambria Math"/>
                <w:szCs w:val="22"/>
              </w:rPr>
              <m:t>3</m:t>
            </m:r>
          </m:sub>
          <m:sup>
            <m:r>
              <w:rPr>
                <w:rFonts w:ascii="Cambria Math" w:hAnsi="Cambria Math"/>
                <w:szCs w:val="22"/>
              </w:rPr>
              <m:t>i</m:t>
            </m:r>
          </m:sup>
        </m:sSubSup>
      </m:oMath>
      <w:r>
        <w:rPr>
          <w:szCs w:val="22"/>
        </w:rPr>
        <w:t xml:space="preserve"> to </w:t>
      </w:r>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oMath>
      <w:r>
        <w:rPr>
          <w:szCs w:val="22"/>
        </w:rPr>
        <w:t xml:space="preserve"> are calculated as follows:</w:t>
      </w:r>
    </w:p>
    <w:p w14:paraId="2AD232A2" w14:textId="77777777" w:rsidR="00947169" w:rsidRPr="0041141D" w:rsidRDefault="008A4DB9" w:rsidP="00621C86">
      <w:pPr>
        <w:jc w:val="both"/>
        <w:rPr>
          <w:szCs w:val="22"/>
        </w:rPr>
      </w:pPr>
      <m:oMathPara>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r>
                <w:rPr>
                  <w:rFonts w:ascii="Cambria Math" w:hAnsi="Cambria Math"/>
                  <w:szCs w:val="22"/>
                </w:rPr>
                <m:t>5</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4p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3p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sSubSup>
                <m:sSubSupPr>
                  <m:ctrlPr>
                    <w:rPr>
                      <w:rFonts w:ascii="Cambria Math" w:hAnsi="Cambria Math"/>
                      <w:szCs w:val="22"/>
                    </w:rPr>
                  </m:ctrlPr>
                </m:sSubSupPr>
                <m:e>
                  <m:r>
                    <w:rPr>
                      <w:rFonts w:ascii="Cambria Math" w:hAnsi="Cambria Math"/>
                      <w:szCs w:val="22"/>
                    </w:rPr>
                    <m:t>3p</m:t>
                  </m:r>
                </m:e>
                <m:sub>
                  <m:r>
                    <w:rPr>
                      <w:rFonts w:ascii="Cambria Math" w:hAnsi="Cambria Math"/>
                      <w:szCs w:val="22"/>
                    </w:rPr>
                    <m:t>3</m:t>
                  </m:r>
                </m:sub>
                <m:sup>
                  <m:r>
                    <w:rPr>
                      <w:rFonts w:ascii="Cambria Math" w:hAnsi="Cambria Math"/>
                      <w:szCs w:val="22"/>
                    </w:rPr>
                    <m:t>i</m:t>
                  </m:r>
                </m:sup>
              </m:sSubSup>
              <m:r>
                <w:rPr>
                  <w:rFonts w:ascii="Cambria Math" w:hAnsi="Cambria Math"/>
                  <w:szCs w:val="22"/>
                </w:rPr>
                <m:t>+4</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2q</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oMath>
      </m:oMathPara>
    </w:p>
    <w:p w14:paraId="5CED290C" w14:textId="77777777" w:rsidR="0041141D" w:rsidRDefault="0041141D" w:rsidP="0041141D">
      <w:pPr>
        <w:jc w:val="both"/>
        <w:rPr>
          <w:szCs w:val="22"/>
        </w:rPr>
      </w:pPr>
      <w:r>
        <w:rPr>
          <w:szCs w:val="22"/>
        </w:rPr>
        <w:t xml:space="preserve">If the proposed L4 is selected at q-side, then the filtered </w:t>
      </w:r>
      <w:r w:rsidR="00ED5443">
        <w:rPr>
          <w:szCs w:val="22"/>
        </w:rPr>
        <w:t xml:space="preserve">sample </w:t>
      </w:r>
      <w:r>
        <w:rPr>
          <w:szCs w:val="22"/>
        </w:rPr>
        <w:t xml:space="preserve">values from </w:t>
      </w:r>
      <m:oMath>
        <m:sSubSup>
          <m:sSubSupPr>
            <m:ctrlPr>
              <w:rPr>
                <w:rFonts w:ascii="Cambria Math" w:hAnsi="Cambria Math"/>
                <w:szCs w:val="22"/>
              </w:rPr>
            </m:ctrlPr>
          </m:sSubSupPr>
          <m:e>
            <m:sSup>
              <m:sSupPr>
                <m:ctrlPr>
                  <w:rPr>
                    <w:rFonts w:ascii="Cambria Math" w:hAnsi="Cambria Math"/>
                    <w:i/>
                    <w:szCs w:val="22"/>
                  </w:rPr>
                </m:ctrlPr>
              </m:sSupPr>
              <m:e>
                <m:r>
                  <w:rPr>
                    <w:rFonts w:ascii="Cambria Math" w:hAnsi="Cambria Math"/>
                    <w:szCs w:val="22"/>
                  </w:rPr>
                  <m:t>q</m:t>
                </m:r>
              </m:e>
              <m:sup>
                <m:r>
                  <w:rPr>
                    <w:rFonts w:ascii="Cambria Math" w:hAnsi="Cambria Math"/>
                    <w:szCs w:val="22"/>
                  </w:rPr>
                  <m:t>'</m:t>
                </m:r>
              </m:sup>
            </m:sSup>
          </m:e>
          <m:sub>
            <m:r>
              <w:rPr>
                <w:rFonts w:ascii="Cambria Math" w:hAnsi="Cambria Math"/>
                <w:szCs w:val="22"/>
              </w:rPr>
              <m:t>3</m:t>
            </m:r>
          </m:sub>
          <m:sup>
            <m:r>
              <w:rPr>
                <w:rFonts w:ascii="Cambria Math" w:hAnsi="Cambria Math"/>
                <w:szCs w:val="22"/>
              </w:rPr>
              <m:t>i</m:t>
            </m:r>
          </m:sup>
        </m:sSubSup>
      </m:oMath>
      <w:r>
        <w:rPr>
          <w:szCs w:val="22"/>
        </w:rPr>
        <w:t xml:space="preserve"> to </w:t>
      </w:r>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oMath>
      <w:r>
        <w:rPr>
          <w:szCs w:val="22"/>
        </w:rPr>
        <w:t xml:space="preserve"> are calculated as follows:</w:t>
      </w:r>
    </w:p>
    <w:p w14:paraId="114C940B" w14:textId="77777777" w:rsidR="0041141D" w:rsidRDefault="008A4DB9" w:rsidP="00621C86">
      <w:pPr>
        <w:jc w:val="both"/>
        <w:rPr>
          <w:szCs w:val="22"/>
        </w:rPr>
      </w:pPr>
      <m:oMathPara>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r>
                <w:rPr>
                  <w:rFonts w:ascii="Cambria Math" w:hAnsi="Cambria Math"/>
                  <w:szCs w:val="22"/>
                </w:rPr>
                <m:t>5</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+4</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r>
                <w:rPr>
                  <w:rFonts w:ascii="Cambria Math" w:hAnsi="Cambria Math"/>
                  <w:szCs w:val="22"/>
                </w:rPr>
                <m:t>3</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+4</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r>
            <m:rPr>
              <m:sty m:val="p"/>
            </m:rPr>
            <w:rPr>
              <w:szCs w:val="22"/>
            </w:rPr>
            <w:br/>
          </m:r>
        </m:oMath>
        <m:oMath>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m:t>
          </m:r>
          <m:d>
            <m:dPr>
              <m:ctrlPr>
                <w:rPr>
                  <w:rFonts w:ascii="Cambria Math" w:hAnsi="Cambria Math"/>
                  <w:szCs w:val="22"/>
                </w:rPr>
              </m:ctrlPr>
            </m:dPr>
            <m:e>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3</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i</m:t>
                  </m:r>
                </m:sup>
              </m:sSubSup>
              <m:r>
                <w:rPr>
                  <w:rFonts w:ascii="Cambria Math" w:hAnsi="Cambria Math"/>
                  <w:szCs w:val="22"/>
                </w:rPr>
                <m:t>+3</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i</m:t>
                  </m:r>
                </m:sup>
              </m:sSubSup>
              <m:r>
                <w:rPr>
                  <w:rFonts w:ascii="Cambria Math" w:hAnsi="Cambria Math"/>
                  <w:szCs w:val="22"/>
                </w:rPr>
                <m:t>+2</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i</m:t>
                  </m:r>
                </m:sup>
              </m:sSubSup>
              <m:r>
                <w:rPr>
                  <w:rFonts w:ascii="Cambria Math" w:hAnsi="Cambria Math"/>
                  <w:szCs w:val="22"/>
                </w:rPr>
                <m:t>+</m:t>
              </m:r>
              <m:sSubSup>
                <m:sSubSupPr>
                  <m:ctrlPr>
                    <w:rPr>
                      <w:rFonts w:ascii="Cambria Math" w:hAnsi="Cambria Math"/>
                      <w:szCs w:val="22"/>
                    </w:rPr>
                  </m:ctrlPr>
                </m:sSubSupPr>
                <m:e>
                  <m:r>
                    <w:rPr>
                      <w:rFonts w:ascii="Cambria Math" w:hAnsi="Cambria Math"/>
                      <w:szCs w:val="22"/>
                    </w:rPr>
                    <m:t>p</m:t>
                  </m:r>
                </m:e>
                <m:sub>
                  <m:r>
                    <w:rPr>
                      <w:rFonts w:ascii="Cambria Math" w:hAnsi="Cambria Math"/>
                      <w:szCs w:val="22"/>
                    </w:rPr>
                    <m:t>3</m:t>
                  </m:r>
                </m:sub>
                <m:sup>
                  <m:r>
                    <w:rPr>
                      <w:rFonts w:ascii="Cambria Math" w:hAnsi="Cambria Math"/>
                      <w:szCs w:val="22"/>
                    </w:rPr>
                    <m:t>i</m:t>
                  </m:r>
                </m:sup>
              </m:sSubSup>
              <m:r>
                <w:rPr>
                  <w:rFonts w:ascii="Cambria Math" w:hAnsi="Cambria Math"/>
                  <w:szCs w:val="22"/>
                </w:rPr>
                <m:t>+8</m:t>
              </m:r>
            </m:e>
          </m:d>
          <m:r>
            <w:rPr>
              <w:rFonts w:ascii="Cambria Math" w:hAnsi="Cambria Math"/>
              <w:szCs w:val="22"/>
            </w:rPr>
            <m:t>≫4</m:t>
          </m:r>
        </m:oMath>
      </m:oMathPara>
    </w:p>
    <w:p w14:paraId="41D825F0" w14:textId="77777777" w:rsidR="00621C86" w:rsidRDefault="00EB2B17" w:rsidP="00EB2B17">
      <w:pPr>
        <w:jc w:val="both"/>
        <w:rPr>
          <w:szCs w:val="22"/>
        </w:rPr>
      </w:pPr>
      <w:r>
        <w:rPr>
          <w:szCs w:val="22"/>
        </w:rPr>
        <w:t xml:space="preserve">Finally, the clipping function is applied to filtered </w:t>
      </w:r>
      <w:r w:rsidR="00ED5443">
        <w:rPr>
          <w:szCs w:val="22"/>
        </w:rPr>
        <w:t xml:space="preserve">sample </w:t>
      </w:r>
      <w:r>
        <w:rPr>
          <w:szCs w:val="22"/>
        </w:rPr>
        <w:t xml:space="preserve">values, which </w:t>
      </w:r>
      <w:r w:rsidR="0095300C">
        <w:rPr>
          <w:szCs w:val="22"/>
        </w:rPr>
        <w:t xml:space="preserve">is the same as those in HEVC and </w:t>
      </w:r>
      <w:r>
        <w:rPr>
          <w:szCs w:val="22"/>
        </w:rPr>
        <w:t>bound</w:t>
      </w:r>
      <w:r w:rsidR="0095300C">
        <w:rPr>
          <w:szCs w:val="22"/>
        </w:rPr>
        <w:t>s</w:t>
      </w:r>
      <w:r>
        <w:rPr>
          <w:szCs w:val="22"/>
        </w:rPr>
        <w:t xml:space="preserve"> the</w:t>
      </w:r>
      <w:r w:rsidR="0095300C">
        <w:rPr>
          <w:szCs w:val="22"/>
        </w:rPr>
        <w:t xml:space="preserve"> change of</w:t>
      </w:r>
      <w:r>
        <w:rPr>
          <w:szCs w:val="22"/>
        </w:rPr>
        <w:t xml:space="preserve"> </w:t>
      </w:r>
      <w:r w:rsidR="00ED5443">
        <w:rPr>
          <w:szCs w:val="22"/>
        </w:rPr>
        <w:t xml:space="preserve">sample </w:t>
      </w:r>
      <w:r>
        <w:rPr>
          <w:szCs w:val="22"/>
        </w:rPr>
        <w:t xml:space="preserve">value </w:t>
      </w:r>
      <w:r w:rsidR="00282487">
        <w:rPr>
          <w:szCs w:val="22"/>
        </w:rPr>
        <w:t>within</w:t>
      </w:r>
      <w:r>
        <w:rPr>
          <w:szCs w:val="22"/>
        </w:rPr>
        <w:t xml:space="preserve"> </w:t>
      </w:r>
      <m:oMath>
        <m:r>
          <m:rPr>
            <m:sty m:val="p"/>
          </m:rPr>
          <w:rPr>
            <w:rFonts w:ascii="Cambria Math" w:hAnsi="Cambria Math"/>
            <w:szCs w:val="22"/>
          </w:rPr>
          <m:t>-2</m:t>
        </m:r>
        <m:sSub>
          <m:sSubPr>
            <m:ctrlPr>
              <w:rPr>
                <w:rFonts w:ascii="Cambria Math" w:hAnsi="Cambria Math"/>
                <w:szCs w:val="22"/>
              </w:rPr>
            </m:ctrlPr>
          </m:sSubPr>
          <m:e>
            <m:r>
              <w:rPr>
                <w:rFonts w:ascii="Cambria Math" w:hAnsi="Cambria Math"/>
                <w:szCs w:val="22"/>
              </w:rPr>
              <m:t>t</m:t>
            </m:r>
          </m:e>
          <m:sub>
            <m:r>
              <w:rPr>
                <w:rFonts w:ascii="Cambria Math" w:hAnsi="Cambria Math"/>
                <w:szCs w:val="22"/>
              </w:rPr>
              <m:t>c</m:t>
            </m:r>
          </m:sub>
        </m:sSub>
      </m:oMath>
      <w:r>
        <w:rPr>
          <w:szCs w:val="22"/>
        </w:rPr>
        <w:t xml:space="preserve"> to </w:t>
      </w:r>
      <m:oMath>
        <m:r>
          <m:rPr>
            <m:sty m:val="p"/>
          </m:rPr>
          <w:rPr>
            <w:rFonts w:ascii="Cambria Math" w:hAnsi="Cambria Math"/>
            <w:szCs w:val="22"/>
          </w:rPr>
          <m:t>2</m:t>
        </m:r>
        <m:sSub>
          <m:sSubPr>
            <m:ctrlPr>
              <w:rPr>
                <w:rFonts w:ascii="Cambria Math" w:hAnsi="Cambria Math"/>
                <w:szCs w:val="22"/>
              </w:rPr>
            </m:ctrlPr>
          </m:sSubPr>
          <m:e>
            <m:r>
              <w:rPr>
                <w:rFonts w:ascii="Cambria Math" w:hAnsi="Cambria Math"/>
                <w:szCs w:val="22"/>
              </w:rPr>
              <m:t>t</m:t>
            </m:r>
          </m:e>
          <m:sub>
            <m:r>
              <w:rPr>
                <w:rFonts w:ascii="Cambria Math" w:hAnsi="Cambria Math"/>
                <w:szCs w:val="22"/>
              </w:rPr>
              <m:t>c</m:t>
            </m:r>
          </m:sub>
        </m:sSub>
      </m:oMath>
      <w:r>
        <w:rPr>
          <w:szCs w:val="22"/>
        </w:rPr>
        <w:t>.</w:t>
      </w:r>
    </w:p>
    <w:p w14:paraId="39D90F4F" w14:textId="77777777" w:rsidR="003E1047" w:rsidRDefault="003E1047" w:rsidP="00EB2B17">
      <w:pPr>
        <w:jc w:val="both"/>
        <w:rPr>
          <w:szCs w:val="22"/>
        </w:rPr>
      </w:pPr>
    </w:p>
    <w:p w14:paraId="1C344E04" w14:textId="77777777" w:rsidR="00621C86" w:rsidRPr="00FD3A16" w:rsidRDefault="00621C86" w:rsidP="00621C86">
      <w:pPr>
        <w:pStyle w:val="Heading4"/>
      </w:pPr>
      <w:r w:rsidRPr="00FD3A16">
        <w:t xml:space="preserve">Parallel </w:t>
      </w:r>
      <w:r w:rsidR="002411BE">
        <w:t>d</w:t>
      </w:r>
      <w:r w:rsidRPr="00FD3A16">
        <w:t xml:space="preserve">eblocking </w:t>
      </w:r>
      <w:r w:rsidR="002411BE">
        <w:t>p</w:t>
      </w:r>
      <w:r w:rsidRPr="00FD3A16">
        <w:t xml:space="preserve">rocess for 4xN or Nx4 </w:t>
      </w:r>
      <w:r w:rsidR="002411BE">
        <w:t>b</w:t>
      </w:r>
      <w:r w:rsidRPr="00FD3A16">
        <w:t>locks</w:t>
      </w:r>
    </w:p>
    <w:p w14:paraId="1DA1C386" w14:textId="07CFF51E" w:rsidR="001F3D57" w:rsidRDefault="000844EF" w:rsidP="001F3D57">
      <w:pPr>
        <w:jc w:val="both"/>
        <w:rPr>
          <w:lang w:val="en-US" w:eastAsia="zh-CN"/>
        </w:rPr>
      </w:pPr>
      <w:r>
        <w:rPr>
          <w:szCs w:val="22"/>
        </w:rPr>
        <w:t xml:space="preserve">To support </w:t>
      </w:r>
      <w:r w:rsidR="00621C86">
        <w:rPr>
          <w:szCs w:val="22"/>
        </w:rPr>
        <w:t xml:space="preserve">parallel deblocking for 4xN and Nx4 blocks, </w:t>
      </w:r>
      <m:oMath>
        <m:sSubSup>
          <m:sSubSupPr>
            <m:ctrlPr>
              <w:rPr>
                <w:rFonts w:ascii="Cambria Math" w:hAnsi="Cambria Math"/>
                <w:i/>
                <w:lang w:val="en-US" w:eastAsia="zh-CN"/>
              </w:rPr>
            </m:ctrlPr>
          </m:sSubSupPr>
          <m:e>
            <m:r>
              <w:rPr>
                <w:rFonts w:ascii="Cambria Math" w:hAnsi="Cambria Math"/>
                <w:lang w:val="en-US" w:eastAsia="zh-CN"/>
              </w:rPr>
              <m:t>p</m:t>
            </m:r>
          </m:e>
          <m:sub>
            <m:r>
              <w:rPr>
                <w:rFonts w:ascii="Cambria Math" w:hAnsi="Cambria Math"/>
                <w:lang w:val="en-US" w:eastAsia="zh-CN"/>
              </w:rPr>
              <m:t>1</m:t>
            </m:r>
          </m:sub>
          <m:sup>
            <m:r>
              <w:rPr>
                <w:rFonts w:ascii="Cambria Math" w:hAnsi="Cambria Math"/>
                <w:lang w:val="en-US" w:eastAsia="zh-CN"/>
              </w:rPr>
              <m:t>i</m:t>
            </m:r>
          </m:sup>
        </m:sSubSup>
      </m:oMath>
      <w:r w:rsidR="00621C86">
        <w:rPr>
          <w:lang w:val="en-US" w:eastAsia="zh-CN"/>
        </w:rPr>
        <w:t xml:space="preserve"> and </w:t>
      </w:r>
      <m:oMath>
        <m:sSubSup>
          <m:sSubSupPr>
            <m:ctrlPr>
              <w:rPr>
                <w:rFonts w:ascii="Cambria Math" w:hAnsi="Cambria Math"/>
                <w:i/>
                <w:lang w:val="en-US" w:eastAsia="zh-CN"/>
              </w:rPr>
            </m:ctrlPr>
          </m:sSubSupPr>
          <m:e>
            <m:r>
              <w:rPr>
                <w:rFonts w:ascii="Cambria Math" w:hAnsi="Cambria Math"/>
                <w:lang w:val="en-US" w:eastAsia="zh-CN"/>
              </w:rPr>
              <m:t>q</m:t>
            </m:r>
          </m:e>
          <m:sub>
            <m:r>
              <w:rPr>
                <w:rFonts w:ascii="Cambria Math" w:hAnsi="Cambria Math"/>
                <w:lang w:val="en-US" w:eastAsia="zh-CN"/>
              </w:rPr>
              <m:t>1</m:t>
            </m:r>
          </m:sub>
          <m:sup>
            <m:r>
              <w:rPr>
                <w:rFonts w:ascii="Cambria Math" w:hAnsi="Cambria Math"/>
                <w:lang w:val="en-US" w:eastAsia="zh-CN"/>
              </w:rPr>
              <m:t>i</m:t>
            </m:r>
          </m:sup>
        </m:sSubSup>
      </m:oMath>
      <w:r w:rsidR="00621C86">
        <w:rPr>
          <w:lang w:val="en-US" w:eastAsia="zh-CN"/>
        </w:rPr>
        <w:t xml:space="preserve"> are used to replace the pixels outside </w:t>
      </w:r>
      <m:oMath>
        <m:sSubSup>
          <m:sSubSupPr>
            <m:ctrlPr>
              <w:rPr>
                <w:rFonts w:ascii="Cambria Math" w:hAnsi="Cambria Math"/>
                <w:i/>
                <w:lang w:val="en-US" w:eastAsia="zh-CN"/>
              </w:rPr>
            </m:ctrlPr>
          </m:sSubSupPr>
          <m:e>
            <m:r>
              <w:rPr>
                <w:rFonts w:ascii="Cambria Math" w:hAnsi="Cambria Math"/>
                <w:lang w:val="en-US" w:eastAsia="zh-CN"/>
              </w:rPr>
              <m:t>p</m:t>
            </m:r>
          </m:e>
          <m:sub>
            <m:r>
              <w:rPr>
                <w:rFonts w:ascii="Cambria Math" w:hAnsi="Cambria Math"/>
                <w:lang w:val="en-US" w:eastAsia="zh-CN"/>
              </w:rPr>
              <m:t>1</m:t>
            </m:r>
          </m:sub>
          <m:sup>
            <m:r>
              <w:rPr>
                <w:rFonts w:ascii="Cambria Math" w:hAnsi="Cambria Math"/>
                <w:lang w:val="en-US" w:eastAsia="zh-CN"/>
              </w:rPr>
              <m:t>i</m:t>
            </m:r>
          </m:sup>
        </m:sSubSup>
      </m:oMath>
      <w:r w:rsidR="00621C86">
        <w:rPr>
          <w:lang w:val="en-US" w:eastAsia="zh-CN"/>
        </w:rPr>
        <w:t xml:space="preserve"> and </w:t>
      </w:r>
      <m:oMath>
        <m:sSubSup>
          <m:sSubSupPr>
            <m:ctrlPr>
              <w:rPr>
                <w:rFonts w:ascii="Cambria Math" w:hAnsi="Cambria Math"/>
                <w:i/>
                <w:lang w:val="en-US" w:eastAsia="zh-CN"/>
              </w:rPr>
            </m:ctrlPr>
          </m:sSubSupPr>
          <m:e>
            <m:r>
              <w:rPr>
                <w:rFonts w:ascii="Cambria Math" w:hAnsi="Cambria Math"/>
                <w:lang w:val="en-US" w:eastAsia="zh-CN"/>
              </w:rPr>
              <m:t>q</m:t>
            </m:r>
          </m:e>
          <m:sub>
            <m:r>
              <w:rPr>
                <w:rFonts w:ascii="Cambria Math" w:hAnsi="Cambria Math"/>
                <w:lang w:val="en-US" w:eastAsia="zh-CN"/>
              </w:rPr>
              <m:t>1</m:t>
            </m:r>
          </m:sub>
          <m:sup>
            <m:r>
              <w:rPr>
                <w:rFonts w:ascii="Cambria Math" w:hAnsi="Cambria Math"/>
                <w:lang w:val="en-US" w:eastAsia="zh-CN"/>
              </w:rPr>
              <m:t>i</m:t>
            </m:r>
          </m:sup>
        </m:sSubSup>
      </m:oMath>
      <w:r w:rsidR="00621C86">
        <w:rPr>
          <w:lang w:val="en-US" w:eastAsia="zh-CN"/>
        </w:rPr>
        <w:t xml:space="preserve"> when doing filtering decision and operations. For example</w:t>
      </w:r>
      <w:r w:rsidR="00621C86" w:rsidRPr="00AD62A8">
        <w:rPr>
          <w:lang w:val="en-US" w:eastAsia="zh-CN"/>
        </w:rPr>
        <w:t>, the</w:t>
      </w:r>
      <w:r w:rsidR="00AD62A8" w:rsidRPr="00AD62A8">
        <w:rPr>
          <w:lang w:val="en-US" w:eastAsia="zh-CN"/>
        </w:rPr>
        <w:t xml:space="preserve"> </w:t>
      </w:r>
      <w:r w:rsidR="00660626">
        <w:rPr>
          <w:lang w:val="en-US" w:eastAsia="zh-CN"/>
        </w:rPr>
        <w:t>Equ.</w:t>
      </w:r>
      <w:r w:rsidR="00660626" w:rsidRPr="00AD62A8">
        <w:rPr>
          <w:lang w:val="en-US" w:eastAsia="zh-CN"/>
        </w:rPr>
        <w:t xml:space="preserve"> </w:t>
      </w:r>
      <w:r w:rsidR="00CF2F1A">
        <w:fldChar w:fldCharType="begin"/>
      </w:r>
      <w:r w:rsidR="00CF2F1A">
        <w:instrText xml:space="preserve"> REF _Ref509481641 \h  \* MERGEFORMAT </w:instrText>
      </w:r>
      <w:r w:rsidR="00CF2F1A">
        <w:fldChar w:fldCharType="separate"/>
      </w:r>
      <w:r w:rsidR="001C77A7" w:rsidRPr="00374348">
        <w:rPr>
          <w:szCs w:val="22"/>
          <w:lang w:eastAsia="zh-CN"/>
        </w:rPr>
        <w:t>(</w:t>
      </w:r>
      <w:r w:rsidR="001C77A7" w:rsidRPr="00374348">
        <w:rPr>
          <w:noProof/>
          <w:szCs w:val="22"/>
          <w:lang w:eastAsia="zh-CN"/>
        </w:rPr>
        <w:t>12)</w:t>
      </w:r>
      <w:r w:rsidR="00CF2F1A">
        <w:fldChar w:fldCharType="end"/>
      </w:r>
      <w:r w:rsidR="00621C86" w:rsidRPr="00AD62A8">
        <w:rPr>
          <w:lang w:val="en-US" w:eastAsia="zh-CN"/>
        </w:rPr>
        <w:t xml:space="preserve"> is</w:t>
      </w:r>
      <w:r w:rsidR="00621C86">
        <w:rPr>
          <w:lang w:val="en-US" w:eastAsia="zh-CN"/>
        </w:rPr>
        <w:t xml:space="preserve"> the condition for deciding whether the deblocking filter is applied or not.</w:t>
      </w:r>
    </w:p>
    <w:p w14:paraId="61D6BDE0" w14:textId="77777777" w:rsidR="001F3D57" w:rsidRPr="00A21BDC" w:rsidRDefault="008A4DB9" w:rsidP="001F3D57">
      <w:pPr>
        <w:jc w:val="both"/>
        <w:rPr>
          <w:szCs w:val="22"/>
        </w:rPr>
      </w:pPr>
      <m:oMathPara>
        <m:oMath>
          <m:d>
            <m:dPr>
              <m:begChr m:val="|"/>
              <m:endChr m:val="|"/>
              <m:ctrlPr>
                <w:rPr>
                  <w:rFonts w:ascii="Cambria Math" w:hAnsi="Cambria Math"/>
                  <w:szCs w:val="22"/>
                </w:rPr>
              </m:ctrlPr>
            </m:dPr>
            <m:e>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0</m:t>
                  </m:r>
                </m:sup>
              </m:sSubSup>
              <m:r>
                <w:rPr>
                  <w:rFonts w:ascii="Cambria Math" w:hAnsi="Cambria Math"/>
                  <w:szCs w:val="22"/>
                </w:rPr>
                <m:t>-2×</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0</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0</m:t>
                  </m:r>
                </m:sup>
              </m:sSubSup>
            </m:e>
          </m:d>
          <m:r>
            <w:rPr>
              <w:rFonts w:ascii="Cambria Math" w:hAnsi="Cambria Math"/>
              <w:szCs w:val="22"/>
            </w:rPr>
            <m:t>+</m:t>
          </m:r>
          <m:d>
            <m:dPr>
              <m:begChr m:val="|"/>
              <m:endChr m:val="|"/>
              <m:ctrlPr>
                <w:rPr>
                  <w:rFonts w:ascii="Cambria Math" w:hAnsi="Cambria Math"/>
                  <w:szCs w:val="22"/>
                </w:rPr>
              </m:ctrlPr>
            </m:dPr>
            <m:e>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3</m:t>
                  </m:r>
                </m:sup>
              </m:sSubSup>
              <m:r>
                <w:rPr>
                  <w:rFonts w:ascii="Cambria Math" w:hAnsi="Cambria Math"/>
                  <w:szCs w:val="22"/>
                </w:rPr>
                <m:t>-2×</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3</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3</m:t>
                  </m:r>
                </m:sup>
              </m:sSubSup>
            </m:e>
          </m:d>
          <m:r>
            <w:rPr>
              <w:rFonts w:ascii="Cambria Math" w:hAnsi="Cambria Math"/>
              <w:szCs w:val="22"/>
            </w:rPr>
            <m:t>+</m:t>
          </m:r>
          <m:d>
            <m:dPr>
              <m:begChr m:val="|"/>
              <m:endChr m:val="|"/>
              <m:ctrlPr>
                <w:rPr>
                  <w:rFonts w:ascii="Cambria Math" w:hAnsi="Cambria Math"/>
                  <w:szCs w:val="22"/>
                </w:rPr>
              </m:ctrlPr>
            </m:dPr>
            <m:e>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0</m:t>
                  </m:r>
                </m:sup>
              </m:sSubSup>
              <m:r>
                <w:rPr>
                  <w:rFonts w:ascii="Cambria Math" w:hAnsi="Cambria Math"/>
                  <w:szCs w:val="22"/>
                </w:rPr>
                <m:t>-2×</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0</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0</m:t>
                  </m:r>
                </m:sup>
              </m:sSubSup>
            </m:e>
          </m:d>
          <m:r>
            <w:rPr>
              <w:rFonts w:ascii="Cambria Math" w:hAnsi="Cambria Math"/>
              <w:szCs w:val="22"/>
            </w:rPr>
            <m:t>+</m:t>
          </m:r>
          <m:d>
            <m:dPr>
              <m:begChr m:val="|"/>
              <m:endChr m:val="|"/>
              <m:ctrlPr>
                <w:rPr>
                  <w:rFonts w:ascii="Cambria Math" w:hAnsi="Cambria Math"/>
                  <w:szCs w:val="22"/>
                </w:rPr>
              </m:ctrlPr>
            </m:dPr>
            <m:e>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3</m:t>
                  </m:r>
                </m:sup>
              </m:sSubSup>
              <m:r>
                <w:rPr>
                  <w:rFonts w:ascii="Cambria Math" w:hAnsi="Cambria Math"/>
                  <w:szCs w:val="22"/>
                </w:rPr>
                <m:t>-2×</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3</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3</m:t>
                  </m:r>
                </m:sup>
              </m:sSubSup>
            </m:e>
          </m:d>
          <m:r>
            <m:rPr>
              <m:sty m:val="p"/>
            </m:rPr>
            <w:rPr>
              <w:rFonts w:ascii="Cambria Math" w:hAnsi="Cambria Math"/>
              <w:szCs w:val="22"/>
            </w:rPr>
            <m:t>&lt;</m:t>
          </m:r>
          <m:r>
            <w:rPr>
              <w:rFonts w:ascii="Cambria Math" w:hAnsi="Cambria Math"/>
              <w:szCs w:val="22"/>
            </w:rPr>
            <m:t>β</m:t>
          </m:r>
        </m:oMath>
      </m:oMathPara>
    </w:p>
    <w:p w14:paraId="063F1E2F" w14:textId="77777777" w:rsidR="00B64319" w:rsidRDefault="001F3D57" w:rsidP="001F3D57">
      <w:pPr>
        <w:pStyle w:val="Caption"/>
        <w:jc w:val="right"/>
        <w:rPr>
          <w:lang w:eastAsia="zh-CN"/>
        </w:rPr>
      </w:pPr>
      <w:bookmarkStart w:id="111" w:name="_Ref509481641"/>
      <w:r w:rsidRPr="00A21BDC">
        <w:rPr>
          <w:i w:val="0"/>
          <w:sz w:val="22"/>
          <w:szCs w:val="22"/>
          <w:lang w:eastAsia="zh-CN"/>
        </w:rPr>
        <w:t>(</w:t>
      </w:r>
      <w:r w:rsidR="0032598B" w:rsidRPr="00A21BDC">
        <w:rPr>
          <w:i w:val="0"/>
          <w:sz w:val="22"/>
          <w:szCs w:val="22"/>
          <w:lang w:eastAsia="zh-CN"/>
        </w:rPr>
        <w:fldChar w:fldCharType="begin"/>
      </w:r>
      <w:r w:rsidRPr="00A21BDC">
        <w:rPr>
          <w:i w:val="0"/>
          <w:sz w:val="22"/>
          <w:szCs w:val="22"/>
          <w:lang w:eastAsia="zh-CN"/>
        </w:rPr>
        <w:instrText xml:space="preserve"> SEQ Equation \* ARABIC </w:instrText>
      </w:r>
      <w:r w:rsidR="0032598B" w:rsidRPr="00A21BDC">
        <w:rPr>
          <w:i w:val="0"/>
          <w:sz w:val="22"/>
          <w:szCs w:val="22"/>
          <w:lang w:eastAsia="zh-CN"/>
        </w:rPr>
        <w:fldChar w:fldCharType="separate"/>
      </w:r>
      <w:r w:rsidR="001C77A7">
        <w:rPr>
          <w:i w:val="0"/>
          <w:noProof/>
          <w:sz w:val="22"/>
          <w:szCs w:val="22"/>
          <w:lang w:eastAsia="zh-CN"/>
        </w:rPr>
        <w:t>12</w:t>
      </w:r>
      <w:r w:rsidR="0032598B" w:rsidRPr="00A21BDC">
        <w:rPr>
          <w:i w:val="0"/>
          <w:sz w:val="22"/>
          <w:szCs w:val="22"/>
          <w:lang w:eastAsia="zh-CN"/>
        </w:rPr>
        <w:fldChar w:fldCharType="end"/>
      </w:r>
      <w:r w:rsidRPr="00A21BDC">
        <w:rPr>
          <w:i w:val="0"/>
          <w:sz w:val="22"/>
          <w:szCs w:val="22"/>
          <w:lang w:eastAsia="zh-CN"/>
        </w:rPr>
        <w:t>)</w:t>
      </w:r>
      <w:bookmarkEnd w:id="111"/>
    </w:p>
    <w:p w14:paraId="3E75A274" w14:textId="77777777" w:rsidR="00E55033" w:rsidRPr="00A21BDC" w:rsidRDefault="00621C86" w:rsidP="001F3D57">
      <w:pPr>
        <w:jc w:val="both"/>
        <w:rPr>
          <w:i/>
          <w:szCs w:val="22"/>
          <w:lang w:eastAsia="zh-CN"/>
        </w:rPr>
      </w:pPr>
      <w:r>
        <w:rPr>
          <w:lang w:val="en-US" w:eastAsia="zh-CN"/>
        </w:rPr>
        <w:t xml:space="preserve">If the </w:t>
      </w:r>
      <w:r w:rsidR="001F3D57">
        <w:rPr>
          <w:lang w:val="en-US" w:eastAsia="zh-CN"/>
        </w:rPr>
        <w:t>lengths of two sides are</w:t>
      </w:r>
      <w:r w:rsidR="000844EF">
        <w:rPr>
          <w:lang w:val="en-US" w:eastAsia="zh-CN"/>
        </w:rPr>
        <w:t xml:space="preserve"> both</w:t>
      </w:r>
      <w:r>
        <w:rPr>
          <w:lang w:val="en-US" w:eastAsia="zh-CN"/>
        </w:rPr>
        <w:t xml:space="preserve"> 4</w:t>
      </w:r>
      <w:r>
        <w:rPr>
          <w:szCs w:val="22"/>
        </w:rPr>
        <w:t xml:space="preserve">, </w:t>
      </w:r>
      <w:r>
        <w:rPr>
          <w:lang w:val="en-US" w:eastAsia="zh-CN"/>
        </w:rPr>
        <w:t xml:space="preserve">then the filtering </w:t>
      </w:r>
      <w:r w:rsidR="000844EF">
        <w:rPr>
          <w:lang w:val="en-US" w:eastAsia="zh-CN"/>
        </w:rPr>
        <w:t>decision</w:t>
      </w:r>
      <w:r>
        <w:rPr>
          <w:lang w:val="en-US" w:eastAsia="zh-CN"/>
        </w:rPr>
        <w:t xml:space="preserve"> is changed </w:t>
      </w:r>
      <w:r w:rsidR="001F3D57">
        <w:rPr>
          <w:lang w:val="en-US" w:eastAsia="zh-CN"/>
        </w:rPr>
        <w:t>to</w:t>
      </w:r>
    </w:p>
    <w:p w14:paraId="41E60A84" w14:textId="77777777" w:rsidR="00E55033" w:rsidRPr="00A21BDC" w:rsidRDefault="008A4DB9" w:rsidP="00621C86">
      <w:pPr>
        <w:jc w:val="both"/>
        <w:rPr>
          <w:szCs w:val="22"/>
        </w:rPr>
      </w:pPr>
      <m:oMathPara>
        <m:oMath>
          <m:d>
            <m:dPr>
              <m:begChr m:val="|"/>
              <m:endChr m:val="|"/>
              <m:ctrlPr>
                <w:rPr>
                  <w:rFonts w:ascii="Cambria Math" w:hAnsi="Cambria Math"/>
                  <w:szCs w:val="22"/>
                </w:rPr>
              </m:ctrlPr>
            </m:dPr>
            <m:e>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0</m:t>
                  </m:r>
                </m:sup>
              </m:sSubSup>
              <m:r>
                <w:rPr>
                  <w:rFonts w:ascii="Cambria Math" w:hAnsi="Cambria Math"/>
                  <w:szCs w:val="22"/>
                </w:rPr>
                <m:t>-2×</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0</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0</m:t>
                  </m:r>
                </m:sup>
              </m:sSubSup>
            </m:e>
          </m:d>
          <m:r>
            <w:rPr>
              <w:rFonts w:ascii="Cambria Math" w:hAnsi="Cambria Math"/>
              <w:szCs w:val="22"/>
            </w:rPr>
            <m:t>+</m:t>
          </m:r>
          <m:d>
            <m:dPr>
              <m:begChr m:val="|"/>
              <m:endChr m:val="|"/>
              <m:ctrlPr>
                <w:rPr>
                  <w:rFonts w:ascii="Cambria Math" w:hAnsi="Cambria Math"/>
                  <w:szCs w:val="22"/>
                </w:rPr>
              </m:ctrlPr>
            </m:dPr>
            <m:e>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3</m:t>
                  </m:r>
                </m:sup>
              </m:sSubSup>
              <m:r>
                <w:rPr>
                  <w:rFonts w:ascii="Cambria Math" w:hAnsi="Cambria Math"/>
                  <w:szCs w:val="22"/>
                </w:rPr>
                <m:t>-2×</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3</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3</m:t>
                  </m:r>
                </m:sup>
              </m:sSubSup>
            </m:e>
          </m:d>
          <m:r>
            <w:rPr>
              <w:rFonts w:ascii="Cambria Math" w:hAnsi="Cambria Math"/>
              <w:szCs w:val="22"/>
            </w:rPr>
            <m:t>+</m:t>
          </m:r>
          <m:d>
            <m:dPr>
              <m:begChr m:val="|"/>
              <m:endChr m:val="|"/>
              <m:ctrlPr>
                <w:rPr>
                  <w:rFonts w:ascii="Cambria Math" w:hAnsi="Cambria Math"/>
                  <w:szCs w:val="22"/>
                </w:rPr>
              </m:ctrlPr>
            </m:dPr>
            <m:e>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0</m:t>
                  </m:r>
                </m:sup>
              </m:sSubSup>
              <m:r>
                <w:rPr>
                  <w:rFonts w:ascii="Cambria Math" w:hAnsi="Cambria Math"/>
                  <w:szCs w:val="22"/>
                </w:rPr>
                <m:t>-2×</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0</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0</m:t>
                  </m:r>
                </m:sup>
              </m:sSubSup>
            </m:e>
          </m:d>
          <m:r>
            <w:rPr>
              <w:rFonts w:ascii="Cambria Math" w:hAnsi="Cambria Math"/>
              <w:szCs w:val="22"/>
            </w:rPr>
            <m:t>+</m:t>
          </m:r>
          <m:d>
            <m:dPr>
              <m:begChr m:val="|"/>
              <m:endChr m:val="|"/>
              <m:ctrlPr>
                <w:rPr>
                  <w:rFonts w:ascii="Cambria Math" w:hAnsi="Cambria Math"/>
                  <w:szCs w:val="22"/>
                </w:rPr>
              </m:ctrlPr>
            </m:dPr>
            <m:e>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3</m:t>
                  </m:r>
                </m:sup>
              </m:sSubSup>
              <m:r>
                <w:rPr>
                  <w:rFonts w:ascii="Cambria Math" w:hAnsi="Cambria Math"/>
                  <w:szCs w:val="22"/>
                </w:rPr>
                <m:t>-2×</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3</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3</m:t>
                  </m:r>
                </m:sup>
              </m:sSubSup>
            </m:e>
          </m:d>
          <m:r>
            <m:rPr>
              <m:sty m:val="p"/>
            </m:rPr>
            <w:rPr>
              <w:rFonts w:ascii="Cambria Math" w:hAnsi="Cambria Math"/>
              <w:szCs w:val="22"/>
            </w:rPr>
            <m:t>&lt;</m:t>
          </m:r>
          <m:r>
            <w:rPr>
              <w:rFonts w:ascii="Cambria Math" w:hAnsi="Cambria Math"/>
              <w:szCs w:val="22"/>
            </w:rPr>
            <m:t>β</m:t>
          </m:r>
        </m:oMath>
      </m:oMathPara>
    </w:p>
    <w:p w14:paraId="312E43A5" w14:textId="77777777" w:rsidR="00E55033" w:rsidRPr="00A21BDC" w:rsidRDefault="00E55033" w:rsidP="00E55033">
      <w:pPr>
        <w:pStyle w:val="Caption"/>
        <w:jc w:val="right"/>
        <w:rPr>
          <w:i w:val="0"/>
          <w:sz w:val="22"/>
          <w:szCs w:val="22"/>
          <w:lang w:eastAsia="zh-CN"/>
        </w:rPr>
      </w:pPr>
      <w:r w:rsidRPr="00A21BDC">
        <w:rPr>
          <w:i w:val="0"/>
          <w:sz w:val="22"/>
          <w:szCs w:val="22"/>
          <w:lang w:eastAsia="zh-CN"/>
        </w:rPr>
        <w:t>(</w:t>
      </w:r>
      <w:r w:rsidR="0032598B" w:rsidRPr="00A21BDC">
        <w:rPr>
          <w:i w:val="0"/>
          <w:sz w:val="22"/>
          <w:szCs w:val="22"/>
          <w:lang w:eastAsia="zh-CN"/>
        </w:rPr>
        <w:fldChar w:fldCharType="begin"/>
      </w:r>
      <w:r w:rsidRPr="00A21BDC">
        <w:rPr>
          <w:i w:val="0"/>
          <w:sz w:val="22"/>
          <w:szCs w:val="22"/>
          <w:lang w:eastAsia="zh-CN"/>
        </w:rPr>
        <w:instrText xml:space="preserve"> SEQ Equation \* ARABIC </w:instrText>
      </w:r>
      <w:r w:rsidR="0032598B" w:rsidRPr="00A21BDC">
        <w:rPr>
          <w:i w:val="0"/>
          <w:sz w:val="22"/>
          <w:szCs w:val="22"/>
          <w:lang w:eastAsia="zh-CN"/>
        </w:rPr>
        <w:fldChar w:fldCharType="separate"/>
      </w:r>
      <w:r w:rsidR="001C77A7">
        <w:rPr>
          <w:i w:val="0"/>
          <w:noProof/>
          <w:sz w:val="22"/>
          <w:szCs w:val="22"/>
          <w:lang w:eastAsia="zh-CN"/>
        </w:rPr>
        <w:t>13</w:t>
      </w:r>
      <w:r w:rsidR="0032598B" w:rsidRPr="00A21BDC">
        <w:rPr>
          <w:i w:val="0"/>
          <w:sz w:val="22"/>
          <w:szCs w:val="22"/>
          <w:lang w:eastAsia="zh-CN"/>
        </w:rPr>
        <w:fldChar w:fldCharType="end"/>
      </w:r>
      <w:r w:rsidRPr="00A21BDC">
        <w:rPr>
          <w:i w:val="0"/>
          <w:sz w:val="22"/>
          <w:szCs w:val="22"/>
          <w:lang w:eastAsia="zh-CN"/>
        </w:rPr>
        <w:t>)</w:t>
      </w:r>
    </w:p>
    <w:p w14:paraId="56E5D4AD" w14:textId="77777777" w:rsidR="00E34A69" w:rsidRPr="00A21BDC" w:rsidRDefault="00E34A69" w:rsidP="001F3D57">
      <w:pPr>
        <w:rPr>
          <w:i/>
          <w:szCs w:val="22"/>
          <w:lang w:eastAsia="zh-CN"/>
        </w:rPr>
      </w:pPr>
      <w:r>
        <w:rPr>
          <w:lang w:val="en-US" w:eastAsia="zh-CN"/>
        </w:rPr>
        <w:t>If only the length of p side is 4</w:t>
      </w:r>
      <w:r>
        <w:rPr>
          <w:szCs w:val="22"/>
        </w:rPr>
        <w:t xml:space="preserve">, </w:t>
      </w:r>
      <w:r>
        <w:rPr>
          <w:lang w:val="en-US" w:eastAsia="zh-CN"/>
        </w:rPr>
        <w:t>then the filtering decision is changed to</w:t>
      </w:r>
    </w:p>
    <w:p w14:paraId="4A1CD27B" w14:textId="77777777" w:rsidR="00E34A69" w:rsidRPr="00A21BDC" w:rsidRDefault="008A4DB9" w:rsidP="00E34A69">
      <w:pPr>
        <w:jc w:val="both"/>
        <w:rPr>
          <w:szCs w:val="22"/>
        </w:rPr>
      </w:pPr>
      <m:oMathPara>
        <m:oMath>
          <m:d>
            <m:dPr>
              <m:begChr m:val="|"/>
              <m:endChr m:val="|"/>
              <m:ctrlPr>
                <w:rPr>
                  <w:rFonts w:ascii="Cambria Math" w:hAnsi="Cambria Math"/>
                  <w:szCs w:val="22"/>
                </w:rPr>
              </m:ctrlPr>
            </m:dPr>
            <m:e>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0</m:t>
                  </m:r>
                </m:sup>
              </m:sSubSup>
              <m:r>
                <w:rPr>
                  <w:rFonts w:ascii="Cambria Math" w:hAnsi="Cambria Math"/>
                  <w:szCs w:val="22"/>
                </w:rPr>
                <m:t>-2×</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0</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0</m:t>
                  </m:r>
                </m:sup>
              </m:sSubSup>
            </m:e>
          </m:d>
          <m:r>
            <w:rPr>
              <w:rFonts w:ascii="Cambria Math" w:hAnsi="Cambria Math"/>
              <w:szCs w:val="22"/>
            </w:rPr>
            <m:t>+</m:t>
          </m:r>
          <m:d>
            <m:dPr>
              <m:begChr m:val="|"/>
              <m:endChr m:val="|"/>
              <m:ctrlPr>
                <w:rPr>
                  <w:rFonts w:ascii="Cambria Math" w:hAnsi="Cambria Math"/>
                  <w:szCs w:val="22"/>
                </w:rPr>
              </m:ctrlPr>
            </m:dPr>
            <m:e>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3</m:t>
                  </m:r>
                </m:sup>
              </m:sSubSup>
              <m:r>
                <w:rPr>
                  <w:rFonts w:ascii="Cambria Math" w:hAnsi="Cambria Math"/>
                  <w:szCs w:val="22"/>
                </w:rPr>
                <m:t>-2×</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3</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3</m:t>
                  </m:r>
                </m:sup>
              </m:sSubSup>
            </m:e>
          </m:d>
          <m:r>
            <w:rPr>
              <w:rFonts w:ascii="Cambria Math" w:hAnsi="Cambria Math"/>
              <w:szCs w:val="22"/>
            </w:rPr>
            <m:t>+</m:t>
          </m:r>
          <m:d>
            <m:dPr>
              <m:begChr m:val="|"/>
              <m:endChr m:val="|"/>
              <m:ctrlPr>
                <w:rPr>
                  <w:rFonts w:ascii="Cambria Math" w:hAnsi="Cambria Math"/>
                  <w:szCs w:val="22"/>
                </w:rPr>
              </m:ctrlPr>
            </m:dPr>
            <m:e>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0</m:t>
                  </m:r>
                </m:sup>
              </m:sSubSup>
              <m:r>
                <w:rPr>
                  <w:rFonts w:ascii="Cambria Math" w:hAnsi="Cambria Math"/>
                  <w:szCs w:val="22"/>
                </w:rPr>
                <m:t>-2×</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0</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0</m:t>
                  </m:r>
                </m:sup>
              </m:sSubSup>
            </m:e>
          </m:d>
          <m:r>
            <w:rPr>
              <w:rFonts w:ascii="Cambria Math" w:hAnsi="Cambria Math"/>
              <w:szCs w:val="22"/>
            </w:rPr>
            <m:t>+</m:t>
          </m:r>
          <m:d>
            <m:dPr>
              <m:begChr m:val="|"/>
              <m:endChr m:val="|"/>
              <m:ctrlPr>
                <w:rPr>
                  <w:rFonts w:ascii="Cambria Math" w:hAnsi="Cambria Math"/>
                  <w:szCs w:val="22"/>
                </w:rPr>
              </m:ctrlPr>
            </m:dPr>
            <m:e>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2</m:t>
                  </m:r>
                </m:sub>
                <m:sup>
                  <m:r>
                    <w:rPr>
                      <w:rFonts w:ascii="Cambria Math" w:hAnsi="Cambria Math"/>
                      <w:szCs w:val="22"/>
                    </w:rPr>
                    <m:t>3</m:t>
                  </m:r>
                </m:sup>
              </m:sSubSup>
              <m:r>
                <w:rPr>
                  <w:rFonts w:ascii="Cambria Math" w:hAnsi="Cambria Math"/>
                  <w:szCs w:val="22"/>
                </w:rPr>
                <m:t>-2×</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3</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3</m:t>
                  </m:r>
                </m:sup>
              </m:sSubSup>
            </m:e>
          </m:d>
          <m:r>
            <m:rPr>
              <m:sty m:val="p"/>
            </m:rPr>
            <w:rPr>
              <w:rFonts w:ascii="Cambria Math" w:hAnsi="Cambria Math"/>
              <w:szCs w:val="22"/>
            </w:rPr>
            <m:t>&lt;</m:t>
          </m:r>
          <m:r>
            <w:rPr>
              <w:rFonts w:ascii="Cambria Math" w:hAnsi="Cambria Math"/>
              <w:szCs w:val="22"/>
            </w:rPr>
            <m:t>β</m:t>
          </m:r>
        </m:oMath>
      </m:oMathPara>
    </w:p>
    <w:p w14:paraId="4EC38629" w14:textId="77777777" w:rsidR="00E34A69" w:rsidRPr="00AD62A8" w:rsidRDefault="00E34A69" w:rsidP="00E34A69">
      <w:pPr>
        <w:jc w:val="right"/>
        <w:rPr>
          <w:szCs w:val="22"/>
          <w:lang w:eastAsia="zh-CN"/>
        </w:rPr>
      </w:pPr>
      <w:r w:rsidRPr="00AD62A8">
        <w:rPr>
          <w:szCs w:val="22"/>
          <w:lang w:eastAsia="zh-CN"/>
        </w:rPr>
        <w:t>(</w:t>
      </w:r>
      <w:r w:rsidR="0032598B" w:rsidRPr="00AD62A8">
        <w:rPr>
          <w:szCs w:val="22"/>
          <w:lang w:eastAsia="zh-CN"/>
        </w:rPr>
        <w:fldChar w:fldCharType="begin"/>
      </w:r>
      <w:r w:rsidRPr="00AD62A8">
        <w:rPr>
          <w:szCs w:val="22"/>
          <w:lang w:eastAsia="zh-CN"/>
        </w:rPr>
        <w:instrText xml:space="preserve"> SEQ Equation \* ARABIC </w:instrText>
      </w:r>
      <w:r w:rsidR="0032598B" w:rsidRPr="00AD62A8">
        <w:rPr>
          <w:szCs w:val="22"/>
          <w:lang w:eastAsia="zh-CN"/>
        </w:rPr>
        <w:fldChar w:fldCharType="separate"/>
      </w:r>
      <w:r w:rsidR="001C77A7">
        <w:rPr>
          <w:noProof/>
          <w:szCs w:val="22"/>
          <w:lang w:eastAsia="zh-CN"/>
        </w:rPr>
        <w:t>14</w:t>
      </w:r>
      <w:r w:rsidR="0032598B" w:rsidRPr="00AD62A8">
        <w:rPr>
          <w:szCs w:val="22"/>
          <w:lang w:eastAsia="zh-CN"/>
        </w:rPr>
        <w:fldChar w:fldCharType="end"/>
      </w:r>
      <w:r w:rsidRPr="00AD62A8">
        <w:rPr>
          <w:szCs w:val="22"/>
          <w:lang w:eastAsia="zh-CN"/>
        </w:rPr>
        <w:t>)</w:t>
      </w:r>
    </w:p>
    <w:p w14:paraId="3DFEA5B1" w14:textId="77777777" w:rsidR="00E34A69" w:rsidRPr="00A21BDC" w:rsidRDefault="00E34A69" w:rsidP="001F3D57">
      <w:pPr>
        <w:rPr>
          <w:i/>
          <w:szCs w:val="22"/>
          <w:lang w:eastAsia="zh-CN"/>
        </w:rPr>
      </w:pPr>
      <w:r>
        <w:rPr>
          <w:lang w:val="en-US" w:eastAsia="zh-CN"/>
        </w:rPr>
        <w:t>If only the length of q side is 4</w:t>
      </w:r>
      <w:r>
        <w:rPr>
          <w:szCs w:val="22"/>
        </w:rPr>
        <w:t xml:space="preserve">, </w:t>
      </w:r>
      <w:r>
        <w:rPr>
          <w:lang w:val="en-US" w:eastAsia="zh-CN"/>
        </w:rPr>
        <w:t>then the filtering decision is changed to</w:t>
      </w:r>
    </w:p>
    <w:p w14:paraId="6D27461F" w14:textId="77777777" w:rsidR="00E34A69" w:rsidRPr="00A21BDC" w:rsidRDefault="008A4DB9" w:rsidP="00E34A69">
      <w:pPr>
        <w:jc w:val="both"/>
        <w:rPr>
          <w:szCs w:val="22"/>
        </w:rPr>
      </w:pPr>
      <m:oMathPara>
        <m:oMath>
          <m:d>
            <m:dPr>
              <m:begChr m:val="|"/>
              <m:endChr m:val="|"/>
              <m:ctrlPr>
                <w:rPr>
                  <w:rFonts w:ascii="Cambria Math" w:hAnsi="Cambria Math"/>
                  <w:szCs w:val="22"/>
                </w:rPr>
              </m:ctrlPr>
            </m:dPr>
            <m:e>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0</m:t>
                  </m:r>
                </m:sup>
              </m:sSubSup>
              <m:r>
                <w:rPr>
                  <w:rFonts w:ascii="Cambria Math" w:hAnsi="Cambria Math"/>
                  <w:szCs w:val="22"/>
                </w:rPr>
                <m:t>-2×</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0</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0</m:t>
                  </m:r>
                </m:sup>
              </m:sSubSup>
            </m:e>
          </m:d>
          <m:r>
            <w:rPr>
              <w:rFonts w:ascii="Cambria Math" w:hAnsi="Cambria Math"/>
              <w:szCs w:val="22"/>
            </w:rPr>
            <m:t>+</m:t>
          </m:r>
          <m:d>
            <m:dPr>
              <m:begChr m:val="|"/>
              <m:endChr m:val="|"/>
              <m:ctrlPr>
                <w:rPr>
                  <w:rFonts w:ascii="Cambria Math" w:hAnsi="Cambria Math"/>
                  <w:szCs w:val="22"/>
                </w:rPr>
              </m:ctrlPr>
            </m:dPr>
            <m:e>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2</m:t>
                  </m:r>
                </m:sub>
                <m:sup>
                  <m:r>
                    <w:rPr>
                      <w:rFonts w:ascii="Cambria Math" w:hAnsi="Cambria Math"/>
                      <w:szCs w:val="22"/>
                    </w:rPr>
                    <m:t>3</m:t>
                  </m:r>
                </m:sup>
              </m:sSubSup>
              <m:r>
                <w:rPr>
                  <w:rFonts w:ascii="Cambria Math" w:hAnsi="Cambria Math"/>
                  <w:szCs w:val="22"/>
                </w:rPr>
                <m:t>-2×</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1</m:t>
                  </m:r>
                </m:sub>
                <m:sup>
                  <m:r>
                    <w:rPr>
                      <w:rFonts w:ascii="Cambria Math" w:hAnsi="Cambria Math"/>
                      <w:szCs w:val="22"/>
                    </w:rPr>
                    <m:t>3</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p</m:t>
                  </m:r>
                </m:e>
                <m:sub>
                  <m:r>
                    <w:rPr>
                      <w:rFonts w:ascii="Cambria Math" w:hAnsi="Cambria Math"/>
                      <w:szCs w:val="22"/>
                    </w:rPr>
                    <m:t>0</m:t>
                  </m:r>
                </m:sub>
                <m:sup>
                  <m:r>
                    <w:rPr>
                      <w:rFonts w:ascii="Cambria Math" w:hAnsi="Cambria Math"/>
                      <w:szCs w:val="22"/>
                    </w:rPr>
                    <m:t>3</m:t>
                  </m:r>
                </m:sup>
              </m:sSubSup>
            </m:e>
          </m:d>
          <m:r>
            <w:rPr>
              <w:rFonts w:ascii="Cambria Math" w:hAnsi="Cambria Math"/>
              <w:szCs w:val="22"/>
            </w:rPr>
            <m:t>+</m:t>
          </m:r>
          <m:d>
            <m:dPr>
              <m:begChr m:val="|"/>
              <m:endChr m:val="|"/>
              <m:ctrlPr>
                <w:rPr>
                  <w:rFonts w:ascii="Cambria Math" w:hAnsi="Cambria Math"/>
                  <w:szCs w:val="22"/>
                </w:rPr>
              </m:ctrlPr>
            </m:dPr>
            <m:e>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0</m:t>
                  </m:r>
                </m:sup>
              </m:sSubSup>
              <m:r>
                <w:rPr>
                  <w:rFonts w:ascii="Cambria Math" w:hAnsi="Cambria Math"/>
                  <w:szCs w:val="22"/>
                </w:rPr>
                <m:t>-2×</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0</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0</m:t>
                  </m:r>
                </m:sup>
              </m:sSubSup>
            </m:e>
          </m:d>
          <m:r>
            <w:rPr>
              <w:rFonts w:ascii="Cambria Math" w:hAnsi="Cambria Math"/>
              <w:szCs w:val="22"/>
            </w:rPr>
            <m:t>+</m:t>
          </m:r>
          <m:d>
            <m:dPr>
              <m:begChr m:val="|"/>
              <m:endChr m:val="|"/>
              <m:ctrlPr>
                <w:rPr>
                  <w:rFonts w:ascii="Cambria Math" w:hAnsi="Cambria Math"/>
                  <w:szCs w:val="22"/>
                </w:rPr>
              </m:ctrlPr>
            </m:dPr>
            <m:e>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3</m:t>
                  </m:r>
                </m:sup>
              </m:sSubSup>
              <m:r>
                <w:rPr>
                  <w:rFonts w:ascii="Cambria Math" w:hAnsi="Cambria Math"/>
                  <w:szCs w:val="22"/>
                </w:rPr>
                <m:t>-2×</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1</m:t>
                  </m:r>
                </m:sub>
                <m:sup>
                  <m:r>
                    <w:rPr>
                      <w:rFonts w:ascii="Cambria Math" w:hAnsi="Cambria Math"/>
                      <w:szCs w:val="22"/>
                    </w:rPr>
                    <m:t>3</m:t>
                  </m:r>
                </m:sup>
              </m:sSubSup>
              <m:r>
                <w:rPr>
                  <w:rFonts w:ascii="Cambria Math" w:hAnsi="Cambria Math"/>
                  <w:szCs w:val="22"/>
                </w:rPr>
                <m:t>+</m:t>
              </m:r>
              <m:sSubSup>
                <m:sSubSupPr>
                  <m:ctrlPr>
                    <w:rPr>
                      <w:rFonts w:ascii="Cambria Math" w:hAnsi="Cambria Math"/>
                      <w:i/>
                      <w:iCs/>
                      <w:szCs w:val="22"/>
                    </w:rPr>
                  </m:ctrlPr>
                </m:sSubSupPr>
                <m:e>
                  <m:r>
                    <w:rPr>
                      <w:rFonts w:ascii="Cambria Math" w:hAnsi="Cambria Math"/>
                      <w:szCs w:val="22"/>
                    </w:rPr>
                    <m:t>q</m:t>
                  </m:r>
                </m:e>
                <m:sub>
                  <m:r>
                    <w:rPr>
                      <w:rFonts w:ascii="Cambria Math" w:hAnsi="Cambria Math"/>
                      <w:szCs w:val="22"/>
                    </w:rPr>
                    <m:t>0</m:t>
                  </m:r>
                </m:sub>
                <m:sup>
                  <m:r>
                    <w:rPr>
                      <w:rFonts w:ascii="Cambria Math" w:hAnsi="Cambria Math"/>
                      <w:szCs w:val="22"/>
                    </w:rPr>
                    <m:t>3</m:t>
                  </m:r>
                </m:sup>
              </m:sSubSup>
            </m:e>
          </m:d>
          <m:r>
            <m:rPr>
              <m:sty m:val="p"/>
            </m:rPr>
            <w:rPr>
              <w:rFonts w:ascii="Cambria Math" w:hAnsi="Cambria Math"/>
              <w:szCs w:val="22"/>
            </w:rPr>
            <m:t>&lt;</m:t>
          </m:r>
          <m:r>
            <w:rPr>
              <w:rFonts w:ascii="Cambria Math" w:hAnsi="Cambria Math"/>
              <w:szCs w:val="22"/>
            </w:rPr>
            <m:t>β</m:t>
          </m:r>
        </m:oMath>
      </m:oMathPara>
    </w:p>
    <w:p w14:paraId="16BA16C4" w14:textId="77777777" w:rsidR="00E34A69" w:rsidRPr="00AD62A8" w:rsidRDefault="00E34A69" w:rsidP="00E34A69">
      <w:pPr>
        <w:jc w:val="right"/>
        <w:rPr>
          <w:szCs w:val="22"/>
          <w:lang w:eastAsia="zh-CN"/>
        </w:rPr>
      </w:pPr>
      <w:r w:rsidRPr="00AD62A8">
        <w:rPr>
          <w:szCs w:val="22"/>
          <w:lang w:eastAsia="zh-CN"/>
        </w:rPr>
        <w:t>(</w:t>
      </w:r>
      <w:r w:rsidR="0032598B" w:rsidRPr="00AD62A8">
        <w:rPr>
          <w:szCs w:val="22"/>
          <w:lang w:eastAsia="zh-CN"/>
        </w:rPr>
        <w:fldChar w:fldCharType="begin"/>
      </w:r>
      <w:r w:rsidRPr="00AD62A8">
        <w:rPr>
          <w:szCs w:val="22"/>
          <w:lang w:eastAsia="zh-CN"/>
        </w:rPr>
        <w:instrText xml:space="preserve"> SEQ Equation \* ARABIC </w:instrText>
      </w:r>
      <w:r w:rsidR="0032598B" w:rsidRPr="00AD62A8">
        <w:rPr>
          <w:szCs w:val="22"/>
          <w:lang w:eastAsia="zh-CN"/>
        </w:rPr>
        <w:fldChar w:fldCharType="separate"/>
      </w:r>
      <w:r w:rsidR="001C77A7">
        <w:rPr>
          <w:noProof/>
          <w:szCs w:val="22"/>
          <w:lang w:eastAsia="zh-CN"/>
        </w:rPr>
        <w:t>15</w:t>
      </w:r>
      <w:r w:rsidR="0032598B" w:rsidRPr="00AD62A8">
        <w:rPr>
          <w:szCs w:val="22"/>
          <w:lang w:eastAsia="zh-CN"/>
        </w:rPr>
        <w:fldChar w:fldCharType="end"/>
      </w:r>
      <w:r w:rsidRPr="00AD62A8">
        <w:rPr>
          <w:szCs w:val="22"/>
          <w:lang w:eastAsia="zh-CN"/>
        </w:rPr>
        <w:t>)</w:t>
      </w:r>
    </w:p>
    <w:p w14:paraId="7C080849" w14:textId="77777777" w:rsidR="00E34A69" w:rsidRPr="00EA076E" w:rsidRDefault="00E34A69" w:rsidP="00D7706A">
      <w:pPr>
        <w:jc w:val="both"/>
      </w:pPr>
    </w:p>
    <w:p w14:paraId="5B32C35E" w14:textId="77777777" w:rsidR="00F12A2C" w:rsidRDefault="00F12A2C" w:rsidP="00F12A2C">
      <w:pPr>
        <w:pStyle w:val="Heading3"/>
      </w:pPr>
      <w:bookmarkStart w:id="112" w:name="_Toc510514674"/>
      <w:r>
        <w:t>N</w:t>
      </w:r>
      <w:r w:rsidR="00875CA5">
        <w:t>on-</w:t>
      </w:r>
      <w:r w:rsidR="00802988">
        <w:t>l</w:t>
      </w:r>
      <w:r w:rsidR="00875CA5">
        <w:t xml:space="preserve">ocal </w:t>
      </w:r>
      <w:r w:rsidR="00802988">
        <w:t>m</w:t>
      </w:r>
      <w:r w:rsidR="00875CA5">
        <w:t xml:space="preserve">ean </w:t>
      </w:r>
      <w:r w:rsidR="00690666">
        <w:t xml:space="preserve">loop </w:t>
      </w:r>
      <w:r w:rsidR="00875CA5">
        <w:t>filter</w:t>
      </w:r>
      <w:bookmarkEnd w:id="112"/>
    </w:p>
    <w:p w14:paraId="457DC7E3" w14:textId="6F9569F4" w:rsidR="00FF1F5D" w:rsidRDefault="008565E3" w:rsidP="008565E3">
      <w:pPr>
        <w:spacing w:before="120"/>
        <w:jc w:val="both"/>
        <w:rPr>
          <w:lang w:eastAsia="zh-TW"/>
        </w:rPr>
      </w:pPr>
      <w:r>
        <w:rPr>
          <w:lang w:eastAsia="zh-TW"/>
        </w:rPr>
        <w:t xml:space="preserve">Non-local mean </w:t>
      </w:r>
      <w:r w:rsidR="00870BD4">
        <w:rPr>
          <w:lang w:eastAsia="zh-TW"/>
        </w:rPr>
        <w:t xml:space="preserve">(NLM) </w:t>
      </w:r>
      <w:r>
        <w:rPr>
          <w:lang w:eastAsia="zh-TW"/>
        </w:rPr>
        <w:t xml:space="preserve">is </w:t>
      </w:r>
      <w:r w:rsidR="00CD1E0E">
        <w:rPr>
          <w:lang w:eastAsia="zh-TW"/>
        </w:rPr>
        <w:t>often applied</w:t>
      </w:r>
      <w:r>
        <w:rPr>
          <w:lang w:eastAsia="zh-TW"/>
        </w:rPr>
        <w:t xml:space="preserve"> in image denoising. In this contribution, non-local mean is utilized as one in-loop filter to reduce the </w:t>
      </w:r>
      <w:r w:rsidR="00CD1E0E">
        <w:rPr>
          <w:lang w:eastAsia="zh-TW"/>
        </w:rPr>
        <w:t xml:space="preserve">compression </w:t>
      </w:r>
      <w:r>
        <w:rPr>
          <w:lang w:eastAsia="zh-TW"/>
        </w:rPr>
        <w:t xml:space="preserve">error in </w:t>
      </w:r>
      <w:r w:rsidR="00CD1E0E">
        <w:rPr>
          <w:lang w:eastAsia="zh-TW"/>
        </w:rPr>
        <w:t xml:space="preserve">the </w:t>
      </w:r>
      <w:r>
        <w:rPr>
          <w:lang w:eastAsia="zh-TW"/>
        </w:rPr>
        <w:t>video coding system</w:t>
      </w:r>
      <w:r w:rsidR="00690666">
        <w:rPr>
          <w:lang w:eastAsia="zh-TW"/>
        </w:rPr>
        <w:t xml:space="preserve"> and is called non-local mean loop filter (NLMLF)</w:t>
      </w:r>
      <w:r>
        <w:rPr>
          <w:lang w:eastAsia="zh-TW"/>
        </w:rPr>
        <w:t xml:space="preserve">. </w:t>
      </w:r>
      <w:r w:rsidR="00870BD4">
        <w:rPr>
          <w:lang w:eastAsia="zh-TW"/>
        </w:rPr>
        <w:t>The basic flow of NLM</w:t>
      </w:r>
      <w:r w:rsidR="00690666">
        <w:rPr>
          <w:lang w:eastAsia="zh-TW"/>
        </w:rPr>
        <w:t>LF</w:t>
      </w:r>
      <w:r w:rsidR="00870BD4">
        <w:rPr>
          <w:lang w:eastAsia="zh-TW"/>
        </w:rPr>
        <w:t xml:space="preserve"> is </w:t>
      </w:r>
      <w:r w:rsidR="00CD1E0E">
        <w:rPr>
          <w:lang w:eastAsia="zh-TW"/>
        </w:rPr>
        <w:t>described as follows</w:t>
      </w:r>
      <w:r w:rsidR="00870BD4">
        <w:rPr>
          <w:lang w:eastAsia="zh-TW"/>
        </w:rPr>
        <w:t xml:space="preserve">. First, the current frame is divided into </w:t>
      </w:r>
      <w:r w:rsidR="00523204">
        <w:rPr>
          <w:lang w:eastAsia="zh-TW"/>
        </w:rPr>
        <w:t xml:space="preserve">non-overlapping </w:t>
      </w:r>
      <w:r w:rsidR="00870BD4">
        <w:rPr>
          <w:lang w:eastAsia="zh-TW"/>
        </w:rPr>
        <w:t xml:space="preserve">8x8 patches. </w:t>
      </w:r>
      <w:r w:rsidR="00497504">
        <w:rPr>
          <w:lang w:eastAsia="zh-TW"/>
        </w:rPr>
        <w:t xml:space="preserve">Based on the received on/off flags, NLMLF is performed on those enabled patches. </w:t>
      </w:r>
      <w:r w:rsidR="00870BD4">
        <w:rPr>
          <w:lang w:eastAsia="zh-TW"/>
        </w:rPr>
        <w:t xml:space="preserve">For each </w:t>
      </w:r>
      <w:r w:rsidR="00497504">
        <w:rPr>
          <w:lang w:eastAsia="zh-TW"/>
        </w:rPr>
        <w:t xml:space="preserve">enabled </w:t>
      </w:r>
      <w:r w:rsidR="00870BD4">
        <w:rPr>
          <w:lang w:eastAsia="zh-TW"/>
        </w:rPr>
        <w:t xml:space="preserve">patch, one search </w:t>
      </w:r>
      <w:r w:rsidR="00FF1F5D">
        <w:rPr>
          <w:lang w:eastAsia="zh-TW"/>
        </w:rPr>
        <w:t>region</w:t>
      </w:r>
      <w:r w:rsidR="00870BD4">
        <w:rPr>
          <w:lang w:eastAsia="zh-TW"/>
        </w:rPr>
        <w:t xml:space="preserve"> </w:t>
      </w:r>
      <w:r w:rsidR="00FF1F5D">
        <w:rPr>
          <w:lang w:eastAsia="zh-TW"/>
        </w:rPr>
        <w:t xml:space="preserve">with range equal to </w:t>
      </w:r>
      <w:r w:rsidR="00870BD4">
        <w:rPr>
          <w:lang w:eastAsia="zh-TW"/>
        </w:rPr>
        <w:t xml:space="preserve">[-16, </w:t>
      </w:r>
      <w:r w:rsidR="00F95C78">
        <w:rPr>
          <w:lang w:eastAsia="zh-TW"/>
        </w:rPr>
        <w:t>16</w:t>
      </w:r>
      <w:r w:rsidR="00870BD4">
        <w:rPr>
          <w:lang w:eastAsia="zh-TW"/>
        </w:rPr>
        <w:t>]</w:t>
      </w:r>
      <w:r w:rsidR="00F95C78">
        <w:rPr>
          <w:lang w:eastAsia="zh-TW"/>
        </w:rPr>
        <w:t xml:space="preserve"> x [-16, 16]</w:t>
      </w:r>
      <w:r w:rsidR="00870BD4">
        <w:rPr>
          <w:lang w:eastAsia="zh-TW"/>
        </w:rPr>
        <w:t xml:space="preserve"> </w:t>
      </w:r>
      <w:r w:rsidR="0053020F">
        <w:rPr>
          <w:lang w:eastAsia="zh-TW"/>
        </w:rPr>
        <w:t xml:space="preserve">in units of luma samples </w:t>
      </w:r>
      <w:r w:rsidR="00870BD4">
        <w:rPr>
          <w:lang w:eastAsia="zh-TW"/>
        </w:rPr>
        <w:t xml:space="preserve">is </w:t>
      </w:r>
      <w:r w:rsidR="0053020F">
        <w:rPr>
          <w:lang w:eastAsia="zh-TW"/>
        </w:rPr>
        <w:t>allowed</w:t>
      </w:r>
      <w:r w:rsidR="00870BD4">
        <w:rPr>
          <w:lang w:eastAsia="zh-TW"/>
        </w:rPr>
        <w:t xml:space="preserve">, and 15 </w:t>
      </w:r>
      <w:r w:rsidR="0053020F">
        <w:rPr>
          <w:lang w:eastAsia="zh-TW"/>
        </w:rPr>
        <w:t xml:space="preserve">best matched </w:t>
      </w:r>
      <w:r w:rsidR="00870BD4">
        <w:rPr>
          <w:lang w:eastAsia="zh-TW"/>
        </w:rPr>
        <w:t>reference patches are found in this search range</w:t>
      </w:r>
      <w:r w:rsidR="00690666">
        <w:rPr>
          <w:lang w:eastAsia="zh-TW"/>
        </w:rPr>
        <w:t xml:space="preserve">, where </w:t>
      </w:r>
      <w:r w:rsidR="0053020F">
        <w:rPr>
          <w:lang w:eastAsia="zh-TW"/>
        </w:rPr>
        <w:t>matching criterion</w:t>
      </w:r>
      <w:r w:rsidR="00690666">
        <w:rPr>
          <w:lang w:eastAsia="zh-TW"/>
        </w:rPr>
        <w:t xml:space="preserve"> is sum of </w:t>
      </w:r>
      <w:r w:rsidR="00F95C78">
        <w:rPr>
          <w:lang w:eastAsia="zh-TW"/>
        </w:rPr>
        <w:t xml:space="preserve">squared </w:t>
      </w:r>
      <w:r w:rsidR="00690666">
        <w:rPr>
          <w:lang w:eastAsia="zh-TW"/>
        </w:rPr>
        <w:t xml:space="preserve">differences </w:t>
      </w:r>
      <w:r w:rsidR="00E96075">
        <w:rPr>
          <w:lang w:eastAsia="zh-TW"/>
        </w:rPr>
        <w:t>(</w:t>
      </w:r>
      <w:r w:rsidR="00F95C78">
        <w:rPr>
          <w:lang w:eastAsia="zh-TW"/>
        </w:rPr>
        <w:t>SSD</w:t>
      </w:r>
      <w:r w:rsidR="00E96075">
        <w:rPr>
          <w:lang w:eastAsia="zh-TW"/>
        </w:rPr>
        <w:t xml:space="preserve">) </w:t>
      </w:r>
      <w:r w:rsidR="00497504">
        <w:rPr>
          <w:lang w:eastAsia="zh-TW"/>
        </w:rPr>
        <w:t>between current patch</w:t>
      </w:r>
      <w:r w:rsidR="0053020F">
        <w:rPr>
          <w:lang w:eastAsia="zh-TW"/>
        </w:rPr>
        <w:t xml:space="preserve"> samples</w:t>
      </w:r>
      <w:r w:rsidR="00497504">
        <w:rPr>
          <w:lang w:eastAsia="zh-TW"/>
        </w:rPr>
        <w:t xml:space="preserve"> and reference patch</w:t>
      </w:r>
      <w:r w:rsidR="0053020F">
        <w:rPr>
          <w:lang w:eastAsia="zh-TW"/>
        </w:rPr>
        <w:t xml:space="preserve"> samples</w:t>
      </w:r>
      <w:r w:rsidR="00690666">
        <w:rPr>
          <w:lang w:eastAsia="zh-TW"/>
        </w:rPr>
        <w:t xml:space="preserve">. One current patch </w:t>
      </w:r>
      <w:r w:rsidR="00FF1F5D">
        <w:rPr>
          <w:lang w:eastAsia="zh-TW"/>
        </w:rPr>
        <w:t>and</w:t>
      </w:r>
      <w:r w:rsidR="00690666">
        <w:rPr>
          <w:lang w:eastAsia="zh-TW"/>
        </w:rPr>
        <w:t xml:space="preserve"> 15 </w:t>
      </w:r>
      <w:r w:rsidR="00787771">
        <w:rPr>
          <w:lang w:eastAsia="zh-TW"/>
        </w:rPr>
        <w:t xml:space="preserve">best </w:t>
      </w:r>
      <w:r w:rsidR="00690666">
        <w:rPr>
          <w:lang w:eastAsia="zh-TW"/>
        </w:rPr>
        <w:t xml:space="preserve">reference patches are formed </w:t>
      </w:r>
      <w:r w:rsidR="00787771">
        <w:rPr>
          <w:lang w:eastAsia="zh-TW"/>
        </w:rPr>
        <w:t>as</w:t>
      </w:r>
      <w:r w:rsidR="00497504">
        <w:rPr>
          <w:lang w:eastAsia="zh-TW"/>
        </w:rPr>
        <w:t xml:space="preserve"> </w:t>
      </w:r>
      <w:r w:rsidR="00690666">
        <w:rPr>
          <w:lang w:eastAsia="zh-TW"/>
        </w:rPr>
        <w:t xml:space="preserve">one patch group. Two denoising </w:t>
      </w:r>
      <w:r w:rsidR="002B4866">
        <w:rPr>
          <w:lang w:eastAsia="zh-TW"/>
        </w:rPr>
        <w:t>methods</w:t>
      </w:r>
      <w:r w:rsidR="00690666">
        <w:rPr>
          <w:lang w:eastAsia="zh-TW"/>
        </w:rPr>
        <w:t xml:space="preserve">, </w:t>
      </w:r>
      <w:r w:rsidR="008B0219">
        <w:rPr>
          <w:lang w:eastAsia="zh-TW"/>
        </w:rPr>
        <w:t>NLM</w:t>
      </w:r>
      <w:r w:rsidR="00690666">
        <w:rPr>
          <w:lang w:eastAsia="zh-TW"/>
        </w:rPr>
        <w:t xml:space="preserve"> and singular value decomposition with low-rank optimization</w:t>
      </w:r>
      <w:r w:rsidR="00497504">
        <w:rPr>
          <w:lang w:eastAsia="zh-TW"/>
        </w:rPr>
        <w:t xml:space="preserve"> (LowRank-SVD)</w:t>
      </w:r>
      <w:r w:rsidR="00690666">
        <w:rPr>
          <w:lang w:eastAsia="zh-TW"/>
        </w:rPr>
        <w:t xml:space="preserve">, are conditionally applied on patch groups. </w:t>
      </w:r>
      <w:r w:rsidR="00497504">
        <w:rPr>
          <w:lang w:eastAsia="zh-TW"/>
        </w:rPr>
        <w:t>After applying NLM or LowRank-SVD, one filtered patch group with corresponding weights are derived</w:t>
      </w:r>
      <w:r w:rsidR="00787771">
        <w:rPr>
          <w:lang w:eastAsia="zh-TW"/>
        </w:rPr>
        <w:t>,</w:t>
      </w:r>
      <w:r w:rsidR="00497504">
        <w:rPr>
          <w:lang w:eastAsia="zh-TW"/>
        </w:rPr>
        <w:t xml:space="preserve"> and the weighted filtered value and the </w:t>
      </w:r>
      <w:r w:rsidR="00035785">
        <w:rPr>
          <w:lang w:eastAsia="zh-TW"/>
        </w:rPr>
        <w:t xml:space="preserve">corresponding </w:t>
      </w:r>
      <w:r w:rsidR="00497504">
        <w:rPr>
          <w:lang w:eastAsia="zh-TW"/>
        </w:rPr>
        <w:t xml:space="preserve">weight of one </w:t>
      </w:r>
      <w:r w:rsidR="00787771">
        <w:rPr>
          <w:lang w:eastAsia="zh-TW"/>
        </w:rPr>
        <w:t xml:space="preserve">sample </w:t>
      </w:r>
      <w:r w:rsidR="00497504">
        <w:rPr>
          <w:lang w:eastAsia="zh-TW"/>
        </w:rPr>
        <w:t xml:space="preserve">in this patch group are accumulated into one </w:t>
      </w:r>
      <w:r w:rsidR="0014645F">
        <w:rPr>
          <w:lang w:eastAsia="zh-TW"/>
        </w:rPr>
        <w:t xml:space="preserve">frame </w:t>
      </w:r>
      <w:r w:rsidR="00497504">
        <w:rPr>
          <w:lang w:eastAsia="zh-TW"/>
        </w:rPr>
        <w:t xml:space="preserve">buffer according to the </w:t>
      </w:r>
      <w:r w:rsidR="00440411">
        <w:rPr>
          <w:lang w:eastAsia="zh-TW"/>
        </w:rPr>
        <w:t xml:space="preserve">sample </w:t>
      </w:r>
      <w:r w:rsidR="00497504">
        <w:rPr>
          <w:lang w:eastAsia="zh-TW"/>
        </w:rPr>
        <w:t>position. After processing all enabled patches,</w:t>
      </w:r>
      <w:r w:rsidR="00440411">
        <w:rPr>
          <w:lang w:eastAsia="zh-TW"/>
        </w:rPr>
        <w:t xml:space="preserve"> </w:t>
      </w:r>
      <w:r w:rsidR="001A3389">
        <w:rPr>
          <w:lang w:eastAsia="zh-TW"/>
        </w:rPr>
        <w:t>each</w:t>
      </w:r>
      <w:r w:rsidR="00440411">
        <w:rPr>
          <w:lang w:eastAsia="zh-TW"/>
        </w:rPr>
        <w:t xml:space="preserve"> final NLMLF output sample value is </w:t>
      </w:r>
      <w:r w:rsidR="00440411">
        <w:rPr>
          <w:lang w:eastAsia="zh-TW"/>
        </w:rPr>
        <w:lastRenderedPageBreak/>
        <w:t>derived by</w:t>
      </w:r>
      <w:r w:rsidR="00497504">
        <w:rPr>
          <w:lang w:eastAsia="zh-TW"/>
        </w:rPr>
        <w:t xml:space="preserve"> </w:t>
      </w:r>
      <w:r w:rsidR="00440411">
        <w:rPr>
          <w:lang w:eastAsia="zh-TW"/>
        </w:rPr>
        <w:t>normalizing the accumulation of weighted filtered values with the accumulation of weight</w:t>
      </w:r>
      <w:r w:rsidR="001A3389">
        <w:rPr>
          <w:lang w:eastAsia="zh-TW"/>
        </w:rPr>
        <w:t>s</w:t>
      </w:r>
      <w:r w:rsidR="00497504">
        <w:rPr>
          <w:lang w:eastAsia="zh-TW"/>
        </w:rPr>
        <w:t xml:space="preserve">. </w:t>
      </w:r>
      <w:r w:rsidR="00FF1F5D">
        <w:rPr>
          <w:lang w:eastAsia="zh-TW"/>
        </w:rPr>
        <w:t xml:space="preserve">The decoding process of each step in details is introduced </w:t>
      </w:r>
      <w:r w:rsidR="008D3DBC">
        <w:rPr>
          <w:lang w:eastAsia="zh-TW"/>
        </w:rPr>
        <w:t>as follows</w:t>
      </w:r>
      <w:r w:rsidR="00FF1F5D">
        <w:rPr>
          <w:lang w:eastAsia="zh-TW"/>
        </w:rPr>
        <w:t>.</w:t>
      </w:r>
    </w:p>
    <w:p w14:paraId="056A2809" w14:textId="7BCF71D3" w:rsidR="00FF1F5D" w:rsidRDefault="00C63D9C" w:rsidP="00FF1F5D">
      <w:pPr>
        <w:spacing w:before="120"/>
        <w:jc w:val="both"/>
        <w:rPr>
          <w:lang w:eastAsia="zh-TW"/>
        </w:rPr>
      </w:pPr>
      <w:r>
        <w:rPr>
          <w:lang w:eastAsia="zh-TW"/>
        </w:rPr>
        <w:t xml:space="preserve">The </w:t>
      </w:r>
      <w:r w:rsidR="00FF1F5D">
        <w:rPr>
          <w:lang w:eastAsia="zh-TW"/>
        </w:rPr>
        <w:t xml:space="preserve">15 </w:t>
      </w:r>
      <w:r w:rsidR="000F42AE">
        <w:rPr>
          <w:lang w:eastAsia="zh-TW"/>
        </w:rPr>
        <w:t xml:space="preserve">best </w:t>
      </w:r>
      <w:r w:rsidR="00FF1F5D">
        <w:rPr>
          <w:lang w:eastAsia="zh-TW"/>
        </w:rPr>
        <w:t>reference patches are found by using multi-subsampl</w:t>
      </w:r>
      <w:r w:rsidR="000F42AE">
        <w:rPr>
          <w:lang w:eastAsia="zh-TW"/>
        </w:rPr>
        <w:t>ing</w:t>
      </w:r>
      <w:r w:rsidR="00FF1F5D">
        <w:rPr>
          <w:lang w:eastAsia="zh-TW"/>
        </w:rPr>
        <w:t xml:space="preserve"> pattern search (MSPS). </w:t>
      </w:r>
      <w:r w:rsidR="00FF1F5D" w:rsidRPr="0091390D">
        <w:rPr>
          <w:lang w:eastAsia="zh-TW"/>
        </w:rPr>
        <w:t xml:space="preserve">In MSPS, </w:t>
      </w:r>
      <w:r w:rsidR="00FF1F5D">
        <w:rPr>
          <w:lang w:eastAsia="zh-TW"/>
        </w:rPr>
        <w:t xml:space="preserve">the </w:t>
      </w:r>
      <w:r w:rsidR="000F42AE">
        <w:rPr>
          <w:lang w:eastAsia="zh-TW"/>
        </w:rPr>
        <w:t>[-16, 1</w:t>
      </w:r>
      <w:r w:rsidR="0000052D">
        <w:rPr>
          <w:lang w:eastAsia="zh-TW"/>
        </w:rPr>
        <w:t>6</w:t>
      </w:r>
      <w:r w:rsidR="000F42AE">
        <w:rPr>
          <w:lang w:eastAsia="zh-TW"/>
        </w:rPr>
        <w:t>] x [-16, 1</w:t>
      </w:r>
      <w:r w:rsidR="0000052D">
        <w:rPr>
          <w:lang w:eastAsia="zh-TW"/>
        </w:rPr>
        <w:t>6</w:t>
      </w:r>
      <w:r w:rsidR="000F42AE">
        <w:rPr>
          <w:lang w:eastAsia="zh-TW"/>
        </w:rPr>
        <w:t>]</w:t>
      </w:r>
      <w:r w:rsidR="00FF1F5D" w:rsidRPr="0091390D">
        <w:rPr>
          <w:lang w:eastAsia="zh-TW"/>
        </w:rPr>
        <w:t xml:space="preserve"> </w:t>
      </w:r>
      <w:r w:rsidR="00FF1F5D">
        <w:rPr>
          <w:lang w:eastAsia="zh-TW"/>
        </w:rPr>
        <w:t>search region</w:t>
      </w:r>
      <w:r w:rsidR="00FF1F5D" w:rsidRPr="0091390D">
        <w:rPr>
          <w:lang w:eastAsia="zh-TW"/>
        </w:rPr>
        <w:t xml:space="preserve"> is</w:t>
      </w:r>
      <w:r w:rsidR="001421AD">
        <w:rPr>
          <w:lang w:eastAsia="zh-TW"/>
        </w:rPr>
        <w:t xml:space="preserve"> centered at zero motion vector</w:t>
      </w:r>
      <w:r w:rsidR="00492052">
        <w:rPr>
          <w:lang w:eastAsia="zh-TW"/>
        </w:rPr>
        <w:t xml:space="preserve"> (MV)</w:t>
      </w:r>
      <w:r w:rsidR="001421AD">
        <w:rPr>
          <w:lang w:eastAsia="zh-TW"/>
        </w:rPr>
        <w:t xml:space="preserve"> and</w:t>
      </w:r>
      <w:r w:rsidR="00FF1F5D" w:rsidRPr="0091390D">
        <w:rPr>
          <w:lang w:eastAsia="zh-TW"/>
        </w:rPr>
        <w:t xml:space="preserve"> divided into two sub-regions and different subsampl</w:t>
      </w:r>
      <w:r w:rsidR="0018317F">
        <w:rPr>
          <w:lang w:eastAsia="zh-TW"/>
        </w:rPr>
        <w:t>ing</w:t>
      </w:r>
      <w:r w:rsidR="00FF1F5D" w:rsidRPr="0091390D">
        <w:rPr>
          <w:lang w:eastAsia="zh-TW"/>
        </w:rPr>
        <w:t xml:space="preserve"> ratios </w:t>
      </w:r>
      <w:r w:rsidR="00FF1F5D">
        <w:rPr>
          <w:lang w:eastAsia="zh-TW"/>
        </w:rPr>
        <w:t>are used in different</w:t>
      </w:r>
      <w:r w:rsidR="00FF1F5D" w:rsidRPr="0091390D">
        <w:rPr>
          <w:lang w:eastAsia="zh-TW"/>
        </w:rPr>
        <w:t xml:space="preserve"> region</w:t>
      </w:r>
      <w:r w:rsidR="00FF1F5D">
        <w:rPr>
          <w:lang w:eastAsia="zh-TW"/>
        </w:rPr>
        <w:t>s</w:t>
      </w:r>
      <w:r w:rsidR="00FF1F5D" w:rsidRPr="0091390D">
        <w:rPr>
          <w:lang w:eastAsia="zh-TW"/>
        </w:rPr>
        <w:t xml:space="preserve">. </w:t>
      </w:r>
      <w:r>
        <w:rPr>
          <w:lang w:eastAsia="zh-TW"/>
        </w:rPr>
        <w:t>S</w:t>
      </w:r>
      <w:r w:rsidR="00FF1F5D" w:rsidRPr="0091390D">
        <w:rPr>
          <w:lang w:eastAsia="zh-TW"/>
        </w:rPr>
        <w:t>ub-region</w:t>
      </w:r>
      <w:r>
        <w:rPr>
          <w:lang w:eastAsia="zh-TW"/>
        </w:rPr>
        <w:t xml:space="preserve"> 1 is</w:t>
      </w:r>
      <w:r w:rsidR="00FF1F5D">
        <w:rPr>
          <w:lang w:eastAsia="zh-TW"/>
        </w:rPr>
        <w:t xml:space="preserve"> with</w:t>
      </w:r>
      <w:r w:rsidR="0018317F">
        <w:rPr>
          <w:lang w:eastAsia="zh-TW"/>
        </w:rPr>
        <w:t>in</w:t>
      </w:r>
      <w:r w:rsidR="00FF1F5D">
        <w:rPr>
          <w:lang w:eastAsia="zh-TW"/>
        </w:rPr>
        <w:t xml:space="preserve"> [-4, 4]</w:t>
      </w:r>
      <w:r w:rsidR="0018317F">
        <w:rPr>
          <w:lang w:eastAsia="zh-TW"/>
        </w:rPr>
        <w:t xml:space="preserve"> x [-4, 4]</w:t>
      </w:r>
      <w:r w:rsidR="00FF1F5D" w:rsidRPr="0091390D">
        <w:rPr>
          <w:lang w:eastAsia="zh-TW"/>
        </w:rPr>
        <w:t xml:space="preserve"> </w:t>
      </w:r>
      <w:r>
        <w:rPr>
          <w:lang w:eastAsia="zh-TW"/>
        </w:rPr>
        <w:t>and</w:t>
      </w:r>
      <w:r w:rsidRPr="0091390D">
        <w:rPr>
          <w:lang w:eastAsia="zh-TW"/>
        </w:rPr>
        <w:t xml:space="preserve"> </w:t>
      </w:r>
      <w:r w:rsidR="00FF1F5D" w:rsidRPr="0091390D">
        <w:rPr>
          <w:lang w:eastAsia="zh-TW"/>
        </w:rPr>
        <w:t>searched by using a</w:t>
      </w:r>
      <w:r>
        <w:rPr>
          <w:lang w:eastAsia="zh-TW"/>
        </w:rPr>
        <w:t xml:space="preserve"> search position</w:t>
      </w:r>
      <w:r w:rsidR="00FF1F5D" w:rsidRPr="0091390D">
        <w:rPr>
          <w:lang w:eastAsia="zh-TW"/>
        </w:rPr>
        <w:t xml:space="preserve"> subsampl</w:t>
      </w:r>
      <w:r w:rsidR="0018317F">
        <w:rPr>
          <w:lang w:eastAsia="zh-TW"/>
        </w:rPr>
        <w:t>ing</w:t>
      </w:r>
      <w:r w:rsidR="00FF1F5D" w:rsidRPr="0091390D">
        <w:rPr>
          <w:lang w:eastAsia="zh-TW"/>
        </w:rPr>
        <w:t xml:space="preserve"> ratio</w:t>
      </w:r>
      <w:r w:rsidR="00FF1F5D">
        <w:rPr>
          <w:lang w:eastAsia="zh-TW"/>
        </w:rPr>
        <w:t xml:space="preserve"> equal to 2</w:t>
      </w:r>
      <w:r w:rsidR="00590A78">
        <w:rPr>
          <w:lang w:eastAsia="zh-TW"/>
        </w:rPr>
        <w:t xml:space="preserve"> in each direction</w:t>
      </w:r>
      <w:r w:rsidR="000B06BF">
        <w:rPr>
          <w:lang w:eastAsia="zh-TW"/>
        </w:rPr>
        <w:t xml:space="preserve"> (motion vector x % 2 == 0 &amp;&amp; motion vector y % 2 == 0)</w:t>
      </w:r>
      <w:r>
        <w:rPr>
          <w:lang w:eastAsia="zh-TW"/>
        </w:rPr>
        <w:t>.</w:t>
      </w:r>
      <w:r w:rsidRPr="0091390D">
        <w:rPr>
          <w:lang w:eastAsia="zh-TW"/>
        </w:rPr>
        <w:t xml:space="preserve"> </w:t>
      </w:r>
      <w:r>
        <w:rPr>
          <w:lang w:eastAsia="zh-TW"/>
        </w:rPr>
        <w:t>Sub-region 2 ([-16, 1</w:t>
      </w:r>
      <w:r w:rsidR="0000052D">
        <w:rPr>
          <w:lang w:eastAsia="zh-TW"/>
        </w:rPr>
        <w:t>6</w:t>
      </w:r>
      <w:r>
        <w:rPr>
          <w:lang w:eastAsia="zh-TW"/>
        </w:rPr>
        <w:t>] x [-16, 1</w:t>
      </w:r>
      <w:r w:rsidR="0000052D">
        <w:rPr>
          <w:lang w:eastAsia="zh-TW"/>
        </w:rPr>
        <w:t>6</w:t>
      </w:r>
      <w:r>
        <w:rPr>
          <w:lang w:eastAsia="zh-TW"/>
        </w:rPr>
        <w:t>] without sub-region 1)</w:t>
      </w:r>
      <w:r w:rsidR="00FF1F5D" w:rsidRPr="0091390D">
        <w:rPr>
          <w:lang w:eastAsia="zh-TW"/>
        </w:rPr>
        <w:t xml:space="preserve"> is searched by using a </w:t>
      </w:r>
      <w:r>
        <w:rPr>
          <w:lang w:eastAsia="zh-TW"/>
        </w:rPr>
        <w:t xml:space="preserve">search position subsampling </w:t>
      </w:r>
      <w:r w:rsidR="00FF1F5D" w:rsidRPr="0091390D">
        <w:rPr>
          <w:lang w:eastAsia="zh-TW"/>
        </w:rPr>
        <w:t xml:space="preserve">ratio </w:t>
      </w:r>
      <w:r w:rsidR="00FF1F5D">
        <w:rPr>
          <w:lang w:eastAsia="zh-TW"/>
        </w:rPr>
        <w:t>equal to 4</w:t>
      </w:r>
      <w:r w:rsidR="000B06BF">
        <w:rPr>
          <w:lang w:eastAsia="zh-TW"/>
        </w:rPr>
        <w:t xml:space="preserve"> (motion vector x % 4 == 0 &amp;&amp; motion vector y % 4 == 0)</w:t>
      </w:r>
      <w:r w:rsidR="00FF1F5D" w:rsidRPr="0091390D">
        <w:rPr>
          <w:lang w:eastAsia="zh-TW"/>
        </w:rPr>
        <w:t xml:space="preserve">. After finding </w:t>
      </w:r>
      <w:r w:rsidR="009F12FF">
        <w:rPr>
          <w:lang w:eastAsia="zh-TW"/>
        </w:rPr>
        <w:t>15</w:t>
      </w:r>
      <w:r w:rsidR="00FF1F5D" w:rsidRPr="0091390D">
        <w:rPr>
          <w:lang w:eastAsia="zh-TW"/>
        </w:rPr>
        <w:t xml:space="preserve"> </w:t>
      </w:r>
      <w:r w:rsidR="009F12FF">
        <w:rPr>
          <w:lang w:eastAsia="zh-TW"/>
        </w:rPr>
        <w:t xml:space="preserve">initial </w:t>
      </w:r>
      <w:r w:rsidR="00FF1F5D" w:rsidRPr="0091390D">
        <w:rPr>
          <w:lang w:eastAsia="zh-TW"/>
        </w:rPr>
        <w:t>best candidates, a refin</w:t>
      </w:r>
      <w:r w:rsidR="009F12FF">
        <w:rPr>
          <w:lang w:eastAsia="zh-TW"/>
        </w:rPr>
        <w:t>ement</w:t>
      </w:r>
      <w:r w:rsidR="00FF1F5D" w:rsidRPr="0091390D">
        <w:rPr>
          <w:lang w:eastAsia="zh-TW"/>
        </w:rPr>
        <w:t xml:space="preserve"> process </w:t>
      </w:r>
      <w:r w:rsidR="009F12FF">
        <w:rPr>
          <w:lang w:eastAsia="zh-TW"/>
        </w:rPr>
        <w:t>is performed</w:t>
      </w:r>
      <w:r w:rsidR="00FF1F5D" w:rsidRPr="0091390D">
        <w:rPr>
          <w:lang w:eastAsia="zh-TW"/>
        </w:rPr>
        <w:t>.</w:t>
      </w:r>
      <w:r w:rsidR="001421AD">
        <w:rPr>
          <w:lang w:eastAsia="zh-TW"/>
        </w:rPr>
        <w:t xml:space="preserve"> For initial candidates located in sub-region 1, a refinement range</w:t>
      </w:r>
      <w:r w:rsidR="00E22B33">
        <w:rPr>
          <w:lang w:eastAsia="zh-TW"/>
        </w:rPr>
        <w:t>, [-1, 1] x [-1, 1],</w:t>
      </w:r>
      <w:r w:rsidR="001421AD">
        <w:rPr>
          <w:lang w:eastAsia="zh-TW"/>
        </w:rPr>
        <w:t xml:space="preserve"> centered at the initial candidate</w:t>
      </w:r>
      <w:r w:rsidR="00E22B33">
        <w:rPr>
          <w:lang w:eastAsia="zh-TW"/>
        </w:rPr>
        <w:t>,</w:t>
      </w:r>
      <w:r w:rsidR="001421AD">
        <w:rPr>
          <w:lang w:eastAsia="zh-TW"/>
        </w:rPr>
        <w:t xml:space="preserve"> is applied.</w:t>
      </w:r>
      <w:r w:rsidR="00FF1F5D" w:rsidRPr="0091390D">
        <w:rPr>
          <w:lang w:eastAsia="zh-TW"/>
        </w:rPr>
        <w:t xml:space="preserve"> For </w:t>
      </w:r>
      <w:r w:rsidR="001421AD">
        <w:rPr>
          <w:lang w:eastAsia="zh-TW"/>
        </w:rPr>
        <w:t xml:space="preserve">initial </w:t>
      </w:r>
      <w:r w:rsidR="00FF1F5D" w:rsidRPr="0091390D">
        <w:rPr>
          <w:lang w:eastAsia="zh-TW"/>
        </w:rPr>
        <w:t xml:space="preserve">candidates located in </w:t>
      </w:r>
      <w:r>
        <w:rPr>
          <w:lang w:eastAsia="zh-TW"/>
        </w:rPr>
        <w:t>sub-region 2</w:t>
      </w:r>
      <w:r w:rsidR="00FF1F5D" w:rsidRPr="0091390D">
        <w:rPr>
          <w:lang w:eastAsia="zh-TW"/>
        </w:rPr>
        <w:t>, a refinement range</w:t>
      </w:r>
      <w:r w:rsidR="00E22B33">
        <w:rPr>
          <w:lang w:eastAsia="zh-TW"/>
        </w:rPr>
        <w:t xml:space="preserve">, </w:t>
      </w:r>
      <w:r w:rsidR="00E22B33" w:rsidRPr="0091390D">
        <w:rPr>
          <w:lang w:eastAsia="zh-TW"/>
        </w:rPr>
        <w:t xml:space="preserve">[-2, 2] </w:t>
      </w:r>
      <w:r w:rsidR="00E22B33">
        <w:rPr>
          <w:lang w:eastAsia="zh-TW"/>
        </w:rPr>
        <w:t>x [-2, 2],</w:t>
      </w:r>
      <w:r w:rsidR="0000052D" w:rsidRPr="0000052D">
        <w:rPr>
          <w:lang w:eastAsia="zh-TW"/>
        </w:rPr>
        <w:t xml:space="preserve"> </w:t>
      </w:r>
      <w:r w:rsidR="0000052D">
        <w:rPr>
          <w:lang w:eastAsia="zh-TW"/>
        </w:rPr>
        <w:t>centered at the initial candidate</w:t>
      </w:r>
      <w:r w:rsidR="00E22B33">
        <w:rPr>
          <w:lang w:eastAsia="zh-TW"/>
        </w:rPr>
        <w:t>,</w:t>
      </w:r>
      <w:r w:rsidR="001421AD">
        <w:rPr>
          <w:lang w:eastAsia="zh-TW"/>
        </w:rPr>
        <w:t xml:space="preserve"> </w:t>
      </w:r>
      <w:r w:rsidR="00FF1F5D" w:rsidRPr="0091390D">
        <w:rPr>
          <w:lang w:eastAsia="zh-TW"/>
        </w:rPr>
        <w:t>is applied</w:t>
      </w:r>
      <w:r w:rsidR="001421AD">
        <w:rPr>
          <w:lang w:eastAsia="zh-TW"/>
        </w:rPr>
        <w:t>.</w:t>
      </w:r>
      <w:r w:rsidR="00FF1F5D">
        <w:rPr>
          <w:lang w:eastAsia="zh-TW"/>
        </w:rPr>
        <w:t xml:space="preserve"> </w:t>
      </w:r>
      <w:r w:rsidR="009F12FF">
        <w:rPr>
          <w:lang w:eastAsia="zh-TW"/>
        </w:rPr>
        <w:t>Only</w:t>
      </w:r>
      <w:r w:rsidR="00FF1F5D">
        <w:rPr>
          <w:lang w:eastAsia="zh-TW"/>
        </w:rPr>
        <w:t xml:space="preserve"> integer MVs </w:t>
      </w:r>
      <w:r w:rsidR="009F12FF">
        <w:rPr>
          <w:lang w:eastAsia="zh-TW"/>
        </w:rPr>
        <w:t>are</w:t>
      </w:r>
      <w:r w:rsidR="00FF1F5D">
        <w:rPr>
          <w:lang w:eastAsia="zh-TW"/>
        </w:rPr>
        <w:t xml:space="preserve"> searched</w:t>
      </w:r>
      <w:r w:rsidR="00492052">
        <w:rPr>
          <w:lang w:eastAsia="zh-TW"/>
        </w:rPr>
        <w:t>,</w:t>
      </w:r>
      <w:r w:rsidR="009F12FF">
        <w:rPr>
          <w:lang w:eastAsia="zh-TW"/>
        </w:rPr>
        <w:t xml:space="preserve"> and the</w:t>
      </w:r>
      <w:r w:rsidR="00FF1F5D">
        <w:rPr>
          <w:lang w:eastAsia="zh-TW"/>
        </w:rPr>
        <w:t xml:space="preserve"> search algorithm is only applied </w:t>
      </w:r>
      <w:r w:rsidR="00E22B33">
        <w:rPr>
          <w:lang w:eastAsia="zh-TW"/>
        </w:rPr>
        <w:t xml:space="preserve">to </w:t>
      </w:r>
      <w:r w:rsidR="00FF1F5D">
        <w:rPr>
          <w:lang w:eastAsia="zh-TW"/>
        </w:rPr>
        <w:t xml:space="preserve">luma component. For </w:t>
      </w:r>
      <w:r w:rsidR="009F12FF">
        <w:rPr>
          <w:lang w:eastAsia="zh-TW"/>
        </w:rPr>
        <w:t xml:space="preserve">chroma </w:t>
      </w:r>
      <w:r w:rsidR="00FF1F5D">
        <w:rPr>
          <w:lang w:eastAsia="zh-TW"/>
        </w:rPr>
        <w:t>component</w:t>
      </w:r>
      <w:r w:rsidR="00492052">
        <w:rPr>
          <w:lang w:eastAsia="zh-TW"/>
        </w:rPr>
        <w:t>s</w:t>
      </w:r>
      <w:r w:rsidR="00FF1F5D">
        <w:rPr>
          <w:lang w:eastAsia="zh-TW"/>
        </w:rPr>
        <w:t xml:space="preserve">, </w:t>
      </w:r>
      <w:r w:rsidR="009F12FF">
        <w:rPr>
          <w:lang w:eastAsia="zh-TW"/>
        </w:rPr>
        <w:t>luma MVs are reused after perform</w:t>
      </w:r>
      <w:r w:rsidR="006E72C8">
        <w:rPr>
          <w:lang w:eastAsia="zh-TW"/>
        </w:rPr>
        <w:t>ing</w:t>
      </w:r>
      <w:r w:rsidR="009F12FF">
        <w:rPr>
          <w:lang w:eastAsia="zh-TW"/>
        </w:rPr>
        <w:t xml:space="preserve"> </w:t>
      </w:r>
      <w:r w:rsidR="006E72C8">
        <w:rPr>
          <w:lang w:eastAsia="zh-TW"/>
        </w:rPr>
        <w:t xml:space="preserve">MV </w:t>
      </w:r>
      <w:r w:rsidR="009F12FF">
        <w:rPr>
          <w:lang w:eastAsia="zh-TW"/>
        </w:rPr>
        <w:t xml:space="preserve">scaling according to </w:t>
      </w:r>
      <w:r w:rsidR="006E72C8">
        <w:rPr>
          <w:lang w:eastAsia="zh-TW"/>
        </w:rPr>
        <w:t xml:space="preserve">the </w:t>
      </w:r>
      <w:r w:rsidR="00492052">
        <w:rPr>
          <w:lang w:eastAsia="zh-TW"/>
        </w:rPr>
        <w:t xml:space="preserve">chroma subsampling </w:t>
      </w:r>
      <w:r w:rsidR="009F12FF">
        <w:rPr>
          <w:lang w:eastAsia="zh-TW"/>
        </w:rPr>
        <w:t>format.</w:t>
      </w:r>
    </w:p>
    <w:p w14:paraId="548E8935" w14:textId="77777777" w:rsidR="00E55033" w:rsidRDefault="006E72C8" w:rsidP="008565E3">
      <w:pPr>
        <w:spacing w:before="120"/>
        <w:jc w:val="both"/>
        <w:rPr>
          <w:lang w:eastAsia="zh-TW"/>
        </w:rPr>
      </w:pPr>
      <w:r>
        <w:rPr>
          <w:lang w:eastAsia="zh-TW"/>
        </w:rPr>
        <w:t>T</w:t>
      </w:r>
      <w:r w:rsidR="00E96075">
        <w:rPr>
          <w:lang w:eastAsia="zh-TW"/>
        </w:rPr>
        <w:t xml:space="preserve">wo methods </w:t>
      </w:r>
      <w:r>
        <w:rPr>
          <w:lang w:eastAsia="zh-TW"/>
        </w:rPr>
        <w:t xml:space="preserve">can be used </w:t>
      </w:r>
      <w:r w:rsidR="00E96075">
        <w:rPr>
          <w:lang w:eastAsia="zh-TW"/>
        </w:rPr>
        <w:t xml:space="preserve">to modify </w:t>
      </w:r>
      <w:r>
        <w:rPr>
          <w:lang w:eastAsia="zh-TW"/>
        </w:rPr>
        <w:t>samples</w:t>
      </w:r>
      <w:r w:rsidR="00E96075">
        <w:rPr>
          <w:lang w:eastAsia="zh-TW"/>
        </w:rPr>
        <w:t xml:space="preserve"> in one patch group, NLM and LowRank-SVD. The selection is dependent on the </w:t>
      </w:r>
      <w:r w:rsidR="00F95C78">
        <w:rPr>
          <w:lang w:eastAsia="zh-TW"/>
        </w:rPr>
        <w:t xml:space="preserve">SSD </w:t>
      </w:r>
      <w:r w:rsidR="00E96075">
        <w:rPr>
          <w:lang w:eastAsia="zh-TW"/>
        </w:rPr>
        <w:t xml:space="preserve">calculated in the search process. If the </w:t>
      </w:r>
      <w:r w:rsidR="00F95C78">
        <w:rPr>
          <w:lang w:eastAsia="zh-TW"/>
        </w:rPr>
        <w:t xml:space="preserve">SSD </w:t>
      </w:r>
      <w:r w:rsidR="00E96075">
        <w:rPr>
          <w:lang w:eastAsia="zh-TW"/>
        </w:rPr>
        <w:t xml:space="preserve">is small, then NLM is used. Otherwise, LowRank-SVD is used. </w:t>
      </w:r>
      <w:r w:rsidR="00035785">
        <w:rPr>
          <w:lang w:eastAsia="zh-TW"/>
        </w:rPr>
        <w:t xml:space="preserve">In NLM, the filtered </w:t>
      </w:r>
      <w:r>
        <w:rPr>
          <w:lang w:eastAsia="zh-TW"/>
        </w:rPr>
        <w:t xml:space="preserve">samples </w:t>
      </w:r>
      <w:r w:rsidR="002D3BDF">
        <w:rPr>
          <w:lang w:eastAsia="zh-TW"/>
        </w:rPr>
        <w:t>and weights</w:t>
      </w:r>
      <w:r w:rsidR="00035785">
        <w:rPr>
          <w:lang w:eastAsia="zh-TW"/>
        </w:rPr>
        <w:t xml:space="preserve"> in </w:t>
      </w:r>
      <w:r>
        <w:rPr>
          <w:lang w:eastAsia="zh-TW"/>
        </w:rPr>
        <w:t xml:space="preserve">the </w:t>
      </w:r>
      <w:r w:rsidR="00035785">
        <w:rPr>
          <w:lang w:eastAsia="zh-TW"/>
        </w:rPr>
        <w:t>current patch are generated by the following equa</w:t>
      </w:r>
      <w:r w:rsidR="002D3BDF">
        <w:rPr>
          <w:lang w:eastAsia="zh-TW"/>
        </w:rPr>
        <w:t>tions,</w:t>
      </w:r>
    </w:p>
    <w:p w14:paraId="5CBDA6AD" w14:textId="77777777" w:rsidR="00035785" w:rsidRPr="00A21BDC" w:rsidRDefault="00035785" w:rsidP="002D3BDF">
      <w:pPr>
        <w:spacing w:before="120"/>
        <w:jc w:val="center"/>
        <w:rPr>
          <w:szCs w:val="22"/>
          <w:lang w:eastAsia="zh-TW"/>
        </w:rPr>
      </w:pPr>
      <m:oMath>
        <m:r>
          <w:rPr>
            <w:rFonts w:ascii="Cambria Math" w:hAnsi="Cambria Math"/>
            <w:szCs w:val="22"/>
            <w:lang w:eastAsia="zh-TW"/>
          </w:rPr>
          <m:t>AccFilteredSampleInCurPatch [m, n]</m:t>
        </m:r>
        <m:r>
          <m:rPr>
            <m:sty m:val="p"/>
          </m:rPr>
          <w:rPr>
            <w:rFonts w:ascii="Cambria Math" w:hAnsi="Cambria Math"/>
            <w:szCs w:val="22"/>
            <w:lang w:eastAsia="zh-TW"/>
          </w:rPr>
          <m:t xml:space="preserve">= </m:t>
        </m:r>
        <m:nary>
          <m:naryPr>
            <m:chr m:val="∑"/>
            <m:limLoc m:val="undOvr"/>
            <m:ctrlPr>
              <w:rPr>
                <w:rFonts w:ascii="Cambria Math" w:hAnsi="Cambria Math"/>
                <w:szCs w:val="22"/>
                <w:lang w:eastAsia="zh-TW"/>
              </w:rPr>
            </m:ctrlPr>
          </m:naryPr>
          <m:sub>
            <m:r>
              <w:rPr>
                <w:rFonts w:ascii="Cambria Math" w:hAnsi="Cambria Math"/>
                <w:szCs w:val="22"/>
                <w:lang w:eastAsia="zh-TW"/>
              </w:rPr>
              <m:t>i=0</m:t>
            </m:r>
          </m:sub>
          <m:sup>
            <m:r>
              <w:rPr>
                <w:rFonts w:ascii="Cambria Math" w:hAnsi="Cambria Math"/>
                <w:szCs w:val="22"/>
                <w:lang w:eastAsia="zh-TW"/>
              </w:rPr>
              <m:t>15</m:t>
            </m:r>
          </m:sup>
          <m:e>
            <m:sSub>
              <m:sSubPr>
                <m:ctrlPr>
                  <w:rPr>
                    <w:rFonts w:ascii="Cambria Math" w:hAnsi="Cambria Math"/>
                    <w:i/>
                    <w:szCs w:val="22"/>
                    <w:lang w:eastAsia="zh-TW"/>
                  </w:rPr>
                </m:ctrlPr>
              </m:sSubPr>
              <m:e>
                <m:r>
                  <w:rPr>
                    <w:rFonts w:ascii="Cambria Math" w:hAnsi="Cambria Math"/>
                    <w:szCs w:val="22"/>
                    <w:lang w:eastAsia="zh-TW"/>
                  </w:rPr>
                  <m:t>weight</m:t>
                </m:r>
              </m:e>
              <m:sub>
                <m:r>
                  <w:rPr>
                    <w:rFonts w:ascii="Cambria Math" w:hAnsi="Cambria Math"/>
                    <w:szCs w:val="22"/>
                    <w:lang w:eastAsia="zh-TW"/>
                  </w:rPr>
                  <m:t>i</m:t>
                </m:r>
              </m:sub>
            </m:sSub>
            <m:r>
              <w:rPr>
                <w:rFonts w:ascii="Cambria Math" w:hAnsi="Cambria Math"/>
                <w:szCs w:val="22"/>
                <w:lang w:eastAsia="zh-TW"/>
              </w:rPr>
              <m:t>[m, n]*</m:t>
            </m:r>
            <m:sSub>
              <m:sSubPr>
                <m:ctrlPr>
                  <w:rPr>
                    <w:rFonts w:ascii="Cambria Math" w:hAnsi="Cambria Math"/>
                    <w:i/>
                    <w:szCs w:val="22"/>
                    <w:lang w:eastAsia="zh-TW"/>
                  </w:rPr>
                </m:ctrlPr>
              </m:sSubPr>
              <m:e>
                <m:r>
                  <w:rPr>
                    <w:rFonts w:ascii="Cambria Math" w:hAnsi="Cambria Math"/>
                    <w:szCs w:val="22"/>
                    <w:lang w:eastAsia="zh-TW"/>
                  </w:rPr>
                  <m:t>RecSample</m:t>
                </m:r>
              </m:e>
              <m:sub>
                <m:r>
                  <w:rPr>
                    <w:rFonts w:ascii="Cambria Math" w:hAnsi="Cambria Math"/>
                    <w:szCs w:val="22"/>
                    <w:lang w:eastAsia="zh-TW"/>
                  </w:rPr>
                  <m:t>i</m:t>
                </m:r>
              </m:sub>
            </m:sSub>
            <m:d>
              <m:dPr>
                <m:begChr m:val="["/>
                <m:endChr m:val="]"/>
                <m:ctrlPr>
                  <w:rPr>
                    <w:rFonts w:ascii="Cambria Math" w:hAnsi="Cambria Math"/>
                    <w:i/>
                    <w:szCs w:val="22"/>
                    <w:lang w:eastAsia="zh-TW"/>
                  </w:rPr>
                </m:ctrlPr>
              </m:dPr>
              <m:e>
                <m:r>
                  <w:rPr>
                    <w:rFonts w:ascii="Cambria Math" w:hAnsi="Cambria Math"/>
                    <w:szCs w:val="22"/>
                    <w:lang w:eastAsia="zh-TW"/>
                  </w:rPr>
                  <m:t>m, n</m:t>
                </m:r>
              </m:e>
            </m:d>
          </m:e>
        </m:nary>
      </m:oMath>
      <w:r w:rsidR="002D3BDF" w:rsidRPr="00A21BDC">
        <w:rPr>
          <w:szCs w:val="22"/>
          <w:lang w:eastAsia="zh-TW"/>
        </w:rPr>
        <w:t xml:space="preserve"> ,</w:t>
      </w:r>
    </w:p>
    <w:p w14:paraId="72B01C2D" w14:textId="77777777" w:rsidR="00E55033" w:rsidRPr="00A21BDC" w:rsidRDefault="00E55033" w:rsidP="00E55033">
      <w:pPr>
        <w:pStyle w:val="Caption"/>
        <w:jc w:val="right"/>
        <w:rPr>
          <w:i w:val="0"/>
          <w:sz w:val="22"/>
          <w:szCs w:val="22"/>
          <w:lang w:eastAsia="zh-TW"/>
        </w:rPr>
      </w:pPr>
      <w:r w:rsidRPr="00A21BDC">
        <w:rPr>
          <w:i w:val="0"/>
          <w:sz w:val="22"/>
          <w:szCs w:val="22"/>
          <w:lang w:eastAsia="zh-TW"/>
        </w:rPr>
        <w:t>(</w:t>
      </w:r>
      <w:r w:rsidR="0032598B" w:rsidRPr="00A21BDC">
        <w:rPr>
          <w:i w:val="0"/>
          <w:sz w:val="22"/>
          <w:szCs w:val="22"/>
          <w:lang w:eastAsia="zh-TW"/>
        </w:rPr>
        <w:fldChar w:fldCharType="begin"/>
      </w:r>
      <w:r w:rsidRPr="00A21BDC">
        <w:rPr>
          <w:i w:val="0"/>
          <w:sz w:val="22"/>
          <w:szCs w:val="22"/>
          <w:lang w:eastAsia="zh-TW"/>
        </w:rPr>
        <w:instrText xml:space="preserve"> SEQ Equation \* ARABIC </w:instrText>
      </w:r>
      <w:r w:rsidR="0032598B" w:rsidRPr="00A21BDC">
        <w:rPr>
          <w:i w:val="0"/>
          <w:sz w:val="22"/>
          <w:szCs w:val="22"/>
          <w:lang w:eastAsia="zh-TW"/>
        </w:rPr>
        <w:fldChar w:fldCharType="separate"/>
      </w:r>
      <w:r w:rsidR="001C77A7">
        <w:rPr>
          <w:i w:val="0"/>
          <w:noProof/>
          <w:sz w:val="22"/>
          <w:szCs w:val="22"/>
          <w:lang w:eastAsia="zh-TW"/>
        </w:rPr>
        <w:t>16</w:t>
      </w:r>
      <w:r w:rsidR="0032598B" w:rsidRPr="00A21BDC">
        <w:rPr>
          <w:i w:val="0"/>
          <w:sz w:val="22"/>
          <w:szCs w:val="22"/>
          <w:lang w:eastAsia="zh-TW"/>
        </w:rPr>
        <w:fldChar w:fldCharType="end"/>
      </w:r>
      <w:r w:rsidRPr="00A21BDC">
        <w:rPr>
          <w:i w:val="0"/>
          <w:sz w:val="22"/>
          <w:szCs w:val="22"/>
          <w:lang w:eastAsia="zh-TW"/>
        </w:rPr>
        <w:t>)</w:t>
      </w:r>
    </w:p>
    <w:p w14:paraId="6935E8AD" w14:textId="77777777" w:rsidR="000553AD" w:rsidRPr="00A21BDC" w:rsidRDefault="00035785" w:rsidP="002D3BDF">
      <w:pPr>
        <w:spacing w:before="120"/>
        <w:jc w:val="center"/>
        <w:rPr>
          <w:szCs w:val="22"/>
          <w:lang w:eastAsia="zh-TW"/>
        </w:rPr>
      </w:pPr>
      <m:oMath>
        <m:r>
          <w:rPr>
            <w:rFonts w:ascii="Cambria Math" w:hAnsi="Cambria Math"/>
            <w:szCs w:val="22"/>
            <w:lang w:eastAsia="zh-TW"/>
          </w:rPr>
          <m:t xml:space="preserve">AccFilteredWeightInCurPatch </m:t>
        </m:r>
        <m:d>
          <m:dPr>
            <m:begChr m:val="["/>
            <m:endChr m:val="]"/>
            <m:ctrlPr>
              <w:rPr>
                <w:rFonts w:ascii="Cambria Math" w:hAnsi="Cambria Math"/>
                <w:i/>
                <w:szCs w:val="22"/>
                <w:lang w:eastAsia="zh-TW"/>
              </w:rPr>
            </m:ctrlPr>
          </m:dPr>
          <m:e>
            <m:r>
              <w:rPr>
                <w:rFonts w:ascii="Cambria Math" w:hAnsi="Cambria Math"/>
                <w:szCs w:val="22"/>
                <w:lang w:eastAsia="zh-TW"/>
              </w:rPr>
              <m:t>m, n</m:t>
            </m:r>
          </m:e>
        </m:d>
        <m:r>
          <w:rPr>
            <w:rFonts w:ascii="Cambria Math" w:hAnsi="Cambria Math"/>
            <w:szCs w:val="22"/>
            <w:lang w:eastAsia="zh-TW"/>
          </w:rPr>
          <m:t>=</m:t>
        </m:r>
        <m:nary>
          <m:naryPr>
            <m:chr m:val="∑"/>
            <m:limLoc m:val="undOvr"/>
            <m:ctrlPr>
              <w:rPr>
                <w:rFonts w:ascii="Cambria Math" w:hAnsi="Cambria Math"/>
                <w:szCs w:val="22"/>
                <w:lang w:eastAsia="zh-TW"/>
              </w:rPr>
            </m:ctrlPr>
          </m:naryPr>
          <m:sub>
            <m:r>
              <w:rPr>
                <w:rFonts w:ascii="Cambria Math" w:hAnsi="Cambria Math"/>
                <w:szCs w:val="22"/>
                <w:lang w:eastAsia="zh-TW"/>
              </w:rPr>
              <m:t>i=0</m:t>
            </m:r>
          </m:sub>
          <m:sup>
            <m:r>
              <w:rPr>
                <w:rFonts w:ascii="Cambria Math" w:hAnsi="Cambria Math"/>
                <w:szCs w:val="22"/>
                <w:lang w:eastAsia="zh-TW"/>
              </w:rPr>
              <m:t>15</m:t>
            </m:r>
          </m:sup>
          <m:e>
            <m:sSub>
              <m:sSubPr>
                <m:ctrlPr>
                  <w:rPr>
                    <w:rFonts w:ascii="Cambria Math" w:hAnsi="Cambria Math"/>
                    <w:i/>
                    <w:szCs w:val="22"/>
                    <w:lang w:eastAsia="zh-TW"/>
                  </w:rPr>
                </m:ctrlPr>
              </m:sSubPr>
              <m:e>
                <m:r>
                  <w:rPr>
                    <w:rFonts w:ascii="Cambria Math" w:hAnsi="Cambria Math"/>
                    <w:szCs w:val="22"/>
                    <w:lang w:eastAsia="zh-TW"/>
                  </w:rPr>
                  <m:t>weight</m:t>
                </m:r>
              </m:e>
              <m:sub>
                <m:r>
                  <w:rPr>
                    <w:rFonts w:ascii="Cambria Math" w:hAnsi="Cambria Math"/>
                    <w:szCs w:val="22"/>
                    <w:lang w:eastAsia="zh-TW"/>
                  </w:rPr>
                  <m:t>i</m:t>
                </m:r>
              </m:sub>
            </m:sSub>
            <m:r>
              <w:rPr>
                <w:rFonts w:ascii="Cambria Math" w:hAnsi="Cambria Math"/>
                <w:szCs w:val="22"/>
                <w:lang w:eastAsia="zh-TW"/>
              </w:rPr>
              <m:t>[m, n]</m:t>
            </m:r>
          </m:e>
        </m:nary>
        <m:r>
          <w:rPr>
            <w:rFonts w:ascii="Cambria Math" w:hAnsi="Cambria Math"/>
            <w:szCs w:val="22"/>
            <w:lang w:eastAsia="zh-TW"/>
          </w:rPr>
          <m:t xml:space="preserve">  </m:t>
        </m:r>
      </m:oMath>
      <w:r w:rsidR="002D3BDF" w:rsidRPr="00A21BDC">
        <w:rPr>
          <w:szCs w:val="22"/>
          <w:lang w:eastAsia="zh-TW"/>
        </w:rPr>
        <w:t>,</w:t>
      </w:r>
    </w:p>
    <w:p w14:paraId="542C1847" w14:textId="77777777" w:rsidR="00E55033" w:rsidRPr="00A21BDC" w:rsidRDefault="00E55033" w:rsidP="00E55033">
      <w:pPr>
        <w:pStyle w:val="Caption"/>
        <w:jc w:val="right"/>
        <w:rPr>
          <w:i w:val="0"/>
          <w:sz w:val="22"/>
          <w:szCs w:val="22"/>
          <w:lang w:eastAsia="zh-TW"/>
        </w:rPr>
      </w:pPr>
      <w:r w:rsidRPr="00A21BDC">
        <w:rPr>
          <w:i w:val="0"/>
          <w:sz w:val="22"/>
          <w:szCs w:val="22"/>
          <w:lang w:eastAsia="zh-TW"/>
        </w:rPr>
        <w:t>(</w:t>
      </w:r>
      <w:r w:rsidR="0032598B" w:rsidRPr="00A21BDC">
        <w:rPr>
          <w:i w:val="0"/>
          <w:sz w:val="22"/>
          <w:szCs w:val="22"/>
          <w:lang w:eastAsia="zh-TW"/>
        </w:rPr>
        <w:fldChar w:fldCharType="begin"/>
      </w:r>
      <w:r w:rsidRPr="00A21BDC">
        <w:rPr>
          <w:i w:val="0"/>
          <w:sz w:val="22"/>
          <w:szCs w:val="22"/>
          <w:lang w:eastAsia="zh-TW"/>
        </w:rPr>
        <w:instrText xml:space="preserve"> SEQ Equation \* ARABIC </w:instrText>
      </w:r>
      <w:r w:rsidR="0032598B" w:rsidRPr="00A21BDC">
        <w:rPr>
          <w:i w:val="0"/>
          <w:sz w:val="22"/>
          <w:szCs w:val="22"/>
          <w:lang w:eastAsia="zh-TW"/>
        </w:rPr>
        <w:fldChar w:fldCharType="separate"/>
      </w:r>
      <w:r w:rsidR="001C77A7">
        <w:rPr>
          <w:i w:val="0"/>
          <w:noProof/>
          <w:sz w:val="22"/>
          <w:szCs w:val="22"/>
          <w:lang w:eastAsia="zh-TW"/>
        </w:rPr>
        <w:t>17</w:t>
      </w:r>
      <w:r w:rsidR="0032598B" w:rsidRPr="00A21BDC">
        <w:rPr>
          <w:i w:val="0"/>
          <w:sz w:val="22"/>
          <w:szCs w:val="22"/>
          <w:lang w:eastAsia="zh-TW"/>
        </w:rPr>
        <w:fldChar w:fldCharType="end"/>
      </w:r>
      <w:r w:rsidRPr="00A21BDC">
        <w:rPr>
          <w:i w:val="0"/>
          <w:sz w:val="22"/>
          <w:szCs w:val="22"/>
          <w:lang w:eastAsia="zh-TW"/>
        </w:rPr>
        <w:t>)</w:t>
      </w:r>
    </w:p>
    <w:p w14:paraId="3AAC370E" w14:textId="77777777" w:rsidR="00E55033" w:rsidRDefault="002D3BDF" w:rsidP="00497504">
      <w:pPr>
        <w:jc w:val="both"/>
        <w:rPr>
          <w:lang w:eastAsia="zh-TW"/>
        </w:rPr>
      </w:pPr>
      <w:r>
        <w:t xml:space="preserve">where </w:t>
      </w:r>
      <m:oMath>
        <m:r>
          <w:rPr>
            <w:rFonts w:ascii="Cambria Math" w:hAnsi="Cambria Math"/>
            <w:lang w:eastAsia="zh-TW"/>
          </w:rPr>
          <m:t>[m, n]</m:t>
        </m:r>
      </m:oMath>
      <w:r>
        <w:t xml:space="preserve"> is the position of</w:t>
      </w:r>
      <w:r w:rsidR="006E72C8">
        <w:t xml:space="preserve"> a</w:t>
      </w:r>
      <w:r>
        <w:t xml:space="preserve"> to-be-processed </w:t>
      </w:r>
      <w:r w:rsidR="006E72C8">
        <w:t xml:space="preserve">sample </w:t>
      </w:r>
      <w:r>
        <w:t xml:space="preserve">in one patch, </w:t>
      </w:r>
      <m:oMath>
        <m:sSub>
          <m:sSubPr>
            <m:ctrlPr>
              <w:rPr>
                <w:rFonts w:ascii="Cambria Math" w:hAnsi="Cambria Math"/>
                <w:i/>
                <w:lang w:eastAsia="zh-TW"/>
              </w:rPr>
            </m:ctrlPr>
          </m:sSubPr>
          <m:e>
            <m:r>
              <w:rPr>
                <w:rFonts w:ascii="Cambria Math" w:hAnsi="Cambria Math"/>
                <w:lang w:eastAsia="zh-TW"/>
              </w:rPr>
              <m:t>RecSample</m:t>
            </m:r>
          </m:e>
          <m:sub>
            <m:r>
              <w:rPr>
                <w:rFonts w:ascii="Cambria Math" w:hAnsi="Cambria Math"/>
                <w:lang w:eastAsia="zh-TW"/>
              </w:rPr>
              <m:t>i</m:t>
            </m:r>
          </m:sub>
        </m:sSub>
        <m:d>
          <m:dPr>
            <m:begChr m:val="["/>
            <m:endChr m:val="]"/>
            <m:ctrlPr>
              <w:rPr>
                <w:rFonts w:ascii="Cambria Math" w:hAnsi="Cambria Math"/>
                <w:i/>
                <w:lang w:eastAsia="zh-TW"/>
              </w:rPr>
            </m:ctrlPr>
          </m:dPr>
          <m:e>
            <m:r>
              <w:rPr>
                <w:rFonts w:ascii="Cambria Math" w:hAnsi="Cambria Math"/>
                <w:lang w:eastAsia="zh-TW"/>
              </w:rPr>
              <m:t>m, n</m:t>
            </m:r>
          </m:e>
        </m:d>
      </m:oMath>
      <w:r>
        <w:t xml:space="preserve"> is the </w:t>
      </w:r>
      <w:r w:rsidR="006E72C8">
        <w:t xml:space="preserve">sample </w:t>
      </w:r>
      <w:r>
        <w:t xml:space="preserve">value </w:t>
      </w:r>
      <w:r w:rsidR="006E72C8">
        <w:t>at</w:t>
      </w:r>
      <w:r>
        <w:t xml:space="preserve"> position </w:t>
      </w:r>
      <m:oMath>
        <m:r>
          <w:rPr>
            <w:rFonts w:ascii="Cambria Math" w:hAnsi="Cambria Math"/>
            <w:lang w:eastAsia="zh-TW"/>
          </w:rPr>
          <m:t>[m, n]</m:t>
        </m:r>
      </m:oMath>
      <w:r>
        <w:t xml:space="preserve"> in the</w:t>
      </w:r>
      <w:r w:rsidR="006E72C8">
        <w:t xml:space="preserve"> </w:t>
      </w:r>
      <w:r w:rsidR="006E72C8" w:rsidRPr="003731B9">
        <w:rPr>
          <w:i/>
        </w:rPr>
        <w:t>i</w:t>
      </w:r>
      <w:r w:rsidR="006E72C8" w:rsidRPr="003731B9">
        <w:rPr>
          <w:vertAlign w:val="superscript"/>
        </w:rPr>
        <w:t>th</w:t>
      </w:r>
      <w:r>
        <w:t xml:space="preserve"> patch, </w:t>
      </w:r>
      <m:oMath>
        <m:sSub>
          <m:sSubPr>
            <m:ctrlPr>
              <w:rPr>
                <w:rFonts w:ascii="Cambria Math" w:hAnsi="Cambria Math"/>
                <w:i/>
                <w:lang w:eastAsia="zh-TW"/>
              </w:rPr>
            </m:ctrlPr>
          </m:sSubPr>
          <m:e>
            <m:r>
              <w:rPr>
                <w:rFonts w:ascii="Cambria Math" w:hAnsi="Cambria Math"/>
                <w:lang w:eastAsia="zh-TW"/>
              </w:rPr>
              <m:t>weight</m:t>
            </m:r>
          </m:e>
          <m:sub>
            <m:r>
              <w:rPr>
                <w:rFonts w:ascii="Cambria Math" w:hAnsi="Cambria Math"/>
                <w:lang w:eastAsia="zh-TW"/>
              </w:rPr>
              <m:t>i</m:t>
            </m:r>
          </m:sub>
        </m:sSub>
        <m:r>
          <w:rPr>
            <w:rFonts w:ascii="Cambria Math" w:hAnsi="Cambria Math"/>
            <w:lang w:eastAsia="zh-TW"/>
          </w:rPr>
          <m:t>[m, n]</m:t>
        </m:r>
      </m:oMath>
      <w:r>
        <w:rPr>
          <w:lang w:eastAsia="zh-TW"/>
        </w:rPr>
        <w:t xml:space="preserve"> is the corresponding weight of to-be-processed </w:t>
      </w:r>
      <w:r w:rsidR="006E72C8">
        <w:rPr>
          <w:lang w:eastAsia="zh-TW"/>
        </w:rPr>
        <w:t>samples</w:t>
      </w:r>
      <w:r w:rsidR="00826540">
        <w:rPr>
          <w:lang w:eastAsia="zh-TW"/>
        </w:rPr>
        <w:t>.</w:t>
      </w:r>
      <w:r>
        <w:t xml:space="preserve"> As for the </w:t>
      </w:r>
      <w:r w:rsidR="00440EC6">
        <w:t xml:space="preserve">samples </w:t>
      </w:r>
      <w:r>
        <w:t xml:space="preserve">in the reference patch, the </w:t>
      </w:r>
      <w:r>
        <w:rPr>
          <w:lang w:eastAsia="zh-TW"/>
        </w:rPr>
        <w:t>filtered results and weights are generated by the following equations,</w:t>
      </w:r>
    </w:p>
    <w:p w14:paraId="67BB1EFD" w14:textId="77777777" w:rsidR="002D3BDF" w:rsidRPr="00A21BDC" w:rsidRDefault="008A4DB9" w:rsidP="002D3BDF">
      <w:pPr>
        <w:spacing w:before="120"/>
        <w:jc w:val="center"/>
        <w:rPr>
          <w:szCs w:val="22"/>
          <w:lang w:eastAsia="zh-TW"/>
        </w:rPr>
      </w:pPr>
      <m:oMath>
        <m:sSub>
          <m:sSubPr>
            <m:ctrlPr>
              <w:rPr>
                <w:rFonts w:ascii="Cambria Math" w:hAnsi="Cambria Math"/>
                <w:i/>
                <w:szCs w:val="22"/>
                <w:lang w:eastAsia="zh-TW"/>
              </w:rPr>
            </m:ctrlPr>
          </m:sSubPr>
          <m:e>
            <m:r>
              <w:rPr>
                <w:rFonts w:ascii="Cambria Math" w:hAnsi="Cambria Math"/>
                <w:szCs w:val="22"/>
                <w:lang w:eastAsia="zh-TW"/>
              </w:rPr>
              <m:t>AccFilteredSampleInRefPatch</m:t>
            </m:r>
          </m:e>
          <m:sub>
            <m:r>
              <w:rPr>
                <w:rFonts w:ascii="Cambria Math" w:hAnsi="Cambria Math"/>
                <w:szCs w:val="22"/>
                <w:lang w:eastAsia="zh-TW"/>
              </w:rPr>
              <m:t>i</m:t>
            </m:r>
          </m:sub>
        </m:sSub>
        <m:r>
          <w:rPr>
            <w:rFonts w:ascii="Cambria Math" w:hAnsi="Cambria Math"/>
            <w:szCs w:val="22"/>
            <w:lang w:eastAsia="zh-TW"/>
          </w:rPr>
          <m:t xml:space="preserve"> [m, n]</m:t>
        </m:r>
        <m:r>
          <m:rPr>
            <m:sty m:val="p"/>
          </m:rPr>
          <w:rPr>
            <w:rFonts w:ascii="Cambria Math" w:hAnsi="Cambria Math"/>
            <w:szCs w:val="22"/>
            <w:lang w:eastAsia="zh-TW"/>
          </w:rPr>
          <m:t xml:space="preserve">= </m:t>
        </m:r>
        <m:sSub>
          <m:sSubPr>
            <m:ctrlPr>
              <w:rPr>
                <w:rFonts w:ascii="Cambria Math" w:hAnsi="Cambria Math"/>
                <w:i/>
                <w:szCs w:val="22"/>
                <w:lang w:eastAsia="zh-TW"/>
              </w:rPr>
            </m:ctrlPr>
          </m:sSubPr>
          <m:e>
            <m:r>
              <w:rPr>
                <w:rFonts w:ascii="Cambria Math" w:hAnsi="Cambria Math"/>
                <w:szCs w:val="22"/>
                <w:lang w:eastAsia="zh-TW"/>
              </w:rPr>
              <m:t>weight</m:t>
            </m:r>
          </m:e>
          <m:sub>
            <m:r>
              <w:rPr>
                <w:rFonts w:ascii="Cambria Math" w:hAnsi="Cambria Math"/>
                <w:szCs w:val="22"/>
                <w:lang w:eastAsia="zh-TW"/>
              </w:rPr>
              <m:t>i</m:t>
            </m:r>
          </m:sub>
        </m:sSub>
        <m:r>
          <w:rPr>
            <w:rFonts w:ascii="Cambria Math" w:hAnsi="Cambria Math"/>
            <w:szCs w:val="22"/>
            <w:lang w:eastAsia="zh-TW"/>
          </w:rPr>
          <m:t>[m, n]*</m:t>
        </m:r>
        <m:sSub>
          <m:sSubPr>
            <m:ctrlPr>
              <w:rPr>
                <w:rFonts w:ascii="Cambria Math" w:hAnsi="Cambria Math"/>
                <w:i/>
                <w:szCs w:val="22"/>
                <w:lang w:eastAsia="zh-TW"/>
              </w:rPr>
            </m:ctrlPr>
          </m:sSubPr>
          <m:e>
            <m:r>
              <w:rPr>
                <w:rFonts w:ascii="Cambria Math" w:hAnsi="Cambria Math"/>
                <w:szCs w:val="22"/>
                <w:lang w:eastAsia="zh-TW"/>
              </w:rPr>
              <m:t>RecSample</m:t>
            </m:r>
          </m:e>
          <m:sub>
            <m:r>
              <w:rPr>
                <w:rFonts w:ascii="Cambria Math" w:hAnsi="Cambria Math"/>
                <w:szCs w:val="22"/>
                <w:lang w:eastAsia="zh-TW"/>
              </w:rPr>
              <m:t>curPatch</m:t>
            </m:r>
          </m:sub>
        </m:sSub>
        <m:d>
          <m:dPr>
            <m:begChr m:val="["/>
            <m:endChr m:val="]"/>
            <m:ctrlPr>
              <w:rPr>
                <w:rFonts w:ascii="Cambria Math" w:hAnsi="Cambria Math"/>
                <w:i/>
                <w:szCs w:val="22"/>
                <w:lang w:eastAsia="zh-TW"/>
              </w:rPr>
            </m:ctrlPr>
          </m:dPr>
          <m:e>
            <m:r>
              <w:rPr>
                <w:rFonts w:ascii="Cambria Math" w:hAnsi="Cambria Math"/>
                <w:szCs w:val="22"/>
                <w:lang w:eastAsia="zh-TW"/>
              </w:rPr>
              <m:t>m, n</m:t>
            </m:r>
          </m:e>
        </m:d>
      </m:oMath>
      <w:r w:rsidR="002D3BDF" w:rsidRPr="00A21BDC">
        <w:rPr>
          <w:szCs w:val="22"/>
          <w:lang w:eastAsia="zh-TW"/>
        </w:rPr>
        <w:t xml:space="preserve"> ,</w:t>
      </w:r>
    </w:p>
    <w:p w14:paraId="10A0CB9F" w14:textId="77777777" w:rsidR="00E55033" w:rsidRPr="00A21BDC" w:rsidRDefault="00E55033" w:rsidP="00E55033">
      <w:pPr>
        <w:pStyle w:val="Caption"/>
        <w:jc w:val="right"/>
        <w:rPr>
          <w:i w:val="0"/>
          <w:sz w:val="22"/>
          <w:szCs w:val="22"/>
          <w:lang w:eastAsia="zh-TW"/>
        </w:rPr>
      </w:pPr>
      <w:r w:rsidRPr="00A21BDC">
        <w:rPr>
          <w:i w:val="0"/>
          <w:sz w:val="22"/>
          <w:szCs w:val="22"/>
          <w:lang w:eastAsia="zh-TW"/>
        </w:rPr>
        <w:t>(</w:t>
      </w:r>
      <w:r w:rsidR="0032598B" w:rsidRPr="00A21BDC">
        <w:rPr>
          <w:i w:val="0"/>
          <w:sz w:val="22"/>
          <w:szCs w:val="22"/>
          <w:lang w:eastAsia="zh-TW"/>
        </w:rPr>
        <w:fldChar w:fldCharType="begin"/>
      </w:r>
      <w:r w:rsidRPr="00A21BDC">
        <w:rPr>
          <w:i w:val="0"/>
          <w:sz w:val="22"/>
          <w:szCs w:val="22"/>
          <w:lang w:eastAsia="zh-TW"/>
        </w:rPr>
        <w:instrText xml:space="preserve"> SEQ Equation \* ARABIC </w:instrText>
      </w:r>
      <w:r w:rsidR="0032598B" w:rsidRPr="00A21BDC">
        <w:rPr>
          <w:i w:val="0"/>
          <w:sz w:val="22"/>
          <w:szCs w:val="22"/>
          <w:lang w:eastAsia="zh-TW"/>
        </w:rPr>
        <w:fldChar w:fldCharType="separate"/>
      </w:r>
      <w:r w:rsidR="001C77A7">
        <w:rPr>
          <w:i w:val="0"/>
          <w:noProof/>
          <w:sz w:val="22"/>
          <w:szCs w:val="22"/>
          <w:lang w:eastAsia="zh-TW"/>
        </w:rPr>
        <w:t>18</w:t>
      </w:r>
      <w:r w:rsidR="0032598B" w:rsidRPr="00A21BDC">
        <w:rPr>
          <w:i w:val="0"/>
          <w:sz w:val="22"/>
          <w:szCs w:val="22"/>
          <w:lang w:eastAsia="zh-TW"/>
        </w:rPr>
        <w:fldChar w:fldCharType="end"/>
      </w:r>
      <w:r w:rsidRPr="00A21BDC">
        <w:rPr>
          <w:i w:val="0"/>
          <w:sz w:val="22"/>
          <w:szCs w:val="22"/>
          <w:lang w:eastAsia="zh-TW"/>
        </w:rPr>
        <w:t>)</w:t>
      </w:r>
    </w:p>
    <w:p w14:paraId="03B041F8" w14:textId="77777777" w:rsidR="002D3BDF" w:rsidRPr="00A21BDC" w:rsidRDefault="008A4DB9" w:rsidP="002D3BDF">
      <w:pPr>
        <w:spacing w:before="120"/>
        <w:jc w:val="center"/>
        <w:rPr>
          <w:szCs w:val="22"/>
          <w:lang w:eastAsia="zh-TW"/>
        </w:rPr>
      </w:pPr>
      <m:oMath>
        <m:sSub>
          <m:sSubPr>
            <m:ctrlPr>
              <w:rPr>
                <w:rFonts w:ascii="Cambria Math" w:hAnsi="Cambria Math"/>
                <w:i/>
                <w:szCs w:val="22"/>
                <w:lang w:eastAsia="zh-TW"/>
              </w:rPr>
            </m:ctrlPr>
          </m:sSubPr>
          <m:e>
            <m:r>
              <w:rPr>
                <w:rFonts w:ascii="Cambria Math" w:hAnsi="Cambria Math"/>
                <w:szCs w:val="22"/>
                <w:lang w:eastAsia="zh-TW"/>
              </w:rPr>
              <m:t>AccWeightInRefPatch</m:t>
            </m:r>
          </m:e>
          <m:sub>
            <m:r>
              <w:rPr>
                <w:rFonts w:ascii="Cambria Math" w:hAnsi="Cambria Math"/>
                <w:szCs w:val="22"/>
                <w:lang w:eastAsia="zh-TW"/>
              </w:rPr>
              <m:t>i</m:t>
            </m:r>
          </m:sub>
        </m:sSub>
        <m:r>
          <w:rPr>
            <w:rFonts w:ascii="Cambria Math" w:hAnsi="Cambria Math"/>
            <w:szCs w:val="22"/>
            <w:lang w:eastAsia="zh-TW"/>
          </w:rPr>
          <m:t xml:space="preserve"> </m:t>
        </m:r>
        <m:d>
          <m:dPr>
            <m:begChr m:val="["/>
            <m:endChr m:val="]"/>
            <m:ctrlPr>
              <w:rPr>
                <w:rFonts w:ascii="Cambria Math" w:hAnsi="Cambria Math"/>
                <w:i/>
                <w:szCs w:val="22"/>
                <w:lang w:eastAsia="zh-TW"/>
              </w:rPr>
            </m:ctrlPr>
          </m:dPr>
          <m:e>
            <m:r>
              <w:rPr>
                <w:rFonts w:ascii="Cambria Math" w:hAnsi="Cambria Math"/>
                <w:szCs w:val="22"/>
                <w:lang w:eastAsia="zh-TW"/>
              </w:rPr>
              <m:t>m, n</m:t>
            </m:r>
          </m:e>
        </m:d>
        <m:r>
          <w:rPr>
            <w:rFonts w:ascii="Cambria Math" w:hAnsi="Cambria Math"/>
            <w:szCs w:val="22"/>
            <w:lang w:eastAsia="zh-TW"/>
          </w:rPr>
          <m:t>=</m:t>
        </m:r>
        <m:sSub>
          <m:sSubPr>
            <m:ctrlPr>
              <w:rPr>
                <w:rFonts w:ascii="Cambria Math" w:hAnsi="Cambria Math"/>
                <w:i/>
                <w:szCs w:val="22"/>
                <w:lang w:eastAsia="zh-TW"/>
              </w:rPr>
            </m:ctrlPr>
          </m:sSubPr>
          <m:e>
            <m:r>
              <w:rPr>
                <w:rFonts w:ascii="Cambria Math" w:hAnsi="Cambria Math"/>
                <w:szCs w:val="22"/>
                <w:lang w:eastAsia="zh-TW"/>
              </w:rPr>
              <m:t>weight</m:t>
            </m:r>
          </m:e>
          <m:sub>
            <m:r>
              <w:rPr>
                <w:rFonts w:ascii="Cambria Math" w:hAnsi="Cambria Math"/>
                <w:szCs w:val="22"/>
                <w:lang w:eastAsia="zh-TW"/>
              </w:rPr>
              <m:t>i</m:t>
            </m:r>
          </m:sub>
        </m:sSub>
        <m:r>
          <w:rPr>
            <w:rFonts w:ascii="Cambria Math" w:hAnsi="Cambria Math"/>
            <w:szCs w:val="22"/>
            <w:lang w:eastAsia="zh-TW"/>
          </w:rPr>
          <m:t xml:space="preserve">[m, n] </m:t>
        </m:r>
      </m:oMath>
      <w:r w:rsidR="002D3BDF" w:rsidRPr="00A21BDC">
        <w:rPr>
          <w:szCs w:val="22"/>
          <w:lang w:eastAsia="zh-TW"/>
        </w:rPr>
        <w:t xml:space="preserve"> ,</w:t>
      </w:r>
    </w:p>
    <w:p w14:paraId="1BDF8B35" w14:textId="77777777" w:rsidR="00E55033" w:rsidRPr="00A21BDC" w:rsidRDefault="00E55033" w:rsidP="00E55033">
      <w:pPr>
        <w:pStyle w:val="Caption"/>
        <w:jc w:val="right"/>
        <w:rPr>
          <w:i w:val="0"/>
          <w:sz w:val="22"/>
          <w:szCs w:val="22"/>
          <w:lang w:eastAsia="zh-TW"/>
        </w:rPr>
      </w:pPr>
      <w:r w:rsidRPr="00A21BDC">
        <w:rPr>
          <w:i w:val="0"/>
          <w:sz w:val="22"/>
          <w:szCs w:val="22"/>
          <w:lang w:eastAsia="zh-TW"/>
        </w:rPr>
        <w:t>(</w:t>
      </w:r>
      <w:r w:rsidR="0032598B" w:rsidRPr="00A21BDC">
        <w:rPr>
          <w:i w:val="0"/>
          <w:sz w:val="22"/>
          <w:szCs w:val="22"/>
          <w:lang w:eastAsia="zh-TW"/>
        </w:rPr>
        <w:fldChar w:fldCharType="begin"/>
      </w:r>
      <w:r w:rsidRPr="00A21BDC">
        <w:rPr>
          <w:i w:val="0"/>
          <w:sz w:val="22"/>
          <w:szCs w:val="22"/>
          <w:lang w:eastAsia="zh-TW"/>
        </w:rPr>
        <w:instrText xml:space="preserve"> SEQ Equation \* ARABIC </w:instrText>
      </w:r>
      <w:r w:rsidR="0032598B" w:rsidRPr="00A21BDC">
        <w:rPr>
          <w:i w:val="0"/>
          <w:sz w:val="22"/>
          <w:szCs w:val="22"/>
          <w:lang w:eastAsia="zh-TW"/>
        </w:rPr>
        <w:fldChar w:fldCharType="separate"/>
      </w:r>
      <w:r w:rsidR="001C77A7">
        <w:rPr>
          <w:i w:val="0"/>
          <w:noProof/>
          <w:sz w:val="22"/>
          <w:szCs w:val="22"/>
          <w:lang w:eastAsia="zh-TW"/>
        </w:rPr>
        <w:t>19</w:t>
      </w:r>
      <w:r w:rsidR="0032598B" w:rsidRPr="00A21BDC">
        <w:rPr>
          <w:i w:val="0"/>
          <w:sz w:val="22"/>
          <w:szCs w:val="22"/>
          <w:lang w:eastAsia="zh-TW"/>
        </w:rPr>
        <w:fldChar w:fldCharType="end"/>
      </w:r>
      <w:r w:rsidRPr="00A21BDC">
        <w:rPr>
          <w:i w:val="0"/>
          <w:sz w:val="22"/>
          <w:szCs w:val="22"/>
          <w:lang w:eastAsia="zh-TW"/>
        </w:rPr>
        <w:t>)</w:t>
      </w:r>
    </w:p>
    <w:p w14:paraId="23C7673C" w14:textId="520EA821" w:rsidR="00A21CDE" w:rsidRDefault="002D3BDF" w:rsidP="00497504">
      <w:pPr>
        <w:jc w:val="both"/>
      </w:pPr>
      <w:r>
        <w:t xml:space="preserve">where </w:t>
      </w:r>
      <m:oMath>
        <m:r>
          <w:rPr>
            <w:rFonts w:ascii="Cambria Math" w:hAnsi="Cambria Math"/>
            <w:lang w:eastAsia="zh-TW"/>
          </w:rPr>
          <m:t>[m, n]</m:t>
        </m:r>
      </m:oMath>
      <w:r>
        <w:t xml:space="preserve"> is the position of</w:t>
      </w:r>
      <w:r w:rsidR="00440EC6">
        <w:t xml:space="preserve"> the</w:t>
      </w:r>
      <w:r>
        <w:t xml:space="preserve"> to-be-processed </w:t>
      </w:r>
      <w:r w:rsidR="00440EC6">
        <w:t xml:space="preserve">sample </w:t>
      </w:r>
      <w:r>
        <w:t xml:space="preserve">in one patch, </w:t>
      </w:r>
      <m:oMath>
        <m:sSub>
          <m:sSubPr>
            <m:ctrlPr>
              <w:rPr>
                <w:rFonts w:ascii="Cambria Math" w:hAnsi="Cambria Math"/>
                <w:i/>
                <w:lang w:eastAsia="zh-TW"/>
              </w:rPr>
            </m:ctrlPr>
          </m:sSubPr>
          <m:e>
            <m:r>
              <w:rPr>
                <w:rFonts w:ascii="Cambria Math" w:hAnsi="Cambria Math"/>
                <w:lang w:eastAsia="zh-TW"/>
              </w:rPr>
              <m:t>RecSample</m:t>
            </m:r>
          </m:e>
          <m:sub>
            <m:r>
              <w:rPr>
                <w:rFonts w:ascii="Cambria Math" w:hAnsi="Cambria Math"/>
                <w:lang w:eastAsia="zh-TW"/>
              </w:rPr>
              <m:t>curPatch</m:t>
            </m:r>
          </m:sub>
        </m:sSub>
        <m:d>
          <m:dPr>
            <m:begChr m:val="["/>
            <m:endChr m:val="]"/>
            <m:ctrlPr>
              <w:rPr>
                <w:rFonts w:ascii="Cambria Math" w:hAnsi="Cambria Math"/>
                <w:i/>
                <w:lang w:eastAsia="zh-TW"/>
              </w:rPr>
            </m:ctrlPr>
          </m:dPr>
          <m:e>
            <m:r>
              <w:rPr>
                <w:rFonts w:ascii="Cambria Math" w:hAnsi="Cambria Math"/>
                <w:lang w:eastAsia="zh-TW"/>
              </w:rPr>
              <m:t>m, n</m:t>
            </m:r>
          </m:e>
        </m:d>
      </m:oMath>
      <w:r>
        <w:t xml:space="preserve"> is the </w:t>
      </w:r>
      <w:r w:rsidR="00440EC6">
        <w:t xml:space="preserve">sample </w:t>
      </w:r>
      <w:r>
        <w:t xml:space="preserve">value </w:t>
      </w:r>
      <w:r w:rsidR="00440EC6">
        <w:t>at</w:t>
      </w:r>
      <w:r>
        <w:t xml:space="preserve"> position </w:t>
      </w:r>
      <m:oMath>
        <m:r>
          <w:rPr>
            <w:rFonts w:ascii="Cambria Math" w:hAnsi="Cambria Math"/>
            <w:lang w:eastAsia="zh-TW"/>
          </w:rPr>
          <m:t>[m, n]</m:t>
        </m:r>
      </m:oMath>
      <w:r>
        <w:t xml:space="preserve"> in current patch, </w:t>
      </w:r>
      <m:oMath>
        <m:sSub>
          <m:sSubPr>
            <m:ctrlPr>
              <w:rPr>
                <w:rFonts w:ascii="Cambria Math" w:hAnsi="Cambria Math"/>
                <w:i/>
                <w:lang w:eastAsia="zh-TW"/>
              </w:rPr>
            </m:ctrlPr>
          </m:sSubPr>
          <m:e>
            <m:r>
              <w:rPr>
                <w:rFonts w:ascii="Cambria Math" w:hAnsi="Cambria Math"/>
                <w:lang w:eastAsia="zh-TW"/>
              </w:rPr>
              <m:t>weight</m:t>
            </m:r>
          </m:e>
          <m:sub>
            <m:r>
              <w:rPr>
                <w:rFonts w:ascii="Cambria Math" w:hAnsi="Cambria Math"/>
                <w:lang w:eastAsia="zh-TW"/>
              </w:rPr>
              <m:t>i</m:t>
            </m:r>
          </m:sub>
        </m:sSub>
        <m:r>
          <w:rPr>
            <w:rFonts w:ascii="Cambria Math" w:hAnsi="Cambria Math"/>
            <w:lang w:eastAsia="zh-TW"/>
          </w:rPr>
          <m:t>[m, n]</m:t>
        </m:r>
      </m:oMath>
      <w:r>
        <w:rPr>
          <w:lang w:eastAsia="zh-TW"/>
        </w:rPr>
        <w:t xml:space="preserve"> is the corresponding weight of to-be-processed </w:t>
      </w:r>
      <w:r w:rsidR="00440EC6">
        <w:rPr>
          <w:lang w:eastAsia="zh-TW"/>
        </w:rPr>
        <w:t>samples</w:t>
      </w:r>
      <w:r w:rsidR="00826540">
        <w:rPr>
          <w:lang w:eastAsia="zh-TW"/>
        </w:rPr>
        <w:t>. The weight,</w:t>
      </w:r>
      <w:r>
        <w:rPr>
          <w:lang w:eastAsia="zh-TW"/>
        </w:rPr>
        <w:t xml:space="preserve"> </w:t>
      </w:r>
      <m:oMath>
        <m:sSub>
          <m:sSubPr>
            <m:ctrlPr>
              <w:rPr>
                <w:rFonts w:ascii="Cambria Math" w:hAnsi="Cambria Math"/>
                <w:i/>
                <w:lang w:eastAsia="zh-TW"/>
              </w:rPr>
            </m:ctrlPr>
          </m:sSubPr>
          <m:e>
            <m:r>
              <w:rPr>
                <w:rFonts w:ascii="Cambria Math" w:hAnsi="Cambria Math"/>
                <w:lang w:eastAsia="zh-TW"/>
              </w:rPr>
              <m:t>weight</m:t>
            </m:r>
          </m:e>
          <m:sub>
            <m:r>
              <w:rPr>
                <w:rFonts w:ascii="Cambria Math" w:hAnsi="Cambria Math"/>
                <w:lang w:eastAsia="zh-TW"/>
              </w:rPr>
              <m:t>i</m:t>
            </m:r>
          </m:sub>
        </m:sSub>
        <m:d>
          <m:dPr>
            <m:begChr m:val="["/>
            <m:endChr m:val="]"/>
            <m:ctrlPr>
              <w:rPr>
                <w:rFonts w:ascii="Cambria Math" w:hAnsi="Cambria Math"/>
                <w:i/>
                <w:lang w:eastAsia="zh-TW"/>
              </w:rPr>
            </m:ctrlPr>
          </m:dPr>
          <m:e>
            <m:r>
              <w:rPr>
                <w:rFonts w:ascii="Cambria Math" w:hAnsi="Cambria Math"/>
                <w:lang w:eastAsia="zh-TW"/>
              </w:rPr>
              <m:t>m, n</m:t>
            </m:r>
          </m:e>
        </m:d>
      </m:oMath>
      <w:r w:rsidR="00826540">
        <w:rPr>
          <w:lang w:eastAsia="zh-TW"/>
        </w:rPr>
        <w:t>, is</w:t>
      </w:r>
      <w:r>
        <w:rPr>
          <w:lang w:eastAsia="zh-TW"/>
        </w:rPr>
        <w:t xml:space="preserve"> derived based on </w:t>
      </w:r>
      <w:r w:rsidR="00826540">
        <w:rPr>
          <w:lang w:eastAsia="zh-TW"/>
        </w:rPr>
        <w:t xml:space="preserve">the estimated quantization noise and </w:t>
      </w:r>
      <w:r w:rsidR="00F95C78">
        <w:rPr>
          <w:lang w:eastAsia="zh-TW"/>
        </w:rPr>
        <w:t xml:space="preserve">SSD </w:t>
      </w:r>
      <w:r>
        <w:rPr>
          <w:lang w:eastAsia="zh-TW"/>
        </w:rPr>
        <w:t>between</w:t>
      </w:r>
      <w:r w:rsidR="00440EC6">
        <w:rPr>
          <w:lang w:eastAsia="zh-TW"/>
        </w:rPr>
        <w:t xml:space="preserve"> the</w:t>
      </w:r>
      <w:r>
        <w:rPr>
          <w:lang w:eastAsia="zh-TW"/>
        </w:rPr>
        <w:t xml:space="preserve"> current patch and the </w:t>
      </w:r>
      <w:r w:rsidR="00440EC6" w:rsidRPr="003731B9">
        <w:rPr>
          <w:i/>
          <w:lang w:eastAsia="zh-TW"/>
        </w:rPr>
        <w:t>i</w:t>
      </w:r>
      <w:r w:rsidR="00440EC6" w:rsidRPr="003731B9">
        <w:rPr>
          <w:vertAlign w:val="superscript"/>
          <w:lang w:eastAsia="zh-TW"/>
        </w:rPr>
        <w:t>th</w:t>
      </w:r>
      <w:r w:rsidR="00440EC6">
        <w:rPr>
          <w:lang w:eastAsia="zh-TW"/>
        </w:rPr>
        <w:t xml:space="preserve"> </w:t>
      </w:r>
      <w:r>
        <w:rPr>
          <w:lang w:eastAsia="zh-TW"/>
        </w:rPr>
        <w:t>reference patch</w:t>
      </w:r>
      <w:r w:rsidR="00826540">
        <w:t>. In order to estimate the quantization noise, one compression noise model is introduced</w:t>
      </w:r>
      <w:r w:rsidR="00FD36FB">
        <w:t>,</w:t>
      </w:r>
      <w:r w:rsidR="00826540">
        <w:t xml:space="preserve"> and the quantization parameters, prediction type, and standard deviation of</w:t>
      </w:r>
      <w:r w:rsidR="00C70CFA">
        <w:t xml:space="preserve"> the</w:t>
      </w:r>
      <w:r w:rsidR="00826540">
        <w:t xml:space="preserve"> current patch are used in this model. In LowRank-SVD, the filtered patch group is derived by using the following equations,</w:t>
      </w:r>
    </w:p>
    <w:p w14:paraId="33D03D78" w14:textId="77777777" w:rsidR="002D3BDF" w:rsidRPr="00A21BDC" w:rsidRDefault="008A4DB9" w:rsidP="00826540">
      <w:pPr>
        <w:jc w:val="center"/>
        <w:rPr>
          <w:szCs w:val="22"/>
          <w:lang w:eastAsia="zh-TW"/>
        </w:rPr>
      </w:pPr>
      <m:oMath>
        <m:sSup>
          <m:sSupPr>
            <m:ctrlPr>
              <w:rPr>
                <w:rFonts w:ascii="Cambria Math" w:hAnsi="Cambria Math"/>
                <w:i/>
                <w:szCs w:val="22"/>
                <w:lang w:eastAsia="zh-TW"/>
              </w:rPr>
            </m:ctrlPr>
          </m:sSupPr>
          <m:e>
            <m:r>
              <w:rPr>
                <w:rFonts w:ascii="Cambria Math" w:hAnsi="Cambria Math"/>
                <w:szCs w:val="22"/>
                <w:lang w:eastAsia="zh-TW"/>
              </w:rPr>
              <m:t>Y</m:t>
            </m:r>
          </m:e>
          <m:sup>
            <m:r>
              <w:rPr>
                <w:rFonts w:ascii="Cambria Math" w:hAnsi="Cambria Math"/>
                <w:szCs w:val="22"/>
                <w:lang w:eastAsia="zh-TW"/>
              </w:rPr>
              <m:t>p</m:t>
            </m:r>
          </m:sup>
        </m:sSup>
        <m:r>
          <w:rPr>
            <w:rFonts w:ascii="Cambria Math" w:hAnsi="Cambria Math"/>
            <w:szCs w:val="22"/>
            <w:lang w:eastAsia="zh-TW"/>
          </w:rPr>
          <m:t>=UΛ</m:t>
        </m:r>
        <m:sSup>
          <m:sSupPr>
            <m:ctrlPr>
              <w:rPr>
                <w:rFonts w:ascii="Cambria Math" w:hAnsi="Cambria Math"/>
                <w:i/>
                <w:szCs w:val="22"/>
                <w:lang w:eastAsia="zh-TW"/>
              </w:rPr>
            </m:ctrlPr>
          </m:sSupPr>
          <m:e>
            <m:r>
              <w:rPr>
                <w:rFonts w:ascii="Cambria Math" w:hAnsi="Cambria Math"/>
                <w:szCs w:val="22"/>
                <w:lang w:eastAsia="zh-TW"/>
              </w:rPr>
              <m:t>V</m:t>
            </m:r>
          </m:e>
          <m:sup>
            <m:r>
              <w:rPr>
                <w:rFonts w:ascii="Cambria Math" w:hAnsi="Cambria Math"/>
                <w:szCs w:val="22"/>
                <w:lang w:eastAsia="zh-TW"/>
              </w:rPr>
              <m:t>*</m:t>
            </m:r>
          </m:sup>
        </m:sSup>
      </m:oMath>
      <w:r w:rsidR="00826540" w:rsidRPr="00A21BDC">
        <w:rPr>
          <w:szCs w:val="22"/>
          <w:lang w:eastAsia="zh-TW"/>
        </w:rPr>
        <w:t xml:space="preserve"> ,</w:t>
      </w:r>
    </w:p>
    <w:p w14:paraId="56D2E1CF" w14:textId="77777777" w:rsidR="00E55033" w:rsidRPr="00A21BDC" w:rsidRDefault="00E55033" w:rsidP="00E55033">
      <w:pPr>
        <w:pStyle w:val="Caption"/>
        <w:jc w:val="right"/>
        <w:rPr>
          <w:i w:val="0"/>
          <w:sz w:val="22"/>
          <w:szCs w:val="22"/>
          <w:lang w:eastAsia="zh-TW"/>
        </w:rPr>
      </w:pPr>
      <w:r w:rsidRPr="00A21BDC">
        <w:rPr>
          <w:i w:val="0"/>
          <w:sz w:val="22"/>
          <w:szCs w:val="22"/>
          <w:lang w:eastAsia="zh-TW"/>
        </w:rPr>
        <w:t>(</w:t>
      </w:r>
      <w:r w:rsidR="0032598B" w:rsidRPr="00A21BDC">
        <w:rPr>
          <w:i w:val="0"/>
          <w:sz w:val="22"/>
          <w:szCs w:val="22"/>
          <w:lang w:eastAsia="zh-TW"/>
        </w:rPr>
        <w:fldChar w:fldCharType="begin"/>
      </w:r>
      <w:r w:rsidRPr="00A21BDC">
        <w:rPr>
          <w:i w:val="0"/>
          <w:sz w:val="22"/>
          <w:szCs w:val="22"/>
          <w:lang w:eastAsia="zh-TW"/>
        </w:rPr>
        <w:instrText xml:space="preserve"> SEQ Equation \* ARABIC </w:instrText>
      </w:r>
      <w:r w:rsidR="0032598B" w:rsidRPr="00A21BDC">
        <w:rPr>
          <w:i w:val="0"/>
          <w:sz w:val="22"/>
          <w:szCs w:val="22"/>
          <w:lang w:eastAsia="zh-TW"/>
        </w:rPr>
        <w:fldChar w:fldCharType="separate"/>
      </w:r>
      <w:r w:rsidR="001C77A7">
        <w:rPr>
          <w:i w:val="0"/>
          <w:noProof/>
          <w:sz w:val="22"/>
          <w:szCs w:val="22"/>
          <w:lang w:eastAsia="zh-TW"/>
        </w:rPr>
        <w:t>20</w:t>
      </w:r>
      <w:r w:rsidR="0032598B" w:rsidRPr="00A21BDC">
        <w:rPr>
          <w:i w:val="0"/>
          <w:sz w:val="22"/>
          <w:szCs w:val="22"/>
          <w:lang w:eastAsia="zh-TW"/>
        </w:rPr>
        <w:fldChar w:fldCharType="end"/>
      </w:r>
      <w:r w:rsidRPr="00A21BDC">
        <w:rPr>
          <w:i w:val="0"/>
          <w:sz w:val="22"/>
          <w:szCs w:val="22"/>
          <w:lang w:eastAsia="zh-TW"/>
        </w:rPr>
        <w:t>)</w:t>
      </w:r>
    </w:p>
    <w:p w14:paraId="732DAB65" w14:textId="77777777" w:rsidR="00826540" w:rsidRPr="00A21BDC" w:rsidRDefault="008A4DB9" w:rsidP="00826540">
      <w:pPr>
        <w:jc w:val="center"/>
        <w:rPr>
          <w:szCs w:val="22"/>
          <w:lang w:eastAsia="zh-TW"/>
        </w:rPr>
      </w:pPr>
      <m:oMath>
        <m:sSup>
          <m:sSupPr>
            <m:ctrlPr>
              <w:rPr>
                <w:rFonts w:ascii="Cambria Math" w:hAnsi="Cambria Math"/>
                <w:i/>
                <w:szCs w:val="22"/>
                <w:lang w:eastAsia="zh-TW"/>
              </w:rPr>
            </m:ctrlPr>
          </m:sSupPr>
          <m:e>
            <m:r>
              <w:rPr>
                <w:rFonts w:ascii="Cambria Math" w:hAnsi="Cambria Math"/>
                <w:szCs w:val="22"/>
                <w:lang w:eastAsia="zh-TW"/>
              </w:rPr>
              <m:t>FilteredY</m:t>
            </m:r>
          </m:e>
          <m:sup>
            <m:r>
              <w:rPr>
                <w:rFonts w:ascii="Cambria Math" w:hAnsi="Cambria Math"/>
                <w:szCs w:val="22"/>
                <w:lang w:eastAsia="zh-TW"/>
              </w:rPr>
              <m:t>p</m:t>
            </m:r>
          </m:sup>
        </m:sSup>
        <m:r>
          <w:rPr>
            <w:rFonts w:ascii="Cambria Math" w:hAnsi="Cambria Math"/>
            <w:szCs w:val="22"/>
            <w:lang w:eastAsia="zh-TW"/>
          </w:rPr>
          <m:t>=UΛ'</m:t>
        </m:r>
        <m:sSup>
          <m:sSupPr>
            <m:ctrlPr>
              <w:rPr>
                <w:rFonts w:ascii="Cambria Math" w:hAnsi="Cambria Math"/>
                <w:i/>
                <w:szCs w:val="22"/>
                <w:lang w:eastAsia="zh-TW"/>
              </w:rPr>
            </m:ctrlPr>
          </m:sSupPr>
          <m:e>
            <m:r>
              <w:rPr>
                <w:rFonts w:ascii="Cambria Math" w:hAnsi="Cambria Math"/>
                <w:szCs w:val="22"/>
                <w:lang w:eastAsia="zh-TW"/>
              </w:rPr>
              <m:t>V</m:t>
            </m:r>
          </m:e>
          <m:sup>
            <m:r>
              <w:rPr>
                <w:rFonts w:ascii="Cambria Math" w:hAnsi="Cambria Math"/>
                <w:szCs w:val="22"/>
                <w:lang w:eastAsia="zh-TW"/>
              </w:rPr>
              <m:t>*</m:t>
            </m:r>
          </m:sup>
        </m:sSup>
      </m:oMath>
      <w:r w:rsidR="00826540" w:rsidRPr="00A21BDC">
        <w:rPr>
          <w:szCs w:val="22"/>
          <w:lang w:eastAsia="zh-TW"/>
        </w:rPr>
        <w:t xml:space="preserve"> ,</w:t>
      </w:r>
    </w:p>
    <w:p w14:paraId="3A1542CB" w14:textId="77777777" w:rsidR="00E55033" w:rsidRPr="00A21BDC" w:rsidRDefault="00E55033" w:rsidP="00E55033">
      <w:pPr>
        <w:pStyle w:val="Caption"/>
        <w:jc w:val="right"/>
        <w:rPr>
          <w:i w:val="0"/>
          <w:sz w:val="22"/>
          <w:szCs w:val="22"/>
          <w:lang w:eastAsia="zh-TW"/>
        </w:rPr>
      </w:pPr>
      <w:r w:rsidRPr="00A21BDC">
        <w:rPr>
          <w:i w:val="0"/>
          <w:sz w:val="22"/>
          <w:szCs w:val="22"/>
          <w:lang w:eastAsia="zh-TW"/>
        </w:rPr>
        <w:t>(</w:t>
      </w:r>
      <w:r w:rsidR="0032598B" w:rsidRPr="00A21BDC">
        <w:rPr>
          <w:i w:val="0"/>
          <w:sz w:val="22"/>
          <w:szCs w:val="22"/>
          <w:lang w:eastAsia="zh-TW"/>
        </w:rPr>
        <w:fldChar w:fldCharType="begin"/>
      </w:r>
      <w:r w:rsidRPr="00A21BDC">
        <w:rPr>
          <w:i w:val="0"/>
          <w:sz w:val="22"/>
          <w:szCs w:val="22"/>
          <w:lang w:eastAsia="zh-TW"/>
        </w:rPr>
        <w:instrText xml:space="preserve"> SEQ Equation \* ARABIC </w:instrText>
      </w:r>
      <w:r w:rsidR="0032598B" w:rsidRPr="00A21BDC">
        <w:rPr>
          <w:i w:val="0"/>
          <w:sz w:val="22"/>
          <w:szCs w:val="22"/>
          <w:lang w:eastAsia="zh-TW"/>
        </w:rPr>
        <w:fldChar w:fldCharType="separate"/>
      </w:r>
      <w:r w:rsidR="001C77A7">
        <w:rPr>
          <w:i w:val="0"/>
          <w:noProof/>
          <w:sz w:val="22"/>
          <w:szCs w:val="22"/>
          <w:lang w:eastAsia="zh-TW"/>
        </w:rPr>
        <w:t>21</w:t>
      </w:r>
      <w:r w:rsidR="0032598B" w:rsidRPr="00A21BDC">
        <w:rPr>
          <w:i w:val="0"/>
          <w:sz w:val="22"/>
          <w:szCs w:val="22"/>
          <w:lang w:eastAsia="zh-TW"/>
        </w:rPr>
        <w:fldChar w:fldCharType="end"/>
      </w:r>
      <w:r w:rsidRPr="00A21BDC">
        <w:rPr>
          <w:i w:val="0"/>
          <w:sz w:val="22"/>
          <w:szCs w:val="22"/>
          <w:lang w:eastAsia="zh-TW"/>
        </w:rPr>
        <w:t>)</w:t>
      </w:r>
    </w:p>
    <w:p w14:paraId="5CB03E63" w14:textId="429A1F88" w:rsidR="00826540" w:rsidRPr="008D5967" w:rsidRDefault="00826540" w:rsidP="00497504">
      <w:pPr>
        <w:jc w:val="both"/>
      </w:pPr>
      <w:r>
        <w:t xml:space="preserve">where </w:t>
      </w:r>
      <m:oMath>
        <m:sSup>
          <m:sSupPr>
            <m:ctrlPr>
              <w:rPr>
                <w:rFonts w:ascii="Cambria Math" w:hAnsi="Cambria Math"/>
                <w:i/>
                <w:szCs w:val="22"/>
                <w:lang w:eastAsia="zh-TW"/>
              </w:rPr>
            </m:ctrlPr>
          </m:sSupPr>
          <m:e>
            <m:r>
              <w:rPr>
                <w:rFonts w:ascii="Cambria Math" w:hAnsi="Cambria Math"/>
                <w:szCs w:val="22"/>
                <w:lang w:eastAsia="zh-TW"/>
              </w:rPr>
              <m:t>Y</m:t>
            </m:r>
          </m:e>
          <m:sup>
            <m:r>
              <w:rPr>
                <w:rFonts w:ascii="Cambria Math" w:hAnsi="Cambria Math"/>
                <w:szCs w:val="22"/>
                <w:lang w:eastAsia="zh-TW"/>
              </w:rPr>
              <m:t>p</m:t>
            </m:r>
          </m:sup>
        </m:sSup>
      </m:oMath>
      <w:r>
        <w:rPr>
          <w:szCs w:val="22"/>
          <w:lang w:eastAsia="zh-TW"/>
        </w:rPr>
        <w:t xml:space="preserve"> is one 2D matrix formed </w:t>
      </w:r>
      <w:r w:rsidR="00E22B33">
        <w:rPr>
          <w:szCs w:val="22"/>
          <w:lang w:eastAsia="zh-TW"/>
        </w:rPr>
        <w:t xml:space="preserve">by </w:t>
      </w:r>
      <w:r>
        <w:rPr>
          <w:szCs w:val="22"/>
          <w:lang w:eastAsia="zh-TW"/>
        </w:rPr>
        <w:t xml:space="preserve">one patch group, </w:t>
      </w:r>
      <w:r w:rsidRPr="00A21BDC">
        <w:rPr>
          <w:i/>
          <w:szCs w:val="22"/>
          <w:lang w:eastAsia="zh-TW"/>
        </w:rPr>
        <w:t>U</w:t>
      </w:r>
      <w:r>
        <w:rPr>
          <w:szCs w:val="22"/>
          <w:lang w:eastAsia="zh-TW"/>
        </w:rPr>
        <w:t xml:space="preserve"> and</w:t>
      </w:r>
      <w:r w:rsidRPr="00056A73">
        <w:rPr>
          <w:szCs w:val="22"/>
          <w:lang w:eastAsia="zh-TW"/>
        </w:rPr>
        <w:t xml:space="preserve"> </w:t>
      </w:r>
      <w:r w:rsidRPr="00A21BDC">
        <w:rPr>
          <w:i/>
          <w:szCs w:val="22"/>
          <w:lang w:eastAsia="zh-TW"/>
        </w:rPr>
        <w:t>V</w:t>
      </w:r>
      <w:r w:rsidRPr="00056A73">
        <w:rPr>
          <w:szCs w:val="22"/>
          <w:lang w:eastAsia="zh-TW"/>
        </w:rPr>
        <w:t xml:space="preserve"> are unitary </w:t>
      </w:r>
      <w:r w:rsidR="00FD36FB" w:rsidRPr="00056A73">
        <w:rPr>
          <w:szCs w:val="22"/>
          <w:lang w:eastAsia="zh-TW"/>
        </w:rPr>
        <w:t>matri</w:t>
      </w:r>
      <w:r w:rsidR="00FD36FB">
        <w:rPr>
          <w:szCs w:val="22"/>
          <w:lang w:eastAsia="zh-TW"/>
        </w:rPr>
        <w:t xml:space="preserve">ces </w:t>
      </w:r>
      <w:r>
        <w:rPr>
          <w:szCs w:val="22"/>
          <w:lang w:eastAsia="zh-TW"/>
        </w:rPr>
        <w:t>generated by performing SVD,</w:t>
      </w:r>
      <w:r w:rsidRPr="00056A73">
        <w:rPr>
          <w:szCs w:val="22"/>
          <w:lang w:eastAsia="zh-TW"/>
        </w:rPr>
        <w:t xml:space="preserve"> </w:t>
      </w:r>
      <w:r w:rsidRPr="00A21BDC">
        <w:rPr>
          <w:i/>
          <w:szCs w:val="22"/>
          <w:lang w:eastAsia="zh-TW"/>
        </w:rPr>
        <w:t>Λ</w:t>
      </w:r>
      <w:r w:rsidRPr="00056A73">
        <w:rPr>
          <w:szCs w:val="22"/>
          <w:lang w:eastAsia="zh-TW"/>
        </w:rPr>
        <w:t xml:space="preserve"> is the singular value matrix with non-negative real number</w:t>
      </w:r>
      <w:r w:rsidR="00FD36FB">
        <w:rPr>
          <w:szCs w:val="22"/>
          <w:lang w:eastAsia="zh-TW"/>
        </w:rPr>
        <w:t>s</w:t>
      </w:r>
      <w:r w:rsidRPr="00056A73">
        <w:rPr>
          <w:szCs w:val="22"/>
          <w:lang w:eastAsia="zh-TW"/>
        </w:rPr>
        <w:t xml:space="preserve"> on the diagonal</w:t>
      </w:r>
      <w:r>
        <w:rPr>
          <w:szCs w:val="22"/>
          <w:lang w:eastAsia="zh-TW"/>
        </w:rPr>
        <w:t xml:space="preserve"> </w:t>
      </w:r>
      <w:r w:rsidR="00FD36FB">
        <w:rPr>
          <w:szCs w:val="22"/>
          <w:lang w:eastAsia="zh-TW"/>
        </w:rPr>
        <w:t>axis</w:t>
      </w:r>
      <w:r>
        <w:rPr>
          <w:szCs w:val="22"/>
          <w:lang w:eastAsia="zh-TW"/>
        </w:rPr>
        <w:t xml:space="preserve">, </w:t>
      </w:r>
      <m:oMath>
        <m:r>
          <w:rPr>
            <w:rFonts w:ascii="Cambria Math" w:hAnsi="Cambria Math"/>
            <w:szCs w:val="22"/>
            <w:lang w:eastAsia="zh-TW"/>
          </w:rPr>
          <m:t>Λ'</m:t>
        </m:r>
      </m:oMath>
      <w:r w:rsidRPr="00056A73">
        <w:rPr>
          <w:szCs w:val="22"/>
          <w:lang w:eastAsia="zh-TW"/>
        </w:rPr>
        <w:t xml:space="preserve"> is the </w:t>
      </w:r>
      <w:r>
        <w:rPr>
          <w:szCs w:val="22"/>
          <w:lang w:eastAsia="zh-TW"/>
        </w:rPr>
        <w:t xml:space="preserve">modified </w:t>
      </w:r>
      <w:r w:rsidRPr="00056A73">
        <w:rPr>
          <w:szCs w:val="22"/>
          <w:lang w:eastAsia="zh-TW"/>
        </w:rPr>
        <w:t>singular value matrix</w:t>
      </w:r>
      <w:r>
        <w:rPr>
          <w:szCs w:val="22"/>
          <w:lang w:eastAsia="zh-TW"/>
        </w:rPr>
        <w:t xml:space="preserve">, and </w:t>
      </w:r>
      <m:oMath>
        <m:sSup>
          <m:sSupPr>
            <m:ctrlPr>
              <w:rPr>
                <w:rFonts w:ascii="Cambria Math" w:hAnsi="Cambria Math"/>
                <w:i/>
                <w:szCs w:val="22"/>
                <w:lang w:eastAsia="zh-TW"/>
              </w:rPr>
            </m:ctrlPr>
          </m:sSupPr>
          <m:e>
            <m:r>
              <w:rPr>
                <w:rFonts w:ascii="Cambria Math" w:hAnsi="Cambria Math"/>
                <w:szCs w:val="22"/>
                <w:lang w:eastAsia="zh-TW"/>
              </w:rPr>
              <m:t>FilteredY</m:t>
            </m:r>
          </m:e>
          <m:sup>
            <m:r>
              <w:rPr>
                <w:rFonts w:ascii="Cambria Math" w:hAnsi="Cambria Math"/>
                <w:szCs w:val="22"/>
                <w:lang w:eastAsia="zh-TW"/>
              </w:rPr>
              <m:t>p</m:t>
            </m:r>
          </m:sup>
        </m:sSup>
      </m:oMath>
      <w:r>
        <w:rPr>
          <w:szCs w:val="22"/>
          <w:lang w:eastAsia="zh-TW"/>
        </w:rPr>
        <w:t xml:space="preserve"> is the filtered patch group. Note that </w:t>
      </w:r>
      <w:r w:rsidR="00312F26">
        <w:rPr>
          <w:szCs w:val="22"/>
          <w:lang w:eastAsia="zh-TW"/>
        </w:rPr>
        <w:t xml:space="preserve">in order to reduce the computation complexity of LowRank-SVD, </w:t>
      </w:r>
      <w:r>
        <w:rPr>
          <w:szCs w:val="22"/>
          <w:lang w:eastAsia="zh-TW"/>
        </w:rPr>
        <w:t xml:space="preserve">when </w:t>
      </w:r>
      <w:r w:rsidR="00312F26">
        <w:rPr>
          <w:szCs w:val="22"/>
          <w:lang w:eastAsia="zh-TW"/>
        </w:rPr>
        <w:t>it</w:t>
      </w:r>
      <w:r>
        <w:rPr>
          <w:szCs w:val="22"/>
          <w:lang w:eastAsia="zh-TW"/>
        </w:rPr>
        <w:t xml:space="preserve"> is used,</w:t>
      </w:r>
      <w:r w:rsidR="00FD36FB">
        <w:rPr>
          <w:szCs w:val="22"/>
          <w:lang w:eastAsia="zh-TW"/>
        </w:rPr>
        <w:t xml:space="preserve"> without changing the motion search process (each current patch of size 8x8 has 15 best reference patches of size 8x8)</w:t>
      </w:r>
      <w:r w:rsidR="00BD79E4">
        <w:rPr>
          <w:szCs w:val="22"/>
          <w:lang w:eastAsia="zh-TW"/>
        </w:rPr>
        <w:t>,</w:t>
      </w:r>
      <w:r>
        <w:rPr>
          <w:szCs w:val="22"/>
          <w:lang w:eastAsia="zh-TW"/>
        </w:rPr>
        <w:t xml:space="preserve"> one 8x8 patch is </w:t>
      </w:r>
      <w:r>
        <w:rPr>
          <w:szCs w:val="22"/>
          <w:lang w:eastAsia="zh-TW"/>
        </w:rPr>
        <w:lastRenderedPageBreak/>
        <w:t xml:space="preserve">divided into </w:t>
      </w:r>
      <w:r w:rsidR="00180807">
        <w:rPr>
          <w:szCs w:val="22"/>
          <w:lang w:eastAsia="zh-TW"/>
        </w:rPr>
        <w:t xml:space="preserve">four </w:t>
      </w:r>
      <w:r>
        <w:rPr>
          <w:szCs w:val="22"/>
          <w:lang w:eastAsia="zh-TW"/>
        </w:rPr>
        <w:t xml:space="preserve">4x4 subblocks and LowRank-SVD is applied </w:t>
      </w:r>
      <w:r w:rsidR="00E22B33">
        <w:rPr>
          <w:szCs w:val="22"/>
          <w:lang w:eastAsia="zh-TW"/>
        </w:rPr>
        <w:t xml:space="preserve">to </w:t>
      </w:r>
      <w:r>
        <w:rPr>
          <w:szCs w:val="22"/>
          <w:lang w:eastAsia="zh-TW"/>
        </w:rPr>
        <w:t>each subblock set including 16 subblocks from one current patch and 15 reference patches</w:t>
      </w:r>
      <w:r w:rsidR="00D75C6D">
        <w:rPr>
          <w:szCs w:val="22"/>
          <w:lang w:eastAsia="zh-TW"/>
        </w:rPr>
        <w:t>,</w:t>
      </w:r>
      <w:r>
        <w:rPr>
          <w:szCs w:val="22"/>
          <w:lang w:eastAsia="zh-TW"/>
        </w:rPr>
        <w:t xml:space="preserve"> independently.</w:t>
      </w:r>
      <w:r w:rsidR="00BD79E4">
        <w:rPr>
          <w:szCs w:val="22"/>
          <w:lang w:eastAsia="zh-TW"/>
        </w:rPr>
        <w:t xml:space="preserve"> Therefore, </w:t>
      </w:r>
      <w:r w:rsidR="00BD79E4" w:rsidRPr="003731B9">
        <w:rPr>
          <w:i/>
          <w:szCs w:val="22"/>
          <w:lang w:eastAsia="zh-TW"/>
        </w:rPr>
        <w:t>Y</w:t>
      </w:r>
      <w:r w:rsidR="00BD79E4" w:rsidRPr="003731B9">
        <w:rPr>
          <w:i/>
          <w:szCs w:val="22"/>
          <w:vertAlign w:val="superscript"/>
          <w:lang w:eastAsia="zh-TW"/>
        </w:rPr>
        <w:t>P</w:t>
      </w:r>
      <w:r w:rsidR="00BD79E4">
        <w:rPr>
          <w:szCs w:val="22"/>
          <w:lang w:eastAsia="zh-TW"/>
        </w:rPr>
        <w:t xml:space="preserve"> is a 16x16 matrix, where each column is a 16x1 vector representing one 4x4 subblock.</w:t>
      </w:r>
      <w:r>
        <w:rPr>
          <w:szCs w:val="22"/>
          <w:lang w:eastAsia="zh-TW"/>
        </w:rPr>
        <w:t xml:space="preserve"> </w:t>
      </w:r>
      <m:oMath>
        <m:r>
          <w:rPr>
            <w:rFonts w:ascii="Cambria Math" w:hAnsi="Cambria Math"/>
            <w:szCs w:val="22"/>
            <w:lang w:eastAsia="zh-TW"/>
          </w:rPr>
          <m:t>Λ'</m:t>
        </m:r>
      </m:oMath>
      <w:r>
        <w:rPr>
          <w:szCs w:val="22"/>
          <w:lang w:eastAsia="zh-TW"/>
        </w:rPr>
        <w:t xml:space="preserve"> is derived by performing hard threshold</w:t>
      </w:r>
      <w:r w:rsidR="00D75C6D">
        <w:rPr>
          <w:szCs w:val="22"/>
          <w:lang w:eastAsia="zh-TW"/>
        </w:rPr>
        <w:t xml:space="preserve">ing on </w:t>
      </w:r>
      <w:r w:rsidR="00D75C6D" w:rsidRPr="00A21BDC">
        <w:rPr>
          <w:i/>
          <w:szCs w:val="22"/>
          <w:lang w:eastAsia="zh-TW"/>
        </w:rPr>
        <w:t>Λ</w:t>
      </w:r>
      <w:r w:rsidR="00D75C6D">
        <w:rPr>
          <w:szCs w:val="22"/>
          <w:lang w:eastAsia="zh-TW"/>
        </w:rPr>
        <w:t>, where the threshold is derived from the estimated quantization noise</w:t>
      </w:r>
      <w:r>
        <w:rPr>
          <w:szCs w:val="22"/>
          <w:lang w:eastAsia="zh-TW"/>
        </w:rPr>
        <w:t xml:space="preserve">, and the corresponding weight depends on the </w:t>
      </w:r>
      <w:r w:rsidR="002D255B">
        <w:rPr>
          <w:szCs w:val="22"/>
          <w:lang w:eastAsia="zh-TW"/>
        </w:rPr>
        <w:t xml:space="preserve">number of non-zero </w:t>
      </w:r>
      <w:r>
        <w:rPr>
          <w:szCs w:val="22"/>
          <w:lang w:eastAsia="zh-TW"/>
        </w:rPr>
        <w:t>rank</w:t>
      </w:r>
      <w:r w:rsidR="002D255B">
        <w:rPr>
          <w:szCs w:val="22"/>
          <w:lang w:eastAsia="zh-TW"/>
        </w:rPr>
        <w:t>s</w:t>
      </w:r>
      <w:r>
        <w:rPr>
          <w:szCs w:val="22"/>
          <w:lang w:eastAsia="zh-TW"/>
        </w:rPr>
        <w:t xml:space="preserve"> in </w:t>
      </w:r>
      <w:r w:rsidR="008D5967">
        <w:rPr>
          <w:szCs w:val="22"/>
          <w:lang w:eastAsia="zh-TW"/>
        </w:rPr>
        <w:t>the</w:t>
      </w:r>
      <w:r>
        <w:rPr>
          <w:szCs w:val="22"/>
          <w:lang w:eastAsia="zh-TW"/>
        </w:rPr>
        <w:t xml:space="preserve"> matrix</w:t>
      </w:r>
      <w:r w:rsidR="008D5967">
        <w:rPr>
          <w:szCs w:val="22"/>
          <w:lang w:eastAsia="zh-TW"/>
        </w:rPr>
        <w:t xml:space="preserve">, </w:t>
      </w:r>
      <m:oMath>
        <m:r>
          <w:rPr>
            <w:rFonts w:ascii="Cambria Math" w:hAnsi="Cambria Math"/>
            <w:szCs w:val="22"/>
            <w:lang w:eastAsia="zh-TW"/>
          </w:rPr>
          <m:t>Λ'</m:t>
        </m:r>
      </m:oMath>
      <w:r w:rsidRPr="00273430">
        <w:rPr>
          <w:i/>
          <w:szCs w:val="22"/>
          <w:lang w:eastAsia="zh-TW"/>
        </w:rPr>
        <w:t>.</w:t>
      </w:r>
    </w:p>
    <w:p w14:paraId="7056313B" w14:textId="2DB88F68" w:rsidR="00497504" w:rsidRPr="00D310FF" w:rsidRDefault="00497504" w:rsidP="00497504">
      <w:pPr>
        <w:jc w:val="both"/>
      </w:pPr>
      <w:r w:rsidRPr="00497504">
        <w:t xml:space="preserve">The </w:t>
      </w:r>
      <w:r>
        <w:t>side information of NLMLF includes two parts, parameter selection in noise model</w:t>
      </w:r>
      <w:r w:rsidR="005C7D18">
        <w:t xml:space="preserve"> and multi-level on/off control flags</w:t>
      </w:r>
      <w:r>
        <w:t xml:space="preserve">. </w:t>
      </w:r>
      <w:r w:rsidR="005C7D18">
        <w:t>T</w:t>
      </w:r>
      <w:r>
        <w:t xml:space="preserve">he </w:t>
      </w:r>
      <w:r w:rsidR="005C7D18">
        <w:t>former</w:t>
      </w:r>
      <w:r>
        <w:t xml:space="preserve"> is used to decide the filtering strength of NLMLF and coded in slice header</w:t>
      </w:r>
      <w:r w:rsidR="00FD1468">
        <w:t xml:space="preserve"> only</w:t>
      </w:r>
      <w:r w:rsidR="005C7D18">
        <w:t>; the latter is use</w:t>
      </w:r>
      <w:r w:rsidR="00F825D4">
        <w:t>d</w:t>
      </w:r>
      <w:r w:rsidR="005C7D18">
        <w:t xml:space="preserve"> to indicate </w:t>
      </w:r>
      <w:r w:rsidR="00E22B33">
        <w:t xml:space="preserve">whether </w:t>
      </w:r>
      <w:r w:rsidR="005C7D18">
        <w:t>NLMLF is enabled or disabled for each current patch and signaled at slice header and CTB level.</w:t>
      </w:r>
      <w:r>
        <w:t xml:space="preserve"> </w:t>
      </w:r>
      <w:r>
        <w:rPr>
          <w:lang w:eastAsia="zh-TW"/>
        </w:rPr>
        <w:t>At slice header, one syntax is signaled to indicate the on/off mode selection among 3 supported modes, {</w:t>
      </w:r>
      <w:r w:rsidRPr="00D310FF">
        <w:rPr>
          <w:i/>
          <w:lang w:eastAsia="zh-TW"/>
        </w:rPr>
        <w:t>SliceAllOff</w:t>
      </w:r>
      <w:r>
        <w:rPr>
          <w:lang w:eastAsia="zh-TW"/>
        </w:rPr>
        <w:t xml:space="preserve">, </w:t>
      </w:r>
      <w:r w:rsidRPr="00D310FF">
        <w:rPr>
          <w:i/>
          <w:lang w:eastAsia="zh-TW"/>
        </w:rPr>
        <w:t>SliceAllOn</w:t>
      </w:r>
      <w:r>
        <w:rPr>
          <w:lang w:eastAsia="zh-TW"/>
        </w:rPr>
        <w:t xml:space="preserve">, </w:t>
      </w:r>
      <w:r w:rsidRPr="00D310FF">
        <w:rPr>
          <w:i/>
          <w:lang w:eastAsia="zh-TW"/>
        </w:rPr>
        <w:t>CTBOnOff</w:t>
      </w:r>
      <w:r>
        <w:rPr>
          <w:lang w:eastAsia="zh-TW"/>
        </w:rPr>
        <w:t xml:space="preserve">}. If </w:t>
      </w:r>
      <w:r w:rsidRPr="00D310FF">
        <w:rPr>
          <w:i/>
          <w:lang w:eastAsia="zh-TW"/>
        </w:rPr>
        <w:t>SliceAllOff</w:t>
      </w:r>
      <w:r w:rsidRPr="00D310FF">
        <w:rPr>
          <w:lang w:eastAsia="zh-TW"/>
        </w:rPr>
        <w:t xml:space="preserve"> is</w:t>
      </w:r>
      <w:r>
        <w:rPr>
          <w:lang w:eastAsia="zh-TW"/>
        </w:rPr>
        <w:t xml:space="preserve"> selected, the NLMLF is disabled for </w:t>
      </w:r>
      <w:r w:rsidR="00BD79E4">
        <w:rPr>
          <w:lang w:eastAsia="zh-TW"/>
        </w:rPr>
        <w:t xml:space="preserve">the </w:t>
      </w:r>
      <w:r>
        <w:rPr>
          <w:lang w:eastAsia="zh-TW"/>
        </w:rPr>
        <w:t xml:space="preserve">current component in current slice. If </w:t>
      </w:r>
      <w:r w:rsidRPr="00D310FF">
        <w:rPr>
          <w:i/>
          <w:lang w:eastAsia="zh-TW"/>
        </w:rPr>
        <w:t>SliceAll</w:t>
      </w:r>
      <w:r>
        <w:rPr>
          <w:i/>
          <w:lang w:eastAsia="zh-TW"/>
        </w:rPr>
        <w:t>On</w:t>
      </w:r>
      <w:r w:rsidRPr="00D310FF">
        <w:rPr>
          <w:lang w:eastAsia="zh-TW"/>
        </w:rPr>
        <w:t xml:space="preserve"> is</w:t>
      </w:r>
      <w:r>
        <w:rPr>
          <w:lang w:eastAsia="zh-TW"/>
        </w:rPr>
        <w:t xml:space="preserve"> selected, the NLMLF is applied for all </w:t>
      </w:r>
      <w:r w:rsidR="00BD79E4">
        <w:rPr>
          <w:lang w:eastAsia="zh-TW"/>
        </w:rPr>
        <w:t xml:space="preserve">samples of the current component </w:t>
      </w:r>
      <w:r>
        <w:rPr>
          <w:lang w:eastAsia="zh-TW"/>
        </w:rPr>
        <w:t xml:space="preserve">in </w:t>
      </w:r>
      <w:r w:rsidR="00BD79E4">
        <w:rPr>
          <w:lang w:eastAsia="zh-TW"/>
        </w:rPr>
        <w:t xml:space="preserve">the </w:t>
      </w:r>
      <w:r>
        <w:rPr>
          <w:lang w:eastAsia="zh-TW"/>
        </w:rPr>
        <w:t xml:space="preserve">current slice. If </w:t>
      </w:r>
      <w:r>
        <w:rPr>
          <w:i/>
          <w:lang w:eastAsia="zh-TW"/>
        </w:rPr>
        <w:t>CTBOnOff</w:t>
      </w:r>
      <w:r w:rsidRPr="00D310FF">
        <w:rPr>
          <w:lang w:eastAsia="zh-TW"/>
        </w:rPr>
        <w:t xml:space="preserve"> is</w:t>
      </w:r>
      <w:r>
        <w:rPr>
          <w:lang w:eastAsia="zh-TW"/>
        </w:rPr>
        <w:t xml:space="preserve"> selected, </w:t>
      </w:r>
      <w:r w:rsidR="00F825D4">
        <w:rPr>
          <w:lang w:eastAsia="zh-TW"/>
        </w:rPr>
        <w:t xml:space="preserve">whether </w:t>
      </w:r>
      <w:r>
        <w:rPr>
          <w:lang w:eastAsia="zh-TW"/>
        </w:rPr>
        <w:t xml:space="preserve">the NLMLF is applied or not </w:t>
      </w:r>
      <w:r w:rsidR="00F825D4">
        <w:rPr>
          <w:lang w:eastAsia="zh-TW"/>
        </w:rPr>
        <w:t>depends on</w:t>
      </w:r>
      <w:r>
        <w:rPr>
          <w:lang w:eastAsia="zh-TW"/>
        </w:rPr>
        <w:t xml:space="preserve"> the syntax</w:t>
      </w:r>
      <w:r w:rsidR="00717813">
        <w:rPr>
          <w:lang w:eastAsia="zh-TW"/>
        </w:rPr>
        <w:t xml:space="preserve"> elements</w:t>
      </w:r>
      <w:r>
        <w:rPr>
          <w:lang w:eastAsia="zh-TW"/>
        </w:rPr>
        <w:t xml:space="preserve"> signaled at CTB level. At CTB level, there are also three</w:t>
      </w:r>
      <w:r w:rsidR="00C24369">
        <w:rPr>
          <w:lang w:eastAsia="zh-TW"/>
        </w:rPr>
        <w:t xml:space="preserve"> on/off</w:t>
      </w:r>
      <w:r>
        <w:rPr>
          <w:lang w:eastAsia="zh-TW"/>
        </w:rPr>
        <w:t xml:space="preserve"> modes, {</w:t>
      </w:r>
      <w:r w:rsidRPr="00D310FF">
        <w:rPr>
          <w:i/>
          <w:lang w:eastAsia="zh-TW"/>
        </w:rPr>
        <w:t>CTBAllOff, CTBAllOn, BlockOnOff</w:t>
      </w:r>
      <w:r>
        <w:rPr>
          <w:lang w:eastAsia="zh-TW"/>
        </w:rPr>
        <w:t xml:space="preserve">}. If </w:t>
      </w:r>
      <w:r>
        <w:rPr>
          <w:i/>
          <w:lang w:eastAsia="zh-TW"/>
        </w:rPr>
        <w:t>CTB</w:t>
      </w:r>
      <w:r w:rsidRPr="00D310FF">
        <w:rPr>
          <w:i/>
          <w:lang w:eastAsia="zh-TW"/>
        </w:rPr>
        <w:t>AllOff</w:t>
      </w:r>
      <w:r w:rsidRPr="00D310FF">
        <w:rPr>
          <w:lang w:eastAsia="zh-TW"/>
        </w:rPr>
        <w:t xml:space="preserve"> is</w:t>
      </w:r>
      <w:r>
        <w:rPr>
          <w:lang w:eastAsia="zh-TW"/>
        </w:rPr>
        <w:t xml:space="preserve"> selected, the NLMLF is disabled for </w:t>
      </w:r>
      <w:r w:rsidR="00C24369">
        <w:rPr>
          <w:lang w:eastAsia="zh-TW"/>
        </w:rPr>
        <w:t xml:space="preserve">the </w:t>
      </w:r>
      <w:r>
        <w:rPr>
          <w:lang w:eastAsia="zh-TW"/>
        </w:rPr>
        <w:t xml:space="preserve">current component in </w:t>
      </w:r>
      <w:r w:rsidR="00C24369">
        <w:rPr>
          <w:lang w:eastAsia="zh-TW"/>
        </w:rPr>
        <w:t xml:space="preserve">the </w:t>
      </w:r>
      <w:r>
        <w:rPr>
          <w:lang w:eastAsia="zh-TW"/>
        </w:rPr>
        <w:t xml:space="preserve">current CTB. If </w:t>
      </w:r>
      <w:r w:rsidR="00C24369">
        <w:rPr>
          <w:i/>
          <w:lang w:eastAsia="zh-TW"/>
        </w:rPr>
        <w:t>CTB</w:t>
      </w:r>
      <w:r w:rsidRPr="00D310FF">
        <w:rPr>
          <w:i/>
          <w:lang w:eastAsia="zh-TW"/>
        </w:rPr>
        <w:t>All</w:t>
      </w:r>
      <w:r>
        <w:rPr>
          <w:i/>
          <w:lang w:eastAsia="zh-TW"/>
        </w:rPr>
        <w:t>On</w:t>
      </w:r>
      <w:r w:rsidRPr="00D310FF">
        <w:rPr>
          <w:lang w:eastAsia="zh-TW"/>
        </w:rPr>
        <w:t xml:space="preserve"> is</w:t>
      </w:r>
      <w:r>
        <w:rPr>
          <w:lang w:eastAsia="zh-TW"/>
        </w:rPr>
        <w:t xml:space="preserve"> selected, the NLMLF is applied for all </w:t>
      </w:r>
      <w:r w:rsidR="00C24369">
        <w:rPr>
          <w:lang w:eastAsia="zh-TW"/>
        </w:rPr>
        <w:t xml:space="preserve">samples of the current component </w:t>
      </w:r>
      <w:r>
        <w:rPr>
          <w:lang w:eastAsia="zh-TW"/>
        </w:rPr>
        <w:t xml:space="preserve">in </w:t>
      </w:r>
      <w:r w:rsidR="00C24369">
        <w:rPr>
          <w:lang w:eastAsia="zh-TW"/>
        </w:rPr>
        <w:t xml:space="preserve">the </w:t>
      </w:r>
      <w:r>
        <w:rPr>
          <w:lang w:eastAsia="zh-TW"/>
        </w:rPr>
        <w:t xml:space="preserve">current CTB. If </w:t>
      </w:r>
      <w:r w:rsidR="0045367F">
        <w:rPr>
          <w:i/>
          <w:lang w:eastAsia="zh-TW"/>
        </w:rPr>
        <w:t>Block</w:t>
      </w:r>
      <w:r>
        <w:rPr>
          <w:i/>
          <w:lang w:eastAsia="zh-TW"/>
        </w:rPr>
        <w:t>OnOff</w:t>
      </w:r>
      <w:r w:rsidRPr="00D310FF">
        <w:rPr>
          <w:lang w:eastAsia="zh-TW"/>
        </w:rPr>
        <w:t xml:space="preserve"> is</w:t>
      </w:r>
      <w:r>
        <w:rPr>
          <w:lang w:eastAsia="zh-TW"/>
        </w:rPr>
        <w:t xml:space="preserve"> selected, </w:t>
      </w:r>
      <w:r w:rsidR="00074F35">
        <w:rPr>
          <w:lang w:eastAsia="zh-TW"/>
        </w:rPr>
        <w:t xml:space="preserve">whether </w:t>
      </w:r>
      <w:r>
        <w:rPr>
          <w:lang w:eastAsia="zh-TW"/>
        </w:rPr>
        <w:t>the NLMLF is applied</w:t>
      </w:r>
      <w:r w:rsidR="00074F35">
        <w:rPr>
          <w:lang w:eastAsia="zh-TW"/>
        </w:rPr>
        <w:t xml:space="preserve"> </w:t>
      </w:r>
      <w:r w:rsidR="00F211EC">
        <w:rPr>
          <w:lang w:eastAsia="zh-TW"/>
        </w:rPr>
        <w:t xml:space="preserve">or not depends on </w:t>
      </w:r>
      <w:r>
        <w:rPr>
          <w:lang w:eastAsia="zh-TW"/>
        </w:rPr>
        <w:t>the on/off flag</w:t>
      </w:r>
      <w:r w:rsidR="0045367F">
        <w:rPr>
          <w:lang w:eastAsia="zh-TW"/>
        </w:rPr>
        <w:t>s</w:t>
      </w:r>
      <w:r>
        <w:rPr>
          <w:lang w:eastAsia="zh-TW"/>
        </w:rPr>
        <w:t xml:space="preserve"> signaled at </w:t>
      </w:r>
      <w:r w:rsidR="0045367F">
        <w:rPr>
          <w:lang w:eastAsia="zh-TW"/>
        </w:rPr>
        <w:t xml:space="preserve">32x32 </w:t>
      </w:r>
      <w:r>
        <w:rPr>
          <w:lang w:eastAsia="zh-TW"/>
        </w:rPr>
        <w:t>block level.</w:t>
      </w:r>
    </w:p>
    <w:p w14:paraId="35AB9966" w14:textId="77777777" w:rsidR="00EA076E" w:rsidRDefault="00EA076E" w:rsidP="00826540">
      <w:pPr>
        <w:spacing w:before="120"/>
        <w:jc w:val="both"/>
        <w:rPr>
          <w:color w:val="FF0000"/>
          <w:lang w:eastAsia="zh-TW"/>
        </w:rPr>
      </w:pPr>
    </w:p>
    <w:p w14:paraId="1328A65D" w14:textId="77777777" w:rsidR="00F12A2C" w:rsidRDefault="00875CA5" w:rsidP="00F12A2C">
      <w:pPr>
        <w:pStyle w:val="Heading3"/>
      </w:pPr>
      <w:bookmarkStart w:id="113" w:name="_Toc510514675"/>
      <w:r>
        <w:t xml:space="preserve">Sample </w:t>
      </w:r>
      <w:r w:rsidR="00732F94">
        <w:t>a</w:t>
      </w:r>
      <w:r>
        <w:t xml:space="preserve">daptive </w:t>
      </w:r>
      <w:r w:rsidR="00732F94">
        <w:t>o</w:t>
      </w:r>
      <w:r>
        <w:t>ffset</w:t>
      </w:r>
      <w:bookmarkEnd w:id="113"/>
    </w:p>
    <w:p w14:paraId="1982FC21" w14:textId="3724CF8F" w:rsidR="00EA076E" w:rsidRDefault="00EA076E" w:rsidP="00EA076E">
      <w:pPr>
        <w:jc w:val="both"/>
        <w:rPr>
          <w:lang w:eastAsia="zh-TW"/>
        </w:rPr>
      </w:pPr>
      <w:r>
        <w:rPr>
          <w:rFonts w:hint="eastAsia"/>
          <w:lang w:eastAsia="zh-TW"/>
        </w:rPr>
        <w:t xml:space="preserve">Sample </w:t>
      </w:r>
      <w:r w:rsidR="008A17F8">
        <w:rPr>
          <w:lang w:eastAsia="zh-TW"/>
        </w:rPr>
        <w:t>a</w:t>
      </w:r>
      <w:r>
        <w:rPr>
          <w:rFonts w:hint="eastAsia"/>
          <w:lang w:eastAsia="zh-TW"/>
        </w:rPr>
        <w:t xml:space="preserve">daptive </w:t>
      </w:r>
      <w:r w:rsidR="008A17F8">
        <w:rPr>
          <w:lang w:eastAsia="zh-TW"/>
        </w:rPr>
        <w:t>o</w:t>
      </w:r>
      <w:r>
        <w:rPr>
          <w:rFonts w:hint="eastAsia"/>
          <w:lang w:eastAsia="zh-TW"/>
        </w:rPr>
        <w:t>ffset (SAO) is adopted as one in-loop filter in HEVC</w:t>
      </w:r>
      <w:r>
        <w:rPr>
          <w:lang w:eastAsia="zh-TW"/>
        </w:rPr>
        <w:t xml:space="preserve">. The concept of SAO is to classify to-be-processed </w:t>
      </w:r>
      <w:r w:rsidR="008A17F8">
        <w:rPr>
          <w:lang w:eastAsia="zh-TW"/>
        </w:rPr>
        <w:t xml:space="preserve">samples </w:t>
      </w:r>
      <w:r>
        <w:rPr>
          <w:lang w:eastAsia="zh-TW"/>
        </w:rPr>
        <w:t xml:space="preserve">into different groups first, and based on the classification result, one corresponding offset is added on top of </w:t>
      </w:r>
      <w:r w:rsidR="008A17F8">
        <w:rPr>
          <w:lang w:eastAsia="zh-TW"/>
        </w:rPr>
        <w:t xml:space="preserve">a </w:t>
      </w:r>
      <w:r>
        <w:rPr>
          <w:lang w:eastAsia="zh-TW"/>
        </w:rPr>
        <w:t xml:space="preserve">to-be-processed </w:t>
      </w:r>
      <w:r w:rsidR="008A17F8">
        <w:rPr>
          <w:lang w:eastAsia="zh-TW"/>
        </w:rPr>
        <w:t xml:space="preserve">sample </w:t>
      </w:r>
      <w:r>
        <w:rPr>
          <w:lang w:eastAsia="zh-TW"/>
        </w:rPr>
        <w:t xml:space="preserve">to </w:t>
      </w:r>
      <w:r w:rsidR="008A17F8">
        <w:rPr>
          <w:lang w:eastAsia="zh-TW"/>
        </w:rPr>
        <w:t>reduce the sample distortion</w:t>
      </w:r>
      <w:r>
        <w:rPr>
          <w:lang w:eastAsia="zh-TW"/>
        </w:rPr>
        <w:t>. In HEVC, SAO</w:t>
      </w:r>
      <w:r>
        <w:rPr>
          <w:rFonts w:hint="eastAsia"/>
          <w:lang w:eastAsia="zh-TW"/>
        </w:rPr>
        <w:t xml:space="preserve"> supports 4 </w:t>
      </w:r>
      <w:r w:rsidR="003F7B67">
        <w:rPr>
          <w:lang w:eastAsia="zh-TW"/>
        </w:rPr>
        <w:t>classes</w:t>
      </w:r>
      <w:r w:rsidR="003F7B67">
        <w:rPr>
          <w:rFonts w:hint="eastAsia"/>
          <w:lang w:eastAsia="zh-TW"/>
        </w:rPr>
        <w:t xml:space="preserve"> </w:t>
      </w:r>
      <w:r w:rsidR="003F7B67">
        <w:rPr>
          <w:lang w:eastAsia="zh-TW"/>
        </w:rPr>
        <w:t>in</w:t>
      </w:r>
      <w:r w:rsidR="003F7B67">
        <w:rPr>
          <w:rFonts w:hint="eastAsia"/>
          <w:lang w:eastAsia="zh-TW"/>
        </w:rPr>
        <w:t xml:space="preserve"> </w:t>
      </w:r>
      <w:r>
        <w:rPr>
          <w:rFonts w:hint="eastAsia"/>
          <w:lang w:eastAsia="zh-TW"/>
        </w:rPr>
        <w:t xml:space="preserve">edge offset (EO) and </w:t>
      </w:r>
      <w:r w:rsidR="003F7B67">
        <w:rPr>
          <w:lang w:eastAsia="zh-TW"/>
        </w:rPr>
        <w:t>32 different sets of selected bands in</w:t>
      </w:r>
      <w:r w:rsidR="003F7B67">
        <w:rPr>
          <w:rFonts w:hint="eastAsia"/>
          <w:lang w:eastAsia="zh-TW"/>
        </w:rPr>
        <w:t xml:space="preserve"> </w:t>
      </w:r>
      <w:r>
        <w:rPr>
          <w:rFonts w:hint="eastAsia"/>
          <w:lang w:eastAsia="zh-TW"/>
        </w:rPr>
        <w:t xml:space="preserve">band offset (BO). In this contribution, </w:t>
      </w:r>
      <w:r>
        <w:rPr>
          <w:lang w:eastAsia="zh-TW"/>
        </w:rPr>
        <w:t xml:space="preserve">there are </w:t>
      </w:r>
      <w:r>
        <w:rPr>
          <w:rFonts w:hint="eastAsia"/>
          <w:lang w:eastAsia="zh-TW"/>
        </w:rPr>
        <w:t xml:space="preserve">two modifications </w:t>
      </w:r>
      <w:r>
        <w:rPr>
          <w:lang w:eastAsia="zh-TW"/>
        </w:rPr>
        <w:t>related to SAO</w:t>
      </w:r>
      <w:r>
        <w:rPr>
          <w:rFonts w:hint="eastAsia"/>
          <w:lang w:eastAsia="zh-TW"/>
        </w:rPr>
        <w:t xml:space="preserve">. One is to add </w:t>
      </w:r>
      <w:r>
        <w:rPr>
          <w:lang w:eastAsia="zh-TW"/>
        </w:rPr>
        <w:t xml:space="preserve">3 </w:t>
      </w:r>
      <w:r>
        <w:rPr>
          <w:rFonts w:hint="eastAsia"/>
          <w:lang w:eastAsia="zh-TW"/>
        </w:rPr>
        <w:t xml:space="preserve">EO </w:t>
      </w:r>
      <w:r w:rsidR="003F7B67">
        <w:rPr>
          <w:lang w:eastAsia="zh-TW"/>
        </w:rPr>
        <w:t>classes</w:t>
      </w:r>
      <w:r>
        <w:rPr>
          <w:rFonts w:hint="eastAsia"/>
          <w:lang w:eastAsia="zh-TW"/>
        </w:rPr>
        <w:t xml:space="preserve">, as shown in </w:t>
      </w:r>
      <w:r w:rsidR="00CF2F1A">
        <w:fldChar w:fldCharType="begin"/>
      </w:r>
      <w:r w:rsidR="00CF2F1A">
        <w:instrText xml:space="preserve"> REF _Ref508874243 \h  \* MERGEFORMAT </w:instrText>
      </w:r>
      <w:r w:rsidR="00CF2F1A">
        <w:fldChar w:fldCharType="separate"/>
      </w:r>
      <w:r w:rsidR="001C77A7" w:rsidRPr="00374348">
        <w:t>Figure 20</w:t>
      </w:r>
      <w:r w:rsidR="00CF2F1A">
        <w:fldChar w:fldCharType="end"/>
      </w:r>
      <w:r w:rsidR="00E55033">
        <w:rPr>
          <w:lang w:eastAsia="zh-TW"/>
        </w:rPr>
        <w:t xml:space="preserve"> </w:t>
      </w:r>
      <w:r>
        <w:rPr>
          <w:rFonts w:hint="eastAsia"/>
          <w:lang w:eastAsia="zh-TW"/>
        </w:rPr>
        <w:t>(e), (f), and (g)</w:t>
      </w:r>
      <w:r>
        <w:rPr>
          <w:lang w:eastAsia="zh-TW"/>
        </w:rPr>
        <w:t>, and t</w:t>
      </w:r>
      <w:r>
        <w:rPr>
          <w:rFonts w:hint="eastAsia"/>
          <w:lang w:eastAsia="zh-TW"/>
        </w:rPr>
        <w:t xml:space="preserve">he other is to </w:t>
      </w:r>
      <w:r w:rsidR="003F7B67">
        <w:rPr>
          <w:lang w:eastAsia="zh-TW"/>
        </w:rPr>
        <w:t>remove</w:t>
      </w:r>
      <w:r w:rsidR="003F7B67">
        <w:rPr>
          <w:rFonts w:hint="eastAsia"/>
          <w:lang w:eastAsia="zh-TW"/>
        </w:rPr>
        <w:t xml:space="preserve"> </w:t>
      </w:r>
      <w:r>
        <w:rPr>
          <w:rFonts w:hint="eastAsia"/>
          <w:lang w:eastAsia="zh-TW"/>
        </w:rPr>
        <w:t xml:space="preserve">the constraint related to the sign of EO offsets. The signs of EO offsets are coded to </w:t>
      </w:r>
      <w:r>
        <w:rPr>
          <w:lang w:eastAsia="zh-TW"/>
        </w:rPr>
        <w:t>indicate</w:t>
      </w:r>
      <w:r w:rsidR="00E22B33">
        <w:rPr>
          <w:lang w:eastAsia="zh-TW"/>
        </w:rPr>
        <w:t xml:space="preserve"> whether</w:t>
      </w:r>
      <w:r>
        <w:rPr>
          <w:lang w:eastAsia="zh-TW"/>
        </w:rPr>
        <w:t xml:space="preserve"> the sign of E</w:t>
      </w:r>
      <w:r>
        <w:rPr>
          <w:rFonts w:hint="eastAsia"/>
          <w:lang w:eastAsia="zh-TW"/>
        </w:rPr>
        <w:t>O offset is positive or negative.</w:t>
      </w:r>
    </w:p>
    <w:p w14:paraId="510F3642" w14:textId="77777777" w:rsidR="00EA076E" w:rsidRDefault="00EA076E" w:rsidP="00EA076E">
      <w:pPr>
        <w:jc w:val="both"/>
        <w:rPr>
          <w:lang w:eastAsia="zh-TW"/>
        </w:rPr>
      </w:pPr>
    </w:p>
    <w:p w14:paraId="4FA16BA0" w14:textId="77777777" w:rsidR="00EA076E" w:rsidRDefault="00EA076E" w:rsidP="00EA076E">
      <w:pPr>
        <w:jc w:val="center"/>
        <w:rPr>
          <w:lang w:eastAsia="zh-TW"/>
        </w:rPr>
      </w:pPr>
      <w:r w:rsidRPr="00926763">
        <w:rPr>
          <w:rFonts w:hint="eastAsia"/>
          <w:noProof/>
          <w:lang w:val="en-US" w:eastAsia="zh-TW"/>
        </w:rPr>
        <w:drawing>
          <wp:inline distT="0" distB="0" distL="0" distR="0" wp14:anchorId="4D34B601" wp14:editId="7A37216C">
            <wp:extent cx="5095875" cy="751315"/>
            <wp:effectExtent l="19050" t="0" r="9525"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srcRect/>
                    <a:stretch>
                      <a:fillRect/>
                    </a:stretch>
                  </pic:blipFill>
                  <pic:spPr bwMode="auto">
                    <a:xfrm>
                      <a:off x="0" y="0"/>
                      <a:ext cx="5095875" cy="751315"/>
                    </a:xfrm>
                    <a:prstGeom prst="rect">
                      <a:avLst/>
                    </a:prstGeom>
                    <a:noFill/>
                    <a:ln w="9525">
                      <a:noFill/>
                      <a:miter lim="800000"/>
                      <a:headEnd/>
                      <a:tailEnd/>
                    </a:ln>
                  </pic:spPr>
                </pic:pic>
              </a:graphicData>
            </a:graphic>
          </wp:inline>
        </w:drawing>
      </w:r>
    </w:p>
    <w:p w14:paraId="7EAAB74E" w14:textId="77777777" w:rsidR="00EA076E" w:rsidRPr="00A21BDC" w:rsidRDefault="00E55033" w:rsidP="00E55033">
      <w:pPr>
        <w:pStyle w:val="Caption"/>
        <w:jc w:val="center"/>
        <w:rPr>
          <w:i w:val="0"/>
          <w:sz w:val="22"/>
          <w:lang w:eastAsia="zh-TW"/>
        </w:rPr>
      </w:pPr>
      <w:bookmarkStart w:id="114" w:name="_Ref508874243"/>
      <w:bookmarkStart w:id="115" w:name="_Toc508877206"/>
      <w:r w:rsidRPr="00A21BDC">
        <w:rPr>
          <w:i w:val="0"/>
          <w:sz w:val="22"/>
        </w:rPr>
        <w:t xml:space="preserve">Figure </w:t>
      </w:r>
      <w:r w:rsidR="0032598B">
        <w:rPr>
          <w:i w:val="0"/>
          <w:sz w:val="22"/>
        </w:rPr>
        <w:fldChar w:fldCharType="begin"/>
      </w:r>
      <w:r w:rsidR="00670DE0">
        <w:rPr>
          <w:i w:val="0"/>
          <w:sz w:val="22"/>
        </w:rPr>
        <w:instrText xml:space="preserve"> SEQ Figure \* ARABIC </w:instrText>
      </w:r>
      <w:r w:rsidR="0032598B">
        <w:rPr>
          <w:i w:val="0"/>
          <w:sz w:val="22"/>
        </w:rPr>
        <w:fldChar w:fldCharType="separate"/>
      </w:r>
      <w:r w:rsidR="001C77A7">
        <w:rPr>
          <w:i w:val="0"/>
          <w:noProof/>
          <w:sz w:val="22"/>
        </w:rPr>
        <w:t>20</w:t>
      </w:r>
      <w:r w:rsidR="0032598B">
        <w:rPr>
          <w:i w:val="0"/>
          <w:sz w:val="22"/>
        </w:rPr>
        <w:fldChar w:fldCharType="end"/>
      </w:r>
      <w:bookmarkEnd w:id="114"/>
      <w:r w:rsidR="00EA076E" w:rsidRPr="00A21BDC">
        <w:rPr>
          <w:rFonts w:hint="eastAsia"/>
          <w:i w:val="0"/>
          <w:sz w:val="22"/>
          <w:lang w:eastAsia="zh-TW"/>
        </w:rPr>
        <w:t xml:space="preserve">. Supported EO </w:t>
      </w:r>
      <w:r w:rsidR="003F7B67">
        <w:rPr>
          <w:i w:val="0"/>
          <w:sz w:val="22"/>
          <w:lang w:eastAsia="zh-TW"/>
        </w:rPr>
        <w:t>classes</w:t>
      </w:r>
      <w:r w:rsidR="003F7B67" w:rsidRPr="00A21BDC">
        <w:rPr>
          <w:rFonts w:hint="eastAsia"/>
          <w:i w:val="0"/>
          <w:sz w:val="22"/>
          <w:lang w:eastAsia="zh-TW"/>
        </w:rPr>
        <w:t xml:space="preserve"> </w:t>
      </w:r>
      <w:r w:rsidR="00EA076E" w:rsidRPr="00A21BDC">
        <w:rPr>
          <w:rFonts w:hint="eastAsia"/>
          <w:i w:val="0"/>
          <w:sz w:val="22"/>
          <w:lang w:eastAsia="zh-TW"/>
        </w:rPr>
        <w:t>in SAO.</w:t>
      </w:r>
      <w:bookmarkEnd w:id="115"/>
    </w:p>
    <w:p w14:paraId="764737E6" w14:textId="77777777" w:rsidR="00EA076E" w:rsidRPr="00EA076E" w:rsidRDefault="00EA076E" w:rsidP="00EA076E"/>
    <w:p w14:paraId="25386978" w14:textId="77777777" w:rsidR="00F12A2C" w:rsidRDefault="00875CA5" w:rsidP="00F12A2C">
      <w:pPr>
        <w:pStyle w:val="Heading3"/>
      </w:pPr>
      <w:bookmarkStart w:id="116" w:name="_Toc510514676"/>
      <w:r>
        <w:t xml:space="preserve">Adaptive </w:t>
      </w:r>
      <w:r w:rsidR="00470AC3">
        <w:t>l</w:t>
      </w:r>
      <w:r>
        <w:t xml:space="preserve">oop </w:t>
      </w:r>
      <w:r w:rsidR="00470AC3">
        <w:t>f</w:t>
      </w:r>
      <w:r>
        <w:t>ilter</w:t>
      </w:r>
      <w:bookmarkEnd w:id="116"/>
    </w:p>
    <w:p w14:paraId="0032DE44" w14:textId="1A3B70C0" w:rsidR="00EA076E" w:rsidRDefault="00EA076E" w:rsidP="00EA076E">
      <w:pPr>
        <w:jc w:val="both"/>
        <w:rPr>
          <w:lang w:eastAsia="zh-TW"/>
        </w:rPr>
      </w:pPr>
      <w:r>
        <w:rPr>
          <w:rFonts w:hint="eastAsia"/>
          <w:lang w:eastAsia="zh-TW"/>
        </w:rPr>
        <w:t>Ad</w:t>
      </w:r>
      <w:r>
        <w:rPr>
          <w:lang w:eastAsia="zh-TW"/>
        </w:rPr>
        <w:t xml:space="preserve">aptive loop filter (ALF) </w:t>
      </w:r>
      <w:r w:rsidR="00C63D37">
        <w:rPr>
          <w:lang w:eastAsia="zh-TW"/>
        </w:rPr>
        <w:t xml:space="preserve">was </w:t>
      </w:r>
      <w:r>
        <w:rPr>
          <w:lang w:eastAsia="zh-TW"/>
        </w:rPr>
        <w:t xml:space="preserve">utilized as one in-loop filter </w:t>
      </w:r>
      <w:r w:rsidR="00C63D37">
        <w:rPr>
          <w:lang w:eastAsia="zh-TW"/>
        </w:rPr>
        <w:t xml:space="preserve">during </w:t>
      </w:r>
      <w:r>
        <w:rPr>
          <w:lang w:eastAsia="zh-TW"/>
        </w:rPr>
        <w:t>HEVC</w:t>
      </w:r>
      <w:r w:rsidR="00C63D37">
        <w:rPr>
          <w:lang w:eastAsia="zh-TW"/>
        </w:rPr>
        <w:t xml:space="preserve"> standardization</w:t>
      </w:r>
      <w:r>
        <w:rPr>
          <w:lang w:eastAsia="zh-TW"/>
        </w:rPr>
        <w:t xml:space="preserve">. The concept is to utilize Wiener filter to </w:t>
      </w:r>
      <w:r w:rsidR="00122377">
        <w:rPr>
          <w:lang w:eastAsia="zh-TW"/>
        </w:rPr>
        <w:t>reduce sample distortions</w:t>
      </w:r>
      <w:r>
        <w:rPr>
          <w:lang w:eastAsia="zh-TW"/>
        </w:rPr>
        <w:t xml:space="preserve">. In this contribution, ALF is also integrated. The basic decoding process of ALF is similar to that of SAO. First, </w:t>
      </w:r>
      <w:r w:rsidR="00122377">
        <w:rPr>
          <w:lang w:eastAsia="zh-TW"/>
        </w:rPr>
        <w:t xml:space="preserve">sample </w:t>
      </w:r>
      <w:r>
        <w:rPr>
          <w:lang w:eastAsia="zh-TW"/>
        </w:rPr>
        <w:t xml:space="preserve">classification is performed for each to-be-processed </w:t>
      </w:r>
      <w:r w:rsidR="00A437D8">
        <w:rPr>
          <w:lang w:eastAsia="zh-TW"/>
        </w:rPr>
        <w:t xml:space="preserve">sample </w:t>
      </w:r>
      <w:r>
        <w:rPr>
          <w:lang w:eastAsia="zh-TW"/>
        </w:rPr>
        <w:t xml:space="preserve">to select </w:t>
      </w:r>
      <w:r w:rsidR="00A437D8">
        <w:rPr>
          <w:lang w:eastAsia="zh-TW"/>
        </w:rPr>
        <w:t xml:space="preserve">a </w:t>
      </w:r>
      <w:r>
        <w:rPr>
          <w:lang w:eastAsia="zh-TW"/>
        </w:rPr>
        <w:t xml:space="preserve">corresponding filter, if necessary. Next, the filtered results </w:t>
      </w:r>
      <w:r w:rsidR="00A437D8">
        <w:rPr>
          <w:lang w:eastAsia="zh-TW"/>
        </w:rPr>
        <w:t xml:space="preserve">are generated </w:t>
      </w:r>
      <w:r>
        <w:rPr>
          <w:lang w:eastAsia="zh-TW"/>
        </w:rPr>
        <w:t xml:space="preserve">by applying filtering with the corresponding filters on to-be-processed </w:t>
      </w:r>
      <w:r w:rsidR="00A437D8">
        <w:rPr>
          <w:lang w:eastAsia="zh-TW"/>
        </w:rPr>
        <w:t>samples</w:t>
      </w:r>
      <w:r>
        <w:rPr>
          <w:lang w:eastAsia="zh-TW"/>
        </w:rPr>
        <w:t xml:space="preserve">. The side information of ALF </w:t>
      </w:r>
      <w:r w:rsidR="00B30BFB">
        <w:rPr>
          <w:lang w:eastAsia="zh-TW"/>
        </w:rPr>
        <w:t xml:space="preserve">is </w:t>
      </w:r>
      <w:r>
        <w:rPr>
          <w:lang w:eastAsia="zh-TW"/>
        </w:rPr>
        <w:t xml:space="preserve">signaled at slice level and CTB level. At slice header, one flag to indicate </w:t>
      </w:r>
      <w:r w:rsidR="00E22B33">
        <w:rPr>
          <w:lang w:eastAsia="zh-TW"/>
        </w:rPr>
        <w:t xml:space="preserve">whether </w:t>
      </w:r>
      <w:r>
        <w:rPr>
          <w:lang w:eastAsia="zh-TW"/>
        </w:rPr>
        <w:t xml:space="preserve">ALF is enabled or disabled, the selection of </w:t>
      </w:r>
      <w:r w:rsidR="00B30BFB">
        <w:rPr>
          <w:lang w:eastAsia="zh-TW"/>
        </w:rPr>
        <w:t xml:space="preserve">sample </w:t>
      </w:r>
      <w:r>
        <w:rPr>
          <w:lang w:eastAsia="zh-TW"/>
        </w:rPr>
        <w:t>classifiers, coefficients of slice filters, and the supported CTB modes, are signaled for each color component. For each CTB, one on/off flag and the selected CTB mode with related information are coded. In the following, the details of ALF will be introduced.</w:t>
      </w:r>
    </w:p>
    <w:p w14:paraId="3A8576A0" w14:textId="01E1E84E" w:rsidR="00EA076E" w:rsidRDefault="00EA076E" w:rsidP="00EA076E">
      <w:pPr>
        <w:jc w:val="both"/>
        <w:rPr>
          <w:lang w:eastAsia="zh-TW"/>
        </w:rPr>
      </w:pPr>
      <w:r>
        <w:rPr>
          <w:lang w:eastAsia="zh-TW"/>
        </w:rPr>
        <w:t xml:space="preserve">For each CTB, one on/off flag is used to indicate </w:t>
      </w:r>
      <w:r w:rsidR="00E22B33">
        <w:rPr>
          <w:lang w:eastAsia="zh-TW"/>
        </w:rPr>
        <w:t xml:space="preserve">whether </w:t>
      </w:r>
      <w:r>
        <w:rPr>
          <w:lang w:eastAsia="zh-TW"/>
        </w:rPr>
        <w:t xml:space="preserve">ALF is applied on </w:t>
      </w:r>
      <w:r w:rsidR="00AA588A">
        <w:rPr>
          <w:lang w:eastAsia="zh-TW"/>
        </w:rPr>
        <w:t xml:space="preserve">the </w:t>
      </w:r>
      <w:r>
        <w:rPr>
          <w:lang w:eastAsia="zh-TW"/>
        </w:rPr>
        <w:t>current CTB</w:t>
      </w:r>
      <w:r w:rsidRPr="00827B55">
        <w:rPr>
          <w:lang w:eastAsia="zh-TW"/>
        </w:rPr>
        <w:t xml:space="preserve"> </w:t>
      </w:r>
      <w:r>
        <w:rPr>
          <w:lang w:eastAsia="zh-TW"/>
        </w:rPr>
        <w:t xml:space="preserve">or not. If ALF is enabled for </w:t>
      </w:r>
      <w:r w:rsidR="00AA588A">
        <w:rPr>
          <w:lang w:eastAsia="zh-TW"/>
        </w:rPr>
        <w:t xml:space="preserve">the </w:t>
      </w:r>
      <w:r>
        <w:rPr>
          <w:lang w:eastAsia="zh-TW"/>
        </w:rPr>
        <w:t xml:space="preserve">current CTB, three CTB modes, </w:t>
      </w:r>
      <w:r w:rsidRPr="00784195">
        <w:rPr>
          <w:i/>
          <w:lang w:eastAsia="zh-TW"/>
        </w:rPr>
        <w:t>NewFilterMode</w:t>
      </w:r>
      <w:r>
        <w:rPr>
          <w:lang w:eastAsia="zh-TW"/>
        </w:rPr>
        <w:t xml:space="preserve">, </w:t>
      </w:r>
      <w:r w:rsidR="007E10A4">
        <w:rPr>
          <w:i/>
          <w:lang w:eastAsia="zh-TW"/>
        </w:rPr>
        <w:t>Merge</w:t>
      </w:r>
      <w:r w:rsidR="007E10A4" w:rsidRPr="00784195">
        <w:rPr>
          <w:i/>
          <w:lang w:eastAsia="zh-TW"/>
        </w:rPr>
        <w:t>FiterMode</w:t>
      </w:r>
      <w:r>
        <w:rPr>
          <w:lang w:eastAsia="zh-TW"/>
        </w:rPr>
        <w:t xml:space="preserve">, and </w:t>
      </w:r>
      <w:r w:rsidRPr="00784195">
        <w:rPr>
          <w:i/>
          <w:lang w:eastAsia="zh-TW"/>
        </w:rPr>
        <w:t>SliceFilterMode</w:t>
      </w:r>
      <w:r>
        <w:rPr>
          <w:lang w:eastAsia="zh-TW"/>
        </w:rPr>
        <w:t xml:space="preserve">, can be used. The number of supported CTB modes is dependent on two flags signaled at slice header. One </w:t>
      </w:r>
      <w:r w:rsidR="00AA588A">
        <w:rPr>
          <w:lang w:eastAsia="zh-TW"/>
        </w:rPr>
        <w:t xml:space="preserve">flag </w:t>
      </w:r>
      <w:r>
        <w:rPr>
          <w:lang w:eastAsia="zh-TW"/>
        </w:rPr>
        <w:t xml:space="preserve">is used to indicate </w:t>
      </w:r>
      <w:r w:rsidR="00E22B33">
        <w:rPr>
          <w:lang w:eastAsia="zh-TW"/>
        </w:rPr>
        <w:t xml:space="preserve">whether </w:t>
      </w:r>
      <w:r w:rsidRPr="00784195">
        <w:rPr>
          <w:i/>
          <w:lang w:eastAsia="zh-TW"/>
        </w:rPr>
        <w:t>SliceFilterMode</w:t>
      </w:r>
      <w:r w:rsidRPr="00784195">
        <w:rPr>
          <w:lang w:eastAsia="zh-TW"/>
        </w:rPr>
        <w:t xml:space="preserve"> is </w:t>
      </w:r>
      <w:r>
        <w:rPr>
          <w:lang w:eastAsia="zh-TW"/>
        </w:rPr>
        <w:t>allowed or not, and the other</w:t>
      </w:r>
      <w:r w:rsidR="00AA588A">
        <w:rPr>
          <w:lang w:eastAsia="zh-TW"/>
        </w:rPr>
        <w:t xml:space="preserve"> flag</w:t>
      </w:r>
      <w:r>
        <w:rPr>
          <w:lang w:eastAsia="zh-TW"/>
        </w:rPr>
        <w:t xml:space="preserve"> is used to indicate</w:t>
      </w:r>
      <w:r w:rsidR="00E22B33">
        <w:rPr>
          <w:lang w:eastAsia="zh-TW"/>
        </w:rPr>
        <w:t xml:space="preserve"> whether</w:t>
      </w:r>
      <w:r>
        <w:rPr>
          <w:lang w:eastAsia="zh-TW"/>
        </w:rPr>
        <w:t xml:space="preserve"> </w:t>
      </w:r>
      <w:r w:rsidRPr="00784195">
        <w:rPr>
          <w:i/>
          <w:lang w:eastAsia="zh-TW"/>
        </w:rPr>
        <w:t>NewFilterMode</w:t>
      </w:r>
      <w:r>
        <w:rPr>
          <w:lang w:eastAsia="zh-TW"/>
        </w:rPr>
        <w:t xml:space="preserve"> and </w:t>
      </w:r>
      <w:r w:rsidR="007E10A4">
        <w:rPr>
          <w:i/>
          <w:lang w:eastAsia="zh-TW"/>
        </w:rPr>
        <w:t>Merge</w:t>
      </w:r>
      <w:r w:rsidR="007E10A4" w:rsidRPr="00784195">
        <w:rPr>
          <w:i/>
          <w:lang w:eastAsia="zh-TW"/>
        </w:rPr>
        <w:t>FiterMode</w:t>
      </w:r>
      <w:r w:rsidR="007E10A4">
        <w:rPr>
          <w:i/>
          <w:lang w:eastAsia="zh-TW"/>
        </w:rPr>
        <w:t xml:space="preserve"> </w:t>
      </w:r>
      <w:r w:rsidRPr="00784195">
        <w:rPr>
          <w:lang w:eastAsia="zh-TW"/>
        </w:rPr>
        <w:t xml:space="preserve">are </w:t>
      </w:r>
      <w:r>
        <w:rPr>
          <w:lang w:eastAsia="zh-TW"/>
        </w:rPr>
        <w:t xml:space="preserve">forbidden or not when </w:t>
      </w:r>
      <w:r w:rsidRPr="00784195">
        <w:rPr>
          <w:i/>
          <w:lang w:eastAsia="zh-TW"/>
        </w:rPr>
        <w:t>SliceFilterMode</w:t>
      </w:r>
      <w:r>
        <w:rPr>
          <w:i/>
          <w:lang w:eastAsia="zh-TW"/>
        </w:rPr>
        <w:t xml:space="preserve"> </w:t>
      </w:r>
      <w:r w:rsidRPr="00F44CBE">
        <w:rPr>
          <w:lang w:eastAsia="zh-TW"/>
        </w:rPr>
        <w:lastRenderedPageBreak/>
        <w:t>is allowed</w:t>
      </w:r>
      <w:r>
        <w:rPr>
          <w:lang w:eastAsia="zh-TW"/>
        </w:rPr>
        <w:t xml:space="preserve">. If the selected CTB mode is </w:t>
      </w:r>
      <w:r w:rsidRPr="00784195">
        <w:rPr>
          <w:i/>
          <w:lang w:eastAsia="zh-TW"/>
        </w:rPr>
        <w:t>NewFilterMode</w:t>
      </w:r>
      <w:r>
        <w:rPr>
          <w:lang w:eastAsia="zh-TW"/>
        </w:rPr>
        <w:t xml:space="preserve">, then one new filter is signaled and used for all </w:t>
      </w:r>
      <w:r w:rsidR="00AA588A">
        <w:rPr>
          <w:lang w:eastAsia="zh-TW"/>
        </w:rPr>
        <w:t xml:space="preserve">samples </w:t>
      </w:r>
      <w:r>
        <w:rPr>
          <w:lang w:eastAsia="zh-TW"/>
        </w:rPr>
        <w:t xml:space="preserve">in </w:t>
      </w:r>
      <w:r w:rsidR="00AA588A">
        <w:rPr>
          <w:lang w:eastAsia="zh-TW"/>
        </w:rPr>
        <w:t xml:space="preserve">the </w:t>
      </w:r>
      <w:r>
        <w:rPr>
          <w:lang w:eastAsia="zh-TW"/>
        </w:rPr>
        <w:t xml:space="preserve">current CTB. If the selected CTB mode is </w:t>
      </w:r>
      <w:r w:rsidR="007E10A4">
        <w:rPr>
          <w:i/>
          <w:lang w:eastAsia="zh-TW"/>
        </w:rPr>
        <w:t>Merge</w:t>
      </w:r>
      <w:r w:rsidR="007E10A4" w:rsidRPr="00784195">
        <w:rPr>
          <w:i/>
          <w:lang w:eastAsia="zh-TW"/>
        </w:rPr>
        <w:t>FilterMode</w:t>
      </w:r>
      <w:r>
        <w:rPr>
          <w:lang w:eastAsia="zh-TW"/>
        </w:rPr>
        <w:t xml:space="preserve">, then one filter is inherited from </w:t>
      </w:r>
      <w:r w:rsidR="00AA588A">
        <w:rPr>
          <w:lang w:eastAsia="zh-TW"/>
        </w:rPr>
        <w:t xml:space="preserve">a </w:t>
      </w:r>
      <w:r>
        <w:rPr>
          <w:lang w:eastAsia="zh-TW"/>
        </w:rPr>
        <w:t>neighboring CTB and used for</w:t>
      </w:r>
      <w:r w:rsidRPr="00827B55">
        <w:rPr>
          <w:lang w:eastAsia="zh-TW"/>
        </w:rPr>
        <w:t xml:space="preserve"> </w:t>
      </w:r>
      <w:r>
        <w:rPr>
          <w:lang w:eastAsia="zh-TW"/>
        </w:rPr>
        <w:t xml:space="preserve">all </w:t>
      </w:r>
      <w:r w:rsidR="00AA588A">
        <w:rPr>
          <w:lang w:eastAsia="zh-TW"/>
        </w:rPr>
        <w:t xml:space="preserve">samples </w:t>
      </w:r>
      <w:r>
        <w:rPr>
          <w:lang w:eastAsia="zh-TW"/>
        </w:rPr>
        <w:t xml:space="preserve">in </w:t>
      </w:r>
      <w:r w:rsidR="00AA588A">
        <w:rPr>
          <w:lang w:eastAsia="zh-TW"/>
        </w:rPr>
        <w:t xml:space="preserve">the </w:t>
      </w:r>
      <w:r>
        <w:rPr>
          <w:lang w:eastAsia="zh-TW"/>
        </w:rPr>
        <w:t xml:space="preserve">current CTB. If the selected CTB mode is </w:t>
      </w:r>
      <w:r w:rsidRPr="00784195">
        <w:rPr>
          <w:i/>
          <w:lang w:eastAsia="zh-TW"/>
        </w:rPr>
        <w:t>SliceFilterMode</w:t>
      </w:r>
      <w:r>
        <w:rPr>
          <w:lang w:eastAsia="zh-TW"/>
        </w:rPr>
        <w:t xml:space="preserve">, then the </w:t>
      </w:r>
      <w:r w:rsidR="00AA588A">
        <w:rPr>
          <w:lang w:eastAsia="zh-TW"/>
        </w:rPr>
        <w:t xml:space="preserve">slice </w:t>
      </w:r>
      <w:r>
        <w:rPr>
          <w:lang w:eastAsia="zh-TW"/>
        </w:rPr>
        <w:t xml:space="preserve">filters signaled at slice header are used for all </w:t>
      </w:r>
      <w:r w:rsidR="00AA588A">
        <w:rPr>
          <w:lang w:eastAsia="zh-TW"/>
        </w:rPr>
        <w:t xml:space="preserve">samples </w:t>
      </w:r>
      <w:r>
        <w:rPr>
          <w:lang w:eastAsia="zh-TW"/>
        </w:rPr>
        <w:t>in</w:t>
      </w:r>
      <w:r w:rsidR="00AA588A">
        <w:rPr>
          <w:lang w:eastAsia="zh-TW"/>
        </w:rPr>
        <w:t xml:space="preserve"> the</w:t>
      </w:r>
      <w:r>
        <w:rPr>
          <w:lang w:eastAsia="zh-TW"/>
        </w:rPr>
        <w:t xml:space="preserve"> current CTB</w:t>
      </w:r>
      <w:r w:rsidR="00AA588A">
        <w:rPr>
          <w:lang w:eastAsia="zh-TW"/>
        </w:rPr>
        <w:t>,</w:t>
      </w:r>
      <w:r>
        <w:rPr>
          <w:lang w:eastAsia="zh-TW"/>
        </w:rPr>
        <w:t xml:space="preserve"> and </w:t>
      </w:r>
      <w:r w:rsidR="00AA588A">
        <w:rPr>
          <w:lang w:eastAsia="zh-TW"/>
        </w:rPr>
        <w:t xml:space="preserve">sample </w:t>
      </w:r>
      <w:r>
        <w:rPr>
          <w:lang w:eastAsia="zh-TW"/>
        </w:rPr>
        <w:t xml:space="preserve">classification may be used to select the corresponding filter for each to-be-processed </w:t>
      </w:r>
      <w:r w:rsidR="00AA588A">
        <w:rPr>
          <w:lang w:eastAsia="zh-TW"/>
        </w:rPr>
        <w:t xml:space="preserve">sample </w:t>
      </w:r>
      <w:r>
        <w:rPr>
          <w:lang w:eastAsia="zh-TW"/>
        </w:rPr>
        <w:t>in</w:t>
      </w:r>
      <w:r w:rsidR="00AA588A">
        <w:rPr>
          <w:lang w:eastAsia="zh-TW"/>
        </w:rPr>
        <w:t xml:space="preserve"> the</w:t>
      </w:r>
      <w:r>
        <w:rPr>
          <w:lang w:eastAsia="zh-TW"/>
        </w:rPr>
        <w:t xml:space="preserve"> current CTB. There is only one filter shape but with two kinds of symmetries, as shown in</w:t>
      </w:r>
      <w:r w:rsidR="00E55033">
        <w:rPr>
          <w:lang w:eastAsia="zh-TW"/>
        </w:rPr>
        <w:t xml:space="preserve"> </w:t>
      </w:r>
      <w:r w:rsidR="00CF2F1A">
        <w:fldChar w:fldCharType="begin"/>
      </w:r>
      <w:r w:rsidR="00CF2F1A">
        <w:instrText xml:space="preserve"> REF _Ref508874287 \h  \* MERGEFORMAT </w:instrText>
      </w:r>
      <w:r w:rsidR="00CF2F1A">
        <w:fldChar w:fldCharType="separate"/>
      </w:r>
      <w:r w:rsidR="001C77A7" w:rsidRPr="00374348">
        <w:t>Figure 21</w:t>
      </w:r>
      <w:r w:rsidR="00CF2F1A">
        <w:fldChar w:fldCharType="end"/>
      </w:r>
      <w:r>
        <w:rPr>
          <w:lang w:eastAsia="zh-TW"/>
        </w:rPr>
        <w:t xml:space="preserve">. The filter shape is 9x9Cross + 3x3Square with half symmetry or full symmetry. For one filter, 10 or 5 coefficients are required to be signaled according to the filter symmetry. </w:t>
      </w:r>
      <w:r w:rsidR="00EA3A03">
        <w:rPr>
          <w:lang w:eastAsia="zh-TW"/>
        </w:rPr>
        <w:t>The center coefficient is implicitly derived.</w:t>
      </w:r>
    </w:p>
    <w:p w14:paraId="2D249A24" w14:textId="77777777" w:rsidR="00EA076E" w:rsidRDefault="00EA076E" w:rsidP="00EA076E">
      <w:pPr>
        <w:jc w:val="both"/>
        <w:rPr>
          <w:lang w:eastAsia="zh-TW"/>
        </w:rPr>
      </w:pPr>
    </w:p>
    <w:p w14:paraId="703A19E9" w14:textId="77777777" w:rsidR="00EA076E" w:rsidRDefault="00EA076E" w:rsidP="00EA076E">
      <w:pPr>
        <w:jc w:val="center"/>
        <w:rPr>
          <w:lang w:eastAsia="zh-TW"/>
        </w:rPr>
      </w:pPr>
      <w:r w:rsidRPr="00827B55">
        <w:rPr>
          <w:noProof/>
          <w:lang w:val="en-US" w:eastAsia="zh-TW"/>
        </w:rPr>
        <w:drawing>
          <wp:inline distT="0" distB="0" distL="0" distR="0" wp14:anchorId="300A1D01" wp14:editId="0F077114">
            <wp:extent cx="3613150" cy="1913494"/>
            <wp:effectExtent l="0" t="0" r="0" b="0"/>
            <wp:docPr id="70" name="圖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22368" cy="1918376"/>
                    </a:xfrm>
                    <a:prstGeom prst="rect">
                      <a:avLst/>
                    </a:prstGeom>
                    <a:noFill/>
                    <a:ln>
                      <a:noFill/>
                    </a:ln>
                  </pic:spPr>
                </pic:pic>
              </a:graphicData>
            </a:graphic>
          </wp:inline>
        </w:drawing>
      </w:r>
    </w:p>
    <w:p w14:paraId="000100C0" w14:textId="77777777" w:rsidR="00EA076E" w:rsidRPr="00A21BDC" w:rsidRDefault="00E55033" w:rsidP="003731B9">
      <w:pPr>
        <w:pStyle w:val="Caption"/>
        <w:rPr>
          <w:b/>
          <w:i w:val="0"/>
          <w:sz w:val="22"/>
          <w:lang w:eastAsia="zh-TW"/>
        </w:rPr>
      </w:pPr>
      <w:bookmarkStart w:id="117" w:name="_Ref508874287"/>
      <w:bookmarkStart w:id="118" w:name="_Toc508877207"/>
      <w:r w:rsidRPr="00A21BDC">
        <w:rPr>
          <w:i w:val="0"/>
          <w:sz w:val="22"/>
        </w:rPr>
        <w:t xml:space="preserve">Figure </w:t>
      </w:r>
      <w:r w:rsidR="0032598B">
        <w:rPr>
          <w:i w:val="0"/>
          <w:sz w:val="22"/>
        </w:rPr>
        <w:fldChar w:fldCharType="begin"/>
      </w:r>
      <w:r w:rsidR="00670DE0">
        <w:rPr>
          <w:i w:val="0"/>
          <w:sz w:val="22"/>
        </w:rPr>
        <w:instrText xml:space="preserve"> SEQ Figure \* ARABIC </w:instrText>
      </w:r>
      <w:r w:rsidR="0032598B">
        <w:rPr>
          <w:i w:val="0"/>
          <w:sz w:val="22"/>
        </w:rPr>
        <w:fldChar w:fldCharType="separate"/>
      </w:r>
      <w:r w:rsidR="001C77A7">
        <w:rPr>
          <w:i w:val="0"/>
          <w:noProof/>
          <w:sz w:val="22"/>
        </w:rPr>
        <w:t>21</w:t>
      </w:r>
      <w:r w:rsidR="0032598B">
        <w:rPr>
          <w:i w:val="0"/>
          <w:sz w:val="22"/>
        </w:rPr>
        <w:fldChar w:fldCharType="end"/>
      </w:r>
      <w:bookmarkEnd w:id="117"/>
      <w:r w:rsidR="00EA076E" w:rsidRPr="00A21BDC">
        <w:rPr>
          <w:i w:val="0"/>
          <w:sz w:val="22"/>
          <w:lang w:eastAsia="zh-TW"/>
        </w:rPr>
        <w:t>. The filter shape in ALF with two kinds of symmetries. (a) 9x9Cross + 3x3Square with half symmetry</w:t>
      </w:r>
      <w:r w:rsidR="00AE79BA">
        <w:rPr>
          <w:i w:val="0"/>
          <w:sz w:val="22"/>
          <w:lang w:eastAsia="zh-TW"/>
        </w:rPr>
        <w:t>, 11 coefficients</w:t>
      </w:r>
      <w:r w:rsidR="00EA076E" w:rsidRPr="00A21BDC">
        <w:rPr>
          <w:i w:val="0"/>
          <w:sz w:val="22"/>
          <w:lang w:eastAsia="zh-TW"/>
        </w:rPr>
        <w:t>. (b) 9x9Cross + 3x3Square with full symmetry</w:t>
      </w:r>
      <w:r w:rsidR="00AE79BA">
        <w:rPr>
          <w:i w:val="0"/>
          <w:sz w:val="22"/>
          <w:lang w:eastAsia="zh-TW"/>
        </w:rPr>
        <w:t>, 6 coefficients</w:t>
      </w:r>
      <w:r w:rsidR="00EA076E" w:rsidRPr="00A21BDC">
        <w:rPr>
          <w:i w:val="0"/>
          <w:sz w:val="22"/>
          <w:lang w:eastAsia="zh-TW"/>
        </w:rPr>
        <w:t>.</w:t>
      </w:r>
      <w:bookmarkEnd w:id="118"/>
    </w:p>
    <w:p w14:paraId="41867807" w14:textId="1754E8CF" w:rsidR="00EA076E" w:rsidRDefault="00EA076E" w:rsidP="00EA076E">
      <w:pPr>
        <w:jc w:val="both"/>
        <w:rPr>
          <w:lang w:eastAsia="zh-TW"/>
        </w:rPr>
      </w:pPr>
    </w:p>
    <w:p w14:paraId="5EB779D0" w14:textId="5EB7B90E" w:rsidR="00EA076E" w:rsidRDefault="00EA076E" w:rsidP="00EA076E">
      <w:pPr>
        <w:jc w:val="both"/>
        <w:rPr>
          <w:lang w:eastAsia="zh-TW"/>
        </w:rPr>
      </w:pPr>
      <w:r>
        <w:rPr>
          <w:lang w:eastAsia="zh-TW"/>
        </w:rPr>
        <w:t>At</w:t>
      </w:r>
      <w:r w:rsidR="003A116B">
        <w:rPr>
          <w:lang w:eastAsia="zh-TW"/>
        </w:rPr>
        <w:t xml:space="preserve"> the</w:t>
      </w:r>
      <w:r>
        <w:rPr>
          <w:lang w:eastAsia="zh-TW"/>
        </w:rPr>
        <w:t xml:space="preserve"> slice header, besides </w:t>
      </w:r>
      <w:r w:rsidR="003A116B">
        <w:rPr>
          <w:lang w:eastAsia="zh-TW"/>
        </w:rPr>
        <w:t xml:space="preserve">the </w:t>
      </w:r>
      <w:r>
        <w:rPr>
          <w:lang w:eastAsia="zh-TW"/>
        </w:rPr>
        <w:t>flag used to indicate</w:t>
      </w:r>
      <w:r w:rsidR="00E22B33">
        <w:rPr>
          <w:lang w:eastAsia="zh-TW"/>
        </w:rPr>
        <w:t xml:space="preserve"> whether</w:t>
      </w:r>
      <w:r>
        <w:rPr>
          <w:lang w:eastAsia="zh-TW"/>
        </w:rPr>
        <w:t xml:space="preserve"> ALF is enabled or disabled and </w:t>
      </w:r>
      <w:r w:rsidR="003A116B">
        <w:rPr>
          <w:lang w:eastAsia="zh-TW"/>
        </w:rPr>
        <w:t xml:space="preserve">the </w:t>
      </w:r>
      <w:r>
        <w:rPr>
          <w:lang w:eastAsia="zh-TW"/>
        </w:rPr>
        <w:t xml:space="preserve">two flags used to select the supported CTB modes, </w:t>
      </w:r>
      <w:r w:rsidR="003A116B">
        <w:rPr>
          <w:lang w:eastAsia="zh-TW"/>
        </w:rPr>
        <w:t xml:space="preserve">additional </w:t>
      </w:r>
      <w:r>
        <w:rPr>
          <w:lang w:eastAsia="zh-TW"/>
        </w:rPr>
        <w:t xml:space="preserve">information related to slice filters </w:t>
      </w:r>
      <w:r w:rsidR="003A116B">
        <w:rPr>
          <w:lang w:eastAsia="zh-TW"/>
        </w:rPr>
        <w:t xml:space="preserve">is </w:t>
      </w:r>
      <w:r>
        <w:rPr>
          <w:lang w:eastAsia="zh-TW"/>
        </w:rPr>
        <w:t>also signaled for each color component</w:t>
      </w:r>
      <w:r w:rsidR="003A116B">
        <w:rPr>
          <w:lang w:eastAsia="zh-TW"/>
        </w:rPr>
        <w:t xml:space="preserve"> as follows</w:t>
      </w:r>
      <w:r>
        <w:rPr>
          <w:lang w:eastAsia="zh-TW"/>
        </w:rPr>
        <w:t xml:space="preserve">. </w:t>
      </w:r>
      <w:r w:rsidR="003A116B">
        <w:rPr>
          <w:lang w:eastAsia="zh-TW"/>
        </w:rPr>
        <w:t>First,</w:t>
      </w:r>
      <w:r>
        <w:rPr>
          <w:lang w:eastAsia="zh-TW"/>
        </w:rPr>
        <w:t xml:space="preserve"> the selection of slice filters</w:t>
      </w:r>
      <w:r w:rsidR="003A116B">
        <w:rPr>
          <w:lang w:eastAsia="zh-TW"/>
        </w:rPr>
        <w:t xml:space="preserve"> is signaled</w:t>
      </w:r>
      <w:r>
        <w:rPr>
          <w:lang w:eastAsia="zh-TW"/>
        </w:rPr>
        <w:t xml:space="preserve">. </w:t>
      </w:r>
      <w:r w:rsidR="003A116B">
        <w:rPr>
          <w:lang w:eastAsia="zh-TW"/>
        </w:rPr>
        <w:t xml:space="preserve">An encoder </w:t>
      </w:r>
      <w:r>
        <w:rPr>
          <w:lang w:eastAsia="zh-TW"/>
        </w:rPr>
        <w:t xml:space="preserve">can signal one new set of slice filters or signal one index to indicate which decoded set of slice filters is used for </w:t>
      </w:r>
      <w:r w:rsidR="003A116B">
        <w:rPr>
          <w:lang w:eastAsia="zh-TW"/>
        </w:rPr>
        <w:t xml:space="preserve">the </w:t>
      </w:r>
      <w:r>
        <w:rPr>
          <w:lang w:eastAsia="zh-TW"/>
        </w:rPr>
        <w:t>current slice. The new set of slice filters will be added into the decoded sets of slice filters after applying ALF. The number of decoded sets of slice filters is limited to 4</w:t>
      </w:r>
      <w:r w:rsidR="00382E7A">
        <w:rPr>
          <w:lang w:eastAsia="zh-TW"/>
        </w:rPr>
        <w:t>,</w:t>
      </w:r>
      <w:r>
        <w:rPr>
          <w:lang w:eastAsia="zh-TW"/>
        </w:rPr>
        <w:t xml:space="preserve"> and referenc</w:t>
      </w:r>
      <w:r w:rsidR="0018666C">
        <w:rPr>
          <w:lang w:eastAsia="zh-TW"/>
        </w:rPr>
        <w:t>ing</w:t>
      </w:r>
      <w:r>
        <w:rPr>
          <w:lang w:eastAsia="zh-TW"/>
        </w:rPr>
        <w:t xml:space="preserve"> these decoded sets of slice filters </w:t>
      </w:r>
      <w:r w:rsidR="0018666C">
        <w:rPr>
          <w:lang w:eastAsia="zh-TW"/>
        </w:rPr>
        <w:t xml:space="preserve">is </w:t>
      </w:r>
      <w:r>
        <w:rPr>
          <w:lang w:eastAsia="zh-TW"/>
        </w:rPr>
        <w:t xml:space="preserve">disallowed to cross random access points. That is, these decoded sets of slice filters will be reset when the decoder resets the reference frame buffer. In one set of slice filters, multiple filters with one selected </w:t>
      </w:r>
      <w:r w:rsidR="00382E7A">
        <w:rPr>
          <w:lang w:eastAsia="zh-TW"/>
        </w:rPr>
        <w:t xml:space="preserve">sample </w:t>
      </w:r>
      <w:r>
        <w:rPr>
          <w:lang w:eastAsia="zh-TW"/>
        </w:rPr>
        <w:t xml:space="preserve">classification are supported for luma component. </w:t>
      </w:r>
      <w:r w:rsidR="00D80261">
        <w:rPr>
          <w:lang w:eastAsia="zh-TW"/>
        </w:rPr>
        <w:t>F</w:t>
      </w:r>
      <w:r>
        <w:rPr>
          <w:lang w:eastAsia="zh-TW"/>
        </w:rPr>
        <w:t>or chroma component</w:t>
      </w:r>
      <w:r w:rsidR="00382E7A">
        <w:rPr>
          <w:lang w:eastAsia="zh-TW"/>
        </w:rPr>
        <w:t>s</w:t>
      </w:r>
      <w:r>
        <w:rPr>
          <w:lang w:eastAsia="zh-TW"/>
        </w:rPr>
        <w:t>, only single filter without</w:t>
      </w:r>
      <w:r w:rsidR="00382E7A">
        <w:rPr>
          <w:lang w:eastAsia="zh-TW"/>
        </w:rPr>
        <w:t xml:space="preserve"> sample</w:t>
      </w:r>
      <w:r>
        <w:rPr>
          <w:lang w:eastAsia="zh-TW"/>
        </w:rPr>
        <w:t xml:space="preserve"> classification is allowed. In ALF, three kinds of </w:t>
      </w:r>
      <w:r w:rsidR="00382E7A">
        <w:rPr>
          <w:lang w:eastAsia="zh-TW"/>
        </w:rPr>
        <w:t xml:space="preserve">sample </w:t>
      </w:r>
      <w:r>
        <w:rPr>
          <w:lang w:eastAsia="zh-TW"/>
        </w:rPr>
        <w:t xml:space="preserve">classifications, </w:t>
      </w:r>
      <w:r w:rsidRPr="0004529B">
        <w:rPr>
          <w:i/>
          <w:lang w:eastAsia="zh-TW"/>
        </w:rPr>
        <w:t>IntensityClassifier</w:t>
      </w:r>
      <w:r>
        <w:rPr>
          <w:lang w:eastAsia="zh-TW"/>
        </w:rPr>
        <w:t xml:space="preserve">, </w:t>
      </w:r>
      <w:r>
        <w:rPr>
          <w:i/>
          <w:lang w:eastAsia="zh-TW"/>
        </w:rPr>
        <w:t>Similarity</w:t>
      </w:r>
      <w:r w:rsidRPr="0004529B">
        <w:rPr>
          <w:i/>
          <w:lang w:eastAsia="zh-TW"/>
        </w:rPr>
        <w:t>Classifier</w:t>
      </w:r>
      <w:r>
        <w:rPr>
          <w:lang w:eastAsia="zh-TW"/>
        </w:rPr>
        <w:t xml:space="preserve">, and </w:t>
      </w:r>
      <w:r w:rsidRPr="0004529B">
        <w:rPr>
          <w:i/>
          <w:lang w:eastAsia="zh-TW"/>
        </w:rPr>
        <w:t>RotBAClassifier</w:t>
      </w:r>
      <w:r w:rsidRPr="00EB01E6">
        <w:rPr>
          <w:lang w:eastAsia="zh-TW"/>
        </w:rPr>
        <w:t xml:space="preserve">, are </w:t>
      </w:r>
      <w:r>
        <w:rPr>
          <w:lang w:eastAsia="zh-TW"/>
        </w:rPr>
        <w:t>supported</w:t>
      </w:r>
      <w:r w:rsidRPr="00EB01E6">
        <w:rPr>
          <w:lang w:eastAsia="zh-TW"/>
        </w:rPr>
        <w:t>.</w:t>
      </w:r>
      <w:r>
        <w:rPr>
          <w:lang w:eastAsia="zh-TW"/>
        </w:rPr>
        <w:t xml:space="preserve"> </w:t>
      </w:r>
      <w:r w:rsidRPr="0004529B">
        <w:rPr>
          <w:i/>
          <w:lang w:eastAsia="zh-TW"/>
        </w:rPr>
        <w:t>IntensityClassifier</w:t>
      </w:r>
      <w:r w:rsidRPr="00EB01E6">
        <w:rPr>
          <w:lang w:eastAsia="zh-TW"/>
        </w:rPr>
        <w:t xml:space="preserve"> is</w:t>
      </w:r>
      <w:r>
        <w:rPr>
          <w:lang w:eastAsia="zh-TW"/>
        </w:rPr>
        <w:t xml:space="preserve"> the same as band offset in SAO. The range of </w:t>
      </w:r>
      <w:r w:rsidR="00382E7A">
        <w:rPr>
          <w:lang w:eastAsia="zh-TW"/>
        </w:rPr>
        <w:t xml:space="preserve">sample </w:t>
      </w:r>
      <w:r>
        <w:rPr>
          <w:lang w:eastAsia="zh-TW"/>
        </w:rPr>
        <w:t xml:space="preserve">intensity is divided into 32 groups, and the group index is decided based on the intensity of to-be-processed </w:t>
      </w:r>
      <w:r w:rsidR="00382E7A">
        <w:rPr>
          <w:lang w:eastAsia="zh-TW"/>
        </w:rPr>
        <w:t>sample</w:t>
      </w:r>
      <w:r>
        <w:rPr>
          <w:lang w:eastAsia="zh-TW"/>
        </w:rPr>
        <w:t xml:space="preserve">. In </w:t>
      </w:r>
      <w:r>
        <w:rPr>
          <w:i/>
          <w:lang w:eastAsia="zh-TW"/>
        </w:rPr>
        <w:t>Similarity</w:t>
      </w:r>
      <w:r w:rsidRPr="0004529B">
        <w:rPr>
          <w:i/>
          <w:lang w:eastAsia="zh-TW"/>
        </w:rPr>
        <w:t>Classifier</w:t>
      </w:r>
      <w:r>
        <w:rPr>
          <w:lang w:eastAsia="zh-TW"/>
        </w:rPr>
        <w:t xml:space="preserve">, neighboring </w:t>
      </w:r>
      <w:r w:rsidR="00382E7A">
        <w:rPr>
          <w:lang w:eastAsia="zh-TW"/>
        </w:rPr>
        <w:t xml:space="preserve">samples </w:t>
      </w:r>
      <w:r>
        <w:rPr>
          <w:lang w:eastAsia="zh-TW"/>
        </w:rPr>
        <w:t xml:space="preserve">in one 5x5 diamond shape are used to compare with </w:t>
      </w:r>
      <w:r w:rsidR="00382E7A">
        <w:rPr>
          <w:lang w:eastAsia="zh-TW"/>
        </w:rPr>
        <w:t xml:space="preserve">the </w:t>
      </w:r>
      <w:r>
        <w:rPr>
          <w:lang w:eastAsia="zh-TW"/>
        </w:rPr>
        <w:t xml:space="preserve">to-be-processed </w:t>
      </w:r>
      <w:r w:rsidR="00382E7A">
        <w:rPr>
          <w:lang w:eastAsia="zh-TW"/>
        </w:rPr>
        <w:t>sample</w:t>
      </w:r>
      <w:r>
        <w:rPr>
          <w:lang w:eastAsia="zh-TW"/>
        </w:rPr>
        <w:t>, as shown in</w:t>
      </w:r>
      <w:r w:rsidR="00E55033">
        <w:rPr>
          <w:lang w:eastAsia="zh-TW"/>
        </w:rPr>
        <w:t xml:space="preserve"> </w:t>
      </w:r>
      <w:r w:rsidR="00CF2F1A">
        <w:fldChar w:fldCharType="begin"/>
      </w:r>
      <w:r w:rsidR="00CF2F1A">
        <w:instrText xml:space="preserve"> REF _Ref508874325 \h  \* MERGEFORMAT </w:instrText>
      </w:r>
      <w:r w:rsidR="00CF2F1A">
        <w:fldChar w:fldCharType="separate"/>
      </w:r>
      <w:r w:rsidR="001C77A7" w:rsidRPr="00374348">
        <w:t>Figure 22</w:t>
      </w:r>
      <w:r w:rsidR="00CF2F1A">
        <w:fldChar w:fldCharType="end"/>
      </w:r>
      <w:r w:rsidRPr="00E55033">
        <w:rPr>
          <w:lang w:eastAsia="zh-TW"/>
        </w:rPr>
        <w:t>.</w:t>
      </w:r>
      <w:r w:rsidR="00211C04">
        <w:rPr>
          <w:lang w:eastAsia="zh-TW"/>
        </w:rPr>
        <w:t xml:space="preserve"> The group index of the to-be-processed sample is first reset to zero.</w:t>
      </w:r>
      <w:r>
        <w:rPr>
          <w:lang w:eastAsia="zh-TW"/>
        </w:rPr>
        <w:t xml:space="preserve"> If the difference between </w:t>
      </w:r>
      <w:r w:rsidR="00382E7A">
        <w:rPr>
          <w:lang w:eastAsia="zh-TW"/>
        </w:rPr>
        <w:t xml:space="preserve">a </w:t>
      </w:r>
      <w:r>
        <w:rPr>
          <w:lang w:eastAsia="zh-TW"/>
        </w:rPr>
        <w:t xml:space="preserve">neighboring </w:t>
      </w:r>
      <w:r w:rsidR="00382E7A">
        <w:rPr>
          <w:lang w:eastAsia="zh-TW"/>
        </w:rPr>
        <w:t xml:space="preserve">sample </w:t>
      </w:r>
      <w:r>
        <w:rPr>
          <w:lang w:eastAsia="zh-TW"/>
        </w:rPr>
        <w:t xml:space="preserve">and </w:t>
      </w:r>
      <w:r w:rsidR="00382E7A">
        <w:rPr>
          <w:lang w:eastAsia="zh-TW"/>
        </w:rPr>
        <w:t xml:space="preserve">the </w:t>
      </w:r>
      <w:r>
        <w:rPr>
          <w:lang w:eastAsia="zh-TW"/>
        </w:rPr>
        <w:t xml:space="preserve">to-be-processed </w:t>
      </w:r>
      <w:r w:rsidR="00382E7A">
        <w:rPr>
          <w:lang w:eastAsia="zh-TW"/>
        </w:rPr>
        <w:t xml:space="preserve">sample </w:t>
      </w:r>
      <w:r>
        <w:rPr>
          <w:lang w:eastAsia="zh-TW"/>
        </w:rPr>
        <w:t xml:space="preserve">is larger than one pre-defined threshold, then the group index is increased by 1. If the difference between </w:t>
      </w:r>
      <w:r w:rsidR="00B40B2A">
        <w:rPr>
          <w:lang w:eastAsia="zh-TW"/>
        </w:rPr>
        <w:t xml:space="preserve">the </w:t>
      </w:r>
      <w:r>
        <w:rPr>
          <w:lang w:eastAsia="zh-TW"/>
        </w:rPr>
        <w:t xml:space="preserve">neighboring </w:t>
      </w:r>
      <w:r w:rsidR="00B40B2A">
        <w:rPr>
          <w:lang w:eastAsia="zh-TW"/>
        </w:rPr>
        <w:t xml:space="preserve">sample </w:t>
      </w:r>
      <w:r>
        <w:rPr>
          <w:lang w:eastAsia="zh-TW"/>
        </w:rPr>
        <w:t xml:space="preserve">and </w:t>
      </w:r>
      <w:r w:rsidR="00B40B2A">
        <w:rPr>
          <w:lang w:eastAsia="zh-TW"/>
        </w:rPr>
        <w:t xml:space="preserve">the </w:t>
      </w:r>
      <w:r>
        <w:rPr>
          <w:lang w:eastAsia="zh-TW"/>
        </w:rPr>
        <w:t xml:space="preserve">to-be-processed </w:t>
      </w:r>
      <w:r w:rsidR="00B40B2A">
        <w:rPr>
          <w:lang w:eastAsia="zh-TW"/>
        </w:rPr>
        <w:t xml:space="preserve">sample </w:t>
      </w:r>
      <w:r>
        <w:rPr>
          <w:lang w:eastAsia="zh-TW"/>
        </w:rPr>
        <w:t xml:space="preserve">is larger than two times of </w:t>
      </w:r>
      <w:r w:rsidR="00B40B2A">
        <w:rPr>
          <w:lang w:eastAsia="zh-TW"/>
        </w:rPr>
        <w:t xml:space="preserve">the </w:t>
      </w:r>
      <w:r>
        <w:rPr>
          <w:lang w:eastAsia="zh-TW"/>
        </w:rPr>
        <w:t xml:space="preserve">pre-defined threshold, then additional 1 is added </w:t>
      </w:r>
      <w:r w:rsidR="00B40B2A">
        <w:rPr>
          <w:lang w:eastAsia="zh-TW"/>
        </w:rPr>
        <w:t>to</w:t>
      </w:r>
      <w:r>
        <w:rPr>
          <w:lang w:eastAsia="zh-TW"/>
        </w:rPr>
        <w:t xml:space="preserve"> the group index. Totally, there are 25 groups in </w:t>
      </w:r>
      <w:r>
        <w:rPr>
          <w:i/>
          <w:lang w:eastAsia="zh-TW"/>
        </w:rPr>
        <w:t>Similarity</w:t>
      </w:r>
      <w:r w:rsidRPr="0004529B">
        <w:rPr>
          <w:i/>
          <w:lang w:eastAsia="zh-TW"/>
        </w:rPr>
        <w:t>Classifier</w:t>
      </w:r>
      <w:r w:rsidRPr="002D2EA3">
        <w:rPr>
          <w:lang w:eastAsia="zh-TW"/>
        </w:rPr>
        <w:t xml:space="preserve">. </w:t>
      </w:r>
      <w:r w:rsidRPr="0004529B">
        <w:rPr>
          <w:i/>
          <w:lang w:eastAsia="zh-TW"/>
        </w:rPr>
        <w:t>RotBAClassifier</w:t>
      </w:r>
      <w:r w:rsidRPr="002D2EA3">
        <w:rPr>
          <w:lang w:eastAsia="zh-TW"/>
        </w:rPr>
        <w:t xml:space="preserve"> is</w:t>
      </w:r>
      <w:r>
        <w:rPr>
          <w:lang w:eastAsia="zh-TW"/>
        </w:rPr>
        <w:t xml:space="preserve"> almost the same as</w:t>
      </w:r>
      <w:r w:rsidR="00B40B2A">
        <w:rPr>
          <w:lang w:eastAsia="zh-TW"/>
        </w:rPr>
        <w:t xml:space="preserve"> the</w:t>
      </w:r>
      <w:r>
        <w:rPr>
          <w:lang w:eastAsia="zh-TW"/>
        </w:rPr>
        <w:t xml:space="preserve"> block classification with geometric transform in JEM ALF, except the size of activity window for one 2x2 block is reduced from 6x6 to 4x4. In this classification, there are 25 groups at most. Although the number of groups is up to 25 or 32 in different classifiers, the number of filters in one set of slice filters is limited to 16 at most. That is, the encoder merges successive groups </w:t>
      </w:r>
      <w:r w:rsidR="00AE67C8">
        <w:rPr>
          <w:lang w:eastAsia="zh-TW"/>
        </w:rPr>
        <w:t>to keep</w:t>
      </w:r>
      <w:r>
        <w:rPr>
          <w:lang w:eastAsia="zh-TW"/>
        </w:rPr>
        <w:t xml:space="preserve"> the number of merged groups smaller than or equal to 16.</w:t>
      </w:r>
    </w:p>
    <w:p w14:paraId="3FC8FD06" w14:textId="77777777" w:rsidR="00EA076E" w:rsidRDefault="00EA076E" w:rsidP="00EA076E">
      <w:pPr>
        <w:jc w:val="both"/>
        <w:rPr>
          <w:lang w:eastAsia="zh-TW"/>
        </w:rPr>
      </w:pPr>
    </w:p>
    <w:p w14:paraId="1C9FAE91" w14:textId="77777777" w:rsidR="00EA076E" w:rsidRDefault="00EA076E" w:rsidP="00EA076E">
      <w:pPr>
        <w:jc w:val="center"/>
        <w:rPr>
          <w:lang w:eastAsia="zh-TW"/>
        </w:rPr>
      </w:pPr>
      <w:r w:rsidRPr="002D2EA3">
        <w:rPr>
          <w:noProof/>
          <w:lang w:val="en-US" w:eastAsia="zh-TW"/>
        </w:rPr>
        <w:lastRenderedPageBreak/>
        <w:drawing>
          <wp:inline distT="0" distB="0" distL="0" distR="0" wp14:anchorId="2B89CB35" wp14:editId="604579E8">
            <wp:extent cx="3422650" cy="1171646"/>
            <wp:effectExtent l="0" t="0" r="0" b="0"/>
            <wp:docPr id="92" name="圖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39486" cy="1177409"/>
                    </a:xfrm>
                    <a:prstGeom prst="rect">
                      <a:avLst/>
                    </a:prstGeom>
                    <a:noFill/>
                    <a:ln>
                      <a:noFill/>
                    </a:ln>
                  </pic:spPr>
                </pic:pic>
              </a:graphicData>
            </a:graphic>
          </wp:inline>
        </w:drawing>
      </w:r>
    </w:p>
    <w:p w14:paraId="34F8ACEB" w14:textId="77777777" w:rsidR="00EA076E" w:rsidRPr="00A21BDC" w:rsidRDefault="00E55033" w:rsidP="00E55033">
      <w:pPr>
        <w:pStyle w:val="Caption"/>
        <w:jc w:val="center"/>
        <w:rPr>
          <w:i w:val="0"/>
          <w:sz w:val="22"/>
          <w:lang w:eastAsia="zh-TW"/>
        </w:rPr>
      </w:pPr>
      <w:bookmarkStart w:id="119" w:name="_Ref508874325"/>
      <w:bookmarkStart w:id="120" w:name="_Toc508877208"/>
      <w:r w:rsidRPr="00A21BDC">
        <w:rPr>
          <w:i w:val="0"/>
          <w:sz w:val="22"/>
        </w:rPr>
        <w:t xml:space="preserve">Figure </w:t>
      </w:r>
      <w:r w:rsidR="0032598B">
        <w:rPr>
          <w:i w:val="0"/>
          <w:sz w:val="22"/>
        </w:rPr>
        <w:fldChar w:fldCharType="begin"/>
      </w:r>
      <w:r w:rsidR="00670DE0">
        <w:rPr>
          <w:i w:val="0"/>
          <w:sz w:val="22"/>
        </w:rPr>
        <w:instrText xml:space="preserve"> SEQ Figure \* ARABIC </w:instrText>
      </w:r>
      <w:r w:rsidR="0032598B">
        <w:rPr>
          <w:i w:val="0"/>
          <w:sz w:val="22"/>
        </w:rPr>
        <w:fldChar w:fldCharType="separate"/>
      </w:r>
      <w:r w:rsidR="001C77A7">
        <w:rPr>
          <w:i w:val="0"/>
          <w:noProof/>
          <w:sz w:val="22"/>
        </w:rPr>
        <w:t>22</w:t>
      </w:r>
      <w:r w:rsidR="0032598B">
        <w:rPr>
          <w:i w:val="0"/>
          <w:sz w:val="22"/>
        </w:rPr>
        <w:fldChar w:fldCharType="end"/>
      </w:r>
      <w:bookmarkEnd w:id="119"/>
      <w:r w:rsidR="00EA076E" w:rsidRPr="00A21BDC">
        <w:rPr>
          <w:i w:val="0"/>
          <w:sz w:val="22"/>
          <w:lang w:eastAsia="zh-TW"/>
        </w:rPr>
        <w:t xml:space="preserve">. The classification of </w:t>
      </w:r>
      <w:r w:rsidR="00EA076E" w:rsidRPr="00A21BDC">
        <w:rPr>
          <w:sz w:val="22"/>
          <w:lang w:eastAsia="zh-TW"/>
        </w:rPr>
        <w:t>SimilarityClassifier</w:t>
      </w:r>
      <w:r w:rsidR="00EA076E" w:rsidRPr="00A21BDC">
        <w:rPr>
          <w:i w:val="0"/>
          <w:sz w:val="22"/>
          <w:lang w:eastAsia="zh-TW"/>
        </w:rPr>
        <w:t>.</w:t>
      </w:r>
      <w:bookmarkEnd w:id="120"/>
    </w:p>
    <w:p w14:paraId="430E8EB5" w14:textId="77777777" w:rsidR="00EA076E" w:rsidRPr="00EA076E" w:rsidRDefault="00EA076E" w:rsidP="00EA076E"/>
    <w:p w14:paraId="20859FB4" w14:textId="77777777" w:rsidR="00F12A2C" w:rsidRDefault="00AB0207" w:rsidP="00F12A2C">
      <w:pPr>
        <w:pStyle w:val="Heading3"/>
      </w:pPr>
      <w:bookmarkStart w:id="121" w:name="_Toc510514677"/>
      <w:r>
        <w:rPr>
          <w:lang w:eastAsia="zh-TW"/>
        </w:rPr>
        <w:t xml:space="preserve">Convolution </w:t>
      </w:r>
      <w:r w:rsidR="006F76FC">
        <w:rPr>
          <w:lang w:eastAsia="zh-TW"/>
        </w:rPr>
        <w:t>n</w:t>
      </w:r>
      <w:r>
        <w:rPr>
          <w:lang w:eastAsia="zh-TW"/>
        </w:rPr>
        <w:t xml:space="preserve">eural </w:t>
      </w:r>
      <w:r w:rsidR="006F76FC">
        <w:rPr>
          <w:lang w:eastAsia="zh-TW"/>
        </w:rPr>
        <w:t>n</w:t>
      </w:r>
      <w:r>
        <w:rPr>
          <w:lang w:eastAsia="zh-TW"/>
        </w:rPr>
        <w:t xml:space="preserve">etwork </w:t>
      </w:r>
      <w:r w:rsidR="006F76FC">
        <w:rPr>
          <w:lang w:eastAsia="zh-TW"/>
        </w:rPr>
        <w:t>l</w:t>
      </w:r>
      <w:r>
        <w:rPr>
          <w:lang w:eastAsia="zh-TW"/>
        </w:rPr>
        <w:t xml:space="preserve">oop </w:t>
      </w:r>
      <w:r w:rsidR="006F76FC">
        <w:rPr>
          <w:lang w:eastAsia="zh-TW"/>
        </w:rPr>
        <w:t>f</w:t>
      </w:r>
      <w:r>
        <w:rPr>
          <w:lang w:eastAsia="zh-TW"/>
        </w:rPr>
        <w:t>ilter</w:t>
      </w:r>
      <w:bookmarkEnd w:id="121"/>
    </w:p>
    <w:p w14:paraId="414C9016" w14:textId="01BB61D5" w:rsidR="00EA076E" w:rsidRDefault="00EA076E" w:rsidP="00EA076E">
      <w:pPr>
        <w:jc w:val="both"/>
        <w:rPr>
          <w:lang w:eastAsia="zh-TW"/>
        </w:rPr>
      </w:pPr>
      <w:r>
        <w:rPr>
          <w:lang w:eastAsia="zh-TW"/>
        </w:rPr>
        <w:t>Convolution neural network (CNN) is successful</w:t>
      </w:r>
      <w:r w:rsidR="008779F5">
        <w:rPr>
          <w:lang w:eastAsia="zh-TW"/>
        </w:rPr>
        <w:t xml:space="preserve"> in</w:t>
      </w:r>
      <w:r>
        <w:rPr>
          <w:lang w:eastAsia="zh-TW"/>
        </w:rPr>
        <w:t xml:space="preserve"> many applications, e.g.</w:t>
      </w:r>
      <w:r w:rsidR="008779F5">
        <w:rPr>
          <w:lang w:eastAsia="zh-TW"/>
        </w:rPr>
        <w:t>,</w:t>
      </w:r>
      <w:r>
        <w:rPr>
          <w:lang w:eastAsia="zh-TW"/>
        </w:rPr>
        <w:t xml:space="preserve"> face</w:t>
      </w:r>
      <w:r w:rsidR="003958E8">
        <w:rPr>
          <w:lang w:eastAsia="zh-TW"/>
        </w:rPr>
        <w:t>/people/vehicle/object/…</w:t>
      </w:r>
      <w:r>
        <w:rPr>
          <w:lang w:eastAsia="zh-TW"/>
        </w:rPr>
        <w:t xml:space="preserve"> detection</w:t>
      </w:r>
      <w:r w:rsidR="003958E8">
        <w:rPr>
          <w:lang w:eastAsia="zh-TW"/>
        </w:rPr>
        <w:t>/recognition</w:t>
      </w:r>
      <w:r>
        <w:rPr>
          <w:lang w:eastAsia="zh-TW"/>
        </w:rPr>
        <w:t>, image signal process</w:t>
      </w:r>
      <w:r w:rsidR="003958E8">
        <w:rPr>
          <w:lang w:eastAsia="zh-TW"/>
        </w:rPr>
        <w:t xml:space="preserve">ing </w:t>
      </w:r>
      <w:r w:rsidR="008779F5">
        <w:rPr>
          <w:lang w:eastAsia="zh-TW"/>
        </w:rPr>
        <w:t>including</w:t>
      </w:r>
      <w:r w:rsidR="003958E8">
        <w:rPr>
          <w:lang w:eastAsia="zh-TW"/>
        </w:rPr>
        <w:t xml:space="preserve"> </w:t>
      </w:r>
      <w:r>
        <w:rPr>
          <w:lang w:eastAsia="zh-TW"/>
        </w:rPr>
        <w:t>denoising,</w:t>
      </w:r>
      <w:r w:rsidR="003958E8">
        <w:rPr>
          <w:lang w:eastAsia="zh-TW"/>
        </w:rPr>
        <w:t xml:space="preserve"> sharpening, </w:t>
      </w:r>
      <w:r w:rsidR="008779F5">
        <w:rPr>
          <w:lang w:eastAsia="zh-TW"/>
        </w:rPr>
        <w:t xml:space="preserve">and </w:t>
      </w:r>
      <w:r w:rsidR="003958E8">
        <w:rPr>
          <w:lang w:eastAsia="zh-TW"/>
        </w:rPr>
        <w:t>super-resolution,</w:t>
      </w:r>
      <w:r>
        <w:rPr>
          <w:lang w:eastAsia="zh-TW"/>
        </w:rPr>
        <w:t xml:space="preserve"> and so on. In this contribution, CNN is applied as one in-loop filter stage </w:t>
      </w:r>
      <w:r w:rsidR="008779F5">
        <w:rPr>
          <w:lang w:eastAsia="zh-TW"/>
        </w:rPr>
        <w:t xml:space="preserve">and </w:t>
      </w:r>
      <w:r>
        <w:rPr>
          <w:lang w:eastAsia="zh-TW"/>
        </w:rPr>
        <w:t xml:space="preserve">called </w:t>
      </w:r>
      <w:r w:rsidR="00CE6F4A">
        <w:rPr>
          <w:lang w:eastAsia="zh-TW"/>
        </w:rPr>
        <w:t>convolutional neural network loop filter (</w:t>
      </w:r>
      <w:r>
        <w:rPr>
          <w:lang w:eastAsia="zh-TW"/>
        </w:rPr>
        <w:t>CNNLF</w:t>
      </w:r>
      <w:r w:rsidR="00CE6F4A">
        <w:rPr>
          <w:lang w:eastAsia="zh-TW"/>
        </w:rPr>
        <w:t>)</w:t>
      </w:r>
      <w:r>
        <w:rPr>
          <w:lang w:eastAsia="zh-TW"/>
        </w:rPr>
        <w:t xml:space="preserve">. The inputs of CNNLF include three kinds of data types, reconstructed </w:t>
      </w:r>
      <w:r w:rsidR="00042A17">
        <w:rPr>
          <w:lang w:eastAsia="zh-TW"/>
        </w:rPr>
        <w:t>samples</w:t>
      </w:r>
      <w:r>
        <w:rPr>
          <w:lang w:eastAsia="zh-TW"/>
        </w:rPr>
        <w:t xml:space="preserve">, </w:t>
      </w:r>
      <w:r w:rsidR="00042A17">
        <w:rPr>
          <w:lang w:eastAsia="zh-TW"/>
        </w:rPr>
        <w:t>prediction samples</w:t>
      </w:r>
      <w:r>
        <w:rPr>
          <w:lang w:eastAsia="zh-TW"/>
        </w:rPr>
        <w:t>, and residual</w:t>
      </w:r>
      <w:r w:rsidR="00042A17">
        <w:rPr>
          <w:lang w:eastAsia="zh-TW"/>
        </w:rPr>
        <w:t xml:space="preserve"> sample</w:t>
      </w:r>
      <w:r>
        <w:rPr>
          <w:lang w:eastAsia="zh-TW"/>
        </w:rPr>
        <w:t xml:space="preserve">s. The reconstructed </w:t>
      </w:r>
      <w:r w:rsidR="00042A17">
        <w:rPr>
          <w:lang w:eastAsia="zh-TW"/>
        </w:rPr>
        <w:t xml:space="preserve">samples </w:t>
      </w:r>
      <w:r>
        <w:rPr>
          <w:lang w:eastAsia="zh-TW"/>
        </w:rPr>
        <w:t>(</w:t>
      </w:r>
      <w:r w:rsidRPr="00AB6F44">
        <w:rPr>
          <w:i/>
          <w:lang w:eastAsia="zh-TW"/>
        </w:rPr>
        <w:t>Reco.</w:t>
      </w:r>
      <w:r>
        <w:rPr>
          <w:lang w:eastAsia="zh-TW"/>
        </w:rPr>
        <w:t xml:space="preserve">) are </w:t>
      </w:r>
      <w:r w:rsidR="00042A17">
        <w:rPr>
          <w:lang w:eastAsia="zh-TW"/>
        </w:rPr>
        <w:t xml:space="preserve">ALF </w:t>
      </w:r>
      <w:r>
        <w:rPr>
          <w:lang w:eastAsia="zh-TW"/>
        </w:rPr>
        <w:t>output</w:t>
      </w:r>
      <w:r w:rsidR="00042A17">
        <w:rPr>
          <w:lang w:eastAsia="zh-TW"/>
        </w:rPr>
        <w:t xml:space="preserve"> samples, the prediction samples </w:t>
      </w:r>
      <w:r>
        <w:rPr>
          <w:lang w:eastAsia="zh-TW"/>
        </w:rPr>
        <w:t>(</w:t>
      </w:r>
      <w:r w:rsidRPr="00AB6F44">
        <w:rPr>
          <w:i/>
          <w:lang w:eastAsia="zh-TW"/>
        </w:rPr>
        <w:t>Pred.</w:t>
      </w:r>
      <w:r>
        <w:rPr>
          <w:lang w:eastAsia="zh-TW"/>
        </w:rPr>
        <w:t>) are inter or intra prediction</w:t>
      </w:r>
      <w:r w:rsidR="00042A17">
        <w:rPr>
          <w:lang w:eastAsia="zh-TW"/>
        </w:rPr>
        <w:t xml:space="preserve"> </w:t>
      </w:r>
      <w:r w:rsidR="001E0C67">
        <w:rPr>
          <w:lang w:eastAsia="zh-TW"/>
        </w:rPr>
        <w:t xml:space="preserve">output </w:t>
      </w:r>
      <w:r w:rsidR="00042A17">
        <w:rPr>
          <w:lang w:eastAsia="zh-TW"/>
        </w:rPr>
        <w:t>samples</w:t>
      </w:r>
      <w:r>
        <w:rPr>
          <w:lang w:eastAsia="zh-TW"/>
        </w:rPr>
        <w:t>, and the residual</w:t>
      </w:r>
      <w:r w:rsidR="00042A17">
        <w:rPr>
          <w:lang w:eastAsia="zh-TW"/>
        </w:rPr>
        <w:t xml:space="preserve"> </w:t>
      </w:r>
      <w:r>
        <w:rPr>
          <w:lang w:eastAsia="zh-TW"/>
        </w:rPr>
        <w:t>s</w:t>
      </w:r>
      <w:r w:rsidR="00042A17">
        <w:rPr>
          <w:lang w:eastAsia="zh-TW"/>
        </w:rPr>
        <w:t>amples</w:t>
      </w:r>
      <w:r>
        <w:rPr>
          <w:lang w:eastAsia="zh-TW"/>
        </w:rPr>
        <w:t xml:space="preserve"> (</w:t>
      </w:r>
      <w:r w:rsidRPr="00AB6F44">
        <w:rPr>
          <w:i/>
          <w:lang w:eastAsia="zh-TW"/>
        </w:rPr>
        <w:t>Re</w:t>
      </w:r>
      <w:r>
        <w:rPr>
          <w:i/>
          <w:lang w:eastAsia="zh-TW"/>
        </w:rPr>
        <w:t>si</w:t>
      </w:r>
      <w:r w:rsidRPr="00AB6F44">
        <w:rPr>
          <w:i/>
          <w:lang w:eastAsia="zh-TW"/>
        </w:rPr>
        <w:t>.</w:t>
      </w:r>
      <w:r>
        <w:rPr>
          <w:lang w:eastAsia="zh-TW"/>
        </w:rPr>
        <w:t xml:space="preserve">) are </w:t>
      </w:r>
      <w:r w:rsidR="00042A17">
        <w:rPr>
          <w:lang w:eastAsia="zh-TW"/>
        </w:rPr>
        <w:t>inverse quantization and inverse transform output samples</w:t>
      </w:r>
      <w:r>
        <w:rPr>
          <w:lang w:eastAsia="zh-TW"/>
        </w:rPr>
        <w:t>. The output</w:t>
      </w:r>
      <w:r w:rsidR="001E0C67">
        <w:rPr>
          <w:lang w:eastAsia="zh-TW"/>
        </w:rPr>
        <w:t>s</w:t>
      </w:r>
      <w:r>
        <w:rPr>
          <w:lang w:eastAsia="zh-TW"/>
        </w:rPr>
        <w:t xml:space="preserve"> of CNNLF </w:t>
      </w:r>
      <w:r w:rsidR="001E0C67">
        <w:rPr>
          <w:lang w:eastAsia="zh-TW"/>
        </w:rPr>
        <w:t xml:space="preserve">are </w:t>
      </w:r>
      <w:r>
        <w:rPr>
          <w:lang w:eastAsia="zh-TW"/>
        </w:rPr>
        <w:t xml:space="preserve">the restored reconstructed </w:t>
      </w:r>
      <w:r w:rsidR="001E0C67">
        <w:rPr>
          <w:lang w:eastAsia="zh-TW"/>
        </w:rPr>
        <w:t>samples</w:t>
      </w:r>
      <w:r>
        <w:rPr>
          <w:lang w:eastAsia="zh-TW"/>
        </w:rPr>
        <w:t xml:space="preserve">. </w:t>
      </w:r>
      <w:r w:rsidR="001E0C67">
        <w:rPr>
          <w:lang w:eastAsia="zh-TW"/>
        </w:rPr>
        <w:t xml:space="preserve">An </w:t>
      </w:r>
      <w:r>
        <w:rPr>
          <w:lang w:eastAsia="zh-TW"/>
        </w:rPr>
        <w:t>8-layer neural network for luma</w:t>
      </w:r>
      <w:r w:rsidR="001E0C67">
        <w:rPr>
          <w:lang w:eastAsia="zh-TW"/>
        </w:rPr>
        <w:t xml:space="preserve"> component</w:t>
      </w:r>
      <w:r>
        <w:rPr>
          <w:lang w:eastAsia="zh-TW"/>
        </w:rPr>
        <w:t xml:space="preserve"> and </w:t>
      </w:r>
      <w:r w:rsidR="001E0C67">
        <w:rPr>
          <w:lang w:eastAsia="zh-TW"/>
        </w:rPr>
        <w:t xml:space="preserve">another 8-layer neural network for </w:t>
      </w:r>
      <w:r>
        <w:rPr>
          <w:lang w:eastAsia="zh-TW"/>
        </w:rPr>
        <w:t>chroma components are designed</w:t>
      </w:r>
      <w:r w:rsidR="001E0C67">
        <w:rPr>
          <w:lang w:eastAsia="zh-TW"/>
        </w:rPr>
        <w:t>,</w:t>
      </w:r>
      <w:r>
        <w:rPr>
          <w:lang w:eastAsia="zh-TW"/>
        </w:rPr>
        <w:t xml:space="preserve"> as shown in </w:t>
      </w:r>
      <w:r w:rsidR="00CF2F1A">
        <w:fldChar w:fldCharType="begin"/>
      </w:r>
      <w:r w:rsidR="00CF2F1A">
        <w:instrText xml:space="preserve"> REF _Ref508874373 \h  \* MERGEFORMAT </w:instrText>
      </w:r>
      <w:r w:rsidR="00CF2F1A">
        <w:fldChar w:fldCharType="separate"/>
      </w:r>
      <w:r w:rsidR="001C77A7" w:rsidRPr="00374348">
        <w:t>Figure 23</w:t>
      </w:r>
      <w:r w:rsidR="00CF2F1A">
        <w:fldChar w:fldCharType="end"/>
      </w:r>
      <w:r w:rsidR="00E55033">
        <w:rPr>
          <w:lang w:eastAsia="zh-TW"/>
        </w:rPr>
        <w:t xml:space="preserve"> </w:t>
      </w:r>
      <w:r>
        <w:rPr>
          <w:lang w:eastAsia="zh-TW"/>
        </w:rPr>
        <w:t xml:space="preserve">(a) and (b), respectively, where the </w:t>
      </w:r>
      <w:r w:rsidR="001E0C67">
        <w:rPr>
          <w:lang w:eastAsia="zh-TW"/>
        </w:rPr>
        <w:t xml:space="preserve">numbers </w:t>
      </w:r>
      <w:r>
        <w:rPr>
          <w:lang w:eastAsia="zh-TW"/>
        </w:rPr>
        <w:t xml:space="preserve">in </w:t>
      </w:r>
      <w:r w:rsidR="008779F5">
        <w:rPr>
          <w:lang w:eastAsia="zh-TW"/>
        </w:rPr>
        <w:t xml:space="preserve">a </w:t>
      </w:r>
      <w:r>
        <w:rPr>
          <w:lang w:eastAsia="zh-TW"/>
        </w:rPr>
        <w:t xml:space="preserve">layer, </w:t>
      </w:r>
      <w:r w:rsidRPr="00AB6F44">
        <w:rPr>
          <w:i/>
          <w:lang w:eastAsia="zh-TW"/>
        </w:rPr>
        <w:t>M</w:t>
      </w:r>
      <w:r>
        <w:rPr>
          <w:lang w:eastAsia="zh-TW"/>
        </w:rPr>
        <w:t>x</w:t>
      </w:r>
      <w:r w:rsidRPr="00AB6F44">
        <w:rPr>
          <w:i/>
          <w:lang w:eastAsia="zh-TW"/>
        </w:rPr>
        <w:t>M</w:t>
      </w:r>
      <w:r>
        <w:rPr>
          <w:lang w:eastAsia="zh-TW"/>
        </w:rPr>
        <w:t>x</w:t>
      </w:r>
      <w:r w:rsidRPr="00AB6F44">
        <w:rPr>
          <w:i/>
          <w:lang w:eastAsia="zh-TW"/>
        </w:rPr>
        <w:t>N</w:t>
      </w:r>
      <w:r>
        <w:rPr>
          <w:lang w:eastAsia="zh-TW"/>
        </w:rPr>
        <w:t xml:space="preserve">xP, are used to represent </w:t>
      </w:r>
      <w:r w:rsidRPr="00AB6F44">
        <w:rPr>
          <w:i/>
          <w:lang w:eastAsia="zh-TW"/>
        </w:rPr>
        <w:t>HorizontalSpatialFilter</w:t>
      </w:r>
      <w:r w:rsidR="001E0C67">
        <w:rPr>
          <w:i/>
          <w:lang w:eastAsia="zh-TW"/>
        </w:rPr>
        <w:t>Size</w:t>
      </w:r>
      <w:r w:rsidRPr="00AB6F44">
        <w:rPr>
          <w:i/>
          <w:lang w:eastAsia="zh-TW"/>
        </w:rPr>
        <w:t>InOneChannel</w:t>
      </w:r>
      <w:r>
        <w:rPr>
          <w:lang w:eastAsia="zh-TW"/>
        </w:rPr>
        <w:t xml:space="preserve"> x </w:t>
      </w:r>
      <w:r w:rsidRPr="00AB6F44">
        <w:rPr>
          <w:i/>
          <w:lang w:eastAsia="zh-TW"/>
        </w:rPr>
        <w:t>VerticalSpatialFilter</w:t>
      </w:r>
      <w:r w:rsidR="001E0C67">
        <w:rPr>
          <w:i/>
          <w:lang w:eastAsia="zh-TW"/>
        </w:rPr>
        <w:t>Size</w:t>
      </w:r>
      <w:r w:rsidRPr="00AB6F44">
        <w:rPr>
          <w:i/>
          <w:lang w:eastAsia="zh-TW"/>
        </w:rPr>
        <w:t>InOneChannel</w:t>
      </w:r>
      <w:r>
        <w:rPr>
          <w:lang w:eastAsia="zh-TW"/>
        </w:rPr>
        <w:t xml:space="preserve"> x </w:t>
      </w:r>
      <w:r w:rsidRPr="00AB6F44">
        <w:rPr>
          <w:i/>
          <w:lang w:eastAsia="zh-TW"/>
        </w:rPr>
        <w:t>NumberOfInputChannel</w:t>
      </w:r>
      <w:r w:rsidR="001E0C67">
        <w:rPr>
          <w:i/>
          <w:lang w:eastAsia="zh-TW"/>
        </w:rPr>
        <w:t>s</w:t>
      </w:r>
      <w:r>
        <w:rPr>
          <w:i/>
          <w:lang w:eastAsia="zh-TW"/>
        </w:rPr>
        <w:t xml:space="preserve"> </w:t>
      </w:r>
      <w:r>
        <w:rPr>
          <w:lang w:eastAsia="zh-TW"/>
        </w:rPr>
        <w:t xml:space="preserve">x </w:t>
      </w:r>
      <w:r w:rsidRPr="00AB6F44">
        <w:rPr>
          <w:i/>
          <w:lang w:eastAsia="zh-TW"/>
        </w:rPr>
        <w:t>NumberOf</w:t>
      </w:r>
      <w:r w:rsidR="00273430">
        <w:rPr>
          <w:i/>
          <w:lang w:eastAsia="zh-TW"/>
        </w:rPr>
        <w:t>FiltersIn</w:t>
      </w:r>
      <w:r w:rsidR="001E0C67">
        <w:rPr>
          <w:i/>
          <w:lang w:eastAsia="zh-TW"/>
        </w:rPr>
        <w:t>One</w:t>
      </w:r>
      <w:r w:rsidR="00273430">
        <w:rPr>
          <w:i/>
          <w:lang w:eastAsia="zh-TW"/>
        </w:rPr>
        <w:t>Layer</w:t>
      </w:r>
      <w:r w:rsidRPr="00AB6F44">
        <w:rPr>
          <w:lang w:eastAsia="zh-TW"/>
        </w:rPr>
        <w:t>.</w:t>
      </w:r>
      <w:r>
        <w:rPr>
          <w:lang w:eastAsia="zh-TW"/>
        </w:rPr>
        <w:t xml:space="preserve"> The operation in each layer is filtering with </w:t>
      </w:r>
      <w:r w:rsidR="00972634">
        <w:rPr>
          <w:lang w:eastAsia="zh-TW"/>
        </w:rPr>
        <w:t xml:space="preserve">a </w:t>
      </w:r>
      <w:r>
        <w:rPr>
          <w:lang w:eastAsia="zh-TW"/>
        </w:rPr>
        <w:t>rectified linear unit (ReLu)</w:t>
      </w:r>
      <w:r w:rsidR="00972634">
        <w:rPr>
          <w:lang w:eastAsia="zh-TW"/>
        </w:rPr>
        <w:t xml:space="preserve"> right after each filter</w:t>
      </w:r>
      <w:r>
        <w:rPr>
          <w:lang w:eastAsia="zh-TW"/>
        </w:rPr>
        <w:t xml:space="preserve">, except the last layer. For </w:t>
      </w:r>
      <w:r w:rsidR="00026E25">
        <w:rPr>
          <w:lang w:eastAsia="zh-TW"/>
        </w:rPr>
        <w:t xml:space="preserve">the </w:t>
      </w:r>
      <w:r>
        <w:rPr>
          <w:lang w:eastAsia="zh-TW"/>
        </w:rPr>
        <w:t>luma neural network, the 18 input</w:t>
      </w:r>
      <w:r w:rsidR="00026E25">
        <w:rPr>
          <w:lang w:eastAsia="zh-TW"/>
        </w:rPr>
        <w:t xml:space="preserve"> channel</w:t>
      </w:r>
      <w:r>
        <w:rPr>
          <w:lang w:eastAsia="zh-TW"/>
        </w:rPr>
        <w:t>s are 4 x {</w:t>
      </w:r>
      <w:r w:rsidRPr="00AB6F44">
        <w:rPr>
          <w:i/>
          <w:lang w:eastAsia="zh-TW"/>
        </w:rPr>
        <w:t>Y-Reco.</w:t>
      </w:r>
      <w:r>
        <w:rPr>
          <w:lang w:eastAsia="zh-TW"/>
        </w:rPr>
        <w:t xml:space="preserve">, </w:t>
      </w:r>
      <w:r w:rsidRPr="00AB6F44">
        <w:rPr>
          <w:i/>
          <w:lang w:eastAsia="zh-TW"/>
        </w:rPr>
        <w:t>Y-Pred.</w:t>
      </w:r>
      <w:r>
        <w:rPr>
          <w:lang w:eastAsia="zh-TW"/>
        </w:rPr>
        <w:t xml:space="preserve">, </w:t>
      </w:r>
      <w:r w:rsidRPr="00AB6F44">
        <w:rPr>
          <w:i/>
          <w:lang w:eastAsia="zh-TW"/>
        </w:rPr>
        <w:t>Y-Resi.</w:t>
      </w:r>
      <w:r>
        <w:rPr>
          <w:lang w:eastAsia="zh-TW"/>
        </w:rPr>
        <w:t>}, {</w:t>
      </w:r>
      <w:r>
        <w:rPr>
          <w:i/>
          <w:lang w:eastAsia="zh-TW"/>
        </w:rPr>
        <w:t>U</w:t>
      </w:r>
      <w:r w:rsidRPr="00AB6F44">
        <w:rPr>
          <w:i/>
          <w:lang w:eastAsia="zh-TW"/>
        </w:rPr>
        <w:t>-Reco.</w:t>
      </w:r>
      <w:r>
        <w:rPr>
          <w:lang w:eastAsia="zh-TW"/>
        </w:rPr>
        <w:t xml:space="preserve">, </w:t>
      </w:r>
      <w:r>
        <w:rPr>
          <w:i/>
          <w:lang w:eastAsia="zh-TW"/>
        </w:rPr>
        <w:t>U</w:t>
      </w:r>
      <w:r w:rsidRPr="00AB6F44">
        <w:rPr>
          <w:i/>
          <w:lang w:eastAsia="zh-TW"/>
        </w:rPr>
        <w:t>-Pred.</w:t>
      </w:r>
      <w:r>
        <w:rPr>
          <w:lang w:eastAsia="zh-TW"/>
        </w:rPr>
        <w:t xml:space="preserve">, </w:t>
      </w:r>
      <w:r>
        <w:rPr>
          <w:i/>
          <w:lang w:eastAsia="zh-TW"/>
        </w:rPr>
        <w:t>U</w:t>
      </w:r>
      <w:r w:rsidRPr="00AB6F44">
        <w:rPr>
          <w:i/>
          <w:lang w:eastAsia="zh-TW"/>
        </w:rPr>
        <w:t>-Resi.</w:t>
      </w:r>
      <w:r>
        <w:rPr>
          <w:lang w:eastAsia="zh-TW"/>
        </w:rPr>
        <w:t>}, and {</w:t>
      </w:r>
      <w:r>
        <w:rPr>
          <w:i/>
          <w:lang w:eastAsia="zh-TW"/>
        </w:rPr>
        <w:t>V</w:t>
      </w:r>
      <w:r w:rsidRPr="00AB6F44">
        <w:rPr>
          <w:i/>
          <w:lang w:eastAsia="zh-TW"/>
        </w:rPr>
        <w:t>-Reco.</w:t>
      </w:r>
      <w:r>
        <w:rPr>
          <w:lang w:eastAsia="zh-TW"/>
        </w:rPr>
        <w:t xml:space="preserve">, </w:t>
      </w:r>
      <w:r>
        <w:rPr>
          <w:i/>
          <w:lang w:eastAsia="zh-TW"/>
        </w:rPr>
        <w:t>V</w:t>
      </w:r>
      <w:r w:rsidRPr="00AB6F44">
        <w:rPr>
          <w:i/>
          <w:lang w:eastAsia="zh-TW"/>
        </w:rPr>
        <w:t>-Pred.</w:t>
      </w:r>
      <w:r>
        <w:rPr>
          <w:lang w:eastAsia="zh-TW"/>
        </w:rPr>
        <w:t xml:space="preserve">, </w:t>
      </w:r>
      <w:r>
        <w:rPr>
          <w:i/>
          <w:lang w:eastAsia="zh-TW"/>
        </w:rPr>
        <w:t>V</w:t>
      </w:r>
      <w:r w:rsidRPr="00AB6F44">
        <w:rPr>
          <w:i/>
          <w:lang w:eastAsia="zh-TW"/>
        </w:rPr>
        <w:t>-Resi.</w:t>
      </w:r>
      <w:r>
        <w:rPr>
          <w:lang w:eastAsia="zh-TW"/>
        </w:rPr>
        <w:t>}. The data of 4 x {</w:t>
      </w:r>
      <w:r w:rsidRPr="00AB6F44">
        <w:rPr>
          <w:i/>
          <w:lang w:eastAsia="zh-TW"/>
        </w:rPr>
        <w:t>Y-Reco.</w:t>
      </w:r>
      <w:r>
        <w:rPr>
          <w:lang w:eastAsia="zh-TW"/>
        </w:rPr>
        <w:t xml:space="preserve">, </w:t>
      </w:r>
      <w:r w:rsidRPr="00AB6F44">
        <w:rPr>
          <w:i/>
          <w:lang w:eastAsia="zh-TW"/>
        </w:rPr>
        <w:t>Y-Pred.</w:t>
      </w:r>
      <w:r>
        <w:rPr>
          <w:lang w:eastAsia="zh-TW"/>
        </w:rPr>
        <w:t xml:space="preserve">, </w:t>
      </w:r>
      <w:r w:rsidRPr="00AB6F44">
        <w:rPr>
          <w:i/>
          <w:lang w:eastAsia="zh-TW"/>
        </w:rPr>
        <w:t>Y-Resi.</w:t>
      </w:r>
      <w:r>
        <w:rPr>
          <w:lang w:eastAsia="zh-TW"/>
        </w:rPr>
        <w:t xml:space="preserve">} are generated by </w:t>
      </w:r>
      <w:r w:rsidR="00026E25">
        <w:rPr>
          <w:lang w:eastAsia="zh-TW"/>
        </w:rPr>
        <w:t xml:space="preserve">2x2 </w:t>
      </w:r>
      <w:r>
        <w:rPr>
          <w:lang w:eastAsia="zh-TW"/>
        </w:rPr>
        <w:t xml:space="preserve">subsampling </w:t>
      </w:r>
      <w:r w:rsidR="00026E25">
        <w:rPr>
          <w:lang w:eastAsia="zh-TW"/>
        </w:rPr>
        <w:t xml:space="preserve">a </w:t>
      </w:r>
      <w:r>
        <w:rPr>
          <w:lang w:eastAsia="zh-TW"/>
        </w:rPr>
        <w:t xml:space="preserve">luma </w:t>
      </w:r>
      <w:r w:rsidR="00026E25">
        <w:rPr>
          <w:lang w:eastAsia="zh-TW"/>
        </w:rPr>
        <w:t xml:space="preserve">block </w:t>
      </w:r>
      <w:r>
        <w:rPr>
          <w:lang w:eastAsia="zh-TW"/>
        </w:rPr>
        <w:t>into 4 different subblocks, and each subblock is treated as one input channel. For example, if one to-be-processed luma block is Width x Height, then</w:t>
      </w:r>
      <w:r w:rsidR="00026E25">
        <w:rPr>
          <w:lang w:eastAsia="zh-TW"/>
        </w:rPr>
        <w:t xml:space="preserve"> 2x2</w:t>
      </w:r>
      <w:r>
        <w:rPr>
          <w:lang w:eastAsia="zh-TW"/>
        </w:rPr>
        <w:t xml:space="preserve"> subsampling is applied to generate 4 subblocks </w:t>
      </w:r>
      <w:r w:rsidR="00026E25">
        <w:rPr>
          <w:lang w:eastAsia="zh-TW"/>
        </w:rPr>
        <w:t xml:space="preserve">of </w:t>
      </w:r>
      <w:r>
        <w:rPr>
          <w:lang w:eastAsia="zh-TW"/>
        </w:rPr>
        <w:t xml:space="preserve">size Width/2 x Height/2, in </w:t>
      </w:r>
      <w:r w:rsidRPr="00AB6F44">
        <w:rPr>
          <w:i/>
          <w:lang w:eastAsia="zh-TW"/>
        </w:rPr>
        <w:t>Packing for Luma</w:t>
      </w:r>
      <w:r>
        <w:rPr>
          <w:lang w:eastAsia="zh-TW"/>
        </w:rPr>
        <w:t>. After finishing the process</w:t>
      </w:r>
      <w:r w:rsidR="00026E25">
        <w:rPr>
          <w:lang w:eastAsia="zh-TW"/>
        </w:rPr>
        <w:t>es</w:t>
      </w:r>
      <w:r>
        <w:rPr>
          <w:lang w:eastAsia="zh-TW"/>
        </w:rPr>
        <w:t xml:space="preserve"> of 8 layers, </w:t>
      </w:r>
      <w:r w:rsidRPr="00AB6F44">
        <w:rPr>
          <w:i/>
          <w:lang w:eastAsia="zh-TW"/>
        </w:rPr>
        <w:t>un</w:t>
      </w:r>
      <w:r>
        <w:rPr>
          <w:i/>
          <w:lang w:eastAsia="zh-TW"/>
        </w:rPr>
        <w:t>P</w:t>
      </w:r>
      <w:r w:rsidRPr="00AB6F44">
        <w:rPr>
          <w:i/>
          <w:lang w:eastAsia="zh-TW"/>
        </w:rPr>
        <w:t>acking</w:t>
      </w:r>
      <w:r>
        <w:rPr>
          <w:i/>
          <w:lang w:eastAsia="zh-TW"/>
        </w:rPr>
        <w:t xml:space="preserve">Luma </w:t>
      </w:r>
      <w:r>
        <w:rPr>
          <w:lang w:eastAsia="zh-TW"/>
        </w:rPr>
        <w:t xml:space="preserve">generates </w:t>
      </w:r>
      <w:r w:rsidR="00026E25">
        <w:rPr>
          <w:lang w:eastAsia="zh-TW"/>
        </w:rPr>
        <w:t xml:space="preserve">a </w:t>
      </w:r>
      <w:r>
        <w:rPr>
          <w:lang w:eastAsia="zh-TW"/>
        </w:rPr>
        <w:t xml:space="preserve">filtered block with size equal to Width x Height by integrating </w:t>
      </w:r>
      <w:r w:rsidR="00026E25">
        <w:rPr>
          <w:lang w:eastAsia="zh-TW"/>
        </w:rPr>
        <w:t xml:space="preserve">the </w:t>
      </w:r>
      <w:r>
        <w:rPr>
          <w:lang w:eastAsia="zh-TW"/>
        </w:rPr>
        <w:t xml:space="preserve">4 subblocks into one block and adding the filtered results on top of </w:t>
      </w:r>
      <w:r w:rsidRPr="00AB6F44">
        <w:rPr>
          <w:i/>
          <w:lang w:eastAsia="zh-TW"/>
        </w:rPr>
        <w:t>Y-Reco</w:t>
      </w:r>
      <w:r>
        <w:rPr>
          <w:lang w:eastAsia="zh-TW"/>
        </w:rPr>
        <w:t>. As for chroma componenet</w:t>
      </w:r>
      <w:r w:rsidR="00026E25">
        <w:rPr>
          <w:lang w:eastAsia="zh-TW"/>
        </w:rPr>
        <w:t>s</w:t>
      </w:r>
      <w:r>
        <w:rPr>
          <w:lang w:eastAsia="zh-TW"/>
        </w:rPr>
        <w:t>, U and V are processed simultaneously. The 36 input</w:t>
      </w:r>
      <w:r w:rsidR="00026E25">
        <w:rPr>
          <w:lang w:eastAsia="zh-TW"/>
        </w:rPr>
        <w:t xml:space="preserve"> channel</w:t>
      </w:r>
      <w:r>
        <w:rPr>
          <w:lang w:eastAsia="zh-TW"/>
        </w:rPr>
        <w:t>s are 4 x {</w:t>
      </w:r>
      <w:r w:rsidRPr="0016761A">
        <w:rPr>
          <w:i/>
          <w:lang w:eastAsia="zh-TW"/>
        </w:rPr>
        <w:t>Avg</w:t>
      </w:r>
      <w:r w:rsidRPr="00AB6F44">
        <w:rPr>
          <w:i/>
          <w:lang w:eastAsia="zh-TW"/>
        </w:rPr>
        <w:t>Y-Reco.</w:t>
      </w:r>
      <w:r>
        <w:rPr>
          <w:lang w:eastAsia="zh-TW"/>
        </w:rPr>
        <w:t xml:space="preserve">, </w:t>
      </w:r>
      <w:r w:rsidRPr="0016761A">
        <w:rPr>
          <w:i/>
          <w:lang w:eastAsia="zh-TW"/>
        </w:rPr>
        <w:t>Avg</w:t>
      </w:r>
      <w:r w:rsidRPr="00AB6F44">
        <w:rPr>
          <w:i/>
          <w:lang w:eastAsia="zh-TW"/>
        </w:rPr>
        <w:t>Y-Pred.</w:t>
      </w:r>
      <w:r>
        <w:rPr>
          <w:lang w:eastAsia="zh-TW"/>
        </w:rPr>
        <w:t xml:space="preserve">, </w:t>
      </w:r>
      <w:r w:rsidRPr="0016761A">
        <w:rPr>
          <w:i/>
          <w:lang w:eastAsia="zh-TW"/>
        </w:rPr>
        <w:t>Avg</w:t>
      </w:r>
      <w:r w:rsidRPr="00AB6F44">
        <w:rPr>
          <w:i/>
          <w:lang w:eastAsia="zh-TW"/>
        </w:rPr>
        <w:t>Y-Resi.</w:t>
      </w:r>
      <w:r>
        <w:rPr>
          <w:lang w:eastAsia="zh-TW"/>
        </w:rPr>
        <w:t>}, 4 x {</w:t>
      </w:r>
      <w:r>
        <w:rPr>
          <w:i/>
          <w:lang w:eastAsia="zh-TW"/>
        </w:rPr>
        <w:t>U</w:t>
      </w:r>
      <w:r w:rsidRPr="00AB6F44">
        <w:rPr>
          <w:i/>
          <w:lang w:eastAsia="zh-TW"/>
        </w:rPr>
        <w:t>-Reco.</w:t>
      </w:r>
      <w:r>
        <w:rPr>
          <w:lang w:eastAsia="zh-TW"/>
        </w:rPr>
        <w:t xml:space="preserve">, </w:t>
      </w:r>
      <w:r>
        <w:rPr>
          <w:i/>
          <w:lang w:eastAsia="zh-TW"/>
        </w:rPr>
        <w:t>U</w:t>
      </w:r>
      <w:r w:rsidRPr="00AB6F44">
        <w:rPr>
          <w:i/>
          <w:lang w:eastAsia="zh-TW"/>
        </w:rPr>
        <w:t>-Pred.</w:t>
      </w:r>
      <w:r>
        <w:rPr>
          <w:lang w:eastAsia="zh-TW"/>
        </w:rPr>
        <w:t xml:space="preserve">, </w:t>
      </w:r>
      <w:r>
        <w:rPr>
          <w:i/>
          <w:lang w:eastAsia="zh-TW"/>
        </w:rPr>
        <w:t>U</w:t>
      </w:r>
      <w:r w:rsidRPr="00AB6F44">
        <w:rPr>
          <w:i/>
          <w:lang w:eastAsia="zh-TW"/>
        </w:rPr>
        <w:t>-Resi.</w:t>
      </w:r>
      <w:r>
        <w:rPr>
          <w:lang w:eastAsia="zh-TW"/>
        </w:rPr>
        <w:t>}, and 4 x {</w:t>
      </w:r>
      <w:r>
        <w:rPr>
          <w:i/>
          <w:lang w:eastAsia="zh-TW"/>
        </w:rPr>
        <w:t>V</w:t>
      </w:r>
      <w:r w:rsidRPr="00AB6F44">
        <w:rPr>
          <w:i/>
          <w:lang w:eastAsia="zh-TW"/>
        </w:rPr>
        <w:t>-Reco.</w:t>
      </w:r>
      <w:r>
        <w:rPr>
          <w:lang w:eastAsia="zh-TW"/>
        </w:rPr>
        <w:t xml:space="preserve">, </w:t>
      </w:r>
      <w:r>
        <w:rPr>
          <w:i/>
          <w:lang w:eastAsia="zh-TW"/>
        </w:rPr>
        <w:t>V</w:t>
      </w:r>
      <w:r w:rsidRPr="00AB6F44">
        <w:rPr>
          <w:i/>
          <w:lang w:eastAsia="zh-TW"/>
        </w:rPr>
        <w:t>-Pred.</w:t>
      </w:r>
      <w:r>
        <w:rPr>
          <w:lang w:eastAsia="zh-TW"/>
        </w:rPr>
        <w:t xml:space="preserve">, </w:t>
      </w:r>
      <w:r>
        <w:rPr>
          <w:i/>
          <w:lang w:eastAsia="zh-TW"/>
        </w:rPr>
        <w:t>V</w:t>
      </w:r>
      <w:r w:rsidRPr="00AB6F44">
        <w:rPr>
          <w:i/>
          <w:lang w:eastAsia="zh-TW"/>
        </w:rPr>
        <w:t>-Resi.</w:t>
      </w:r>
      <w:r>
        <w:rPr>
          <w:lang w:eastAsia="zh-TW"/>
        </w:rPr>
        <w:t xml:space="preserve">}, where </w:t>
      </w:r>
      <w:r w:rsidRPr="0016761A">
        <w:rPr>
          <w:i/>
          <w:lang w:eastAsia="zh-TW"/>
        </w:rPr>
        <w:t>Avg</w:t>
      </w:r>
      <w:r w:rsidRPr="00AB6F44">
        <w:rPr>
          <w:i/>
          <w:lang w:eastAsia="zh-TW"/>
        </w:rPr>
        <w:t>Y-</w:t>
      </w:r>
      <w:r>
        <w:rPr>
          <w:i/>
          <w:lang w:eastAsia="zh-TW"/>
        </w:rPr>
        <w:t>Xxxx.</w:t>
      </w:r>
      <w:r>
        <w:rPr>
          <w:lang w:eastAsia="zh-TW"/>
        </w:rPr>
        <w:t xml:space="preserve"> is generated by averaging 4 luma </w:t>
      </w:r>
      <w:r w:rsidR="00026E25">
        <w:rPr>
          <w:lang w:eastAsia="zh-TW"/>
        </w:rPr>
        <w:t xml:space="preserve">samples </w:t>
      </w:r>
      <w:r>
        <w:rPr>
          <w:lang w:eastAsia="zh-TW"/>
        </w:rPr>
        <w:t xml:space="preserve">first if </w:t>
      </w:r>
      <w:r w:rsidR="00026E25">
        <w:rPr>
          <w:lang w:eastAsia="zh-TW"/>
        </w:rPr>
        <w:t xml:space="preserve">the </w:t>
      </w:r>
      <w:r>
        <w:rPr>
          <w:lang w:eastAsia="zh-TW"/>
        </w:rPr>
        <w:t xml:space="preserve">YUV format is 420. </w:t>
      </w:r>
      <w:r w:rsidRPr="000D2D5F">
        <w:rPr>
          <w:i/>
          <w:lang w:eastAsia="zh-TW"/>
        </w:rPr>
        <w:t>unPacking</w:t>
      </w:r>
      <w:r>
        <w:rPr>
          <w:i/>
          <w:lang w:eastAsia="zh-TW"/>
        </w:rPr>
        <w:t xml:space="preserve">Chroma </w:t>
      </w:r>
      <w:r>
        <w:rPr>
          <w:lang w:eastAsia="zh-TW"/>
        </w:rPr>
        <w:t>generates the two filtered chroma blocks, after finishing the process</w:t>
      </w:r>
      <w:r w:rsidR="00E65D36">
        <w:rPr>
          <w:lang w:eastAsia="zh-TW"/>
        </w:rPr>
        <w:t>es</w:t>
      </w:r>
      <w:r>
        <w:rPr>
          <w:lang w:eastAsia="zh-TW"/>
        </w:rPr>
        <w:t xml:space="preserve"> of 8 layers.</w:t>
      </w:r>
    </w:p>
    <w:p w14:paraId="314071B6" w14:textId="2D118109" w:rsidR="00EA076E" w:rsidRDefault="00EA076E" w:rsidP="00EA076E">
      <w:pPr>
        <w:jc w:val="both"/>
        <w:rPr>
          <w:lang w:eastAsia="zh-TW"/>
        </w:rPr>
      </w:pPr>
      <w:r>
        <w:rPr>
          <w:lang w:eastAsia="zh-TW"/>
        </w:rPr>
        <w:t>The parameters of CNNLF are signaled in</w:t>
      </w:r>
      <w:r w:rsidR="00F42297">
        <w:rPr>
          <w:lang w:eastAsia="zh-TW"/>
        </w:rPr>
        <w:t xml:space="preserve"> the picture parameter set</w:t>
      </w:r>
      <w:r>
        <w:rPr>
          <w:lang w:eastAsia="zh-TW"/>
        </w:rPr>
        <w:t xml:space="preserve"> </w:t>
      </w:r>
      <w:r w:rsidR="00F42297">
        <w:rPr>
          <w:lang w:eastAsia="zh-TW"/>
        </w:rPr>
        <w:t>(</w:t>
      </w:r>
      <w:r>
        <w:rPr>
          <w:lang w:eastAsia="zh-TW"/>
        </w:rPr>
        <w:t>PPS</w:t>
      </w:r>
      <w:r w:rsidR="00F42297">
        <w:rPr>
          <w:lang w:eastAsia="zh-TW"/>
        </w:rPr>
        <w:t>)</w:t>
      </w:r>
      <w:r>
        <w:rPr>
          <w:lang w:eastAsia="zh-TW"/>
        </w:rPr>
        <w:t xml:space="preserve">, and multi-level on/off control is applied at slice level and CTB level for each color component. At </w:t>
      </w:r>
      <w:r w:rsidR="00F42297">
        <w:rPr>
          <w:lang w:eastAsia="zh-TW"/>
        </w:rPr>
        <w:t xml:space="preserve">the </w:t>
      </w:r>
      <w:r>
        <w:rPr>
          <w:lang w:eastAsia="zh-TW"/>
        </w:rPr>
        <w:t>slice header, one syntax</w:t>
      </w:r>
      <w:r w:rsidR="00717813">
        <w:rPr>
          <w:lang w:eastAsia="zh-TW"/>
        </w:rPr>
        <w:t xml:space="preserve"> element</w:t>
      </w:r>
      <w:r>
        <w:rPr>
          <w:lang w:eastAsia="zh-TW"/>
        </w:rPr>
        <w:t xml:space="preserve"> is signaled to indicate the mode selection among 3 supported modes, {</w:t>
      </w:r>
      <w:r w:rsidRPr="00D310FF">
        <w:rPr>
          <w:i/>
          <w:lang w:eastAsia="zh-TW"/>
        </w:rPr>
        <w:t>SliceAllOff</w:t>
      </w:r>
      <w:r>
        <w:rPr>
          <w:lang w:eastAsia="zh-TW"/>
        </w:rPr>
        <w:t xml:space="preserve">, </w:t>
      </w:r>
      <w:r w:rsidRPr="00D310FF">
        <w:rPr>
          <w:i/>
          <w:lang w:eastAsia="zh-TW"/>
        </w:rPr>
        <w:t>SliceAllOn</w:t>
      </w:r>
      <w:r>
        <w:rPr>
          <w:lang w:eastAsia="zh-TW"/>
        </w:rPr>
        <w:t xml:space="preserve">, </w:t>
      </w:r>
      <w:r w:rsidRPr="00D310FF">
        <w:rPr>
          <w:i/>
          <w:lang w:eastAsia="zh-TW"/>
        </w:rPr>
        <w:t>CTBOnOff</w:t>
      </w:r>
      <w:r>
        <w:rPr>
          <w:lang w:eastAsia="zh-TW"/>
        </w:rPr>
        <w:t xml:space="preserve">}. If </w:t>
      </w:r>
      <w:r w:rsidRPr="00D310FF">
        <w:rPr>
          <w:i/>
          <w:lang w:eastAsia="zh-TW"/>
        </w:rPr>
        <w:t>SliceAllOff</w:t>
      </w:r>
      <w:r w:rsidRPr="00D310FF">
        <w:rPr>
          <w:lang w:eastAsia="zh-TW"/>
        </w:rPr>
        <w:t xml:space="preserve"> is</w:t>
      </w:r>
      <w:r>
        <w:rPr>
          <w:lang w:eastAsia="zh-TW"/>
        </w:rPr>
        <w:t xml:space="preserve"> selected, the CNNLF is disabled for </w:t>
      </w:r>
      <w:r w:rsidR="00717813">
        <w:rPr>
          <w:lang w:eastAsia="zh-TW"/>
        </w:rPr>
        <w:t xml:space="preserve">the </w:t>
      </w:r>
      <w:r>
        <w:rPr>
          <w:lang w:eastAsia="zh-TW"/>
        </w:rPr>
        <w:t xml:space="preserve">current component in </w:t>
      </w:r>
      <w:r w:rsidR="00717813">
        <w:rPr>
          <w:lang w:eastAsia="zh-TW"/>
        </w:rPr>
        <w:t xml:space="preserve">the </w:t>
      </w:r>
      <w:r>
        <w:rPr>
          <w:lang w:eastAsia="zh-TW"/>
        </w:rPr>
        <w:t xml:space="preserve">current slice. If </w:t>
      </w:r>
      <w:r w:rsidRPr="00D310FF">
        <w:rPr>
          <w:i/>
          <w:lang w:eastAsia="zh-TW"/>
        </w:rPr>
        <w:t>SliceAll</w:t>
      </w:r>
      <w:r>
        <w:rPr>
          <w:i/>
          <w:lang w:eastAsia="zh-TW"/>
        </w:rPr>
        <w:t>On</w:t>
      </w:r>
      <w:r w:rsidRPr="00D310FF">
        <w:rPr>
          <w:lang w:eastAsia="zh-TW"/>
        </w:rPr>
        <w:t xml:space="preserve"> is</w:t>
      </w:r>
      <w:r>
        <w:rPr>
          <w:lang w:eastAsia="zh-TW"/>
        </w:rPr>
        <w:t xml:space="preserve"> selected, the CNNLF is applied for all </w:t>
      </w:r>
      <w:r w:rsidR="00717813">
        <w:rPr>
          <w:lang w:eastAsia="zh-TW"/>
        </w:rPr>
        <w:t xml:space="preserve">samples of the current component </w:t>
      </w:r>
      <w:r>
        <w:rPr>
          <w:lang w:eastAsia="zh-TW"/>
        </w:rPr>
        <w:t xml:space="preserve">in </w:t>
      </w:r>
      <w:r w:rsidR="00717813">
        <w:rPr>
          <w:lang w:eastAsia="zh-TW"/>
        </w:rPr>
        <w:t xml:space="preserve">the </w:t>
      </w:r>
      <w:r>
        <w:rPr>
          <w:lang w:eastAsia="zh-TW"/>
        </w:rPr>
        <w:t xml:space="preserve">current slice. If </w:t>
      </w:r>
      <w:r>
        <w:rPr>
          <w:i/>
          <w:lang w:eastAsia="zh-TW"/>
        </w:rPr>
        <w:t>CTBOnOff</w:t>
      </w:r>
      <w:r w:rsidRPr="00D310FF">
        <w:rPr>
          <w:lang w:eastAsia="zh-TW"/>
        </w:rPr>
        <w:t xml:space="preserve"> is</w:t>
      </w:r>
      <w:r>
        <w:rPr>
          <w:lang w:eastAsia="zh-TW"/>
        </w:rPr>
        <w:t xml:space="preserve"> selected, </w:t>
      </w:r>
      <w:r w:rsidR="00F42297">
        <w:rPr>
          <w:lang w:eastAsia="zh-TW"/>
        </w:rPr>
        <w:t xml:space="preserve">whether </w:t>
      </w:r>
      <w:r>
        <w:rPr>
          <w:lang w:eastAsia="zh-TW"/>
        </w:rPr>
        <w:t xml:space="preserve">the CNNLF is applied or not </w:t>
      </w:r>
      <w:r w:rsidR="00F42297">
        <w:rPr>
          <w:lang w:eastAsia="zh-TW"/>
        </w:rPr>
        <w:t>depends on</w:t>
      </w:r>
      <w:r>
        <w:rPr>
          <w:lang w:eastAsia="zh-TW"/>
        </w:rPr>
        <w:t xml:space="preserve"> the syntax</w:t>
      </w:r>
      <w:r w:rsidR="00717813">
        <w:rPr>
          <w:lang w:eastAsia="zh-TW"/>
        </w:rPr>
        <w:t xml:space="preserve"> elements</w:t>
      </w:r>
      <w:r>
        <w:rPr>
          <w:lang w:eastAsia="zh-TW"/>
        </w:rPr>
        <w:t xml:space="preserve"> signaled at CTB level. At CTB level, there are also three</w:t>
      </w:r>
      <w:r w:rsidR="00717813">
        <w:rPr>
          <w:lang w:eastAsia="zh-TW"/>
        </w:rPr>
        <w:t xml:space="preserve"> on/off</w:t>
      </w:r>
      <w:r>
        <w:rPr>
          <w:lang w:eastAsia="zh-TW"/>
        </w:rPr>
        <w:t xml:space="preserve"> modes, {</w:t>
      </w:r>
      <w:r w:rsidRPr="00D310FF">
        <w:rPr>
          <w:i/>
          <w:lang w:eastAsia="zh-TW"/>
        </w:rPr>
        <w:t>CTBAllOff, CTBAllOn, BlockOnOff</w:t>
      </w:r>
      <w:r>
        <w:rPr>
          <w:lang w:eastAsia="zh-TW"/>
        </w:rPr>
        <w:t xml:space="preserve">}. If </w:t>
      </w:r>
      <w:r>
        <w:rPr>
          <w:i/>
          <w:lang w:eastAsia="zh-TW"/>
        </w:rPr>
        <w:t>CTB</w:t>
      </w:r>
      <w:r w:rsidRPr="00D310FF">
        <w:rPr>
          <w:i/>
          <w:lang w:eastAsia="zh-TW"/>
        </w:rPr>
        <w:t>AllOff</w:t>
      </w:r>
      <w:r w:rsidRPr="00D310FF">
        <w:rPr>
          <w:lang w:eastAsia="zh-TW"/>
        </w:rPr>
        <w:t xml:space="preserve"> is</w:t>
      </w:r>
      <w:r>
        <w:rPr>
          <w:lang w:eastAsia="zh-TW"/>
        </w:rPr>
        <w:t xml:space="preserve"> selected, the CNNLF is disabled for </w:t>
      </w:r>
      <w:r w:rsidR="00717813">
        <w:rPr>
          <w:lang w:eastAsia="zh-TW"/>
        </w:rPr>
        <w:t xml:space="preserve">the </w:t>
      </w:r>
      <w:r>
        <w:rPr>
          <w:lang w:eastAsia="zh-TW"/>
        </w:rPr>
        <w:t xml:space="preserve">current component in </w:t>
      </w:r>
      <w:r w:rsidR="00717813">
        <w:rPr>
          <w:lang w:eastAsia="zh-TW"/>
        </w:rPr>
        <w:t xml:space="preserve">the </w:t>
      </w:r>
      <w:r>
        <w:rPr>
          <w:lang w:eastAsia="zh-TW"/>
        </w:rPr>
        <w:t xml:space="preserve">current CTB. If </w:t>
      </w:r>
      <w:r w:rsidR="00717813">
        <w:rPr>
          <w:i/>
          <w:lang w:eastAsia="zh-TW"/>
        </w:rPr>
        <w:t>CTB</w:t>
      </w:r>
      <w:r w:rsidRPr="00D310FF">
        <w:rPr>
          <w:i/>
          <w:lang w:eastAsia="zh-TW"/>
        </w:rPr>
        <w:t>All</w:t>
      </w:r>
      <w:r>
        <w:rPr>
          <w:i/>
          <w:lang w:eastAsia="zh-TW"/>
        </w:rPr>
        <w:t>On</w:t>
      </w:r>
      <w:r w:rsidRPr="00D310FF">
        <w:rPr>
          <w:lang w:eastAsia="zh-TW"/>
        </w:rPr>
        <w:t xml:space="preserve"> is</w:t>
      </w:r>
      <w:r>
        <w:rPr>
          <w:lang w:eastAsia="zh-TW"/>
        </w:rPr>
        <w:t xml:space="preserve"> selected, the CNNLF is applied for all </w:t>
      </w:r>
      <w:r w:rsidR="00717813">
        <w:rPr>
          <w:lang w:eastAsia="zh-TW"/>
        </w:rPr>
        <w:t xml:space="preserve">samples </w:t>
      </w:r>
      <w:r>
        <w:rPr>
          <w:lang w:eastAsia="zh-TW"/>
        </w:rPr>
        <w:t>in</w:t>
      </w:r>
      <w:r w:rsidR="00717813">
        <w:rPr>
          <w:lang w:eastAsia="zh-TW"/>
        </w:rPr>
        <w:t xml:space="preserve"> the</w:t>
      </w:r>
      <w:r>
        <w:rPr>
          <w:lang w:eastAsia="zh-TW"/>
        </w:rPr>
        <w:t xml:space="preserve"> current CTB for </w:t>
      </w:r>
      <w:r w:rsidR="00717813">
        <w:rPr>
          <w:lang w:eastAsia="zh-TW"/>
        </w:rPr>
        <w:t xml:space="preserve">the </w:t>
      </w:r>
      <w:r>
        <w:rPr>
          <w:lang w:eastAsia="zh-TW"/>
        </w:rPr>
        <w:t xml:space="preserve">current component. If </w:t>
      </w:r>
      <w:r w:rsidR="00717813">
        <w:rPr>
          <w:i/>
          <w:lang w:eastAsia="zh-TW"/>
        </w:rPr>
        <w:t>Block</w:t>
      </w:r>
      <w:r>
        <w:rPr>
          <w:i/>
          <w:lang w:eastAsia="zh-TW"/>
        </w:rPr>
        <w:t>OnOff</w:t>
      </w:r>
      <w:r w:rsidRPr="00D310FF">
        <w:rPr>
          <w:lang w:eastAsia="zh-TW"/>
        </w:rPr>
        <w:t xml:space="preserve"> is</w:t>
      </w:r>
      <w:r>
        <w:rPr>
          <w:lang w:eastAsia="zh-TW"/>
        </w:rPr>
        <w:t xml:space="preserve"> selected, </w:t>
      </w:r>
      <w:r w:rsidR="00F42297">
        <w:rPr>
          <w:lang w:eastAsia="zh-TW"/>
        </w:rPr>
        <w:t xml:space="preserve">whether </w:t>
      </w:r>
      <w:r>
        <w:rPr>
          <w:lang w:eastAsia="zh-TW"/>
        </w:rPr>
        <w:t xml:space="preserve">the CNNLF is applied or not </w:t>
      </w:r>
      <w:r w:rsidR="00F42297">
        <w:rPr>
          <w:lang w:eastAsia="zh-TW"/>
        </w:rPr>
        <w:t>depends on</w:t>
      </w:r>
      <w:r>
        <w:rPr>
          <w:lang w:eastAsia="zh-TW"/>
        </w:rPr>
        <w:t xml:space="preserve"> the on/off flag</w:t>
      </w:r>
      <w:r w:rsidR="00717813">
        <w:rPr>
          <w:lang w:eastAsia="zh-TW"/>
        </w:rPr>
        <w:t>s</w:t>
      </w:r>
      <w:r>
        <w:rPr>
          <w:lang w:eastAsia="zh-TW"/>
        </w:rPr>
        <w:t xml:space="preserve"> signaled at </w:t>
      </w:r>
      <w:r w:rsidR="00717813">
        <w:rPr>
          <w:lang w:eastAsia="zh-TW"/>
        </w:rPr>
        <w:t xml:space="preserve">32x32 </w:t>
      </w:r>
      <w:r>
        <w:rPr>
          <w:lang w:eastAsia="zh-TW"/>
        </w:rPr>
        <w:t>block level.</w:t>
      </w:r>
    </w:p>
    <w:p w14:paraId="374B9146" w14:textId="77777777" w:rsidR="003E1047" w:rsidRPr="00D310FF" w:rsidRDefault="003E1047" w:rsidP="00EA076E">
      <w:pPr>
        <w:jc w:val="both"/>
        <w:rPr>
          <w:lang w:eastAsia="zh-TW"/>
        </w:rPr>
      </w:pPr>
    </w:p>
    <w:p w14:paraId="1057252B" w14:textId="77777777" w:rsidR="00EA076E" w:rsidRDefault="00273430" w:rsidP="00273430">
      <w:pPr>
        <w:jc w:val="center"/>
      </w:pPr>
      <w:r w:rsidRPr="00556C53">
        <w:rPr>
          <w:noProof/>
          <w:lang w:val="en-US" w:eastAsia="zh-TW"/>
        </w:rPr>
        <w:lastRenderedPageBreak/>
        <w:drawing>
          <wp:inline distT="0" distB="0" distL="0" distR="0" wp14:anchorId="6462A853" wp14:editId="37E05956">
            <wp:extent cx="2850776" cy="4284040"/>
            <wp:effectExtent l="0" t="0" r="0" b="0"/>
            <wp:docPr id="124" name="圖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68091" cy="4310060"/>
                    </a:xfrm>
                    <a:prstGeom prst="rect">
                      <a:avLst/>
                    </a:prstGeom>
                    <a:noFill/>
                    <a:ln>
                      <a:noFill/>
                    </a:ln>
                  </pic:spPr>
                </pic:pic>
              </a:graphicData>
            </a:graphic>
          </wp:inline>
        </w:drawing>
      </w:r>
    </w:p>
    <w:p w14:paraId="7A39921F" w14:textId="77777777" w:rsidR="00273430" w:rsidRPr="006E5B81" w:rsidRDefault="00273430" w:rsidP="00273430">
      <w:pPr>
        <w:pStyle w:val="Caption"/>
        <w:jc w:val="center"/>
        <w:rPr>
          <w:i w:val="0"/>
          <w:sz w:val="22"/>
          <w:lang w:eastAsia="zh-TW"/>
        </w:rPr>
      </w:pPr>
      <w:bookmarkStart w:id="122" w:name="_Ref508874373"/>
      <w:bookmarkStart w:id="123" w:name="_Toc508877209"/>
      <w:r w:rsidRPr="006E5B81">
        <w:rPr>
          <w:i w:val="0"/>
          <w:sz w:val="22"/>
        </w:rPr>
        <w:t xml:space="preserve">Figure </w:t>
      </w:r>
      <w:r w:rsidR="0032598B">
        <w:rPr>
          <w:i w:val="0"/>
          <w:sz w:val="22"/>
        </w:rPr>
        <w:fldChar w:fldCharType="begin"/>
      </w:r>
      <w:r>
        <w:rPr>
          <w:i w:val="0"/>
          <w:sz w:val="22"/>
        </w:rPr>
        <w:instrText xml:space="preserve"> SEQ Figure \* ARABIC </w:instrText>
      </w:r>
      <w:r w:rsidR="0032598B">
        <w:rPr>
          <w:i w:val="0"/>
          <w:sz w:val="22"/>
        </w:rPr>
        <w:fldChar w:fldCharType="separate"/>
      </w:r>
      <w:r w:rsidR="001C77A7">
        <w:rPr>
          <w:i w:val="0"/>
          <w:noProof/>
          <w:sz w:val="22"/>
        </w:rPr>
        <w:t>23</w:t>
      </w:r>
      <w:r w:rsidR="0032598B">
        <w:rPr>
          <w:i w:val="0"/>
          <w:sz w:val="22"/>
        </w:rPr>
        <w:fldChar w:fldCharType="end"/>
      </w:r>
      <w:bookmarkEnd w:id="122"/>
      <w:r w:rsidRPr="006E5B81">
        <w:rPr>
          <w:i w:val="0"/>
          <w:sz w:val="22"/>
          <w:lang w:eastAsia="zh-TW"/>
        </w:rPr>
        <w:t>. The neural network design of CNNLF. (a) Luma neural network. (b) Chroma neural network.</w:t>
      </w:r>
      <w:bookmarkEnd w:id="123"/>
    </w:p>
    <w:p w14:paraId="0DA7B59D" w14:textId="77777777" w:rsidR="00273430" w:rsidRPr="00EA076E" w:rsidRDefault="00273430" w:rsidP="00D7706A">
      <w:pPr>
        <w:jc w:val="both"/>
      </w:pPr>
    </w:p>
    <w:p w14:paraId="75EEEF5F" w14:textId="77777777" w:rsidR="00C056B6" w:rsidRDefault="008F0CF3" w:rsidP="008F0CF3">
      <w:pPr>
        <w:pStyle w:val="Heading2"/>
      </w:pPr>
      <w:bookmarkStart w:id="124" w:name="_Toc510514678"/>
      <w:r>
        <w:t>Entropy coding</w:t>
      </w:r>
      <w:bookmarkEnd w:id="124"/>
    </w:p>
    <w:p w14:paraId="44622711" w14:textId="77777777" w:rsidR="003E1047" w:rsidRPr="00D7706A" w:rsidRDefault="003E1047" w:rsidP="00D7706A"/>
    <w:p w14:paraId="6A61F736" w14:textId="77777777" w:rsidR="00F12A2C" w:rsidRPr="00F12A2C" w:rsidRDefault="00F12A2C" w:rsidP="00F12A2C">
      <w:pPr>
        <w:pStyle w:val="Heading3"/>
      </w:pPr>
      <w:bookmarkStart w:id="125" w:name="_Toc510514679"/>
      <w:r>
        <w:t>Multi-parameter CABAC</w:t>
      </w:r>
      <w:bookmarkEnd w:id="125"/>
    </w:p>
    <w:p w14:paraId="4B55BB71" w14:textId="14C1662C" w:rsidR="0012023B" w:rsidRDefault="0012023B" w:rsidP="0012023B">
      <w:pPr>
        <w:jc w:val="both"/>
      </w:pPr>
      <w:r>
        <w:t xml:space="preserve">The JEM CABAC modifications, which include </w:t>
      </w:r>
      <w:r w:rsidRPr="00554C7E">
        <w:t>multi-hypothesis probability estimation with context-dependent updating speed and adaptive initialization for context models</w:t>
      </w:r>
      <w:r>
        <w:t>, are applied. In JEM, a 9-bits*64-columns*512-rows look-up-table (LUT) is used for deriving rangeOne. The LUT is 144x of the rangeLPS LUT in HEVC. To reduce the LUT size, the rangeOne derivation is modified as follow</w:t>
      </w:r>
      <w:r w:rsidR="00A14383">
        <w:t>s.</w:t>
      </w:r>
    </w:p>
    <w:p w14:paraId="3304BC50" w14:textId="77777777" w:rsidR="0012023B" w:rsidRPr="008D44E3" w:rsidRDefault="0012023B" w:rsidP="0012023B">
      <w:pPr>
        <w:ind w:left="720"/>
        <w:jc w:val="both"/>
        <w:rPr>
          <w:i/>
          <w:szCs w:val="22"/>
        </w:rPr>
      </w:pPr>
      <w:r w:rsidRPr="008D44E3">
        <w:rPr>
          <w:i/>
          <w:szCs w:val="22"/>
        </w:rPr>
        <w:t>P = (P1 + P2) &gt;&gt; 1</w:t>
      </w:r>
    </w:p>
    <w:p w14:paraId="57B90FDE" w14:textId="77777777" w:rsidR="005C0AA5" w:rsidRPr="006E5B81" w:rsidRDefault="005C0AA5" w:rsidP="005C0AA5">
      <w:pPr>
        <w:pStyle w:val="Caption"/>
        <w:jc w:val="right"/>
        <w:rPr>
          <w:i w:val="0"/>
          <w:sz w:val="22"/>
          <w:szCs w:val="22"/>
        </w:rPr>
      </w:pPr>
      <w:r w:rsidRPr="006E5B81">
        <w:rPr>
          <w:i w:val="0"/>
          <w:sz w:val="22"/>
          <w:szCs w:val="22"/>
        </w:rPr>
        <w:t>(</w:t>
      </w:r>
      <w:r w:rsidR="0032598B" w:rsidRPr="006E5B81">
        <w:rPr>
          <w:i w:val="0"/>
          <w:sz w:val="22"/>
          <w:szCs w:val="22"/>
        </w:rPr>
        <w:fldChar w:fldCharType="begin"/>
      </w:r>
      <w:r w:rsidRPr="006E5B81">
        <w:rPr>
          <w:i w:val="0"/>
          <w:sz w:val="22"/>
          <w:szCs w:val="22"/>
        </w:rPr>
        <w:instrText xml:space="preserve"> SEQ Equation \* ARABIC </w:instrText>
      </w:r>
      <w:r w:rsidR="0032598B" w:rsidRPr="006E5B81">
        <w:rPr>
          <w:i w:val="0"/>
          <w:sz w:val="22"/>
          <w:szCs w:val="22"/>
        </w:rPr>
        <w:fldChar w:fldCharType="separate"/>
      </w:r>
      <w:r w:rsidR="001C77A7">
        <w:rPr>
          <w:i w:val="0"/>
          <w:noProof/>
          <w:sz w:val="22"/>
          <w:szCs w:val="22"/>
        </w:rPr>
        <w:t>22</w:t>
      </w:r>
      <w:r w:rsidR="0032598B" w:rsidRPr="006E5B81">
        <w:rPr>
          <w:i w:val="0"/>
          <w:sz w:val="22"/>
          <w:szCs w:val="22"/>
        </w:rPr>
        <w:fldChar w:fldCharType="end"/>
      </w:r>
      <w:r w:rsidRPr="006E5B81">
        <w:rPr>
          <w:i w:val="0"/>
          <w:sz w:val="22"/>
          <w:szCs w:val="22"/>
        </w:rPr>
        <w:t>)</w:t>
      </w:r>
    </w:p>
    <w:p w14:paraId="71A2AA70" w14:textId="77777777" w:rsidR="0012023B" w:rsidRPr="008D44E3" w:rsidRDefault="0012023B" w:rsidP="0012023B">
      <w:pPr>
        <w:ind w:left="720"/>
        <w:jc w:val="both"/>
        <w:rPr>
          <w:i/>
          <w:szCs w:val="22"/>
        </w:rPr>
      </w:pPr>
      <w:r w:rsidRPr="008D44E3">
        <w:rPr>
          <w:i/>
          <w:szCs w:val="22"/>
        </w:rPr>
        <w:t>probLPS = (P &gt;= 16384) ? 32767 – P : P</w:t>
      </w:r>
    </w:p>
    <w:p w14:paraId="08716F05" w14:textId="77777777" w:rsidR="005C0AA5" w:rsidRPr="006E5B81" w:rsidRDefault="005C0AA5" w:rsidP="005C0AA5">
      <w:pPr>
        <w:pStyle w:val="Caption"/>
        <w:jc w:val="right"/>
        <w:rPr>
          <w:i w:val="0"/>
          <w:sz w:val="22"/>
          <w:szCs w:val="22"/>
        </w:rPr>
      </w:pPr>
      <w:r w:rsidRPr="006E5B81">
        <w:rPr>
          <w:i w:val="0"/>
          <w:sz w:val="22"/>
          <w:szCs w:val="22"/>
        </w:rPr>
        <w:t>(</w:t>
      </w:r>
      <w:r w:rsidR="0032598B" w:rsidRPr="006E5B81">
        <w:rPr>
          <w:i w:val="0"/>
          <w:sz w:val="22"/>
          <w:szCs w:val="22"/>
        </w:rPr>
        <w:fldChar w:fldCharType="begin"/>
      </w:r>
      <w:r w:rsidRPr="006E5B81">
        <w:rPr>
          <w:i w:val="0"/>
          <w:sz w:val="22"/>
          <w:szCs w:val="22"/>
        </w:rPr>
        <w:instrText xml:space="preserve"> SEQ Equation \* ARABIC </w:instrText>
      </w:r>
      <w:r w:rsidR="0032598B" w:rsidRPr="006E5B81">
        <w:rPr>
          <w:i w:val="0"/>
          <w:sz w:val="22"/>
          <w:szCs w:val="22"/>
        </w:rPr>
        <w:fldChar w:fldCharType="separate"/>
      </w:r>
      <w:r w:rsidR="001C77A7">
        <w:rPr>
          <w:i w:val="0"/>
          <w:noProof/>
          <w:sz w:val="22"/>
          <w:szCs w:val="22"/>
        </w:rPr>
        <w:t>23</w:t>
      </w:r>
      <w:r w:rsidR="0032598B" w:rsidRPr="006E5B81">
        <w:rPr>
          <w:i w:val="0"/>
          <w:sz w:val="22"/>
          <w:szCs w:val="22"/>
        </w:rPr>
        <w:fldChar w:fldCharType="end"/>
      </w:r>
      <w:r w:rsidRPr="006E5B81">
        <w:rPr>
          <w:i w:val="0"/>
          <w:sz w:val="22"/>
          <w:szCs w:val="22"/>
        </w:rPr>
        <w:t>)</w:t>
      </w:r>
    </w:p>
    <w:p w14:paraId="02BCCEB0" w14:textId="77777777" w:rsidR="0012023B" w:rsidRPr="008D44E3" w:rsidRDefault="0012023B" w:rsidP="0012023B">
      <w:pPr>
        <w:ind w:left="720"/>
        <w:jc w:val="both"/>
        <w:rPr>
          <w:i/>
          <w:szCs w:val="22"/>
        </w:rPr>
      </w:pPr>
      <w:r w:rsidRPr="008D44E3">
        <w:rPr>
          <w:i/>
          <w:szCs w:val="22"/>
        </w:rPr>
        <w:t>rangeLPS  = LUT[probLPS&gt;&gt;9][(range&gt;&gt;5)&amp;7]</w:t>
      </w:r>
    </w:p>
    <w:p w14:paraId="2051EE70" w14:textId="77777777" w:rsidR="005C0AA5" w:rsidRPr="006E5B81" w:rsidRDefault="005C0AA5" w:rsidP="005C0AA5">
      <w:pPr>
        <w:pStyle w:val="Caption"/>
        <w:jc w:val="right"/>
        <w:rPr>
          <w:i w:val="0"/>
          <w:sz w:val="22"/>
          <w:szCs w:val="22"/>
        </w:rPr>
      </w:pPr>
      <w:r w:rsidRPr="006E5B81">
        <w:rPr>
          <w:i w:val="0"/>
          <w:sz w:val="22"/>
          <w:szCs w:val="22"/>
        </w:rPr>
        <w:t>(</w:t>
      </w:r>
      <w:r w:rsidR="0032598B" w:rsidRPr="006E5B81">
        <w:rPr>
          <w:i w:val="0"/>
          <w:sz w:val="22"/>
          <w:szCs w:val="22"/>
        </w:rPr>
        <w:fldChar w:fldCharType="begin"/>
      </w:r>
      <w:r w:rsidRPr="006E5B81">
        <w:rPr>
          <w:i w:val="0"/>
          <w:sz w:val="22"/>
          <w:szCs w:val="22"/>
        </w:rPr>
        <w:instrText xml:space="preserve"> SEQ Equation \* ARABIC </w:instrText>
      </w:r>
      <w:r w:rsidR="0032598B" w:rsidRPr="006E5B81">
        <w:rPr>
          <w:i w:val="0"/>
          <w:sz w:val="22"/>
          <w:szCs w:val="22"/>
        </w:rPr>
        <w:fldChar w:fldCharType="separate"/>
      </w:r>
      <w:r w:rsidR="001C77A7">
        <w:rPr>
          <w:i w:val="0"/>
          <w:noProof/>
          <w:sz w:val="22"/>
          <w:szCs w:val="22"/>
        </w:rPr>
        <w:t>24</w:t>
      </w:r>
      <w:r w:rsidR="0032598B" w:rsidRPr="006E5B81">
        <w:rPr>
          <w:i w:val="0"/>
          <w:sz w:val="22"/>
          <w:szCs w:val="22"/>
        </w:rPr>
        <w:fldChar w:fldCharType="end"/>
      </w:r>
      <w:r w:rsidRPr="006E5B81">
        <w:rPr>
          <w:i w:val="0"/>
          <w:sz w:val="22"/>
          <w:szCs w:val="22"/>
        </w:rPr>
        <w:t>)</w:t>
      </w:r>
    </w:p>
    <w:p w14:paraId="0234F085" w14:textId="77777777" w:rsidR="0012023B" w:rsidRPr="008D44E3" w:rsidRDefault="0012023B" w:rsidP="0012023B">
      <w:pPr>
        <w:ind w:left="720"/>
        <w:jc w:val="both"/>
        <w:rPr>
          <w:i/>
          <w:szCs w:val="22"/>
        </w:rPr>
      </w:pPr>
      <w:r w:rsidRPr="008D44E3">
        <w:rPr>
          <w:i/>
          <w:szCs w:val="22"/>
        </w:rPr>
        <w:t>rangeOne = (P &gt;= 16384) ? range – rangeLPS : rangeLPS</w:t>
      </w:r>
    </w:p>
    <w:p w14:paraId="43FBE0C7" w14:textId="77777777" w:rsidR="005C0AA5" w:rsidRPr="006E5B81" w:rsidRDefault="005C0AA5" w:rsidP="005C0AA5">
      <w:pPr>
        <w:pStyle w:val="Caption"/>
        <w:jc w:val="right"/>
        <w:rPr>
          <w:i w:val="0"/>
          <w:sz w:val="22"/>
          <w:szCs w:val="22"/>
        </w:rPr>
      </w:pPr>
      <w:r w:rsidRPr="006E5B81">
        <w:rPr>
          <w:i w:val="0"/>
          <w:sz w:val="22"/>
          <w:szCs w:val="22"/>
        </w:rPr>
        <w:t>(</w:t>
      </w:r>
      <w:r w:rsidR="0032598B" w:rsidRPr="006E5B81">
        <w:rPr>
          <w:i w:val="0"/>
          <w:sz w:val="22"/>
          <w:szCs w:val="22"/>
        </w:rPr>
        <w:fldChar w:fldCharType="begin"/>
      </w:r>
      <w:r w:rsidRPr="006E5B81">
        <w:rPr>
          <w:i w:val="0"/>
          <w:sz w:val="22"/>
          <w:szCs w:val="22"/>
        </w:rPr>
        <w:instrText xml:space="preserve"> SEQ Equation \* ARABIC </w:instrText>
      </w:r>
      <w:r w:rsidR="0032598B" w:rsidRPr="006E5B81">
        <w:rPr>
          <w:i w:val="0"/>
          <w:sz w:val="22"/>
          <w:szCs w:val="22"/>
        </w:rPr>
        <w:fldChar w:fldCharType="separate"/>
      </w:r>
      <w:r w:rsidR="001C77A7">
        <w:rPr>
          <w:i w:val="0"/>
          <w:noProof/>
          <w:sz w:val="22"/>
          <w:szCs w:val="22"/>
        </w:rPr>
        <w:t>25</w:t>
      </w:r>
      <w:r w:rsidR="0032598B" w:rsidRPr="006E5B81">
        <w:rPr>
          <w:i w:val="0"/>
          <w:sz w:val="22"/>
          <w:szCs w:val="22"/>
        </w:rPr>
        <w:fldChar w:fldCharType="end"/>
      </w:r>
      <w:r w:rsidRPr="006E5B81">
        <w:rPr>
          <w:i w:val="0"/>
          <w:sz w:val="22"/>
          <w:szCs w:val="22"/>
        </w:rPr>
        <w:t>)</w:t>
      </w:r>
    </w:p>
    <w:p w14:paraId="30EB108E" w14:textId="77777777" w:rsidR="0012023B" w:rsidRPr="003731B9" w:rsidRDefault="0012023B" w:rsidP="0012023B">
      <w:pPr>
        <w:ind w:left="720"/>
        <w:jc w:val="both"/>
        <w:rPr>
          <w:szCs w:val="22"/>
        </w:rPr>
      </w:pPr>
      <w:r w:rsidRPr="008D44E3">
        <w:rPr>
          <w:i/>
          <w:szCs w:val="22"/>
        </w:rPr>
        <w:t>rangeZero = (P &gt;= 16384) ? rangeLPS : range – rangeLPS</w:t>
      </w:r>
      <w:r w:rsidR="007851D5">
        <w:rPr>
          <w:szCs w:val="22"/>
        </w:rPr>
        <w:t xml:space="preserve">    ,</w:t>
      </w:r>
    </w:p>
    <w:p w14:paraId="44E6F565" w14:textId="77777777" w:rsidR="005C0AA5" w:rsidRPr="006E5B81" w:rsidRDefault="005C0AA5" w:rsidP="005C0AA5">
      <w:pPr>
        <w:pStyle w:val="Caption"/>
        <w:jc w:val="right"/>
        <w:rPr>
          <w:i w:val="0"/>
          <w:sz w:val="22"/>
          <w:szCs w:val="22"/>
        </w:rPr>
      </w:pPr>
      <w:r w:rsidRPr="006E5B81">
        <w:rPr>
          <w:i w:val="0"/>
          <w:sz w:val="22"/>
          <w:szCs w:val="22"/>
        </w:rPr>
        <w:t>(</w:t>
      </w:r>
      <w:r w:rsidR="0032598B" w:rsidRPr="006E5B81">
        <w:rPr>
          <w:i w:val="0"/>
          <w:sz w:val="22"/>
          <w:szCs w:val="22"/>
        </w:rPr>
        <w:fldChar w:fldCharType="begin"/>
      </w:r>
      <w:r w:rsidRPr="006E5B81">
        <w:rPr>
          <w:i w:val="0"/>
          <w:sz w:val="22"/>
          <w:szCs w:val="22"/>
        </w:rPr>
        <w:instrText xml:space="preserve"> SEQ Equation \* ARABIC </w:instrText>
      </w:r>
      <w:r w:rsidR="0032598B" w:rsidRPr="006E5B81">
        <w:rPr>
          <w:i w:val="0"/>
          <w:sz w:val="22"/>
          <w:szCs w:val="22"/>
        </w:rPr>
        <w:fldChar w:fldCharType="separate"/>
      </w:r>
      <w:r w:rsidR="001C77A7">
        <w:rPr>
          <w:i w:val="0"/>
          <w:noProof/>
          <w:sz w:val="22"/>
          <w:szCs w:val="22"/>
        </w:rPr>
        <w:t>26</w:t>
      </w:r>
      <w:r w:rsidR="0032598B" w:rsidRPr="006E5B81">
        <w:rPr>
          <w:i w:val="0"/>
          <w:sz w:val="22"/>
          <w:szCs w:val="22"/>
        </w:rPr>
        <w:fldChar w:fldCharType="end"/>
      </w:r>
      <w:r w:rsidRPr="006E5B81">
        <w:rPr>
          <w:i w:val="0"/>
          <w:sz w:val="22"/>
          <w:szCs w:val="22"/>
        </w:rPr>
        <w:t>)</w:t>
      </w:r>
    </w:p>
    <w:p w14:paraId="6B610D6A" w14:textId="77777777" w:rsidR="00C056B6" w:rsidRPr="00C056B6" w:rsidRDefault="0012023B" w:rsidP="00057008">
      <w:pPr>
        <w:jc w:val="both"/>
      </w:pPr>
      <w:r>
        <w:lastRenderedPageBreak/>
        <w:t xml:space="preserve">where the </w:t>
      </w:r>
      <w:r w:rsidRPr="008D44E3">
        <w:rPr>
          <w:i/>
        </w:rPr>
        <w:t>P1</w:t>
      </w:r>
      <w:r>
        <w:t xml:space="preserve"> and </w:t>
      </w:r>
      <w:r w:rsidRPr="008D44E3">
        <w:rPr>
          <w:i/>
        </w:rPr>
        <w:t>P2</w:t>
      </w:r>
      <w:r>
        <w:t xml:space="preserve"> are the two probabilities of a context in </w:t>
      </w:r>
      <w:r w:rsidRPr="00554C7E">
        <w:t>multi-hypothesis probability</w:t>
      </w:r>
      <w:r>
        <w:t xml:space="preserve"> model, and the range is the current range in binary arithmetic coder (BAC). An 8-bits*8-columns*32-rows LUT, which is </w:t>
      </w:r>
      <w:r w:rsidR="00786D95">
        <w:t>as small</w:t>
      </w:r>
      <w:r>
        <w:t xml:space="preserve"> as the LUT used in HEVC, is used to derived the </w:t>
      </w:r>
      <w:r w:rsidRPr="00DB3919">
        <w:rPr>
          <w:i/>
        </w:rPr>
        <w:t>rangeOne</w:t>
      </w:r>
      <w:r>
        <w:t xml:space="preserve"> and </w:t>
      </w:r>
      <w:r w:rsidRPr="00DB3919">
        <w:rPr>
          <w:i/>
        </w:rPr>
        <w:t>rangeZero</w:t>
      </w:r>
      <w:r>
        <w:t xml:space="preserve"> in the proposed CABAC modification.</w:t>
      </w:r>
    </w:p>
    <w:p w14:paraId="054C80AA" w14:textId="77777777" w:rsidR="00BC237C" w:rsidRPr="00421CEB" w:rsidRDefault="00BC237C" w:rsidP="00AC428F"/>
    <w:p w14:paraId="62F0B5A0" w14:textId="77777777" w:rsidR="00F325F8" w:rsidRDefault="00F325F8" w:rsidP="00AC428F">
      <w:pPr>
        <w:pStyle w:val="Heading1"/>
      </w:pPr>
      <w:bookmarkStart w:id="126" w:name="_Toc510514680"/>
      <w:r w:rsidRPr="00421CEB">
        <w:t>Encoder algorithm description</w:t>
      </w:r>
      <w:bookmarkEnd w:id="126"/>
    </w:p>
    <w:p w14:paraId="4DAF4776" w14:textId="77777777" w:rsidR="003E1047" w:rsidRPr="00D7706A" w:rsidRDefault="003E1047" w:rsidP="00D7706A"/>
    <w:p w14:paraId="477499FC" w14:textId="77777777" w:rsidR="00AC2AD2" w:rsidRDefault="00AC2AD2" w:rsidP="008F0CF3">
      <w:pPr>
        <w:pStyle w:val="Heading2"/>
      </w:pPr>
      <w:bookmarkStart w:id="127" w:name="_Toc504385851"/>
      <w:bookmarkStart w:id="128" w:name="_Toc504386016"/>
      <w:bookmarkStart w:id="129" w:name="_Toc496601789"/>
      <w:bookmarkStart w:id="130" w:name="_Toc510514681"/>
      <w:bookmarkEnd w:id="127"/>
      <w:bookmarkEnd w:id="128"/>
      <w:bookmarkEnd w:id="129"/>
      <w:r>
        <w:t>GOP structure</w:t>
      </w:r>
      <w:bookmarkEnd w:id="130"/>
    </w:p>
    <w:p w14:paraId="5F4430BC" w14:textId="5299A943" w:rsidR="00B627A0" w:rsidRDefault="00B627A0" w:rsidP="00B627A0">
      <w:pPr>
        <w:jc w:val="both"/>
        <w:rPr>
          <w:lang w:eastAsia="zh-TW"/>
        </w:rPr>
      </w:pPr>
      <w:r w:rsidRPr="00F86B1C">
        <w:t>Our proposal uses the same hierarchical GOP structure as JEM with configuration parameters specified in</w:t>
      </w:r>
      <w:r w:rsidR="00057008">
        <w:t xml:space="preserve"> </w:t>
      </w:r>
      <w:r w:rsidR="001F6D45">
        <w:fldChar w:fldCharType="begin"/>
      </w:r>
      <w:r w:rsidR="001F6D45">
        <w:instrText xml:space="preserve"> REF _Ref508876303 \h  \* MERGEFORMAT </w:instrText>
      </w:r>
      <w:r w:rsidR="001F6D45">
        <w:fldChar w:fldCharType="separate"/>
      </w:r>
      <w:r w:rsidR="001C77A7" w:rsidRPr="00374348">
        <w:rPr>
          <w:lang w:val="en-GB" w:eastAsia="zh-TW"/>
        </w:rPr>
        <w:t>[</w:t>
      </w:r>
      <w:r w:rsidR="001F6D45">
        <w:fldChar w:fldCharType="end"/>
      </w:r>
      <w:r w:rsidR="001F6D45">
        <w:t>1</w:t>
      </w:r>
      <w:r w:rsidR="00057008" w:rsidRPr="00057008">
        <w:t>]</w:t>
      </w:r>
      <w:r w:rsidRPr="00F86B1C">
        <w:t xml:space="preserve">. However, the configuration parameter QPoffset is set to 0 and 3 for temporal_id equal to 0 and 2, respectively, for encoding </w:t>
      </w:r>
      <w:r w:rsidR="00DF5441">
        <w:t>c</w:t>
      </w:r>
      <w:r w:rsidRPr="00F86B1C">
        <w:t xml:space="preserve">onstraint </w:t>
      </w:r>
      <w:r w:rsidR="00DF5441">
        <w:t>s</w:t>
      </w:r>
      <w:r w:rsidRPr="00F86B1C">
        <w:t>et 1</w:t>
      </w:r>
      <w:r w:rsidR="00DF5441">
        <w:t xml:space="preserve"> (CS1)</w:t>
      </w:r>
      <w:r w:rsidRPr="00F86B1C">
        <w:t>.</w:t>
      </w:r>
    </w:p>
    <w:p w14:paraId="560E947B" w14:textId="77777777" w:rsidR="004F700E" w:rsidRPr="008565E3" w:rsidRDefault="004F700E" w:rsidP="008565E3"/>
    <w:p w14:paraId="08631A03" w14:textId="77777777" w:rsidR="00F325F8" w:rsidRDefault="008F0CF3" w:rsidP="008F0CF3">
      <w:pPr>
        <w:pStyle w:val="Heading2"/>
      </w:pPr>
      <w:bookmarkStart w:id="131" w:name="_Toc510514682"/>
      <w:r>
        <w:t>Adaptive encoder flow for QT/BT</w:t>
      </w:r>
      <w:bookmarkEnd w:id="131"/>
    </w:p>
    <w:p w14:paraId="5CE9AB12" w14:textId="30AFFD26" w:rsidR="00057805" w:rsidRDefault="00057805" w:rsidP="00057008">
      <w:pPr>
        <w:jc w:val="both"/>
      </w:pPr>
      <w:r>
        <w:t>In this proposal, QT, BT</w:t>
      </w:r>
      <w:r w:rsidR="00514CF6">
        <w:t>,</w:t>
      </w:r>
      <w:r>
        <w:t xml:space="preserve"> and TT partitions are tested in an adaptive order. If the size of </w:t>
      </w:r>
      <w:r w:rsidR="00514CF6">
        <w:t xml:space="preserve">a </w:t>
      </w:r>
      <w:r>
        <w:t>current CU is larger than 32 or the current QT depth is not larger than the minimum QT depth of its neighboring blocks, then QT is tested before BT. Otherwise</w:t>
      </w:r>
      <w:r w:rsidR="00E22B33">
        <w:t>,</w:t>
      </w:r>
      <w:r>
        <w:t xml:space="preserve"> BT is tested before QT.</w:t>
      </w:r>
    </w:p>
    <w:p w14:paraId="0B54C468" w14:textId="6E4D49F0" w:rsidR="00057805" w:rsidRDefault="00057805" w:rsidP="00057008">
      <w:pPr>
        <w:jc w:val="both"/>
      </w:pPr>
      <w:r>
        <w:t xml:space="preserve">In the case </w:t>
      </w:r>
      <w:r w:rsidR="00514CF6">
        <w:t xml:space="preserve">that </w:t>
      </w:r>
      <w:r>
        <w:t>QT is tested before BT, BT and TT tests can be skipped based on the QT result.</w:t>
      </w:r>
      <w:r w:rsidR="00057008">
        <w:t xml:space="preserve"> </w:t>
      </w:r>
      <w:r>
        <w:t xml:space="preserve">In the case </w:t>
      </w:r>
      <w:r w:rsidR="00514CF6">
        <w:t xml:space="preserve">that </w:t>
      </w:r>
      <w:r>
        <w:t>BT is tested before QT, QT and TT tests can be skipped based on the BT result. BT is always tested before TT, and the testing order of horizontal</w:t>
      </w:r>
      <w:r w:rsidR="007C236D">
        <w:t xml:space="preserve"> TT</w:t>
      </w:r>
      <w:r>
        <w:t xml:space="preserve"> and vertical TT is decided based on the BT result. In the case </w:t>
      </w:r>
      <w:r w:rsidR="00514CF6">
        <w:t xml:space="preserve">that </w:t>
      </w:r>
      <w:r>
        <w:t>horizontal TT is tested before vertical TT, vertical TT test can be skipped based on the horizontal TT result. Similarly, in the case of vertical TT is tested before horizontal TT, horizontal TT can be skipped based on the vertical TT result.</w:t>
      </w:r>
    </w:p>
    <w:p w14:paraId="4DFF8EB7" w14:textId="77777777" w:rsidR="004F700E" w:rsidRPr="008565E3" w:rsidRDefault="004F700E" w:rsidP="008565E3"/>
    <w:p w14:paraId="6012E084" w14:textId="77777777" w:rsidR="003531BD" w:rsidRDefault="00514CF6" w:rsidP="003531BD">
      <w:pPr>
        <w:pStyle w:val="Heading2"/>
      </w:pPr>
      <w:bookmarkStart w:id="132" w:name="_Toc510514683"/>
      <w:r>
        <w:t xml:space="preserve">One additional encoding </w:t>
      </w:r>
      <w:r w:rsidR="008F0CF3">
        <w:t>pass for CNN training</w:t>
      </w:r>
      <w:bookmarkEnd w:id="132"/>
    </w:p>
    <w:p w14:paraId="4F3C0038" w14:textId="33C5E70B" w:rsidR="00C26FC0" w:rsidRDefault="00633DB3" w:rsidP="004F700E">
      <w:pPr>
        <w:jc w:val="both"/>
        <w:rPr>
          <w:lang w:eastAsia="zh-TW"/>
        </w:rPr>
      </w:pPr>
      <w:r>
        <w:rPr>
          <w:lang w:eastAsia="zh-TW"/>
        </w:rPr>
        <w:t xml:space="preserve">A </w:t>
      </w:r>
      <w:r w:rsidR="00C26FC0">
        <w:rPr>
          <w:lang w:eastAsia="zh-TW"/>
        </w:rPr>
        <w:t xml:space="preserve">two-pass encoding algorithm is utilized to achieve a better coding efficiency for </w:t>
      </w:r>
      <w:r w:rsidR="008861F0">
        <w:rPr>
          <w:lang w:eastAsia="zh-TW"/>
        </w:rPr>
        <w:t>CS1</w:t>
      </w:r>
      <w:r w:rsidR="00C26FC0">
        <w:rPr>
          <w:lang w:eastAsia="zh-TW"/>
        </w:rPr>
        <w:t xml:space="preserve"> configuration. In the first pass, the data used in the CNN training process, </w:t>
      </w:r>
      <w:r>
        <w:rPr>
          <w:lang w:eastAsia="zh-TW"/>
        </w:rPr>
        <w:t>i</w:t>
      </w:r>
      <w:r w:rsidR="00C26FC0">
        <w:rPr>
          <w:lang w:eastAsia="zh-TW"/>
        </w:rPr>
        <w:t>.</w:t>
      </w:r>
      <w:r>
        <w:rPr>
          <w:lang w:eastAsia="zh-TW"/>
        </w:rPr>
        <w:t>e</w:t>
      </w:r>
      <w:r w:rsidR="00C26FC0">
        <w:rPr>
          <w:lang w:eastAsia="zh-TW"/>
        </w:rPr>
        <w:t>.</w:t>
      </w:r>
      <w:r>
        <w:rPr>
          <w:lang w:eastAsia="zh-TW"/>
        </w:rPr>
        <w:t>,</w:t>
      </w:r>
      <w:r w:rsidR="00C26FC0">
        <w:rPr>
          <w:lang w:eastAsia="zh-TW"/>
        </w:rPr>
        <w:t xml:space="preserve"> the ALF</w:t>
      </w:r>
      <w:r>
        <w:rPr>
          <w:lang w:eastAsia="zh-TW"/>
        </w:rPr>
        <w:t xml:space="preserve"> output</w:t>
      </w:r>
      <w:r w:rsidR="00C26FC0">
        <w:rPr>
          <w:lang w:eastAsia="zh-TW"/>
        </w:rPr>
        <w:t xml:space="preserve">, the </w:t>
      </w:r>
      <w:r>
        <w:rPr>
          <w:lang w:eastAsia="zh-TW"/>
        </w:rPr>
        <w:t>prediction samples</w:t>
      </w:r>
      <w:r w:rsidR="00C26FC0">
        <w:rPr>
          <w:lang w:eastAsia="zh-TW"/>
        </w:rPr>
        <w:t>, and the residual</w:t>
      </w:r>
      <w:r>
        <w:rPr>
          <w:lang w:eastAsia="zh-TW"/>
        </w:rPr>
        <w:t xml:space="preserve"> </w:t>
      </w:r>
      <w:r w:rsidR="00C26FC0">
        <w:rPr>
          <w:lang w:eastAsia="zh-TW"/>
        </w:rPr>
        <w:t>s</w:t>
      </w:r>
      <w:r>
        <w:rPr>
          <w:lang w:eastAsia="zh-TW"/>
        </w:rPr>
        <w:t>amples</w:t>
      </w:r>
      <w:r w:rsidR="00C26FC0">
        <w:rPr>
          <w:lang w:eastAsia="zh-TW"/>
        </w:rPr>
        <w:t>, are generated by the encoder with CNNLF</w:t>
      </w:r>
      <w:r>
        <w:rPr>
          <w:lang w:eastAsia="zh-TW"/>
        </w:rPr>
        <w:t xml:space="preserve"> disabled</w:t>
      </w:r>
      <w:r w:rsidR="00C26FC0">
        <w:rPr>
          <w:lang w:eastAsia="zh-TW"/>
        </w:rPr>
        <w:t xml:space="preserve">. After deriving CNNLF parameters in the CNN training process, the parameters of CNNLF are coded in </w:t>
      </w:r>
      <w:r w:rsidR="00D022DD">
        <w:rPr>
          <w:lang w:eastAsia="zh-TW"/>
        </w:rPr>
        <w:t xml:space="preserve">the </w:t>
      </w:r>
      <w:r w:rsidR="00C26FC0">
        <w:rPr>
          <w:lang w:eastAsia="zh-TW"/>
        </w:rPr>
        <w:t>PPS, and the encoder with CNNLF</w:t>
      </w:r>
      <w:r w:rsidR="007E10A4">
        <w:rPr>
          <w:lang w:eastAsia="zh-TW"/>
        </w:rPr>
        <w:t xml:space="preserve"> enabled</w:t>
      </w:r>
      <w:r w:rsidR="00C26FC0">
        <w:rPr>
          <w:lang w:eastAsia="zh-TW"/>
        </w:rPr>
        <w:t xml:space="preserve"> is performed to </w:t>
      </w:r>
      <w:r w:rsidR="007E10A4">
        <w:rPr>
          <w:lang w:eastAsia="zh-TW"/>
        </w:rPr>
        <w:t xml:space="preserve">generate </w:t>
      </w:r>
      <w:r w:rsidR="00C26FC0">
        <w:rPr>
          <w:lang w:eastAsia="zh-TW"/>
        </w:rPr>
        <w:t xml:space="preserve">the final bitstream in the second pass. The purpose of the first pass is to generate the data for CNN training only, and the training process takes </w:t>
      </w:r>
      <w:r w:rsidR="00C70B35">
        <w:rPr>
          <w:lang w:eastAsia="zh-TW"/>
        </w:rPr>
        <w:t xml:space="preserve">shorter </w:t>
      </w:r>
      <w:r w:rsidR="00C26FC0">
        <w:rPr>
          <w:lang w:eastAsia="zh-TW"/>
        </w:rPr>
        <w:t xml:space="preserve">than 2 hours when </w:t>
      </w:r>
      <w:r w:rsidR="00697C86">
        <w:rPr>
          <w:lang w:eastAsia="zh-TW"/>
        </w:rPr>
        <w:t xml:space="preserve">a </w:t>
      </w:r>
      <w:r w:rsidR="00C26FC0">
        <w:rPr>
          <w:lang w:eastAsia="zh-TW"/>
        </w:rPr>
        <w:t xml:space="preserve">GPU is used. No other information is </w:t>
      </w:r>
      <w:r w:rsidR="00697C86">
        <w:rPr>
          <w:lang w:eastAsia="zh-TW"/>
        </w:rPr>
        <w:t xml:space="preserve">collected </w:t>
      </w:r>
      <w:r w:rsidR="00C26FC0">
        <w:rPr>
          <w:lang w:eastAsia="zh-TW"/>
        </w:rPr>
        <w:t>and used in the second-pass encoding.</w:t>
      </w:r>
      <w:r w:rsidR="00386CC4">
        <w:rPr>
          <w:lang w:eastAsia="zh-TW"/>
        </w:rPr>
        <w:t xml:space="preserve"> In real applications, the first pass intermediate and final encoding decisions can be stored to significantly reduce the encoding time of the second pass, but this </w:t>
      </w:r>
      <w:r w:rsidR="00041A41">
        <w:rPr>
          <w:lang w:eastAsia="zh-TW"/>
        </w:rPr>
        <w:t>was</w:t>
      </w:r>
      <w:r w:rsidR="00386CC4">
        <w:rPr>
          <w:lang w:eastAsia="zh-TW"/>
        </w:rPr>
        <w:t xml:space="preserve"> not implemented in this proposal.</w:t>
      </w:r>
      <w:r w:rsidR="00C26FC0">
        <w:rPr>
          <w:lang w:eastAsia="zh-TW"/>
        </w:rPr>
        <w:t xml:space="preserve"> For</w:t>
      </w:r>
      <w:r w:rsidR="00C26FC0" w:rsidRPr="00D667D4">
        <w:rPr>
          <w:lang w:eastAsia="zh-TW"/>
        </w:rPr>
        <w:t xml:space="preserve"> </w:t>
      </w:r>
      <w:r w:rsidR="008861F0">
        <w:rPr>
          <w:lang w:eastAsia="zh-TW"/>
        </w:rPr>
        <w:t>c</w:t>
      </w:r>
      <w:r w:rsidR="00C26FC0">
        <w:rPr>
          <w:lang w:eastAsia="zh-TW"/>
        </w:rPr>
        <w:t xml:space="preserve">onstraint </w:t>
      </w:r>
      <w:r w:rsidR="008861F0">
        <w:rPr>
          <w:lang w:eastAsia="zh-TW"/>
        </w:rPr>
        <w:t>s</w:t>
      </w:r>
      <w:r w:rsidR="00C26FC0">
        <w:rPr>
          <w:lang w:eastAsia="zh-TW"/>
        </w:rPr>
        <w:t xml:space="preserve">et 2 </w:t>
      </w:r>
      <w:r w:rsidR="008861F0">
        <w:rPr>
          <w:lang w:eastAsia="zh-TW"/>
        </w:rPr>
        <w:t xml:space="preserve">(CS2) </w:t>
      </w:r>
      <w:r w:rsidR="00C26FC0">
        <w:rPr>
          <w:lang w:eastAsia="zh-TW"/>
        </w:rPr>
        <w:t>configuration, CNNLF is disabled directly, in order to meet the low-delay constraint.</w:t>
      </w:r>
    </w:p>
    <w:p w14:paraId="4BE13D22" w14:textId="77777777" w:rsidR="00AB0207" w:rsidRPr="00C26FC0" w:rsidRDefault="00AB0207" w:rsidP="00C26FC0"/>
    <w:p w14:paraId="1AF3248F" w14:textId="7A7DEB6A" w:rsidR="00470056" w:rsidRPr="00421CEB" w:rsidRDefault="00470056" w:rsidP="00470056">
      <w:pPr>
        <w:pStyle w:val="Heading2"/>
      </w:pPr>
      <w:bookmarkStart w:id="133" w:name="_Toc510514684"/>
      <w:r>
        <w:t xml:space="preserve">Settings in </w:t>
      </w:r>
      <w:r w:rsidR="00503153">
        <w:t>o</w:t>
      </w:r>
      <w:r>
        <w:t>peration</w:t>
      </w:r>
      <w:r w:rsidR="00503153">
        <w:t xml:space="preserve"> p</w:t>
      </w:r>
      <w:r>
        <w:t>oint</w:t>
      </w:r>
      <w:r w:rsidR="00955758">
        <w:t xml:space="preserve"> </w:t>
      </w:r>
      <w:r>
        <w:t xml:space="preserve">1 and </w:t>
      </w:r>
      <w:r w:rsidR="00503153">
        <w:t>o</w:t>
      </w:r>
      <w:r>
        <w:t>peration</w:t>
      </w:r>
      <w:r w:rsidR="00503153">
        <w:t xml:space="preserve"> p</w:t>
      </w:r>
      <w:r>
        <w:t>oint</w:t>
      </w:r>
      <w:r w:rsidR="00955758">
        <w:t xml:space="preserve"> </w:t>
      </w:r>
      <w:r>
        <w:t>2</w:t>
      </w:r>
      <w:bookmarkEnd w:id="133"/>
    </w:p>
    <w:p w14:paraId="7CCE484E" w14:textId="0A6C195B" w:rsidR="004031C8" w:rsidRDefault="00122999" w:rsidP="004031C8">
      <w:pPr>
        <w:jc w:val="both"/>
      </w:pPr>
      <w:bookmarkStart w:id="134" w:name="_Toc504385890"/>
      <w:bookmarkStart w:id="135" w:name="_Toc504386055"/>
      <w:bookmarkEnd w:id="134"/>
      <w:bookmarkEnd w:id="135"/>
      <w:r>
        <w:t>In this proposal, two operation points</w:t>
      </w:r>
      <w:r w:rsidR="004031C8">
        <w:t xml:space="preserve">, </w:t>
      </w:r>
      <w:r w:rsidR="00A41247">
        <w:t>o</w:t>
      </w:r>
      <w:r w:rsidR="004031C8">
        <w:t>peration</w:t>
      </w:r>
      <w:r w:rsidR="00A41247">
        <w:t xml:space="preserve"> p</w:t>
      </w:r>
      <w:r w:rsidR="004031C8">
        <w:t>oint</w:t>
      </w:r>
      <w:r w:rsidR="00A41247">
        <w:t xml:space="preserve"> </w:t>
      </w:r>
      <w:r w:rsidR="004031C8">
        <w:t>1</w:t>
      </w:r>
      <w:r w:rsidR="00026905">
        <w:t xml:space="preserve"> </w:t>
      </w:r>
      <w:r w:rsidR="00F93E52">
        <w:t xml:space="preserve">(OP1) and </w:t>
      </w:r>
      <w:r w:rsidR="00A41247">
        <w:t>o</w:t>
      </w:r>
      <w:r w:rsidR="00F93E52">
        <w:t>peration</w:t>
      </w:r>
      <w:r w:rsidR="00A41247">
        <w:t xml:space="preserve"> p</w:t>
      </w:r>
      <w:r w:rsidR="00F93E52">
        <w:t>oint</w:t>
      </w:r>
      <w:r w:rsidR="00A41247">
        <w:t xml:space="preserve"> </w:t>
      </w:r>
      <w:r w:rsidR="00F93E52">
        <w:t>2</w:t>
      </w:r>
      <w:r w:rsidR="00026905">
        <w:t xml:space="preserve"> </w:t>
      </w:r>
      <w:r w:rsidR="00F93E52">
        <w:t>(OP2)</w:t>
      </w:r>
      <w:r>
        <w:t xml:space="preserve"> are provided for different purpose</w:t>
      </w:r>
      <w:r w:rsidR="004031C8">
        <w:t>s</w:t>
      </w:r>
      <w:r>
        <w:t xml:space="preserve">. </w:t>
      </w:r>
      <w:r w:rsidR="00A41247">
        <w:t>OP1</w:t>
      </w:r>
      <w:r>
        <w:t xml:space="preserve"> pursues </w:t>
      </w:r>
      <w:r w:rsidR="005F1B25">
        <w:t xml:space="preserve">ultra </w:t>
      </w:r>
      <w:r>
        <w:t xml:space="preserve">high </w:t>
      </w:r>
      <w:r w:rsidR="005F1B25">
        <w:t>coding</w:t>
      </w:r>
      <w:r w:rsidR="00A0387A">
        <w:t xml:space="preserve"> </w:t>
      </w:r>
      <w:r w:rsidR="005F1B25">
        <w:t>efficiency with longer encoding time than JEM-7.0</w:t>
      </w:r>
      <w:r w:rsidR="00A0387A">
        <w:t>,</w:t>
      </w:r>
      <w:r w:rsidR="004031C8">
        <w:t xml:space="preserve"> </w:t>
      </w:r>
      <w:r>
        <w:t xml:space="preserve">while </w:t>
      </w:r>
      <w:r w:rsidR="00A41247">
        <w:t>OP2</w:t>
      </w:r>
      <w:r w:rsidR="004031C8">
        <w:t xml:space="preserve"> pursues high </w:t>
      </w:r>
      <w:r w:rsidR="005F1B25">
        <w:t xml:space="preserve">coding </w:t>
      </w:r>
      <w:r w:rsidR="004031C8">
        <w:t xml:space="preserve">efficiency with </w:t>
      </w:r>
      <w:r w:rsidR="005F1B25">
        <w:t>shorter encoding time</w:t>
      </w:r>
      <w:r w:rsidR="004031C8">
        <w:t xml:space="preserve"> </w:t>
      </w:r>
      <w:r w:rsidR="005F1B25">
        <w:t>than</w:t>
      </w:r>
      <w:r w:rsidR="004031C8">
        <w:t xml:space="preserve"> JEM-7.0. </w:t>
      </w:r>
      <w:r w:rsidR="002B6386">
        <w:t>The differences between the two operation points are merely</w:t>
      </w:r>
      <w:r w:rsidR="004031C8">
        <w:t xml:space="preserve"> non-normative encoder</w:t>
      </w:r>
      <w:r w:rsidR="001F6D45">
        <w:t>-only</w:t>
      </w:r>
      <w:r w:rsidR="004031C8">
        <w:t xml:space="preserve"> </w:t>
      </w:r>
      <w:r w:rsidR="002B6386">
        <w:t>changes</w:t>
      </w:r>
      <w:r w:rsidR="004031C8">
        <w:t>.</w:t>
      </w:r>
      <w:r w:rsidR="00A41247">
        <w:t xml:space="preserve"> The OP1 bitstreams were submitted for subjective evaluation.</w:t>
      </w:r>
      <w:r w:rsidR="004031C8">
        <w:t xml:space="preserve"> The detailed performance regarding BD-rate</w:t>
      </w:r>
      <w:r w:rsidR="00F22CEA">
        <w:t>s</w:t>
      </w:r>
      <w:r w:rsidR="004031C8">
        <w:t xml:space="preserve"> and run time</w:t>
      </w:r>
      <w:r w:rsidR="00F22CEA">
        <w:t xml:space="preserve"> percentages</w:t>
      </w:r>
      <w:r w:rsidR="00A41247">
        <w:t xml:space="preserve"> for both OP1 and OP2</w:t>
      </w:r>
      <w:r w:rsidR="004031C8">
        <w:t xml:space="preserve"> are shown in the following sections.</w:t>
      </w:r>
    </w:p>
    <w:p w14:paraId="10B8C7AF" w14:textId="77777777" w:rsidR="0017227A" w:rsidRPr="00421CEB" w:rsidRDefault="0017227A" w:rsidP="004031C8">
      <w:pPr>
        <w:jc w:val="both"/>
      </w:pPr>
    </w:p>
    <w:p w14:paraId="1BD1350E" w14:textId="77777777" w:rsidR="00BF7D94" w:rsidRDefault="00BF7D94" w:rsidP="00AC428F">
      <w:pPr>
        <w:pStyle w:val="Heading1"/>
      </w:pPr>
      <w:bookmarkStart w:id="136" w:name="_Toc510514685"/>
      <w:r w:rsidRPr="00421CEB">
        <w:lastRenderedPageBreak/>
        <w:t>Compression performance</w:t>
      </w:r>
      <w:bookmarkEnd w:id="136"/>
    </w:p>
    <w:p w14:paraId="37CDCD7E" w14:textId="77777777" w:rsidR="003E1047" w:rsidRPr="00D7706A" w:rsidRDefault="003E1047" w:rsidP="00D7706A"/>
    <w:p w14:paraId="43ED2191" w14:textId="2CBC2863" w:rsidR="00BF7D94" w:rsidRDefault="00BF7D94" w:rsidP="00AC428F">
      <w:pPr>
        <w:pStyle w:val="Heading2"/>
      </w:pPr>
      <w:bookmarkStart w:id="137" w:name="_Toc510514686"/>
      <w:r w:rsidRPr="00421CEB">
        <w:t>SDR: Constraint set 1 configuration relative to HM anchor</w:t>
      </w:r>
      <w:r w:rsidR="00EA3A92">
        <w:t xml:space="preserve"> (OP1)</w:t>
      </w:r>
      <w:bookmarkEnd w:id="137"/>
    </w:p>
    <w:p w14:paraId="50FF2E21" w14:textId="77777777" w:rsidR="003E1047" w:rsidRPr="00374348" w:rsidRDefault="003E1047" w:rsidP="00D7706A"/>
    <w:p w14:paraId="7B2D9C73" w14:textId="704CF156" w:rsidR="00BF7D94" w:rsidRPr="00421CEB" w:rsidRDefault="00BF7D94" w:rsidP="00AC428F">
      <w:pPr>
        <w:pStyle w:val="Heading3"/>
      </w:pPr>
      <w:bookmarkStart w:id="138" w:name="_Toc510514687"/>
      <w:r w:rsidRPr="00421CEB">
        <w:t>Class SDR-A</w:t>
      </w:r>
      <w:bookmarkEnd w:id="138"/>
    </w:p>
    <w:p w14:paraId="1FD7F3BF" w14:textId="5519C23B" w:rsidR="00FC0B0F" w:rsidRDefault="00FC0B0F" w:rsidP="00FC0B0F">
      <w:pPr>
        <w:jc w:val="both"/>
      </w:pPr>
      <w:r>
        <w:t>The RD-cu</w:t>
      </w:r>
      <w:r w:rsidR="00AD62A8">
        <w:t>rves of each sequence</w:t>
      </w:r>
      <w:r>
        <w:t xml:space="preserve"> in </w:t>
      </w:r>
      <w:r w:rsidR="000C78C3">
        <w:t>c</w:t>
      </w:r>
      <w:r>
        <w:t xml:space="preserve">lass SDR-A in </w:t>
      </w:r>
      <w:r w:rsidR="008861F0">
        <w:t>CS</w:t>
      </w:r>
      <w:r>
        <w:t>1 relative to HM anchor are shown as follow</w:t>
      </w:r>
      <w:r w:rsidR="000C78C3">
        <w:t>s</w:t>
      </w:r>
      <w:r>
        <w:t>. The solid-lines are the proposed method, and the dash-lines are the HM anchor.</w:t>
      </w:r>
    </w:p>
    <w:p w14:paraId="3AAEA58D" w14:textId="30E23D98" w:rsidR="00FC0B0F" w:rsidRDefault="00FF64D0" w:rsidP="00057008">
      <w:pPr>
        <w:jc w:val="center"/>
        <w:rPr>
          <w:szCs w:val="22"/>
        </w:rPr>
      </w:pPr>
      <w:r w:rsidRPr="000C6121">
        <w:rPr>
          <w:noProof/>
          <w:szCs w:val="22"/>
          <w:lang w:val="en-US" w:eastAsia="zh-TW"/>
        </w:rPr>
        <w:drawing>
          <wp:inline distT="0" distB="0" distL="0" distR="0" wp14:anchorId="02A091F2" wp14:editId="650B99C0">
            <wp:extent cx="5557520" cy="3105785"/>
            <wp:effectExtent l="19050" t="0" r="5080" b="0"/>
            <wp:docPr id="11"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srcRect/>
                    <a:stretch>
                      <a:fillRect/>
                    </a:stretch>
                  </pic:blipFill>
                  <pic:spPr bwMode="auto">
                    <a:xfrm>
                      <a:off x="0" y="0"/>
                      <a:ext cx="5557520" cy="3105785"/>
                    </a:xfrm>
                    <a:prstGeom prst="rect">
                      <a:avLst/>
                    </a:prstGeom>
                    <a:noFill/>
                    <a:ln w="9525">
                      <a:noFill/>
                      <a:miter lim="800000"/>
                      <a:headEnd/>
                      <a:tailEnd/>
                    </a:ln>
                  </pic:spPr>
                </pic:pic>
              </a:graphicData>
            </a:graphic>
          </wp:inline>
        </w:drawing>
      </w:r>
    </w:p>
    <w:p w14:paraId="5911F0C8" w14:textId="47C8DFE2" w:rsidR="00FC0B0F" w:rsidRDefault="00FF64D0" w:rsidP="00057008">
      <w:pPr>
        <w:jc w:val="center"/>
        <w:rPr>
          <w:szCs w:val="22"/>
        </w:rPr>
      </w:pPr>
      <w:r w:rsidRPr="000C6121">
        <w:rPr>
          <w:rFonts w:hint="eastAsia"/>
          <w:noProof/>
          <w:szCs w:val="22"/>
          <w:lang w:val="en-US" w:eastAsia="zh-TW"/>
        </w:rPr>
        <w:drawing>
          <wp:inline distT="0" distB="0" distL="0" distR="0" wp14:anchorId="28B49F9C" wp14:editId="345BFB6A">
            <wp:extent cx="5525770" cy="3153410"/>
            <wp:effectExtent l="19050" t="0" r="0" b="0"/>
            <wp:docPr id="1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a:stretch>
                      <a:fillRect/>
                    </a:stretch>
                  </pic:blipFill>
                  <pic:spPr bwMode="auto">
                    <a:xfrm>
                      <a:off x="0" y="0"/>
                      <a:ext cx="5525770" cy="3153410"/>
                    </a:xfrm>
                    <a:prstGeom prst="rect">
                      <a:avLst/>
                    </a:prstGeom>
                    <a:noFill/>
                    <a:ln w="9525">
                      <a:noFill/>
                      <a:miter lim="800000"/>
                      <a:headEnd/>
                      <a:tailEnd/>
                    </a:ln>
                  </pic:spPr>
                </pic:pic>
              </a:graphicData>
            </a:graphic>
          </wp:inline>
        </w:drawing>
      </w:r>
    </w:p>
    <w:p w14:paraId="204F0B57" w14:textId="32965134" w:rsidR="00FC0B0F" w:rsidRDefault="00FF64D0" w:rsidP="00057008">
      <w:pPr>
        <w:jc w:val="center"/>
        <w:rPr>
          <w:szCs w:val="22"/>
        </w:rPr>
      </w:pPr>
      <w:r w:rsidRPr="000C6121">
        <w:rPr>
          <w:rFonts w:hint="eastAsia"/>
          <w:noProof/>
          <w:szCs w:val="22"/>
          <w:lang w:val="en-US" w:eastAsia="zh-TW"/>
        </w:rPr>
        <w:lastRenderedPageBreak/>
        <w:drawing>
          <wp:inline distT="0" distB="0" distL="0" distR="0" wp14:anchorId="4BB6109B" wp14:editId="22A7E68C">
            <wp:extent cx="5525770" cy="3082290"/>
            <wp:effectExtent l="19050" t="0" r="0" b="0"/>
            <wp:docPr id="1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5525770" cy="3082290"/>
                    </a:xfrm>
                    <a:prstGeom prst="rect">
                      <a:avLst/>
                    </a:prstGeom>
                    <a:noFill/>
                    <a:ln w="9525">
                      <a:noFill/>
                      <a:miter lim="800000"/>
                      <a:headEnd/>
                      <a:tailEnd/>
                    </a:ln>
                  </pic:spPr>
                </pic:pic>
              </a:graphicData>
            </a:graphic>
          </wp:inline>
        </w:drawing>
      </w:r>
    </w:p>
    <w:p w14:paraId="1372C48D" w14:textId="29ED350D" w:rsidR="00FC0B0F" w:rsidRDefault="00FF64D0" w:rsidP="00057008">
      <w:pPr>
        <w:jc w:val="center"/>
        <w:rPr>
          <w:szCs w:val="22"/>
        </w:rPr>
      </w:pPr>
      <w:r w:rsidRPr="000C6121">
        <w:rPr>
          <w:rFonts w:hint="eastAsia"/>
          <w:noProof/>
          <w:szCs w:val="22"/>
          <w:lang w:val="en-US" w:eastAsia="zh-TW"/>
        </w:rPr>
        <w:drawing>
          <wp:inline distT="0" distB="0" distL="0" distR="0" wp14:anchorId="0C18FBCF" wp14:editId="3580F4A3">
            <wp:extent cx="5525770" cy="3137535"/>
            <wp:effectExtent l="19050" t="0" r="0" b="0"/>
            <wp:docPr id="1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5525770" cy="3137535"/>
                    </a:xfrm>
                    <a:prstGeom prst="rect">
                      <a:avLst/>
                    </a:prstGeom>
                    <a:noFill/>
                    <a:ln w="9525">
                      <a:noFill/>
                      <a:miter lim="800000"/>
                      <a:headEnd/>
                      <a:tailEnd/>
                    </a:ln>
                  </pic:spPr>
                </pic:pic>
              </a:graphicData>
            </a:graphic>
          </wp:inline>
        </w:drawing>
      </w:r>
    </w:p>
    <w:p w14:paraId="34EB14B0" w14:textId="078D12DD" w:rsidR="00FC0B0F" w:rsidRDefault="00FF64D0" w:rsidP="00057008">
      <w:pPr>
        <w:jc w:val="center"/>
        <w:rPr>
          <w:szCs w:val="22"/>
        </w:rPr>
      </w:pPr>
      <w:r w:rsidRPr="000C6121">
        <w:rPr>
          <w:rFonts w:hint="eastAsia"/>
          <w:noProof/>
          <w:szCs w:val="22"/>
          <w:lang w:val="en-US" w:eastAsia="zh-TW"/>
        </w:rPr>
        <w:lastRenderedPageBreak/>
        <w:drawing>
          <wp:inline distT="0" distB="0" distL="0" distR="0" wp14:anchorId="4A196D4B" wp14:editId="4C82BB40">
            <wp:extent cx="5509895" cy="3137535"/>
            <wp:effectExtent l="19050" t="0" r="0" b="0"/>
            <wp:docPr id="24"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srcRect/>
                    <a:stretch>
                      <a:fillRect/>
                    </a:stretch>
                  </pic:blipFill>
                  <pic:spPr bwMode="auto">
                    <a:xfrm>
                      <a:off x="0" y="0"/>
                      <a:ext cx="5509895" cy="3137535"/>
                    </a:xfrm>
                    <a:prstGeom prst="rect">
                      <a:avLst/>
                    </a:prstGeom>
                    <a:noFill/>
                    <a:ln w="9525">
                      <a:noFill/>
                      <a:miter lim="800000"/>
                      <a:headEnd/>
                      <a:tailEnd/>
                    </a:ln>
                  </pic:spPr>
                </pic:pic>
              </a:graphicData>
            </a:graphic>
          </wp:inline>
        </w:drawing>
      </w:r>
    </w:p>
    <w:p w14:paraId="39857802" w14:textId="77777777" w:rsidR="003531BD" w:rsidRPr="00421CEB" w:rsidRDefault="003531BD" w:rsidP="003531BD">
      <w:pPr>
        <w:rPr>
          <w:szCs w:val="22"/>
        </w:rPr>
      </w:pPr>
    </w:p>
    <w:p w14:paraId="5059B6EC" w14:textId="650C657B" w:rsidR="00BF7D94" w:rsidRPr="00421CEB" w:rsidRDefault="00BF7D94">
      <w:pPr>
        <w:pStyle w:val="Heading3"/>
      </w:pPr>
      <w:bookmarkStart w:id="139" w:name="_Toc510514688"/>
      <w:r w:rsidRPr="00421CEB">
        <w:t>Class SDR-B</w:t>
      </w:r>
      <w:bookmarkEnd w:id="139"/>
    </w:p>
    <w:p w14:paraId="1CCB5F8B" w14:textId="4160C3AF" w:rsidR="00FC0B0F" w:rsidRDefault="00FC0B0F" w:rsidP="00FC0B0F">
      <w:pPr>
        <w:jc w:val="both"/>
      </w:pPr>
      <w:r>
        <w:t xml:space="preserve">The RD-curves of each sequence in </w:t>
      </w:r>
      <w:r w:rsidR="00BC2656">
        <w:t>c</w:t>
      </w:r>
      <w:r>
        <w:t xml:space="preserve">lass SDR-B in </w:t>
      </w:r>
      <w:r w:rsidR="008861F0">
        <w:t>CS</w:t>
      </w:r>
      <w:r>
        <w:t>1 relative to HM anchor are shown as follow</w:t>
      </w:r>
      <w:r w:rsidR="00BC2656">
        <w:t>s</w:t>
      </w:r>
      <w:r>
        <w:t>. The solid-lines are the proposed method, and the dash-lines are the HM anchor.</w:t>
      </w:r>
    </w:p>
    <w:p w14:paraId="411D08E0" w14:textId="77777777" w:rsidR="00FC0B0F" w:rsidRDefault="00FC0B0F" w:rsidP="00FC0B0F">
      <w:pPr>
        <w:jc w:val="both"/>
      </w:pPr>
    </w:p>
    <w:p w14:paraId="11EA47C1" w14:textId="01D0B666" w:rsidR="00FC0B0F" w:rsidRDefault="001F038B" w:rsidP="00057008">
      <w:pPr>
        <w:jc w:val="center"/>
        <w:rPr>
          <w:szCs w:val="22"/>
        </w:rPr>
      </w:pPr>
      <w:r w:rsidRPr="000C6121">
        <w:rPr>
          <w:noProof/>
          <w:szCs w:val="22"/>
          <w:lang w:val="en-US" w:eastAsia="zh-TW"/>
        </w:rPr>
        <w:drawing>
          <wp:inline distT="0" distB="0" distL="0" distR="0" wp14:anchorId="3EF22386" wp14:editId="6A49958F">
            <wp:extent cx="5588635" cy="3176905"/>
            <wp:effectExtent l="19050" t="0" r="0" b="0"/>
            <wp:docPr id="55"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srcRect/>
                    <a:stretch>
                      <a:fillRect/>
                    </a:stretch>
                  </pic:blipFill>
                  <pic:spPr bwMode="auto">
                    <a:xfrm>
                      <a:off x="0" y="0"/>
                      <a:ext cx="5588635" cy="3176905"/>
                    </a:xfrm>
                    <a:prstGeom prst="rect">
                      <a:avLst/>
                    </a:prstGeom>
                    <a:noFill/>
                    <a:ln w="9525">
                      <a:noFill/>
                      <a:miter lim="800000"/>
                      <a:headEnd/>
                      <a:tailEnd/>
                    </a:ln>
                  </pic:spPr>
                </pic:pic>
              </a:graphicData>
            </a:graphic>
          </wp:inline>
        </w:drawing>
      </w:r>
    </w:p>
    <w:p w14:paraId="63CF6A70" w14:textId="4B6A15E9" w:rsidR="00FC0B0F" w:rsidRDefault="001F038B" w:rsidP="00057008">
      <w:pPr>
        <w:jc w:val="center"/>
        <w:rPr>
          <w:szCs w:val="22"/>
        </w:rPr>
      </w:pPr>
      <w:r w:rsidRPr="000C6121">
        <w:rPr>
          <w:rFonts w:hint="eastAsia"/>
          <w:noProof/>
          <w:szCs w:val="22"/>
          <w:lang w:val="en-US" w:eastAsia="zh-TW"/>
        </w:rPr>
        <w:lastRenderedPageBreak/>
        <w:drawing>
          <wp:inline distT="0" distB="0" distL="0" distR="0" wp14:anchorId="3FD7578C" wp14:editId="43466FC6">
            <wp:extent cx="5596890" cy="3129280"/>
            <wp:effectExtent l="19050" t="0" r="3810" b="0"/>
            <wp:docPr id="61"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srcRect/>
                    <a:stretch>
                      <a:fillRect/>
                    </a:stretch>
                  </pic:blipFill>
                  <pic:spPr bwMode="auto">
                    <a:xfrm>
                      <a:off x="0" y="0"/>
                      <a:ext cx="5596890" cy="3129280"/>
                    </a:xfrm>
                    <a:prstGeom prst="rect">
                      <a:avLst/>
                    </a:prstGeom>
                    <a:noFill/>
                    <a:ln w="9525">
                      <a:noFill/>
                      <a:miter lim="800000"/>
                      <a:headEnd/>
                      <a:tailEnd/>
                    </a:ln>
                  </pic:spPr>
                </pic:pic>
              </a:graphicData>
            </a:graphic>
          </wp:inline>
        </w:drawing>
      </w:r>
    </w:p>
    <w:p w14:paraId="273334CA" w14:textId="429EF5C8" w:rsidR="00FC0B0F" w:rsidRDefault="001F038B" w:rsidP="00057008">
      <w:pPr>
        <w:jc w:val="center"/>
        <w:rPr>
          <w:szCs w:val="22"/>
        </w:rPr>
      </w:pPr>
      <w:r w:rsidRPr="000C6121">
        <w:rPr>
          <w:rFonts w:hint="eastAsia"/>
          <w:noProof/>
          <w:szCs w:val="22"/>
          <w:lang w:val="en-US" w:eastAsia="zh-TW"/>
        </w:rPr>
        <w:drawing>
          <wp:inline distT="0" distB="0" distL="0" distR="0" wp14:anchorId="6747CF23" wp14:editId="48E26C4C">
            <wp:extent cx="5573395" cy="3176905"/>
            <wp:effectExtent l="19050" t="0" r="8255" b="0"/>
            <wp:docPr id="62"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a:stretch>
                      <a:fillRect/>
                    </a:stretch>
                  </pic:blipFill>
                  <pic:spPr bwMode="auto">
                    <a:xfrm>
                      <a:off x="0" y="0"/>
                      <a:ext cx="5573395" cy="3176905"/>
                    </a:xfrm>
                    <a:prstGeom prst="rect">
                      <a:avLst/>
                    </a:prstGeom>
                    <a:noFill/>
                    <a:ln w="9525">
                      <a:noFill/>
                      <a:miter lim="800000"/>
                      <a:headEnd/>
                      <a:tailEnd/>
                    </a:ln>
                  </pic:spPr>
                </pic:pic>
              </a:graphicData>
            </a:graphic>
          </wp:inline>
        </w:drawing>
      </w:r>
    </w:p>
    <w:p w14:paraId="727CE4A6" w14:textId="6E8F0D33" w:rsidR="00FC0B0F" w:rsidRDefault="001F038B" w:rsidP="00057008">
      <w:pPr>
        <w:jc w:val="center"/>
        <w:rPr>
          <w:szCs w:val="22"/>
        </w:rPr>
      </w:pPr>
      <w:r w:rsidRPr="000C6121">
        <w:rPr>
          <w:rFonts w:hint="eastAsia"/>
          <w:noProof/>
          <w:szCs w:val="22"/>
          <w:lang w:val="en-US" w:eastAsia="zh-TW"/>
        </w:rPr>
        <w:lastRenderedPageBreak/>
        <w:drawing>
          <wp:inline distT="0" distB="0" distL="0" distR="0" wp14:anchorId="00FA441C" wp14:editId="1C138CEA">
            <wp:extent cx="5573395" cy="3145155"/>
            <wp:effectExtent l="19050" t="0" r="8255" b="0"/>
            <wp:docPr id="63"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cstate="print"/>
                    <a:srcRect/>
                    <a:stretch>
                      <a:fillRect/>
                    </a:stretch>
                  </pic:blipFill>
                  <pic:spPr bwMode="auto">
                    <a:xfrm>
                      <a:off x="0" y="0"/>
                      <a:ext cx="5573395" cy="3145155"/>
                    </a:xfrm>
                    <a:prstGeom prst="rect">
                      <a:avLst/>
                    </a:prstGeom>
                    <a:noFill/>
                    <a:ln w="9525">
                      <a:noFill/>
                      <a:miter lim="800000"/>
                      <a:headEnd/>
                      <a:tailEnd/>
                    </a:ln>
                  </pic:spPr>
                </pic:pic>
              </a:graphicData>
            </a:graphic>
          </wp:inline>
        </w:drawing>
      </w:r>
    </w:p>
    <w:p w14:paraId="3C5CA825" w14:textId="66A18727" w:rsidR="00FC0B0F" w:rsidRDefault="001F038B" w:rsidP="00057008">
      <w:pPr>
        <w:jc w:val="center"/>
        <w:rPr>
          <w:szCs w:val="22"/>
        </w:rPr>
      </w:pPr>
      <w:r w:rsidRPr="000C6121">
        <w:rPr>
          <w:rFonts w:hint="eastAsia"/>
          <w:noProof/>
          <w:szCs w:val="22"/>
          <w:lang w:val="en-US" w:eastAsia="zh-TW"/>
        </w:rPr>
        <w:drawing>
          <wp:inline distT="0" distB="0" distL="0" distR="0" wp14:anchorId="5DCADD60" wp14:editId="4A9B8F88">
            <wp:extent cx="5596890" cy="3223895"/>
            <wp:effectExtent l="19050" t="0" r="3810" b="0"/>
            <wp:docPr id="64"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srcRect/>
                    <a:stretch>
                      <a:fillRect/>
                    </a:stretch>
                  </pic:blipFill>
                  <pic:spPr bwMode="auto">
                    <a:xfrm>
                      <a:off x="0" y="0"/>
                      <a:ext cx="5596890" cy="3223895"/>
                    </a:xfrm>
                    <a:prstGeom prst="rect">
                      <a:avLst/>
                    </a:prstGeom>
                    <a:noFill/>
                    <a:ln w="9525">
                      <a:noFill/>
                      <a:miter lim="800000"/>
                      <a:headEnd/>
                      <a:tailEnd/>
                    </a:ln>
                  </pic:spPr>
                </pic:pic>
              </a:graphicData>
            </a:graphic>
          </wp:inline>
        </w:drawing>
      </w:r>
    </w:p>
    <w:p w14:paraId="49AB6663" w14:textId="77777777" w:rsidR="003531BD" w:rsidRPr="00421CEB" w:rsidRDefault="003531BD" w:rsidP="003531BD">
      <w:pPr>
        <w:rPr>
          <w:szCs w:val="22"/>
        </w:rPr>
      </w:pPr>
    </w:p>
    <w:p w14:paraId="4F83C0BA" w14:textId="56679738" w:rsidR="00BF7D94" w:rsidRPr="00421CEB" w:rsidRDefault="00BF7D94">
      <w:pPr>
        <w:pStyle w:val="Heading3"/>
      </w:pPr>
      <w:bookmarkStart w:id="140" w:name="_Toc510514689"/>
      <w:r w:rsidRPr="00421CEB">
        <w:t>Overall</w:t>
      </w:r>
      <w:bookmarkEnd w:id="140"/>
    </w:p>
    <w:p w14:paraId="0C857478" w14:textId="04B9954D" w:rsidR="00FC0B0F" w:rsidRDefault="00FC0B0F" w:rsidP="00FC0B0F">
      <w:pPr>
        <w:jc w:val="both"/>
      </w:pPr>
      <w:r>
        <w:t>The BD-rate summary of the proposed method</w:t>
      </w:r>
      <w:r w:rsidR="00EA3A92">
        <w:t xml:space="preserve"> at OP1</w:t>
      </w:r>
      <w:r>
        <w:t xml:space="preserve"> in </w:t>
      </w:r>
      <w:r w:rsidR="008861F0">
        <w:t>CS</w:t>
      </w:r>
      <w:r>
        <w:t xml:space="preserve">1 relative to HM anchor is shown in </w:t>
      </w:r>
      <w:r w:rsidR="00CF2F1A">
        <w:fldChar w:fldCharType="begin"/>
      </w:r>
      <w:r w:rsidR="00CF2F1A">
        <w:instrText xml:space="preserve"> REF _Ref508730051 \h  \* MERGEFORMAT </w:instrText>
      </w:r>
      <w:r w:rsidR="00CF2F1A">
        <w:fldChar w:fldCharType="separate"/>
      </w:r>
      <w:r w:rsidR="001C77A7" w:rsidRPr="00374348">
        <w:t xml:space="preserve">Table </w:t>
      </w:r>
      <w:r w:rsidR="001C77A7" w:rsidRPr="00374348">
        <w:rPr>
          <w:noProof/>
        </w:rPr>
        <w:t>10</w:t>
      </w:r>
      <w:r w:rsidR="00CF2F1A">
        <w:fldChar w:fldCharType="end"/>
      </w:r>
      <w:r>
        <w:t>.</w:t>
      </w:r>
    </w:p>
    <w:p w14:paraId="7D650A4E" w14:textId="77777777" w:rsidR="003E1047" w:rsidRDefault="003E1047" w:rsidP="00FC0B0F">
      <w:pPr>
        <w:jc w:val="both"/>
      </w:pPr>
    </w:p>
    <w:p w14:paraId="76D1CB59" w14:textId="6C5E261F" w:rsidR="00FC0B0F" w:rsidRPr="00057008" w:rsidRDefault="00FC0B0F" w:rsidP="00057008">
      <w:pPr>
        <w:pStyle w:val="Caption"/>
        <w:jc w:val="center"/>
        <w:rPr>
          <w:i w:val="0"/>
          <w:sz w:val="22"/>
        </w:rPr>
      </w:pPr>
      <w:bookmarkStart w:id="141" w:name="_Ref508730051"/>
      <w:bookmarkStart w:id="142" w:name="_Toc508730423"/>
      <w:bookmarkStart w:id="143" w:name="_Toc508877226"/>
      <w:r w:rsidRPr="00057008">
        <w:rPr>
          <w:i w:val="0"/>
          <w:sz w:val="22"/>
        </w:rPr>
        <w:t xml:space="preserve">Table </w:t>
      </w:r>
      <w:r w:rsidR="0032598B" w:rsidRPr="00057008">
        <w:rPr>
          <w:i w:val="0"/>
          <w:sz w:val="22"/>
        </w:rPr>
        <w:fldChar w:fldCharType="begin"/>
      </w:r>
      <w:r w:rsidRPr="00057008">
        <w:rPr>
          <w:i w:val="0"/>
          <w:sz w:val="22"/>
        </w:rPr>
        <w:instrText xml:space="preserve"> SEQ Table \* ARABIC </w:instrText>
      </w:r>
      <w:r w:rsidR="0032598B" w:rsidRPr="00057008">
        <w:rPr>
          <w:i w:val="0"/>
          <w:sz w:val="22"/>
        </w:rPr>
        <w:fldChar w:fldCharType="separate"/>
      </w:r>
      <w:r w:rsidR="001C77A7">
        <w:rPr>
          <w:i w:val="0"/>
          <w:noProof/>
          <w:sz w:val="22"/>
        </w:rPr>
        <w:t>10</w:t>
      </w:r>
      <w:r w:rsidR="0032598B" w:rsidRPr="00057008">
        <w:rPr>
          <w:i w:val="0"/>
          <w:sz w:val="22"/>
        </w:rPr>
        <w:fldChar w:fldCharType="end"/>
      </w:r>
      <w:bookmarkEnd w:id="141"/>
      <w:r w:rsidRPr="00057008">
        <w:rPr>
          <w:i w:val="0"/>
          <w:sz w:val="22"/>
        </w:rPr>
        <w:t>. BD-rate summary of the proposed method</w:t>
      </w:r>
      <w:r w:rsidR="00EA3A92">
        <w:rPr>
          <w:i w:val="0"/>
          <w:sz w:val="22"/>
        </w:rPr>
        <w:t xml:space="preserve"> at OP1</w:t>
      </w:r>
      <w:r w:rsidRPr="00057008">
        <w:rPr>
          <w:i w:val="0"/>
          <w:sz w:val="22"/>
        </w:rPr>
        <w:t xml:space="preserve"> in </w:t>
      </w:r>
      <w:r w:rsidR="008861F0">
        <w:rPr>
          <w:i w:val="0"/>
          <w:sz w:val="22"/>
        </w:rPr>
        <w:t>CS</w:t>
      </w:r>
      <w:r w:rsidRPr="00057008">
        <w:rPr>
          <w:i w:val="0"/>
          <w:sz w:val="22"/>
        </w:rPr>
        <w:t>1 relative to HM anchor</w:t>
      </w:r>
      <w:bookmarkEnd w:id="142"/>
      <w:r w:rsidR="007304D7" w:rsidRPr="00057008">
        <w:rPr>
          <w:i w:val="0"/>
          <w:sz w:val="22"/>
        </w:rPr>
        <w:t>.</w:t>
      </w:r>
      <w:bookmarkEnd w:id="143"/>
    </w:p>
    <w:tbl>
      <w:tblPr>
        <w:tblW w:w="8720" w:type="dxa"/>
        <w:jc w:val="center"/>
        <w:tblLook w:val="04A0" w:firstRow="1" w:lastRow="0" w:firstColumn="1" w:lastColumn="0" w:noHBand="0" w:noVBand="1"/>
      </w:tblPr>
      <w:tblGrid>
        <w:gridCol w:w="2000"/>
        <w:gridCol w:w="1009"/>
        <w:gridCol w:w="1020"/>
        <w:gridCol w:w="1009"/>
        <w:gridCol w:w="1224"/>
        <w:gridCol w:w="1234"/>
        <w:gridCol w:w="1224"/>
      </w:tblGrid>
      <w:tr w:rsidR="00FC0B0F" w14:paraId="115105F1" w14:textId="77777777" w:rsidTr="00FC0B0F">
        <w:trPr>
          <w:trHeight w:val="255"/>
          <w:jc w:val="center"/>
        </w:trPr>
        <w:tc>
          <w:tcPr>
            <w:tcW w:w="2000" w:type="dxa"/>
            <w:noWrap/>
            <w:vAlign w:val="center"/>
            <w:hideMark/>
          </w:tcPr>
          <w:p w14:paraId="69731887" w14:textId="77777777" w:rsidR="00FC0B0F" w:rsidRDefault="00FC0B0F"/>
        </w:tc>
        <w:tc>
          <w:tcPr>
            <w:tcW w:w="6720" w:type="dxa"/>
            <w:gridSpan w:val="6"/>
            <w:tcBorders>
              <w:top w:val="single" w:sz="8" w:space="0" w:color="auto"/>
              <w:left w:val="single" w:sz="8" w:space="0" w:color="auto"/>
              <w:bottom w:val="nil"/>
              <w:right w:val="single" w:sz="8" w:space="0" w:color="000000"/>
            </w:tcBorders>
            <w:noWrap/>
            <w:vAlign w:val="center"/>
            <w:hideMark/>
          </w:tcPr>
          <w:p w14:paraId="7F80F557"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Constraint Set 1</w:t>
            </w:r>
          </w:p>
        </w:tc>
      </w:tr>
      <w:tr w:rsidR="00FC0B0F" w14:paraId="1FFDA066" w14:textId="77777777" w:rsidTr="00FC0B0F">
        <w:trPr>
          <w:trHeight w:val="255"/>
          <w:jc w:val="center"/>
        </w:trPr>
        <w:tc>
          <w:tcPr>
            <w:tcW w:w="2000" w:type="dxa"/>
            <w:noWrap/>
            <w:vAlign w:val="center"/>
            <w:hideMark/>
          </w:tcPr>
          <w:p w14:paraId="6C5DA16D" w14:textId="77777777" w:rsidR="00FC0B0F" w:rsidRDefault="00FC0B0F">
            <w:pPr>
              <w:rPr>
                <w:rFonts w:ascii="Arial" w:eastAsia="Times New Roman" w:hAnsi="Arial" w:cs="Arial"/>
                <w:b/>
                <w:bCs/>
                <w:color w:val="000000"/>
                <w:sz w:val="18"/>
                <w:szCs w:val="18"/>
                <w:lang w:val="en-US" w:eastAsia="zh-TW"/>
              </w:rPr>
            </w:pPr>
          </w:p>
        </w:tc>
        <w:tc>
          <w:tcPr>
            <w:tcW w:w="6720" w:type="dxa"/>
            <w:gridSpan w:val="6"/>
            <w:tcBorders>
              <w:top w:val="single" w:sz="8" w:space="0" w:color="auto"/>
              <w:left w:val="single" w:sz="8" w:space="0" w:color="auto"/>
              <w:bottom w:val="single" w:sz="4" w:space="0" w:color="auto"/>
              <w:right w:val="single" w:sz="8" w:space="0" w:color="000000"/>
            </w:tcBorders>
            <w:noWrap/>
            <w:vAlign w:val="center"/>
            <w:hideMark/>
          </w:tcPr>
          <w:p w14:paraId="5F06B93F"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Over HM16.16</w:t>
            </w:r>
          </w:p>
        </w:tc>
      </w:tr>
      <w:tr w:rsidR="00FC0B0F" w14:paraId="5C214833" w14:textId="77777777" w:rsidTr="00FC0B0F">
        <w:trPr>
          <w:trHeight w:val="255"/>
          <w:jc w:val="center"/>
        </w:trPr>
        <w:tc>
          <w:tcPr>
            <w:tcW w:w="2000" w:type="dxa"/>
            <w:noWrap/>
            <w:vAlign w:val="center"/>
            <w:hideMark/>
          </w:tcPr>
          <w:p w14:paraId="5FFF1BDB" w14:textId="77777777" w:rsidR="00FC0B0F" w:rsidRDefault="00FC0B0F">
            <w:pPr>
              <w:rPr>
                <w:rFonts w:ascii="Arial" w:eastAsia="Times New Roman" w:hAnsi="Arial" w:cs="Arial"/>
                <w:b/>
                <w:bCs/>
                <w:color w:val="000000"/>
                <w:sz w:val="18"/>
                <w:szCs w:val="18"/>
                <w:lang w:val="en-US" w:eastAsia="zh-TW"/>
              </w:rPr>
            </w:pPr>
          </w:p>
        </w:tc>
        <w:tc>
          <w:tcPr>
            <w:tcW w:w="1009" w:type="dxa"/>
            <w:tcBorders>
              <w:top w:val="nil"/>
              <w:left w:val="single" w:sz="8" w:space="0" w:color="auto"/>
              <w:bottom w:val="single" w:sz="8" w:space="0" w:color="auto"/>
              <w:right w:val="nil"/>
            </w:tcBorders>
            <w:noWrap/>
            <w:vAlign w:val="center"/>
            <w:hideMark/>
          </w:tcPr>
          <w:p w14:paraId="58DC803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BD-rate(Y)</w:t>
            </w:r>
          </w:p>
        </w:tc>
        <w:tc>
          <w:tcPr>
            <w:tcW w:w="1020" w:type="dxa"/>
            <w:tcBorders>
              <w:top w:val="single" w:sz="4" w:space="0" w:color="auto"/>
              <w:left w:val="nil"/>
              <w:bottom w:val="single" w:sz="8" w:space="0" w:color="auto"/>
              <w:right w:val="nil"/>
            </w:tcBorders>
            <w:noWrap/>
            <w:vAlign w:val="center"/>
            <w:hideMark/>
          </w:tcPr>
          <w:p w14:paraId="1E30A2A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BD-rate(U)</w:t>
            </w:r>
          </w:p>
        </w:tc>
        <w:tc>
          <w:tcPr>
            <w:tcW w:w="1009" w:type="dxa"/>
            <w:tcBorders>
              <w:top w:val="nil"/>
              <w:left w:val="nil"/>
              <w:bottom w:val="single" w:sz="8" w:space="0" w:color="auto"/>
              <w:right w:val="nil"/>
            </w:tcBorders>
            <w:noWrap/>
            <w:vAlign w:val="center"/>
            <w:hideMark/>
          </w:tcPr>
          <w:p w14:paraId="4ADC386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BD-rate(V)</w:t>
            </w:r>
          </w:p>
        </w:tc>
        <w:tc>
          <w:tcPr>
            <w:tcW w:w="1224" w:type="dxa"/>
            <w:tcBorders>
              <w:top w:val="single" w:sz="4" w:space="0" w:color="auto"/>
              <w:left w:val="single" w:sz="4" w:space="0" w:color="auto"/>
              <w:bottom w:val="single" w:sz="8" w:space="0" w:color="auto"/>
              <w:right w:val="nil"/>
            </w:tcBorders>
            <w:noWrap/>
            <w:vAlign w:val="center"/>
            <w:hideMark/>
          </w:tcPr>
          <w:p w14:paraId="7D6DBF6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BD-PSNR(Y)</w:t>
            </w:r>
          </w:p>
        </w:tc>
        <w:tc>
          <w:tcPr>
            <w:tcW w:w="1234" w:type="dxa"/>
            <w:tcBorders>
              <w:top w:val="single" w:sz="4" w:space="0" w:color="auto"/>
              <w:left w:val="nil"/>
              <w:bottom w:val="single" w:sz="8" w:space="0" w:color="auto"/>
              <w:right w:val="nil"/>
            </w:tcBorders>
            <w:noWrap/>
            <w:vAlign w:val="center"/>
            <w:hideMark/>
          </w:tcPr>
          <w:p w14:paraId="7654E4C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BD-PSNR(U)</w:t>
            </w:r>
          </w:p>
        </w:tc>
        <w:tc>
          <w:tcPr>
            <w:tcW w:w="1224" w:type="dxa"/>
            <w:tcBorders>
              <w:top w:val="single" w:sz="4" w:space="0" w:color="auto"/>
              <w:left w:val="nil"/>
              <w:bottom w:val="single" w:sz="8" w:space="0" w:color="auto"/>
              <w:right w:val="single" w:sz="8" w:space="0" w:color="auto"/>
            </w:tcBorders>
            <w:noWrap/>
            <w:vAlign w:val="center"/>
            <w:hideMark/>
          </w:tcPr>
          <w:p w14:paraId="31D8903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BD-PSNR(V)</w:t>
            </w:r>
          </w:p>
        </w:tc>
      </w:tr>
      <w:tr w:rsidR="00FC0B0F" w14:paraId="6B8570CF" w14:textId="77777777" w:rsidTr="00FC0B0F">
        <w:trPr>
          <w:trHeight w:val="255"/>
          <w:jc w:val="center"/>
        </w:trPr>
        <w:tc>
          <w:tcPr>
            <w:tcW w:w="2000" w:type="dxa"/>
            <w:tcBorders>
              <w:top w:val="single" w:sz="8" w:space="0" w:color="auto"/>
              <w:left w:val="single" w:sz="8" w:space="0" w:color="auto"/>
              <w:bottom w:val="nil"/>
              <w:right w:val="nil"/>
            </w:tcBorders>
            <w:noWrap/>
            <w:vAlign w:val="center"/>
            <w:hideMark/>
          </w:tcPr>
          <w:p w14:paraId="03DBAB8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FoodMarket4</w:t>
            </w:r>
          </w:p>
        </w:tc>
        <w:tc>
          <w:tcPr>
            <w:tcW w:w="1009" w:type="dxa"/>
            <w:tcBorders>
              <w:top w:val="single" w:sz="8" w:space="0" w:color="auto"/>
              <w:left w:val="single" w:sz="8" w:space="0" w:color="auto"/>
              <w:bottom w:val="nil"/>
              <w:right w:val="nil"/>
            </w:tcBorders>
            <w:shd w:val="clear" w:color="auto" w:fill="CCFFCC"/>
            <w:noWrap/>
            <w:vAlign w:val="center"/>
            <w:hideMark/>
          </w:tcPr>
          <w:p w14:paraId="1D508CE6"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-39.99%</w:t>
            </w:r>
          </w:p>
        </w:tc>
        <w:tc>
          <w:tcPr>
            <w:tcW w:w="1020" w:type="dxa"/>
            <w:tcBorders>
              <w:top w:val="single" w:sz="8" w:space="0" w:color="auto"/>
              <w:left w:val="nil"/>
              <w:bottom w:val="nil"/>
              <w:right w:val="nil"/>
            </w:tcBorders>
            <w:shd w:val="clear" w:color="auto" w:fill="CCFFCC"/>
            <w:noWrap/>
            <w:vAlign w:val="center"/>
            <w:hideMark/>
          </w:tcPr>
          <w:p w14:paraId="363A1D23"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-36.21%</w:t>
            </w:r>
          </w:p>
        </w:tc>
        <w:tc>
          <w:tcPr>
            <w:tcW w:w="1009" w:type="dxa"/>
            <w:tcBorders>
              <w:top w:val="single" w:sz="8" w:space="0" w:color="auto"/>
              <w:left w:val="nil"/>
              <w:bottom w:val="nil"/>
              <w:right w:val="nil"/>
            </w:tcBorders>
            <w:shd w:val="clear" w:color="auto" w:fill="CCFFCC"/>
            <w:noWrap/>
            <w:vAlign w:val="center"/>
            <w:hideMark/>
          </w:tcPr>
          <w:p w14:paraId="6E7C896D"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-34.85%</w:t>
            </w:r>
          </w:p>
        </w:tc>
        <w:tc>
          <w:tcPr>
            <w:tcW w:w="1224" w:type="dxa"/>
            <w:tcBorders>
              <w:top w:val="nil"/>
              <w:left w:val="single" w:sz="4" w:space="0" w:color="auto"/>
              <w:bottom w:val="nil"/>
              <w:right w:val="nil"/>
            </w:tcBorders>
            <w:noWrap/>
            <w:vAlign w:val="center"/>
            <w:hideMark/>
          </w:tcPr>
          <w:p w14:paraId="3AB0FFE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2.07</w:t>
            </w:r>
          </w:p>
        </w:tc>
        <w:tc>
          <w:tcPr>
            <w:tcW w:w="1234" w:type="dxa"/>
            <w:noWrap/>
            <w:vAlign w:val="center"/>
            <w:hideMark/>
          </w:tcPr>
          <w:p w14:paraId="33560A9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1.02</w:t>
            </w:r>
          </w:p>
        </w:tc>
        <w:tc>
          <w:tcPr>
            <w:tcW w:w="1224" w:type="dxa"/>
            <w:tcBorders>
              <w:top w:val="nil"/>
              <w:left w:val="nil"/>
              <w:bottom w:val="nil"/>
              <w:right w:val="single" w:sz="8" w:space="0" w:color="auto"/>
            </w:tcBorders>
            <w:noWrap/>
            <w:vAlign w:val="center"/>
            <w:hideMark/>
          </w:tcPr>
          <w:p w14:paraId="06E0721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1.06</w:t>
            </w:r>
          </w:p>
        </w:tc>
      </w:tr>
      <w:tr w:rsidR="00FC0B0F" w14:paraId="768ABB8E" w14:textId="77777777" w:rsidTr="00FC0B0F">
        <w:trPr>
          <w:trHeight w:val="255"/>
          <w:jc w:val="center"/>
        </w:trPr>
        <w:tc>
          <w:tcPr>
            <w:tcW w:w="2000" w:type="dxa"/>
            <w:tcBorders>
              <w:top w:val="nil"/>
              <w:left w:val="single" w:sz="8" w:space="0" w:color="auto"/>
              <w:bottom w:val="nil"/>
              <w:right w:val="nil"/>
            </w:tcBorders>
            <w:noWrap/>
            <w:vAlign w:val="center"/>
            <w:hideMark/>
          </w:tcPr>
          <w:p w14:paraId="7945A59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CatRobot1</w:t>
            </w:r>
          </w:p>
        </w:tc>
        <w:tc>
          <w:tcPr>
            <w:tcW w:w="1009" w:type="dxa"/>
            <w:tcBorders>
              <w:top w:val="nil"/>
              <w:left w:val="single" w:sz="8" w:space="0" w:color="auto"/>
              <w:bottom w:val="nil"/>
              <w:right w:val="nil"/>
            </w:tcBorders>
            <w:shd w:val="clear" w:color="auto" w:fill="CCFFCC"/>
            <w:noWrap/>
            <w:vAlign w:val="center"/>
            <w:hideMark/>
          </w:tcPr>
          <w:p w14:paraId="7FEE7D60"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-48.11%</w:t>
            </w:r>
          </w:p>
        </w:tc>
        <w:tc>
          <w:tcPr>
            <w:tcW w:w="1020" w:type="dxa"/>
            <w:shd w:val="clear" w:color="auto" w:fill="CCFFCC"/>
            <w:noWrap/>
            <w:vAlign w:val="center"/>
            <w:hideMark/>
          </w:tcPr>
          <w:p w14:paraId="7B4CBEE3"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-57.27%</w:t>
            </w:r>
          </w:p>
        </w:tc>
        <w:tc>
          <w:tcPr>
            <w:tcW w:w="1009" w:type="dxa"/>
            <w:shd w:val="clear" w:color="auto" w:fill="CCFFCC"/>
            <w:noWrap/>
            <w:vAlign w:val="center"/>
            <w:hideMark/>
          </w:tcPr>
          <w:p w14:paraId="4A4403C6"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-50.55%</w:t>
            </w:r>
          </w:p>
        </w:tc>
        <w:tc>
          <w:tcPr>
            <w:tcW w:w="1224" w:type="dxa"/>
            <w:tcBorders>
              <w:top w:val="nil"/>
              <w:left w:val="single" w:sz="4" w:space="0" w:color="auto"/>
              <w:bottom w:val="nil"/>
              <w:right w:val="nil"/>
            </w:tcBorders>
            <w:noWrap/>
            <w:vAlign w:val="center"/>
            <w:hideMark/>
          </w:tcPr>
          <w:p w14:paraId="2E519FC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1.95</w:t>
            </w:r>
          </w:p>
        </w:tc>
        <w:tc>
          <w:tcPr>
            <w:tcW w:w="1234" w:type="dxa"/>
            <w:noWrap/>
            <w:vAlign w:val="center"/>
            <w:hideMark/>
          </w:tcPr>
          <w:p w14:paraId="0C6AFE1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1.07</w:t>
            </w:r>
          </w:p>
        </w:tc>
        <w:tc>
          <w:tcPr>
            <w:tcW w:w="1224" w:type="dxa"/>
            <w:tcBorders>
              <w:top w:val="nil"/>
              <w:left w:val="nil"/>
              <w:bottom w:val="nil"/>
              <w:right w:val="single" w:sz="8" w:space="0" w:color="auto"/>
            </w:tcBorders>
            <w:noWrap/>
            <w:vAlign w:val="center"/>
            <w:hideMark/>
          </w:tcPr>
          <w:p w14:paraId="7FA1A02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1.49</w:t>
            </w:r>
          </w:p>
        </w:tc>
      </w:tr>
      <w:tr w:rsidR="00FC0B0F" w14:paraId="22CA3FAC" w14:textId="77777777" w:rsidTr="00FC0B0F">
        <w:trPr>
          <w:trHeight w:val="255"/>
          <w:jc w:val="center"/>
        </w:trPr>
        <w:tc>
          <w:tcPr>
            <w:tcW w:w="2000" w:type="dxa"/>
            <w:tcBorders>
              <w:top w:val="nil"/>
              <w:left w:val="single" w:sz="8" w:space="0" w:color="auto"/>
              <w:bottom w:val="nil"/>
              <w:right w:val="nil"/>
            </w:tcBorders>
            <w:noWrap/>
            <w:vAlign w:val="center"/>
            <w:hideMark/>
          </w:tcPr>
          <w:p w14:paraId="434A354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lastRenderedPageBreak/>
              <w:t>DaylightRoad2</w:t>
            </w:r>
          </w:p>
        </w:tc>
        <w:tc>
          <w:tcPr>
            <w:tcW w:w="1009" w:type="dxa"/>
            <w:tcBorders>
              <w:top w:val="nil"/>
              <w:left w:val="single" w:sz="8" w:space="0" w:color="auto"/>
              <w:bottom w:val="nil"/>
              <w:right w:val="nil"/>
            </w:tcBorders>
            <w:shd w:val="clear" w:color="auto" w:fill="CCFFCC"/>
            <w:noWrap/>
            <w:vAlign w:val="center"/>
            <w:hideMark/>
          </w:tcPr>
          <w:p w14:paraId="10EB37B8"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-48.08%</w:t>
            </w:r>
          </w:p>
        </w:tc>
        <w:tc>
          <w:tcPr>
            <w:tcW w:w="1020" w:type="dxa"/>
            <w:shd w:val="clear" w:color="auto" w:fill="CCFFCC"/>
            <w:noWrap/>
            <w:vAlign w:val="center"/>
            <w:hideMark/>
          </w:tcPr>
          <w:p w14:paraId="2AC54D89"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-65.92%</w:t>
            </w:r>
          </w:p>
        </w:tc>
        <w:tc>
          <w:tcPr>
            <w:tcW w:w="1009" w:type="dxa"/>
            <w:shd w:val="clear" w:color="auto" w:fill="CCFFCC"/>
            <w:noWrap/>
            <w:vAlign w:val="center"/>
            <w:hideMark/>
          </w:tcPr>
          <w:p w14:paraId="6E3C436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-58.63%</w:t>
            </w:r>
          </w:p>
        </w:tc>
        <w:tc>
          <w:tcPr>
            <w:tcW w:w="1224" w:type="dxa"/>
            <w:tcBorders>
              <w:top w:val="nil"/>
              <w:left w:val="single" w:sz="4" w:space="0" w:color="auto"/>
              <w:bottom w:val="nil"/>
              <w:right w:val="nil"/>
            </w:tcBorders>
            <w:noWrap/>
            <w:vAlign w:val="center"/>
            <w:hideMark/>
          </w:tcPr>
          <w:p w14:paraId="18F1CC7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1.38</w:t>
            </w:r>
          </w:p>
        </w:tc>
        <w:tc>
          <w:tcPr>
            <w:tcW w:w="1234" w:type="dxa"/>
            <w:noWrap/>
            <w:vAlign w:val="center"/>
            <w:hideMark/>
          </w:tcPr>
          <w:p w14:paraId="0F3CA34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1.53</w:t>
            </w:r>
          </w:p>
        </w:tc>
        <w:tc>
          <w:tcPr>
            <w:tcW w:w="1224" w:type="dxa"/>
            <w:tcBorders>
              <w:top w:val="nil"/>
              <w:left w:val="nil"/>
              <w:bottom w:val="nil"/>
              <w:right w:val="single" w:sz="8" w:space="0" w:color="auto"/>
            </w:tcBorders>
            <w:noWrap/>
            <w:vAlign w:val="center"/>
            <w:hideMark/>
          </w:tcPr>
          <w:p w14:paraId="244FC1C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1.25</w:t>
            </w:r>
          </w:p>
        </w:tc>
      </w:tr>
      <w:tr w:rsidR="00FC0B0F" w14:paraId="298D1270" w14:textId="77777777" w:rsidTr="00FC0B0F">
        <w:trPr>
          <w:trHeight w:val="255"/>
          <w:jc w:val="center"/>
        </w:trPr>
        <w:tc>
          <w:tcPr>
            <w:tcW w:w="2000" w:type="dxa"/>
            <w:tcBorders>
              <w:top w:val="nil"/>
              <w:left w:val="single" w:sz="8" w:space="0" w:color="auto"/>
              <w:bottom w:val="nil"/>
              <w:right w:val="nil"/>
            </w:tcBorders>
            <w:noWrap/>
            <w:vAlign w:val="center"/>
            <w:hideMark/>
          </w:tcPr>
          <w:p w14:paraId="43F9626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ParkRunning3</w:t>
            </w:r>
          </w:p>
        </w:tc>
        <w:tc>
          <w:tcPr>
            <w:tcW w:w="1009" w:type="dxa"/>
            <w:tcBorders>
              <w:top w:val="nil"/>
              <w:left w:val="single" w:sz="8" w:space="0" w:color="auto"/>
              <w:bottom w:val="nil"/>
              <w:right w:val="nil"/>
            </w:tcBorders>
            <w:shd w:val="clear" w:color="auto" w:fill="CCFFCC"/>
            <w:noWrap/>
            <w:vAlign w:val="center"/>
            <w:hideMark/>
          </w:tcPr>
          <w:p w14:paraId="5141F199"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-49.48%</w:t>
            </w:r>
          </w:p>
        </w:tc>
        <w:tc>
          <w:tcPr>
            <w:tcW w:w="1020" w:type="dxa"/>
            <w:shd w:val="clear" w:color="auto" w:fill="CCFFCC"/>
            <w:noWrap/>
            <w:vAlign w:val="center"/>
            <w:hideMark/>
          </w:tcPr>
          <w:p w14:paraId="69DE5A0A"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-22.05%</w:t>
            </w:r>
          </w:p>
        </w:tc>
        <w:tc>
          <w:tcPr>
            <w:tcW w:w="1009" w:type="dxa"/>
            <w:shd w:val="clear" w:color="auto" w:fill="CCFFCC"/>
            <w:noWrap/>
            <w:vAlign w:val="center"/>
            <w:hideMark/>
          </w:tcPr>
          <w:p w14:paraId="12311B36"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-38.91%</w:t>
            </w:r>
          </w:p>
        </w:tc>
        <w:tc>
          <w:tcPr>
            <w:tcW w:w="1224" w:type="dxa"/>
            <w:tcBorders>
              <w:top w:val="nil"/>
              <w:left w:val="single" w:sz="4" w:space="0" w:color="auto"/>
              <w:bottom w:val="nil"/>
              <w:right w:val="nil"/>
            </w:tcBorders>
            <w:noWrap/>
            <w:vAlign w:val="center"/>
            <w:hideMark/>
          </w:tcPr>
          <w:p w14:paraId="00ED977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1.86</w:t>
            </w:r>
          </w:p>
        </w:tc>
        <w:tc>
          <w:tcPr>
            <w:tcW w:w="1234" w:type="dxa"/>
            <w:noWrap/>
            <w:vAlign w:val="center"/>
            <w:hideMark/>
          </w:tcPr>
          <w:p w14:paraId="35D8C0E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0.36</w:t>
            </w:r>
          </w:p>
        </w:tc>
        <w:tc>
          <w:tcPr>
            <w:tcW w:w="1224" w:type="dxa"/>
            <w:tcBorders>
              <w:top w:val="nil"/>
              <w:left w:val="nil"/>
              <w:bottom w:val="nil"/>
              <w:right w:val="single" w:sz="8" w:space="0" w:color="auto"/>
            </w:tcBorders>
            <w:noWrap/>
            <w:vAlign w:val="center"/>
            <w:hideMark/>
          </w:tcPr>
          <w:p w14:paraId="576DC78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0.61</w:t>
            </w:r>
          </w:p>
        </w:tc>
      </w:tr>
      <w:tr w:rsidR="00FC0B0F" w14:paraId="7C8AD9C8" w14:textId="77777777" w:rsidTr="00FC0B0F">
        <w:trPr>
          <w:trHeight w:val="255"/>
          <w:jc w:val="center"/>
        </w:trPr>
        <w:tc>
          <w:tcPr>
            <w:tcW w:w="2000" w:type="dxa"/>
            <w:tcBorders>
              <w:top w:val="nil"/>
              <w:left w:val="single" w:sz="8" w:space="0" w:color="auto"/>
              <w:bottom w:val="single" w:sz="4" w:space="0" w:color="auto"/>
              <w:right w:val="nil"/>
            </w:tcBorders>
            <w:noWrap/>
            <w:vAlign w:val="center"/>
            <w:hideMark/>
          </w:tcPr>
          <w:p w14:paraId="24091E9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Campfire</w:t>
            </w:r>
          </w:p>
        </w:tc>
        <w:tc>
          <w:tcPr>
            <w:tcW w:w="1009" w:type="dxa"/>
            <w:tcBorders>
              <w:top w:val="nil"/>
              <w:left w:val="single" w:sz="8" w:space="0" w:color="auto"/>
              <w:bottom w:val="single" w:sz="4" w:space="0" w:color="auto"/>
              <w:right w:val="nil"/>
            </w:tcBorders>
            <w:shd w:val="clear" w:color="auto" w:fill="CCFFCC"/>
            <w:noWrap/>
            <w:vAlign w:val="center"/>
            <w:hideMark/>
          </w:tcPr>
          <w:p w14:paraId="0CE760C6"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-59.04%</w:t>
            </w:r>
          </w:p>
        </w:tc>
        <w:tc>
          <w:tcPr>
            <w:tcW w:w="1020" w:type="dxa"/>
            <w:tcBorders>
              <w:top w:val="nil"/>
              <w:left w:val="nil"/>
              <w:bottom w:val="single" w:sz="4" w:space="0" w:color="auto"/>
              <w:right w:val="nil"/>
            </w:tcBorders>
            <w:shd w:val="clear" w:color="auto" w:fill="CCFFCC"/>
            <w:noWrap/>
            <w:vAlign w:val="center"/>
            <w:hideMark/>
          </w:tcPr>
          <w:p w14:paraId="23783E35"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-16.42%</w:t>
            </w:r>
          </w:p>
        </w:tc>
        <w:tc>
          <w:tcPr>
            <w:tcW w:w="1009" w:type="dxa"/>
            <w:tcBorders>
              <w:top w:val="nil"/>
              <w:left w:val="nil"/>
              <w:bottom w:val="single" w:sz="4" w:space="0" w:color="auto"/>
              <w:right w:val="nil"/>
            </w:tcBorders>
            <w:shd w:val="clear" w:color="auto" w:fill="CCFFCC"/>
            <w:noWrap/>
            <w:vAlign w:val="center"/>
            <w:hideMark/>
          </w:tcPr>
          <w:p w14:paraId="56F74C85"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-69.66%</w:t>
            </w:r>
          </w:p>
        </w:tc>
        <w:tc>
          <w:tcPr>
            <w:tcW w:w="1224" w:type="dxa"/>
            <w:tcBorders>
              <w:top w:val="nil"/>
              <w:left w:val="single" w:sz="4" w:space="0" w:color="auto"/>
              <w:bottom w:val="single" w:sz="4" w:space="0" w:color="auto"/>
              <w:right w:val="nil"/>
            </w:tcBorders>
            <w:noWrap/>
            <w:vAlign w:val="center"/>
            <w:hideMark/>
          </w:tcPr>
          <w:p w14:paraId="683F7F4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1.96</w:t>
            </w:r>
          </w:p>
        </w:tc>
        <w:tc>
          <w:tcPr>
            <w:tcW w:w="1234" w:type="dxa"/>
            <w:tcBorders>
              <w:top w:val="nil"/>
              <w:left w:val="nil"/>
              <w:bottom w:val="single" w:sz="4" w:space="0" w:color="auto"/>
              <w:right w:val="nil"/>
            </w:tcBorders>
            <w:noWrap/>
            <w:vAlign w:val="center"/>
            <w:hideMark/>
          </w:tcPr>
          <w:p w14:paraId="6702B56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0.54</w:t>
            </w:r>
          </w:p>
        </w:tc>
        <w:tc>
          <w:tcPr>
            <w:tcW w:w="1224" w:type="dxa"/>
            <w:tcBorders>
              <w:top w:val="nil"/>
              <w:left w:val="nil"/>
              <w:bottom w:val="single" w:sz="4" w:space="0" w:color="auto"/>
              <w:right w:val="single" w:sz="8" w:space="0" w:color="auto"/>
            </w:tcBorders>
            <w:noWrap/>
            <w:vAlign w:val="center"/>
            <w:hideMark/>
          </w:tcPr>
          <w:p w14:paraId="6DF574B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2.55</w:t>
            </w:r>
          </w:p>
        </w:tc>
      </w:tr>
      <w:tr w:rsidR="00FC0B0F" w14:paraId="0D8A9EE5" w14:textId="77777777" w:rsidTr="00FC0B0F">
        <w:trPr>
          <w:trHeight w:val="255"/>
          <w:jc w:val="center"/>
        </w:trPr>
        <w:tc>
          <w:tcPr>
            <w:tcW w:w="2000" w:type="dxa"/>
            <w:tcBorders>
              <w:top w:val="nil"/>
              <w:left w:val="single" w:sz="8" w:space="0" w:color="auto"/>
              <w:bottom w:val="nil"/>
              <w:right w:val="nil"/>
            </w:tcBorders>
            <w:noWrap/>
            <w:vAlign w:val="center"/>
            <w:hideMark/>
          </w:tcPr>
          <w:p w14:paraId="75D1B71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BQTerrace</w:t>
            </w:r>
          </w:p>
        </w:tc>
        <w:tc>
          <w:tcPr>
            <w:tcW w:w="1009" w:type="dxa"/>
            <w:tcBorders>
              <w:top w:val="nil"/>
              <w:left w:val="single" w:sz="8" w:space="0" w:color="auto"/>
              <w:bottom w:val="nil"/>
              <w:right w:val="nil"/>
            </w:tcBorders>
            <w:shd w:val="clear" w:color="auto" w:fill="CCFFCC"/>
            <w:noWrap/>
            <w:vAlign w:val="center"/>
            <w:hideMark/>
          </w:tcPr>
          <w:p w14:paraId="096969FD"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-39.91%</w:t>
            </w:r>
          </w:p>
        </w:tc>
        <w:tc>
          <w:tcPr>
            <w:tcW w:w="1020" w:type="dxa"/>
            <w:shd w:val="clear" w:color="auto" w:fill="CCFFCC"/>
            <w:noWrap/>
            <w:vAlign w:val="center"/>
            <w:hideMark/>
          </w:tcPr>
          <w:p w14:paraId="2C13BBCB"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-61.48%</w:t>
            </w:r>
          </w:p>
        </w:tc>
        <w:tc>
          <w:tcPr>
            <w:tcW w:w="1009" w:type="dxa"/>
            <w:shd w:val="clear" w:color="auto" w:fill="CCFFCC"/>
            <w:noWrap/>
            <w:vAlign w:val="center"/>
            <w:hideMark/>
          </w:tcPr>
          <w:p w14:paraId="0C182D05"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-67.02%</w:t>
            </w:r>
          </w:p>
        </w:tc>
        <w:tc>
          <w:tcPr>
            <w:tcW w:w="1224" w:type="dxa"/>
            <w:tcBorders>
              <w:top w:val="nil"/>
              <w:left w:val="single" w:sz="4" w:space="0" w:color="auto"/>
              <w:bottom w:val="nil"/>
              <w:right w:val="nil"/>
            </w:tcBorders>
            <w:noWrap/>
            <w:vAlign w:val="center"/>
            <w:hideMark/>
          </w:tcPr>
          <w:p w14:paraId="1683DD3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1.24</w:t>
            </w:r>
          </w:p>
        </w:tc>
        <w:tc>
          <w:tcPr>
            <w:tcW w:w="1234" w:type="dxa"/>
            <w:noWrap/>
            <w:vAlign w:val="center"/>
            <w:hideMark/>
          </w:tcPr>
          <w:p w14:paraId="5BCACDB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1.38</w:t>
            </w:r>
          </w:p>
        </w:tc>
        <w:tc>
          <w:tcPr>
            <w:tcW w:w="1224" w:type="dxa"/>
            <w:tcBorders>
              <w:top w:val="nil"/>
              <w:left w:val="nil"/>
              <w:bottom w:val="nil"/>
              <w:right w:val="single" w:sz="8" w:space="0" w:color="auto"/>
            </w:tcBorders>
            <w:noWrap/>
            <w:vAlign w:val="center"/>
            <w:hideMark/>
          </w:tcPr>
          <w:p w14:paraId="0E41CE0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1.51</w:t>
            </w:r>
          </w:p>
        </w:tc>
      </w:tr>
      <w:tr w:rsidR="00FC0B0F" w14:paraId="35AC84E5" w14:textId="77777777" w:rsidTr="00FC0B0F">
        <w:trPr>
          <w:trHeight w:val="255"/>
          <w:jc w:val="center"/>
        </w:trPr>
        <w:tc>
          <w:tcPr>
            <w:tcW w:w="2000" w:type="dxa"/>
            <w:tcBorders>
              <w:top w:val="nil"/>
              <w:left w:val="single" w:sz="8" w:space="0" w:color="auto"/>
              <w:bottom w:val="nil"/>
              <w:right w:val="nil"/>
            </w:tcBorders>
            <w:noWrap/>
            <w:vAlign w:val="center"/>
            <w:hideMark/>
          </w:tcPr>
          <w:p w14:paraId="19FE665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RitualDance</w:t>
            </w:r>
          </w:p>
        </w:tc>
        <w:tc>
          <w:tcPr>
            <w:tcW w:w="1009" w:type="dxa"/>
            <w:tcBorders>
              <w:top w:val="nil"/>
              <w:left w:val="single" w:sz="8" w:space="0" w:color="auto"/>
              <w:bottom w:val="nil"/>
              <w:right w:val="nil"/>
            </w:tcBorders>
            <w:shd w:val="clear" w:color="auto" w:fill="CCFFCC"/>
            <w:noWrap/>
            <w:vAlign w:val="center"/>
            <w:hideMark/>
          </w:tcPr>
          <w:p w14:paraId="4FA83B4B"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-34.41%</w:t>
            </w:r>
          </w:p>
        </w:tc>
        <w:tc>
          <w:tcPr>
            <w:tcW w:w="1020" w:type="dxa"/>
            <w:shd w:val="clear" w:color="auto" w:fill="CCFFCC"/>
            <w:noWrap/>
            <w:vAlign w:val="center"/>
            <w:hideMark/>
          </w:tcPr>
          <w:p w14:paraId="03F78E7B"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-39.63%</w:t>
            </w:r>
          </w:p>
        </w:tc>
        <w:tc>
          <w:tcPr>
            <w:tcW w:w="1009" w:type="dxa"/>
            <w:shd w:val="clear" w:color="auto" w:fill="CCFFCC"/>
            <w:noWrap/>
            <w:vAlign w:val="center"/>
            <w:hideMark/>
          </w:tcPr>
          <w:p w14:paraId="4B21BD2E"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-40.86%</w:t>
            </w:r>
          </w:p>
        </w:tc>
        <w:tc>
          <w:tcPr>
            <w:tcW w:w="1224" w:type="dxa"/>
            <w:tcBorders>
              <w:top w:val="nil"/>
              <w:left w:val="single" w:sz="4" w:space="0" w:color="auto"/>
              <w:bottom w:val="nil"/>
              <w:right w:val="nil"/>
            </w:tcBorders>
            <w:noWrap/>
            <w:vAlign w:val="center"/>
            <w:hideMark/>
          </w:tcPr>
          <w:p w14:paraId="686365E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1.92</w:t>
            </w:r>
          </w:p>
        </w:tc>
        <w:tc>
          <w:tcPr>
            <w:tcW w:w="1234" w:type="dxa"/>
            <w:noWrap/>
            <w:vAlign w:val="center"/>
            <w:hideMark/>
          </w:tcPr>
          <w:p w14:paraId="484920B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1.16</w:t>
            </w:r>
          </w:p>
        </w:tc>
        <w:tc>
          <w:tcPr>
            <w:tcW w:w="1224" w:type="dxa"/>
            <w:tcBorders>
              <w:top w:val="nil"/>
              <w:left w:val="nil"/>
              <w:bottom w:val="nil"/>
              <w:right w:val="single" w:sz="8" w:space="0" w:color="auto"/>
            </w:tcBorders>
            <w:noWrap/>
            <w:vAlign w:val="center"/>
            <w:hideMark/>
          </w:tcPr>
          <w:p w14:paraId="3879D9F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1.39</w:t>
            </w:r>
          </w:p>
        </w:tc>
      </w:tr>
      <w:tr w:rsidR="00FC0B0F" w14:paraId="563F7FC5" w14:textId="77777777" w:rsidTr="00FC0B0F">
        <w:trPr>
          <w:trHeight w:val="255"/>
          <w:jc w:val="center"/>
        </w:trPr>
        <w:tc>
          <w:tcPr>
            <w:tcW w:w="2000" w:type="dxa"/>
            <w:tcBorders>
              <w:top w:val="nil"/>
              <w:left w:val="single" w:sz="8" w:space="0" w:color="auto"/>
              <w:bottom w:val="nil"/>
              <w:right w:val="nil"/>
            </w:tcBorders>
            <w:noWrap/>
            <w:vAlign w:val="center"/>
            <w:hideMark/>
          </w:tcPr>
          <w:p w14:paraId="367311B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MarketPlace</w:t>
            </w:r>
          </w:p>
        </w:tc>
        <w:tc>
          <w:tcPr>
            <w:tcW w:w="1009" w:type="dxa"/>
            <w:tcBorders>
              <w:top w:val="nil"/>
              <w:left w:val="single" w:sz="8" w:space="0" w:color="auto"/>
              <w:bottom w:val="nil"/>
              <w:right w:val="nil"/>
            </w:tcBorders>
            <w:shd w:val="clear" w:color="auto" w:fill="CCFFCC"/>
            <w:noWrap/>
            <w:vAlign w:val="center"/>
            <w:hideMark/>
          </w:tcPr>
          <w:p w14:paraId="777A9E98"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-36.51%</w:t>
            </w:r>
          </w:p>
        </w:tc>
        <w:tc>
          <w:tcPr>
            <w:tcW w:w="1020" w:type="dxa"/>
            <w:shd w:val="clear" w:color="auto" w:fill="CCFFCC"/>
            <w:noWrap/>
            <w:vAlign w:val="center"/>
            <w:hideMark/>
          </w:tcPr>
          <w:p w14:paraId="3623319E"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-47.81%</w:t>
            </w:r>
          </w:p>
        </w:tc>
        <w:tc>
          <w:tcPr>
            <w:tcW w:w="1009" w:type="dxa"/>
            <w:shd w:val="clear" w:color="auto" w:fill="CCFFCC"/>
            <w:noWrap/>
            <w:vAlign w:val="center"/>
            <w:hideMark/>
          </w:tcPr>
          <w:p w14:paraId="7F3352BC"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-33.26%</w:t>
            </w:r>
          </w:p>
        </w:tc>
        <w:tc>
          <w:tcPr>
            <w:tcW w:w="1224" w:type="dxa"/>
            <w:tcBorders>
              <w:top w:val="nil"/>
              <w:left w:val="single" w:sz="4" w:space="0" w:color="auto"/>
              <w:bottom w:val="nil"/>
              <w:right w:val="nil"/>
            </w:tcBorders>
            <w:noWrap/>
            <w:vAlign w:val="center"/>
            <w:hideMark/>
          </w:tcPr>
          <w:p w14:paraId="6EF9FC6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1.35</w:t>
            </w:r>
          </w:p>
        </w:tc>
        <w:tc>
          <w:tcPr>
            <w:tcW w:w="1234" w:type="dxa"/>
            <w:noWrap/>
            <w:vAlign w:val="center"/>
            <w:hideMark/>
          </w:tcPr>
          <w:p w14:paraId="0755741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0.93</w:t>
            </w:r>
          </w:p>
        </w:tc>
        <w:tc>
          <w:tcPr>
            <w:tcW w:w="1224" w:type="dxa"/>
            <w:tcBorders>
              <w:top w:val="nil"/>
              <w:left w:val="nil"/>
              <w:bottom w:val="nil"/>
              <w:right w:val="single" w:sz="8" w:space="0" w:color="auto"/>
            </w:tcBorders>
            <w:noWrap/>
            <w:vAlign w:val="center"/>
            <w:hideMark/>
          </w:tcPr>
          <w:p w14:paraId="7454048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0.65</w:t>
            </w:r>
          </w:p>
        </w:tc>
      </w:tr>
      <w:tr w:rsidR="00FC0B0F" w14:paraId="0D4663FE" w14:textId="77777777" w:rsidTr="00FC0B0F">
        <w:trPr>
          <w:trHeight w:val="255"/>
          <w:jc w:val="center"/>
        </w:trPr>
        <w:tc>
          <w:tcPr>
            <w:tcW w:w="2000" w:type="dxa"/>
            <w:tcBorders>
              <w:top w:val="nil"/>
              <w:left w:val="single" w:sz="8" w:space="0" w:color="auto"/>
              <w:bottom w:val="nil"/>
              <w:right w:val="nil"/>
            </w:tcBorders>
            <w:noWrap/>
            <w:vAlign w:val="center"/>
            <w:hideMark/>
          </w:tcPr>
          <w:p w14:paraId="5D158DC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BasketballDrive</w:t>
            </w:r>
          </w:p>
        </w:tc>
        <w:tc>
          <w:tcPr>
            <w:tcW w:w="1009" w:type="dxa"/>
            <w:tcBorders>
              <w:top w:val="nil"/>
              <w:left w:val="single" w:sz="8" w:space="0" w:color="auto"/>
              <w:bottom w:val="nil"/>
              <w:right w:val="nil"/>
            </w:tcBorders>
            <w:shd w:val="clear" w:color="auto" w:fill="CCFFCC"/>
            <w:noWrap/>
            <w:vAlign w:val="center"/>
            <w:hideMark/>
          </w:tcPr>
          <w:p w14:paraId="1EED8DCC"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-40.49%</w:t>
            </w:r>
          </w:p>
        </w:tc>
        <w:tc>
          <w:tcPr>
            <w:tcW w:w="1020" w:type="dxa"/>
            <w:shd w:val="clear" w:color="auto" w:fill="CCFFCC"/>
            <w:noWrap/>
            <w:vAlign w:val="center"/>
            <w:hideMark/>
          </w:tcPr>
          <w:p w14:paraId="1A6597EA"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-51.91%</w:t>
            </w:r>
          </w:p>
        </w:tc>
        <w:tc>
          <w:tcPr>
            <w:tcW w:w="1009" w:type="dxa"/>
            <w:shd w:val="clear" w:color="auto" w:fill="CCFFCC"/>
            <w:noWrap/>
            <w:vAlign w:val="center"/>
            <w:hideMark/>
          </w:tcPr>
          <w:p w14:paraId="4681A674"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-39.08%</w:t>
            </w:r>
          </w:p>
        </w:tc>
        <w:tc>
          <w:tcPr>
            <w:tcW w:w="1224" w:type="dxa"/>
            <w:tcBorders>
              <w:top w:val="nil"/>
              <w:left w:val="single" w:sz="4" w:space="0" w:color="auto"/>
              <w:bottom w:val="nil"/>
              <w:right w:val="nil"/>
            </w:tcBorders>
            <w:noWrap/>
            <w:vAlign w:val="center"/>
            <w:hideMark/>
          </w:tcPr>
          <w:p w14:paraId="76DB7DB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1.52</w:t>
            </w:r>
          </w:p>
        </w:tc>
        <w:tc>
          <w:tcPr>
            <w:tcW w:w="1234" w:type="dxa"/>
            <w:noWrap/>
            <w:vAlign w:val="center"/>
            <w:hideMark/>
          </w:tcPr>
          <w:p w14:paraId="5D71C91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1.21</w:t>
            </w:r>
          </w:p>
        </w:tc>
        <w:tc>
          <w:tcPr>
            <w:tcW w:w="1224" w:type="dxa"/>
            <w:tcBorders>
              <w:top w:val="nil"/>
              <w:left w:val="nil"/>
              <w:bottom w:val="nil"/>
              <w:right w:val="single" w:sz="8" w:space="0" w:color="auto"/>
            </w:tcBorders>
            <w:noWrap/>
            <w:vAlign w:val="center"/>
            <w:hideMark/>
          </w:tcPr>
          <w:p w14:paraId="713B5C0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1.17</w:t>
            </w:r>
          </w:p>
        </w:tc>
      </w:tr>
      <w:tr w:rsidR="00FC0B0F" w14:paraId="123F9065" w14:textId="77777777" w:rsidTr="00FC0B0F">
        <w:trPr>
          <w:trHeight w:val="255"/>
          <w:jc w:val="center"/>
        </w:trPr>
        <w:tc>
          <w:tcPr>
            <w:tcW w:w="2000" w:type="dxa"/>
            <w:tcBorders>
              <w:top w:val="nil"/>
              <w:left w:val="single" w:sz="8" w:space="0" w:color="auto"/>
              <w:bottom w:val="nil"/>
              <w:right w:val="nil"/>
            </w:tcBorders>
            <w:noWrap/>
            <w:vAlign w:val="center"/>
            <w:hideMark/>
          </w:tcPr>
          <w:p w14:paraId="6076CD0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Cactus</w:t>
            </w:r>
          </w:p>
        </w:tc>
        <w:tc>
          <w:tcPr>
            <w:tcW w:w="1009" w:type="dxa"/>
            <w:tcBorders>
              <w:top w:val="nil"/>
              <w:left w:val="single" w:sz="8" w:space="0" w:color="auto"/>
              <w:bottom w:val="nil"/>
              <w:right w:val="nil"/>
            </w:tcBorders>
            <w:shd w:val="clear" w:color="auto" w:fill="CCFFCC"/>
            <w:noWrap/>
            <w:vAlign w:val="center"/>
            <w:hideMark/>
          </w:tcPr>
          <w:p w14:paraId="48A489DE"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-42.09%</w:t>
            </w:r>
          </w:p>
        </w:tc>
        <w:tc>
          <w:tcPr>
            <w:tcW w:w="1020" w:type="dxa"/>
            <w:tcBorders>
              <w:top w:val="nil"/>
              <w:left w:val="nil"/>
              <w:bottom w:val="single" w:sz="8" w:space="0" w:color="auto"/>
              <w:right w:val="nil"/>
            </w:tcBorders>
            <w:shd w:val="clear" w:color="auto" w:fill="CCFFCC"/>
            <w:noWrap/>
            <w:vAlign w:val="center"/>
            <w:hideMark/>
          </w:tcPr>
          <w:p w14:paraId="6B49DAF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-57.34%</w:t>
            </w:r>
          </w:p>
        </w:tc>
        <w:tc>
          <w:tcPr>
            <w:tcW w:w="1009" w:type="dxa"/>
            <w:shd w:val="clear" w:color="auto" w:fill="CCFFCC"/>
            <w:noWrap/>
            <w:vAlign w:val="center"/>
            <w:hideMark/>
          </w:tcPr>
          <w:p w14:paraId="0B6152D4"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-41.23%</w:t>
            </w:r>
          </w:p>
        </w:tc>
        <w:tc>
          <w:tcPr>
            <w:tcW w:w="1224" w:type="dxa"/>
            <w:tcBorders>
              <w:top w:val="nil"/>
              <w:left w:val="single" w:sz="4" w:space="0" w:color="auto"/>
              <w:bottom w:val="nil"/>
              <w:right w:val="nil"/>
            </w:tcBorders>
            <w:noWrap/>
            <w:vAlign w:val="center"/>
            <w:hideMark/>
          </w:tcPr>
          <w:p w14:paraId="2FB34B7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1.81</w:t>
            </w:r>
          </w:p>
        </w:tc>
        <w:tc>
          <w:tcPr>
            <w:tcW w:w="1234" w:type="dxa"/>
            <w:tcBorders>
              <w:top w:val="nil"/>
              <w:left w:val="nil"/>
              <w:bottom w:val="single" w:sz="8" w:space="0" w:color="auto"/>
              <w:right w:val="nil"/>
            </w:tcBorders>
            <w:noWrap/>
            <w:vAlign w:val="center"/>
            <w:hideMark/>
          </w:tcPr>
          <w:p w14:paraId="0C639DE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1.04</w:t>
            </w:r>
          </w:p>
        </w:tc>
        <w:tc>
          <w:tcPr>
            <w:tcW w:w="1224" w:type="dxa"/>
            <w:tcBorders>
              <w:top w:val="nil"/>
              <w:left w:val="nil"/>
              <w:bottom w:val="single" w:sz="8" w:space="0" w:color="auto"/>
              <w:right w:val="single" w:sz="8" w:space="0" w:color="auto"/>
            </w:tcBorders>
            <w:noWrap/>
            <w:vAlign w:val="center"/>
            <w:hideMark/>
          </w:tcPr>
          <w:p w14:paraId="64AE6AA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1.12</w:t>
            </w:r>
          </w:p>
        </w:tc>
      </w:tr>
      <w:tr w:rsidR="00FC0B0F" w14:paraId="75A8C772" w14:textId="77777777" w:rsidTr="00FC0B0F">
        <w:trPr>
          <w:trHeight w:val="255"/>
          <w:jc w:val="center"/>
        </w:trPr>
        <w:tc>
          <w:tcPr>
            <w:tcW w:w="2000" w:type="dxa"/>
            <w:tcBorders>
              <w:top w:val="single" w:sz="8" w:space="0" w:color="auto"/>
              <w:left w:val="single" w:sz="8" w:space="0" w:color="auto"/>
              <w:bottom w:val="single" w:sz="8" w:space="0" w:color="auto"/>
              <w:right w:val="nil"/>
            </w:tcBorders>
            <w:noWrap/>
            <w:vAlign w:val="center"/>
            <w:hideMark/>
          </w:tcPr>
          <w:p w14:paraId="2B933DD9"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Average SDR-A</w:t>
            </w:r>
          </w:p>
        </w:tc>
        <w:tc>
          <w:tcPr>
            <w:tcW w:w="1009" w:type="dxa"/>
            <w:tcBorders>
              <w:top w:val="single" w:sz="8" w:space="0" w:color="auto"/>
              <w:left w:val="single" w:sz="8" w:space="0" w:color="auto"/>
              <w:bottom w:val="nil"/>
              <w:right w:val="nil"/>
            </w:tcBorders>
            <w:shd w:val="clear" w:color="auto" w:fill="CCFFCC"/>
            <w:noWrap/>
            <w:vAlign w:val="center"/>
            <w:hideMark/>
          </w:tcPr>
          <w:p w14:paraId="4AB8686D"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-48.94%</w:t>
            </w:r>
          </w:p>
        </w:tc>
        <w:tc>
          <w:tcPr>
            <w:tcW w:w="1020" w:type="dxa"/>
            <w:shd w:val="clear" w:color="auto" w:fill="CCFFCC"/>
            <w:noWrap/>
            <w:vAlign w:val="center"/>
            <w:hideMark/>
          </w:tcPr>
          <w:p w14:paraId="1F8AF916"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-39.58%</w:t>
            </w:r>
          </w:p>
        </w:tc>
        <w:tc>
          <w:tcPr>
            <w:tcW w:w="1009" w:type="dxa"/>
            <w:tcBorders>
              <w:top w:val="single" w:sz="8" w:space="0" w:color="auto"/>
              <w:left w:val="nil"/>
              <w:bottom w:val="nil"/>
              <w:right w:val="single" w:sz="4" w:space="0" w:color="auto"/>
            </w:tcBorders>
            <w:shd w:val="clear" w:color="auto" w:fill="CCFFCC"/>
            <w:noWrap/>
            <w:vAlign w:val="center"/>
            <w:hideMark/>
          </w:tcPr>
          <w:p w14:paraId="31829284"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-50.52%</w:t>
            </w:r>
          </w:p>
        </w:tc>
        <w:tc>
          <w:tcPr>
            <w:tcW w:w="1224" w:type="dxa"/>
            <w:tcBorders>
              <w:top w:val="single" w:sz="8" w:space="0" w:color="auto"/>
              <w:left w:val="nil"/>
              <w:bottom w:val="single" w:sz="8" w:space="0" w:color="auto"/>
              <w:right w:val="nil"/>
            </w:tcBorders>
            <w:noWrap/>
            <w:vAlign w:val="center"/>
            <w:hideMark/>
          </w:tcPr>
          <w:p w14:paraId="793B9D6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1.84</w:t>
            </w:r>
          </w:p>
        </w:tc>
        <w:tc>
          <w:tcPr>
            <w:tcW w:w="1234" w:type="dxa"/>
            <w:tcBorders>
              <w:top w:val="nil"/>
              <w:left w:val="nil"/>
              <w:bottom w:val="single" w:sz="8" w:space="0" w:color="auto"/>
              <w:right w:val="nil"/>
            </w:tcBorders>
            <w:noWrap/>
            <w:vAlign w:val="center"/>
            <w:hideMark/>
          </w:tcPr>
          <w:p w14:paraId="7F12753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0.90</w:t>
            </w:r>
          </w:p>
        </w:tc>
        <w:tc>
          <w:tcPr>
            <w:tcW w:w="1224" w:type="dxa"/>
            <w:tcBorders>
              <w:top w:val="nil"/>
              <w:left w:val="nil"/>
              <w:bottom w:val="single" w:sz="8" w:space="0" w:color="auto"/>
              <w:right w:val="single" w:sz="8" w:space="0" w:color="auto"/>
            </w:tcBorders>
            <w:noWrap/>
            <w:vAlign w:val="center"/>
            <w:hideMark/>
          </w:tcPr>
          <w:p w14:paraId="0228E36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1.39</w:t>
            </w:r>
          </w:p>
        </w:tc>
      </w:tr>
      <w:tr w:rsidR="00FC0B0F" w14:paraId="5C22BA18" w14:textId="77777777" w:rsidTr="00FC0B0F">
        <w:trPr>
          <w:trHeight w:val="255"/>
          <w:jc w:val="center"/>
        </w:trPr>
        <w:tc>
          <w:tcPr>
            <w:tcW w:w="2000" w:type="dxa"/>
            <w:tcBorders>
              <w:top w:val="nil"/>
              <w:left w:val="single" w:sz="8" w:space="0" w:color="auto"/>
              <w:bottom w:val="single" w:sz="8" w:space="0" w:color="auto"/>
              <w:right w:val="nil"/>
            </w:tcBorders>
            <w:noWrap/>
            <w:vAlign w:val="center"/>
            <w:hideMark/>
          </w:tcPr>
          <w:p w14:paraId="66F8693C"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Average SDR-B</w:t>
            </w:r>
          </w:p>
        </w:tc>
        <w:tc>
          <w:tcPr>
            <w:tcW w:w="1009" w:type="dxa"/>
            <w:tcBorders>
              <w:top w:val="single" w:sz="8" w:space="0" w:color="auto"/>
              <w:left w:val="single" w:sz="8" w:space="0" w:color="auto"/>
              <w:bottom w:val="single" w:sz="8" w:space="0" w:color="auto"/>
              <w:right w:val="nil"/>
            </w:tcBorders>
            <w:shd w:val="clear" w:color="auto" w:fill="CCFFCC"/>
            <w:noWrap/>
            <w:vAlign w:val="center"/>
            <w:hideMark/>
          </w:tcPr>
          <w:p w14:paraId="62EA0746"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-38.68%</w:t>
            </w:r>
          </w:p>
        </w:tc>
        <w:tc>
          <w:tcPr>
            <w:tcW w:w="1020" w:type="dxa"/>
            <w:tcBorders>
              <w:top w:val="single" w:sz="8" w:space="0" w:color="auto"/>
              <w:left w:val="nil"/>
              <w:bottom w:val="single" w:sz="8" w:space="0" w:color="auto"/>
              <w:right w:val="nil"/>
            </w:tcBorders>
            <w:shd w:val="clear" w:color="auto" w:fill="CCFFCC"/>
            <w:noWrap/>
            <w:vAlign w:val="center"/>
            <w:hideMark/>
          </w:tcPr>
          <w:p w14:paraId="4725F886"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-51.63%</w:t>
            </w:r>
          </w:p>
        </w:tc>
        <w:tc>
          <w:tcPr>
            <w:tcW w:w="1009" w:type="dxa"/>
            <w:tcBorders>
              <w:top w:val="single" w:sz="8" w:space="0" w:color="auto"/>
              <w:left w:val="nil"/>
              <w:bottom w:val="single" w:sz="8" w:space="0" w:color="auto"/>
              <w:right w:val="single" w:sz="4" w:space="0" w:color="auto"/>
            </w:tcBorders>
            <w:shd w:val="clear" w:color="auto" w:fill="CCFFCC"/>
            <w:noWrap/>
            <w:vAlign w:val="center"/>
            <w:hideMark/>
          </w:tcPr>
          <w:p w14:paraId="16BBFC55"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-44.29%</w:t>
            </w:r>
          </w:p>
        </w:tc>
        <w:tc>
          <w:tcPr>
            <w:tcW w:w="1224" w:type="dxa"/>
            <w:tcBorders>
              <w:top w:val="nil"/>
              <w:left w:val="nil"/>
              <w:bottom w:val="single" w:sz="8" w:space="0" w:color="auto"/>
              <w:right w:val="nil"/>
            </w:tcBorders>
            <w:noWrap/>
            <w:vAlign w:val="center"/>
            <w:hideMark/>
          </w:tcPr>
          <w:p w14:paraId="44CBFF9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1.57</w:t>
            </w:r>
          </w:p>
        </w:tc>
        <w:tc>
          <w:tcPr>
            <w:tcW w:w="1234" w:type="dxa"/>
            <w:tcBorders>
              <w:top w:val="nil"/>
              <w:left w:val="nil"/>
              <w:bottom w:val="single" w:sz="8" w:space="0" w:color="auto"/>
              <w:right w:val="nil"/>
            </w:tcBorders>
            <w:noWrap/>
            <w:vAlign w:val="center"/>
            <w:hideMark/>
          </w:tcPr>
          <w:p w14:paraId="61189B2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1.14</w:t>
            </w:r>
          </w:p>
        </w:tc>
        <w:tc>
          <w:tcPr>
            <w:tcW w:w="1224" w:type="dxa"/>
            <w:tcBorders>
              <w:top w:val="nil"/>
              <w:left w:val="nil"/>
              <w:bottom w:val="single" w:sz="8" w:space="0" w:color="auto"/>
              <w:right w:val="single" w:sz="8" w:space="0" w:color="auto"/>
            </w:tcBorders>
            <w:noWrap/>
            <w:vAlign w:val="center"/>
            <w:hideMark/>
          </w:tcPr>
          <w:p w14:paraId="0805A8A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1.17</w:t>
            </w:r>
          </w:p>
        </w:tc>
      </w:tr>
      <w:tr w:rsidR="00FC0B0F" w14:paraId="2AB5165A" w14:textId="77777777" w:rsidTr="00FC0B0F">
        <w:trPr>
          <w:trHeight w:val="255"/>
          <w:jc w:val="center"/>
        </w:trPr>
        <w:tc>
          <w:tcPr>
            <w:tcW w:w="2000" w:type="dxa"/>
            <w:tcBorders>
              <w:top w:val="nil"/>
              <w:left w:val="single" w:sz="8" w:space="0" w:color="auto"/>
              <w:bottom w:val="single" w:sz="8" w:space="0" w:color="auto"/>
              <w:right w:val="nil"/>
            </w:tcBorders>
            <w:noWrap/>
            <w:vAlign w:val="center"/>
            <w:hideMark/>
          </w:tcPr>
          <w:p w14:paraId="3B4A1EDC"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Average all</w:t>
            </w:r>
          </w:p>
        </w:tc>
        <w:tc>
          <w:tcPr>
            <w:tcW w:w="1009" w:type="dxa"/>
            <w:tcBorders>
              <w:top w:val="single" w:sz="8" w:space="0" w:color="auto"/>
              <w:left w:val="single" w:sz="8" w:space="0" w:color="auto"/>
              <w:bottom w:val="single" w:sz="8" w:space="0" w:color="auto"/>
              <w:right w:val="nil"/>
            </w:tcBorders>
            <w:shd w:val="clear" w:color="auto" w:fill="CCFFCC"/>
            <w:noWrap/>
            <w:vAlign w:val="center"/>
            <w:hideMark/>
          </w:tcPr>
          <w:p w14:paraId="258EA63B"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-43.81%</w:t>
            </w:r>
          </w:p>
        </w:tc>
        <w:tc>
          <w:tcPr>
            <w:tcW w:w="1020" w:type="dxa"/>
            <w:tcBorders>
              <w:top w:val="single" w:sz="8" w:space="0" w:color="auto"/>
              <w:left w:val="nil"/>
              <w:bottom w:val="single" w:sz="8" w:space="0" w:color="auto"/>
              <w:right w:val="nil"/>
            </w:tcBorders>
            <w:shd w:val="clear" w:color="auto" w:fill="CCFFCC"/>
            <w:noWrap/>
            <w:vAlign w:val="center"/>
            <w:hideMark/>
          </w:tcPr>
          <w:p w14:paraId="6C8BE3C6"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-45.61%</w:t>
            </w:r>
          </w:p>
        </w:tc>
        <w:tc>
          <w:tcPr>
            <w:tcW w:w="1009" w:type="dxa"/>
            <w:tcBorders>
              <w:top w:val="single" w:sz="8" w:space="0" w:color="auto"/>
              <w:left w:val="nil"/>
              <w:bottom w:val="single" w:sz="8" w:space="0" w:color="auto"/>
              <w:right w:val="single" w:sz="4" w:space="0" w:color="auto"/>
            </w:tcBorders>
            <w:shd w:val="clear" w:color="auto" w:fill="CCFFCC"/>
            <w:noWrap/>
            <w:vAlign w:val="center"/>
            <w:hideMark/>
          </w:tcPr>
          <w:p w14:paraId="4DAE0190"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-47.41%</w:t>
            </w:r>
          </w:p>
        </w:tc>
        <w:tc>
          <w:tcPr>
            <w:tcW w:w="1224" w:type="dxa"/>
            <w:tcBorders>
              <w:top w:val="nil"/>
              <w:left w:val="nil"/>
              <w:bottom w:val="single" w:sz="8" w:space="0" w:color="auto"/>
              <w:right w:val="nil"/>
            </w:tcBorders>
            <w:noWrap/>
            <w:vAlign w:val="center"/>
            <w:hideMark/>
          </w:tcPr>
          <w:p w14:paraId="277EDB0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1.71</w:t>
            </w:r>
          </w:p>
        </w:tc>
        <w:tc>
          <w:tcPr>
            <w:tcW w:w="1234" w:type="dxa"/>
            <w:tcBorders>
              <w:top w:val="nil"/>
              <w:left w:val="nil"/>
              <w:bottom w:val="single" w:sz="8" w:space="0" w:color="auto"/>
              <w:right w:val="nil"/>
            </w:tcBorders>
            <w:noWrap/>
            <w:vAlign w:val="center"/>
            <w:hideMark/>
          </w:tcPr>
          <w:p w14:paraId="48A5CD6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1.02</w:t>
            </w:r>
          </w:p>
        </w:tc>
        <w:tc>
          <w:tcPr>
            <w:tcW w:w="1224" w:type="dxa"/>
            <w:tcBorders>
              <w:top w:val="nil"/>
              <w:left w:val="nil"/>
              <w:bottom w:val="single" w:sz="8" w:space="0" w:color="auto"/>
              <w:right w:val="single" w:sz="8" w:space="0" w:color="auto"/>
            </w:tcBorders>
            <w:noWrap/>
            <w:vAlign w:val="center"/>
            <w:hideMark/>
          </w:tcPr>
          <w:p w14:paraId="1BC68A5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1.28</w:t>
            </w:r>
          </w:p>
        </w:tc>
      </w:tr>
      <w:tr w:rsidR="00FC0B0F" w14:paraId="18B6AFCE" w14:textId="77777777" w:rsidTr="00FC0B0F">
        <w:trPr>
          <w:trHeight w:val="255"/>
          <w:jc w:val="center"/>
        </w:trPr>
        <w:tc>
          <w:tcPr>
            <w:tcW w:w="2000" w:type="dxa"/>
            <w:tcBorders>
              <w:top w:val="nil"/>
              <w:left w:val="single" w:sz="8" w:space="0" w:color="auto"/>
              <w:bottom w:val="nil"/>
              <w:right w:val="nil"/>
            </w:tcBorders>
            <w:noWrap/>
            <w:vAlign w:val="bottom"/>
            <w:hideMark/>
          </w:tcPr>
          <w:p w14:paraId="002734C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Enc Time[%]</w:t>
            </w:r>
          </w:p>
        </w:tc>
        <w:tc>
          <w:tcPr>
            <w:tcW w:w="6720" w:type="dxa"/>
            <w:gridSpan w:val="6"/>
            <w:tcBorders>
              <w:top w:val="single" w:sz="8" w:space="0" w:color="auto"/>
              <w:left w:val="single" w:sz="8" w:space="0" w:color="auto"/>
              <w:bottom w:val="nil"/>
              <w:right w:val="single" w:sz="8" w:space="0" w:color="000000"/>
            </w:tcBorders>
            <w:noWrap/>
            <w:vAlign w:val="center"/>
            <w:hideMark/>
          </w:tcPr>
          <w:p w14:paraId="7B20144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1190%</w:t>
            </w:r>
          </w:p>
        </w:tc>
      </w:tr>
      <w:tr w:rsidR="00FC0B0F" w14:paraId="5BAED867" w14:textId="77777777" w:rsidTr="00FC0B0F">
        <w:trPr>
          <w:trHeight w:val="255"/>
          <w:jc w:val="center"/>
        </w:trPr>
        <w:tc>
          <w:tcPr>
            <w:tcW w:w="2000" w:type="dxa"/>
            <w:tcBorders>
              <w:top w:val="nil"/>
              <w:left w:val="single" w:sz="8" w:space="0" w:color="auto"/>
              <w:bottom w:val="single" w:sz="8" w:space="0" w:color="auto"/>
              <w:right w:val="nil"/>
            </w:tcBorders>
            <w:noWrap/>
            <w:vAlign w:val="bottom"/>
            <w:hideMark/>
          </w:tcPr>
          <w:p w14:paraId="338322C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Dec Time[%]</w:t>
            </w:r>
          </w:p>
        </w:tc>
        <w:tc>
          <w:tcPr>
            <w:tcW w:w="6720" w:type="dxa"/>
            <w:gridSpan w:val="6"/>
            <w:tcBorders>
              <w:top w:val="nil"/>
              <w:left w:val="single" w:sz="8" w:space="0" w:color="auto"/>
              <w:bottom w:val="single" w:sz="8" w:space="0" w:color="auto"/>
              <w:right w:val="single" w:sz="8" w:space="0" w:color="000000"/>
            </w:tcBorders>
            <w:noWrap/>
            <w:vAlign w:val="center"/>
            <w:hideMark/>
          </w:tcPr>
          <w:p w14:paraId="48D9842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1302%</w:t>
            </w:r>
          </w:p>
        </w:tc>
      </w:tr>
      <w:tr w:rsidR="00FC0B0F" w14:paraId="6BF75D3F" w14:textId="77777777" w:rsidTr="00FC0B0F">
        <w:trPr>
          <w:trHeight w:val="255"/>
          <w:jc w:val="center"/>
        </w:trPr>
        <w:tc>
          <w:tcPr>
            <w:tcW w:w="2000" w:type="dxa"/>
            <w:tcBorders>
              <w:top w:val="nil"/>
              <w:left w:val="single" w:sz="8" w:space="0" w:color="auto"/>
              <w:bottom w:val="nil"/>
              <w:right w:val="nil"/>
            </w:tcBorders>
            <w:noWrap/>
            <w:vAlign w:val="center"/>
            <w:hideMark/>
          </w:tcPr>
          <w:p w14:paraId="5DB0CF4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Max Delta Rate[%]</w:t>
            </w:r>
          </w:p>
        </w:tc>
        <w:tc>
          <w:tcPr>
            <w:tcW w:w="6720" w:type="dxa"/>
            <w:gridSpan w:val="6"/>
            <w:tcBorders>
              <w:top w:val="single" w:sz="8" w:space="0" w:color="auto"/>
              <w:left w:val="single" w:sz="8" w:space="0" w:color="auto"/>
              <w:bottom w:val="nil"/>
              <w:right w:val="single" w:sz="8" w:space="0" w:color="000000"/>
            </w:tcBorders>
            <w:noWrap/>
            <w:vAlign w:val="center"/>
            <w:hideMark/>
          </w:tcPr>
          <w:p w14:paraId="630C5A7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0.00%</w:t>
            </w:r>
          </w:p>
        </w:tc>
      </w:tr>
      <w:tr w:rsidR="00FC0B0F" w14:paraId="677D167B" w14:textId="77777777" w:rsidTr="00FC0B0F">
        <w:trPr>
          <w:trHeight w:val="255"/>
          <w:jc w:val="center"/>
        </w:trPr>
        <w:tc>
          <w:tcPr>
            <w:tcW w:w="2000" w:type="dxa"/>
            <w:tcBorders>
              <w:top w:val="nil"/>
              <w:left w:val="single" w:sz="8" w:space="0" w:color="auto"/>
              <w:bottom w:val="nil"/>
              <w:right w:val="nil"/>
            </w:tcBorders>
            <w:noWrap/>
            <w:vAlign w:val="center"/>
            <w:hideMark/>
          </w:tcPr>
          <w:p w14:paraId="0BC127C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Min Delta Rate[%]</w:t>
            </w:r>
          </w:p>
        </w:tc>
        <w:tc>
          <w:tcPr>
            <w:tcW w:w="6720" w:type="dxa"/>
            <w:gridSpan w:val="6"/>
            <w:tcBorders>
              <w:top w:val="nil"/>
              <w:left w:val="single" w:sz="8" w:space="0" w:color="auto"/>
              <w:bottom w:val="nil"/>
              <w:right w:val="single" w:sz="8" w:space="0" w:color="000000"/>
            </w:tcBorders>
            <w:noWrap/>
            <w:vAlign w:val="center"/>
            <w:hideMark/>
          </w:tcPr>
          <w:p w14:paraId="0C20F5A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-0.70%</w:t>
            </w:r>
          </w:p>
        </w:tc>
      </w:tr>
      <w:tr w:rsidR="00FC0B0F" w14:paraId="1C5AF95D" w14:textId="77777777" w:rsidTr="00FC0B0F">
        <w:trPr>
          <w:trHeight w:val="255"/>
          <w:jc w:val="center"/>
        </w:trPr>
        <w:tc>
          <w:tcPr>
            <w:tcW w:w="2000" w:type="dxa"/>
            <w:tcBorders>
              <w:top w:val="single" w:sz="8" w:space="0" w:color="auto"/>
              <w:left w:val="single" w:sz="8" w:space="0" w:color="auto"/>
              <w:bottom w:val="nil"/>
              <w:right w:val="nil"/>
            </w:tcBorders>
            <w:shd w:val="clear" w:color="auto" w:fill="FFFFFF"/>
            <w:noWrap/>
            <w:vAlign w:val="center"/>
            <w:hideMark/>
          </w:tcPr>
          <w:p w14:paraId="44D44E7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Max Delta PSNR (YUV)</w:t>
            </w:r>
          </w:p>
        </w:tc>
        <w:tc>
          <w:tcPr>
            <w:tcW w:w="2029" w:type="dxa"/>
            <w:gridSpan w:val="2"/>
            <w:tcBorders>
              <w:top w:val="single" w:sz="8" w:space="0" w:color="auto"/>
              <w:left w:val="single" w:sz="8" w:space="0" w:color="auto"/>
              <w:bottom w:val="nil"/>
              <w:right w:val="nil"/>
            </w:tcBorders>
            <w:shd w:val="clear" w:color="auto" w:fill="FFFFFF"/>
            <w:noWrap/>
            <w:vAlign w:val="center"/>
            <w:hideMark/>
          </w:tcPr>
          <w:p w14:paraId="1FD306A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2.64</w:t>
            </w:r>
          </w:p>
        </w:tc>
        <w:tc>
          <w:tcPr>
            <w:tcW w:w="2233" w:type="dxa"/>
            <w:gridSpan w:val="2"/>
            <w:tcBorders>
              <w:top w:val="single" w:sz="8" w:space="0" w:color="auto"/>
              <w:left w:val="single" w:sz="4" w:space="0" w:color="auto"/>
              <w:bottom w:val="nil"/>
              <w:right w:val="single" w:sz="4" w:space="0" w:color="000000"/>
            </w:tcBorders>
            <w:shd w:val="clear" w:color="auto" w:fill="FFFFFF"/>
            <w:noWrap/>
            <w:vAlign w:val="center"/>
            <w:hideMark/>
          </w:tcPr>
          <w:p w14:paraId="7DB2B27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1.65</w:t>
            </w:r>
          </w:p>
        </w:tc>
        <w:tc>
          <w:tcPr>
            <w:tcW w:w="2458" w:type="dxa"/>
            <w:gridSpan w:val="2"/>
            <w:tcBorders>
              <w:top w:val="single" w:sz="8" w:space="0" w:color="auto"/>
              <w:left w:val="nil"/>
              <w:bottom w:val="nil"/>
              <w:right w:val="single" w:sz="8" w:space="0" w:color="000000"/>
            </w:tcBorders>
            <w:shd w:val="clear" w:color="auto" w:fill="FFFFFF"/>
            <w:noWrap/>
            <w:vAlign w:val="center"/>
            <w:hideMark/>
          </w:tcPr>
          <w:p w14:paraId="4B7681B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2.72</w:t>
            </w:r>
          </w:p>
        </w:tc>
      </w:tr>
      <w:tr w:rsidR="00FC0B0F" w14:paraId="7FB5844F" w14:textId="77777777" w:rsidTr="00FC0B0F">
        <w:trPr>
          <w:trHeight w:val="255"/>
          <w:jc w:val="center"/>
        </w:trPr>
        <w:tc>
          <w:tcPr>
            <w:tcW w:w="2000" w:type="dxa"/>
            <w:tcBorders>
              <w:top w:val="nil"/>
              <w:left w:val="single" w:sz="8" w:space="0" w:color="auto"/>
              <w:bottom w:val="single" w:sz="8" w:space="0" w:color="auto"/>
              <w:right w:val="nil"/>
            </w:tcBorders>
            <w:shd w:val="clear" w:color="auto" w:fill="FFFFFF"/>
            <w:noWrap/>
            <w:vAlign w:val="center"/>
            <w:hideMark/>
          </w:tcPr>
          <w:p w14:paraId="691D1AE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Min Delta PNSR (YUV)</w:t>
            </w:r>
          </w:p>
        </w:tc>
        <w:tc>
          <w:tcPr>
            <w:tcW w:w="2029" w:type="dxa"/>
            <w:gridSpan w:val="2"/>
            <w:tcBorders>
              <w:top w:val="nil"/>
              <w:left w:val="single" w:sz="8" w:space="0" w:color="auto"/>
              <w:bottom w:val="single" w:sz="8" w:space="0" w:color="auto"/>
              <w:right w:val="nil"/>
            </w:tcBorders>
            <w:shd w:val="clear" w:color="auto" w:fill="FFFFFF"/>
            <w:noWrap/>
            <w:vAlign w:val="center"/>
            <w:hideMark/>
          </w:tcPr>
          <w:p w14:paraId="1C9D2F7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0.87</w:t>
            </w:r>
          </w:p>
        </w:tc>
        <w:tc>
          <w:tcPr>
            <w:tcW w:w="2233" w:type="dxa"/>
            <w:gridSpan w:val="2"/>
            <w:tcBorders>
              <w:top w:val="nil"/>
              <w:left w:val="single" w:sz="4" w:space="0" w:color="auto"/>
              <w:bottom w:val="single" w:sz="8" w:space="0" w:color="auto"/>
              <w:right w:val="single" w:sz="4" w:space="0" w:color="000000"/>
            </w:tcBorders>
            <w:shd w:val="clear" w:color="auto" w:fill="FFFFFF"/>
            <w:noWrap/>
            <w:vAlign w:val="center"/>
            <w:hideMark/>
          </w:tcPr>
          <w:p w14:paraId="55338AA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0.27</w:t>
            </w:r>
          </w:p>
        </w:tc>
        <w:tc>
          <w:tcPr>
            <w:tcW w:w="2458" w:type="dxa"/>
            <w:gridSpan w:val="2"/>
            <w:tcBorders>
              <w:top w:val="nil"/>
              <w:left w:val="nil"/>
              <w:bottom w:val="single" w:sz="8" w:space="0" w:color="auto"/>
              <w:right w:val="single" w:sz="8" w:space="0" w:color="000000"/>
            </w:tcBorders>
            <w:shd w:val="clear" w:color="auto" w:fill="FFFFFF"/>
            <w:noWrap/>
            <w:vAlign w:val="center"/>
            <w:hideMark/>
          </w:tcPr>
          <w:p w14:paraId="355B040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0.22</w:t>
            </w:r>
          </w:p>
        </w:tc>
      </w:tr>
    </w:tbl>
    <w:p w14:paraId="71A1C4C1" w14:textId="77777777" w:rsidR="003531BD" w:rsidRPr="00421CEB" w:rsidRDefault="003531BD" w:rsidP="003531BD">
      <w:pPr>
        <w:rPr>
          <w:szCs w:val="22"/>
        </w:rPr>
      </w:pPr>
    </w:p>
    <w:p w14:paraId="66061C44" w14:textId="4966284B" w:rsidR="00BF7D94" w:rsidRDefault="00BF7D94" w:rsidP="00AC428F">
      <w:pPr>
        <w:pStyle w:val="Heading2"/>
      </w:pPr>
      <w:bookmarkStart w:id="144" w:name="_Toc510514690"/>
      <w:r w:rsidRPr="00421CEB">
        <w:t>SDR: Constraint set 2 configuration relative to HM anchor</w:t>
      </w:r>
      <w:r w:rsidR="00EA3A92">
        <w:t xml:space="preserve"> (OP1)</w:t>
      </w:r>
      <w:bookmarkEnd w:id="144"/>
    </w:p>
    <w:p w14:paraId="66534608" w14:textId="77777777" w:rsidR="003E1047" w:rsidRPr="00D7706A" w:rsidRDefault="003E1047" w:rsidP="00D7706A"/>
    <w:p w14:paraId="13775C29" w14:textId="77777777" w:rsidR="00BF7D94" w:rsidRPr="00421CEB" w:rsidRDefault="00BF7D94" w:rsidP="00AC428F">
      <w:pPr>
        <w:pStyle w:val="Heading3"/>
      </w:pPr>
      <w:bookmarkStart w:id="145" w:name="_Toc510514691"/>
      <w:r w:rsidRPr="00421CEB">
        <w:t>Class SDR-B</w:t>
      </w:r>
      <w:bookmarkEnd w:id="145"/>
    </w:p>
    <w:p w14:paraId="6517433F" w14:textId="24FAB134" w:rsidR="00FC0B0F" w:rsidRDefault="00AD62A8" w:rsidP="00FC0B0F">
      <w:pPr>
        <w:jc w:val="both"/>
      </w:pPr>
      <w:r>
        <w:t>The RD-curves of each sequence</w:t>
      </w:r>
      <w:r w:rsidR="00FC0B0F">
        <w:t xml:space="preserve"> in </w:t>
      </w:r>
      <w:r w:rsidR="00955758">
        <w:t>c</w:t>
      </w:r>
      <w:r w:rsidR="00FC0B0F">
        <w:t xml:space="preserve">lass SDR-B in </w:t>
      </w:r>
      <w:r w:rsidR="008861F0">
        <w:t>CS</w:t>
      </w:r>
      <w:r w:rsidR="00FC0B0F">
        <w:t>2 relative to HM anchor are shown as follow</w:t>
      </w:r>
      <w:r w:rsidR="00955758">
        <w:t>s</w:t>
      </w:r>
      <w:r w:rsidR="00FC0B0F">
        <w:t>. The solid-lines are the proposed method, and the dash-lines are the HM anchor.</w:t>
      </w:r>
    </w:p>
    <w:p w14:paraId="487BA420" w14:textId="2B9009E5" w:rsidR="00FC0B0F" w:rsidRDefault="0053445E" w:rsidP="00057008">
      <w:pPr>
        <w:jc w:val="center"/>
        <w:rPr>
          <w:szCs w:val="22"/>
        </w:rPr>
      </w:pPr>
      <w:r w:rsidRPr="00891A6B">
        <w:rPr>
          <w:noProof/>
          <w:szCs w:val="22"/>
          <w:lang w:val="en-US" w:eastAsia="zh-TW"/>
        </w:rPr>
        <w:drawing>
          <wp:inline distT="0" distB="0" distL="0" distR="0" wp14:anchorId="4FD868B0" wp14:editId="3C350141">
            <wp:extent cx="5581015" cy="3176905"/>
            <wp:effectExtent l="19050" t="0" r="635" b="0"/>
            <wp:docPr id="65"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srcRect/>
                    <a:stretch>
                      <a:fillRect/>
                    </a:stretch>
                  </pic:blipFill>
                  <pic:spPr bwMode="auto">
                    <a:xfrm>
                      <a:off x="0" y="0"/>
                      <a:ext cx="5581015" cy="3176905"/>
                    </a:xfrm>
                    <a:prstGeom prst="rect">
                      <a:avLst/>
                    </a:prstGeom>
                    <a:noFill/>
                    <a:ln w="9525">
                      <a:noFill/>
                      <a:miter lim="800000"/>
                      <a:headEnd/>
                      <a:tailEnd/>
                    </a:ln>
                  </pic:spPr>
                </pic:pic>
              </a:graphicData>
            </a:graphic>
          </wp:inline>
        </w:drawing>
      </w:r>
    </w:p>
    <w:p w14:paraId="4A542A1A" w14:textId="2F8A0D7D" w:rsidR="00FC0B0F" w:rsidRDefault="0053445E" w:rsidP="00057008">
      <w:pPr>
        <w:jc w:val="center"/>
        <w:rPr>
          <w:szCs w:val="22"/>
        </w:rPr>
      </w:pPr>
      <w:r w:rsidRPr="00891A6B">
        <w:rPr>
          <w:rFonts w:hint="eastAsia"/>
          <w:noProof/>
          <w:szCs w:val="22"/>
          <w:lang w:val="en-US" w:eastAsia="zh-TW"/>
        </w:rPr>
        <w:lastRenderedPageBreak/>
        <w:drawing>
          <wp:inline distT="0" distB="0" distL="0" distR="0" wp14:anchorId="5E345178" wp14:editId="1826595D">
            <wp:extent cx="5588635" cy="3129280"/>
            <wp:effectExtent l="19050" t="0" r="0" b="0"/>
            <wp:docPr id="66"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cstate="print"/>
                    <a:srcRect/>
                    <a:stretch>
                      <a:fillRect/>
                    </a:stretch>
                  </pic:blipFill>
                  <pic:spPr bwMode="auto">
                    <a:xfrm>
                      <a:off x="0" y="0"/>
                      <a:ext cx="5588635" cy="3129280"/>
                    </a:xfrm>
                    <a:prstGeom prst="rect">
                      <a:avLst/>
                    </a:prstGeom>
                    <a:noFill/>
                    <a:ln w="9525">
                      <a:noFill/>
                      <a:miter lim="800000"/>
                      <a:headEnd/>
                      <a:tailEnd/>
                    </a:ln>
                  </pic:spPr>
                </pic:pic>
              </a:graphicData>
            </a:graphic>
          </wp:inline>
        </w:drawing>
      </w:r>
    </w:p>
    <w:p w14:paraId="19E0166B" w14:textId="3402645A" w:rsidR="00FC0B0F" w:rsidRDefault="0053445E" w:rsidP="00057008">
      <w:pPr>
        <w:jc w:val="center"/>
        <w:rPr>
          <w:szCs w:val="22"/>
        </w:rPr>
      </w:pPr>
      <w:r w:rsidRPr="00891A6B">
        <w:rPr>
          <w:rFonts w:hint="eastAsia"/>
          <w:noProof/>
          <w:szCs w:val="22"/>
          <w:lang w:val="en-US" w:eastAsia="zh-TW"/>
        </w:rPr>
        <w:drawing>
          <wp:inline distT="0" distB="0" distL="0" distR="0" wp14:anchorId="5AD093FB" wp14:editId="0EC9E25F">
            <wp:extent cx="5565140" cy="3176905"/>
            <wp:effectExtent l="19050" t="0" r="0" b="0"/>
            <wp:docPr id="67"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cstate="print"/>
                    <a:srcRect/>
                    <a:stretch>
                      <a:fillRect/>
                    </a:stretch>
                  </pic:blipFill>
                  <pic:spPr bwMode="auto">
                    <a:xfrm>
                      <a:off x="0" y="0"/>
                      <a:ext cx="5565140" cy="3176905"/>
                    </a:xfrm>
                    <a:prstGeom prst="rect">
                      <a:avLst/>
                    </a:prstGeom>
                    <a:noFill/>
                    <a:ln w="9525">
                      <a:noFill/>
                      <a:miter lim="800000"/>
                      <a:headEnd/>
                      <a:tailEnd/>
                    </a:ln>
                  </pic:spPr>
                </pic:pic>
              </a:graphicData>
            </a:graphic>
          </wp:inline>
        </w:drawing>
      </w:r>
    </w:p>
    <w:p w14:paraId="44C8BAB9" w14:textId="290C6FFF" w:rsidR="00FC0B0F" w:rsidRDefault="0053445E" w:rsidP="00057008">
      <w:pPr>
        <w:jc w:val="center"/>
        <w:rPr>
          <w:szCs w:val="22"/>
        </w:rPr>
      </w:pPr>
      <w:r w:rsidRPr="00891A6B">
        <w:rPr>
          <w:rFonts w:hint="eastAsia"/>
          <w:noProof/>
          <w:szCs w:val="22"/>
          <w:lang w:val="en-US" w:eastAsia="zh-TW"/>
        </w:rPr>
        <w:lastRenderedPageBreak/>
        <w:drawing>
          <wp:inline distT="0" distB="0" distL="0" distR="0" wp14:anchorId="5D3142CE" wp14:editId="45DCC961">
            <wp:extent cx="5565140" cy="3145155"/>
            <wp:effectExtent l="19050" t="0" r="0" b="0"/>
            <wp:docPr id="68"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srcRect/>
                    <a:stretch>
                      <a:fillRect/>
                    </a:stretch>
                  </pic:blipFill>
                  <pic:spPr bwMode="auto">
                    <a:xfrm>
                      <a:off x="0" y="0"/>
                      <a:ext cx="5565140" cy="3145155"/>
                    </a:xfrm>
                    <a:prstGeom prst="rect">
                      <a:avLst/>
                    </a:prstGeom>
                    <a:noFill/>
                    <a:ln w="9525">
                      <a:noFill/>
                      <a:miter lim="800000"/>
                      <a:headEnd/>
                      <a:tailEnd/>
                    </a:ln>
                  </pic:spPr>
                </pic:pic>
              </a:graphicData>
            </a:graphic>
          </wp:inline>
        </w:drawing>
      </w:r>
    </w:p>
    <w:p w14:paraId="63B0195B" w14:textId="2CFD79F1" w:rsidR="00FC0B0F" w:rsidRDefault="0053445E" w:rsidP="00057008">
      <w:pPr>
        <w:jc w:val="center"/>
        <w:rPr>
          <w:szCs w:val="22"/>
        </w:rPr>
      </w:pPr>
      <w:r w:rsidRPr="00891A6B">
        <w:rPr>
          <w:rFonts w:hint="eastAsia"/>
          <w:noProof/>
          <w:szCs w:val="22"/>
          <w:lang w:val="en-US" w:eastAsia="zh-TW"/>
        </w:rPr>
        <w:drawing>
          <wp:inline distT="0" distB="0" distL="0" distR="0" wp14:anchorId="133BE44D" wp14:editId="7BB217F7">
            <wp:extent cx="5588635" cy="3223895"/>
            <wp:effectExtent l="19050" t="0" r="0" b="0"/>
            <wp:docPr id="69"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cstate="print"/>
                    <a:srcRect/>
                    <a:stretch>
                      <a:fillRect/>
                    </a:stretch>
                  </pic:blipFill>
                  <pic:spPr bwMode="auto">
                    <a:xfrm>
                      <a:off x="0" y="0"/>
                      <a:ext cx="5588635" cy="3223895"/>
                    </a:xfrm>
                    <a:prstGeom prst="rect">
                      <a:avLst/>
                    </a:prstGeom>
                    <a:noFill/>
                    <a:ln w="9525">
                      <a:noFill/>
                      <a:miter lim="800000"/>
                      <a:headEnd/>
                      <a:tailEnd/>
                    </a:ln>
                  </pic:spPr>
                </pic:pic>
              </a:graphicData>
            </a:graphic>
          </wp:inline>
        </w:drawing>
      </w:r>
    </w:p>
    <w:p w14:paraId="75C9A334" w14:textId="77777777" w:rsidR="003531BD" w:rsidRPr="00421CEB" w:rsidRDefault="003531BD" w:rsidP="003531BD">
      <w:pPr>
        <w:rPr>
          <w:szCs w:val="22"/>
        </w:rPr>
      </w:pPr>
    </w:p>
    <w:p w14:paraId="5386F85A" w14:textId="77777777" w:rsidR="00BF7D94" w:rsidRPr="00421CEB" w:rsidRDefault="00BF7D94">
      <w:pPr>
        <w:pStyle w:val="Heading3"/>
      </w:pPr>
      <w:bookmarkStart w:id="146" w:name="_Toc510514692"/>
      <w:r w:rsidRPr="00421CEB">
        <w:t>Overall</w:t>
      </w:r>
      <w:bookmarkEnd w:id="146"/>
    </w:p>
    <w:p w14:paraId="7BF27546" w14:textId="709CE8D8" w:rsidR="00FC0B0F" w:rsidRDefault="00FC0B0F" w:rsidP="00FC0B0F">
      <w:pPr>
        <w:jc w:val="both"/>
      </w:pPr>
      <w:r>
        <w:t xml:space="preserve">The BD-rate summary of the proposed method </w:t>
      </w:r>
      <w:r w:rsidR="00EA3A92">
        <w:t xml:space="preserve">at OP1 </w:t>
      </w:r>
      <w:r>
        <w:t xml:space="preserve">in </w:t>
      </w:r>
      <w:r w:rsidR="008861F0">
        <w:t>CS</w:t>
      </w:r>
      <w:r>
        <w:t xml:space="preserve">2 relative to HM anchor is shown in </w:t>
      </w:r>
      <w:r w:rsidR="00CF2F1A">
        <w:fldChar w:fldCharType="begin"/>
      </w:r>
      <w:r w:rsidR="00CF2F1A">
        <w:instrText xml:space="preserve"> REF _Ref508730130 \h  \* MERGEFORMAT </w:instrText>
      </w:r>
      <w:r w:rsidR="00CF2F1A">
        <w:fldChar w:fldCharType="separate"/>
      </w:r>
      <w:r w:rsidR="001C77A7" w:rsidRPr="00374348">
        <w:t xml:space="preserve">Table </w:t>
      </w:r>
      <w:r w:rsidR="001C77A7" w:rsidRPr="00374348">
        <w:rPr>
          <w:noProof/>
        </w:rPr>
        <w:t>11</w:t>
      </w:r>
      <w:r w:rsidR="00CF2F1A">
        <w:fldChar w:fldCharType="end"/>
      </w:r>
      <w:r>
        <w:t>.</w:t>
      </w:r>
    </w:p>
    <w:p w14:paraId="23B27D99" w14:textId="77777777" w:rsidR="003E1047" w:rsidRDefault="003E1047" w:rsidP="00FC0B0F">
      <w:pPr>
        <w:jc w:val="both"/>
      </w:pPr>
    </w:p>
    <w:p w14:paraId="1F8A03CE" w14:textId="045B59F8" w:rsidR="00FC0B0F" w:rsidRPr="00057008" w:rsidRDefault="00FC0B0F" w:rsidP="00057008">
      <w:pPr>
        <w:pStyle w:val="Caption"/>
        <w:jc w:val="center"/>
        <w:rPr>
          <w:i w:val="0"/>
          <w:sz w:val="22"/>
        </w:rPr>
      </w:pPr>
      <w:bookmarkStart w:id="147" w:name="_Ref508730130"/>
      <w:bookmarkStart w:id="148" w:name="_Ref508730591"/>
      <w:bookmarkStart w:id="149" w:name="_Toc508730424"/>
      <w:bookmarkStart w:id="150" w:name="_Toc508877227"/>
      <w:r w:rsidRPr="00057008">
        <w:rPr>
          <w:i w:val="0"/>
          <w:sz w:val="22"/>
        </w:rPr>
        <w:t xml:space="preserve">Table </w:t>
      </w:r>
      <w:r w:rsidR="0032598B" w:rsidRPr="00057008">
        <w:rPr>
          <w:i w:val="0"/>
          <w:sz w:val="22"/>
        </w:rPr>
        <w:fldChar w:fldCharType="begin"/>
      </w:r>
      <w:r w:rsidRPr="00057008">
        <w:rPr>
          <w:i w:val="0"/>
          <w:sz w:val="22"/>
        </w:rPr>
        <w:instrText xml:space="preserve"> SEQ Table \* ARABIC </w:instrText>
      </w:r>
      <w:r w:rsidR="0032598B" w:rsidRPr="00057008">
        <w:rPr>
          <w:i w:val="0"/>
          <w:sz w:val="22"/>
        </w:rPr>
        <w:fldChar w:fldCharType="separate"/>
      </w:r>
      <w:r w:rsidR="001C77A7">
        <w:rPr>
          <w:i w:val="0"/>
          <w:noProof/>
          <w:sz w:val="22"/>
        </w:rPr>
        <w:t>11</w:t>
      </w:r>
      <w:r w:rsidR="0032598B" w:rsidRPr="00057008">
        <w:rPr>
          <w:i w:val="0"/>
          <w:sz w:val="22"/>
        </w:rPr>
        <w:fldChar w:fldCharType="end"/>
      </w:r>
      <w:bookmarkEnd w:id="147"/>
      <w:r w:rsidRPr="00057008">
        <w:rPr>
          <w:i w:val="0"/>
          <w:sz w:val="22"/>
        </w:rPr>
        <w:t>. BD-rate summary of the proposed method</w:t>
      </w:r>
      <w:r w:rsidR="00EA3A92">
        <w:rPr>
          <w:i w:val="0"/>
          <w:sz w:val="22"/>
        </w:rPr>
        <w:t xml:space="preserve"> at OP1</w:t>
      </w:r>
      <w:r w:rsidRPr="00057008">
        <w:rPr>
          <w:i w:val="0"/>
          <w:sz w:val="22"/>
        </w:rPr>
        <w:t xml:space="preserve"> in </w:t>
      </w:r>
      <w:r w:rsidR="008861F0">
        <w:rPr>
          <w:i w:val="0"/>
          <w:sz w:val="22"/>
        </w:rPr>
        <w:t>CS</w:t>
      </w:r>
      <w:r w:rsidRPr="00057008">
        <w:rPr>
          <w:i w:val="0"/>
          <w:sz w:val="22"/>
        </w:rPr>
        <w:t>2 relative to HM anchor</w:t>
      </w:r>
      <w:bookmarkEnd w:id="148"/>
      <w:bookmarkEnd w:id="149"/>
      <w:bookmarkEnd w:id="150"/>
    </w:p>
    <w:tbl>
      <w:tblPr>
        <w:tblW w:w="8720" w:type="dxa"/>
        <w:jc w:val="center"/>
        <w:tblLook w:val="04A0" w:firstRow="1" w:lastRow="0" w:firstColumn="1" w:lastColumn="0" w:noHBand="0" w:noVBand="1"/>
      </w:tblPr>
      <w:tblGrid>
        <w:gridCol w:w="2000"/>
        <w:gridCol w:w="1009"/>
        <w:gridCol w:w="1020"/>
        <w:gridCol w:w="1009"/>
        <w:gridCol w:w="1224"/>
        <w:gridCol w:w="1234"/>
        <w:gridCol w:w="1224"/>
      </w:tblGrid>
      <w:tr w:rsidR="00FC0B0F" w14:paraId="1DE562C2" w14:textId="77777777" w:rsidTr="007304D7">
        <w:trPr>
          <w:trHeight w:val="255"/>
          <w:jc w:val="center"/>
        </w:trPr>
        <w:tc>
          <w:tcPr>
            <w:tcW w:w="2000" w:type="dxa"/>
            <w:noWrap/>
            <w:vAlign w:val="center"/>
            <w:hideMark/>
          </w:tcPr>
          <w:p w14:paraId="0CC0B59A" w14:textId="77777777" w:rsidR="00FC0B0F" w:rsidRDefault="00FC0B0F" w:rsidP="007304D7">
            <w:pPr>
              <w:jc w:val="center"/>
            </w:pPr>
          </w:p>
        </w:tc>
        <w:tc>
          <w:tcPr>
            <w:tcW w:w="6720" w:type="dxa"/>
            <w:gridSpan w:val="6"/>
            <w:tcBorders>
              <w:top w:val="single" w:sz="8" w:space="0" w:color="auto"/>
              <w:left w:val="single" w:sz="8" w:space="0" w:color="auto"/>
              <w:bottom w:val="nil"/>
              <w:right w:val="single" w:sz="8" w:space="0" w:color="000000"/>
            </w:tcBorders>
            <w:noWrap/>
            <w:vAlign w:val="center"/>
            <w:hideMark/>
          </w:tcPr>
          <w:p w14:paraId="58039E86"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Constraint Set 2</w:t>
            </w:r>
          </w:p>
        </w:tc>
      </w:tr>
      <w:tr w:rsidR="00FC0B0F" w14:paraId="6DF250B9" w14:textId="77777777" w:rsidTr="007304D7">
        <w:trPr>
          <w:trHeight w:val="255"/>
          <w:jc w:val="center"/>
        </w:trPr>
        <w:tc>
          <w:tcPr>
            <w:tcW w:w="2000" w:type="dxa"/>
            <w:noWrap/>
            <w:vAlign w:val="center"/>
            <w:hideMark/>
          </w:tcPr>
          <w:p w14:paraId="040A6B6C" w14:textId="77777777" w:rsidR="00FC0B0F" w:rsidRDefault="00FC0B0F">
            <w:pPr>
              <w:rPr>
                <w:rFonts w:ascii="Arial" w:eastAsia="Times New Roman" w:hAnsi="Arial" w:cs="Arial"/>
                <w:b/>
                <w:bCs/>
                <w:color w:val="000000"/>
                <w:sz w:val="18"/>
                <w:szCs w:val="18"/>
                <w:lang w:val="en-US" w:eastAsia="zh-TW"/>
              </w:rPr>
            </w:pPr>
          </w:p>
        </w:tc>
        <w:tc>
          <w:tcPr>
            <w:tcW w:w="6720" w:type="dxa"/>
            <w:gridSpan w:val="6"/>
            <w:tcBorders>
              <w:top w:val="single" w:sz="8" w:space="0" w:color="auto"/>
              <w:left w:val="single" w:sz="8" w:space="0" w:color="auto"/>
              <w:bottom w:val="single" w:sz="4" w:space="0" w:color="auto"/>
              <w:right w:val="single" w:sz="8" w:space="0" w:color="000000"/>
            </w:tcBorders>
            <w:noWrap/>
            <w:vAlign w:val="center"/>
            <w:hideMark/>
          </w:tcPr>
          <w:p w14:paraId="1EC7B187"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Over HM16.16</w:t>
            </w:r>
          </w:p>
        </w:tc>
      </w:tr>
      <w:tr w:rsidR="00FC0B0F" w14:paraId="2B9E3403" w14:textId="77777777" w:rsidTr="007304D7">
        <w:trPr>
          <w:trHeight w:val="255"/>
          <w:jc w:val="center"/>
        </w:trPr>
        <w:tc>
          <w:tcPr>
            <w:tcW w:w="2000" w:type="dxa"/>
            <w:noWrap/>
            <w:vAlign w:val="center"/>
            <w:hideMark/>
          </w:tcPr>
          <w:p w14:paraId="040FAA65" w14:textId="77777777" w:rsidR="00FC0B0F" w:rsidRDefault="00FC0B0F">
            <w:pPr>
              <w:rPr>
                <w:rFonts w:ascii="Arial" w:eastAsia="Times New Roman" w:hAnsi="Arial" w:cs="Arial"/>
                <w:b/>
                <w:bCs/>
                <w:color w:val="000000"/>
                <w:sz w:val="18"/>
                <w:szCs w:val="18"/>
                <w:lang w:val="en-US" w:eastAsia="zh-TW"/>
              </w:rPr>
            </w:pPr>
          </w:p>
        </w:tc>
        <w:tc>
          <w:tcPr>
            <w:tcW w:w="1009" w:type="dxa"/>
            <w:tcBorders>
              <w:top w:val="nil"/>
              <w:left w:val="single" w:sz="8" w:space="0" w:color="auto"/>
              <w:bottom w:val="single" w:sz="8" w:space="0" w:color="auto"/>
              <w:right w:val="nil"/>
            </w:tcBorders>
            <w:noWrap/>
            <w:vAlign w:val="center"/>
            <w:hideMark/>
          </w:tcPr>
          <w:p w14:paraId="6808886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BD-rate(Y)</w:t>
            </w:r>
          </w:p>
        </w:tc>
        <w:tc>
          <w:tcPr>
            <w:tcW w:w="1020" w:type="dxa"/>
            <w:tcBorders>
              <w:top w:val="nil"/>
              <w:left w:val="nil"/>
              <w:bottom w:val="single" w:sz="8" w:space="0" w:color="auto"/>
              <w:right w:val="nil"/>
            </w:tcBorders>
            <w:noWrap/>
            <w:vAlign w:val="center"/>
            <w:hideMark/>
          </w:tcPr>
          <w:p w14:paraId="2A66D67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BD-rate(U)</w:t>
            </w:r>
          </w:p>
        </w:tc>
        <w:tc>
          <w:tcPr>
            <w:tcW w:w="1009" w:type="dxa"/>
            <w:tcBorders>
              <w:top w:val="nil"/>
              <w:left w:val="nil"/>
              <w:bottom w:val="single" w:sz="8" w:space="0" w:color="auto"/>
              <w:right w:val="nil"/>
            </w:tcBorders>
            <w:noWrap/>
            <w:vAlign w:val="center"/>
            <w:hideMark/>
          </w:tcPr>
          <w:p w14:paraId="463DE89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BD-rate(V)</w:t>
            </w:r>
          </w:p>
        </w:tc>
        <w:tc>
          <w:tcPr>
            <w:tcW w:w="1224" w:type="dxa"/>
            <w:tcBorders>
              <w:top w:val="single" w:sz="4" w:space="0" w:color="auto"/>
              <w:left w:val="single" w:sz="4" w:space="0" w:color="auto"/>
              <w:bottom w:val="single" w:sz="8" w:space="0" w:color="auto"/>
              <w:right w:val="nil"/>
            </w:tcBorders>
            <w:noWrap/>
            <w:vAlign w:val="center"/>
            <w:hideMark/>
          </w:tcPr>
          <w:p w14:paraId="501101D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BD-PSNR(Y)</w:t>
            </w:r>
          </w:p>
        </w:tc>
        <w:tc>
          <w:tcPr>
            <w:tcW w:w="1234" w:type="dxa"/>
            <w:tcBorders>
              <w:top w:val="single" w:sz="4" w:space="0" w:color="auto"/>
              <w:left w:val="nil"/>
              <w:bottom w:val="single" w:sz="8" w:space="0" w:color="auto"/>
              <w:right w:val="nil"/>
            </w:tcBorders>
            <w:noWrap/>
            <w:vAlign w:val="center"/>
            <w:hideMark/>
          </w:tcPr>
          <w:p w14:paraId="37812B5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BD-PSNR(U)</w:t>
            </w:r>
          </w:p>
        </w:tc>
        <w:tc>
          <w:tcPr>
            <w:tcW w:w="1224" w:type="dxa"/>
            <w:tcBorders>
              <w:top w:val="single" w:sz="4" w:space="0" w:color="auto"/>
              <w:left w:val="nil"/>
              <w:bottom w:val="single" w:sz="8" w:space="0" w:color="auto"/>
              <w:right w:val="single" w:sz="8" w:space="0" w:color="auto"/>
            </w:tcBorders>
            <w:noWrap/>
            <w:vAlign w:val="center"/>
            <w:hideMark/>
          </w:tcPr>
          <w:p w14:paraId="7167867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BD-PSNR(V)</w:t>
            </w:r>
          </w:p>
        </w:tc>
      </w:tr>
      <w:tr w:rsidR="00FC0B0F" w14:paraId="396CC645" w14:textId="77777777" w:rsidTr="007304D7">
        <w:trPr>
          <w:trHeight w:val="255"/>
          <w:jc w:val="center"/>
        </w:trPr>
        <w:tc>
          <w:tcPr>
            <w:tcW w:w="2000" w:type="dxa"/>
            <w:tcBorders>
              <w:top w:val="single" w:sz="8" w:space="0" w:color="auto"/>
              <w:left w:val="single" w:sz="8" w:space="0" w:color="auto"/>
              <w:bottom w:val="nil"/>
              <w:right w:val="single" w:sz="8" w:space="0" w:color="auto"/>
            </w:tcBorders>
            <w:noWrap/>
            <w:vAlign w:val="center"/>
            <w:hideMark/>
          </w:tcPr>
          <w:p w14:paraId="6F3E142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BQTerrace</w:t>
            </w:r>
          </w:p>
        </w:tc>
        <w:tc>
          <w:tcPr>
            <w:tcW w:w="1009" w:type="dxa"/>
            <w:tcBorders>
              <w:top w:val="single" w:sz="8" w:space="0" w:color="auto"/>
              <w:left w:val="single" w:sz="8" w:space="0" w:color="auto"/>
              <w:bottom w:val="nil"/>
              <w:right w:val="nil"/>
            </w:tcBorders>
            <w:shd w:val="clear" w:color="auto" w:fill="CCFFCC"/>
            <w:noWrap/>
            <w:vAlign w:val="center"/>
            <w:hideMark/>
          </w:tcPr>
          <w:p w14:paraId="3B981DCB"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-33.16%</w:t>
            </w:r>
          </w:p>
        </w:tc>
        <w:tc>
          <w:tcPr>
            <w:tcW w:w="1020" w:type="dxa"/>
            <w:tcBorders>
              <w:top w:val="single" w:sz="8" w:space="0" w:color="auto"/>
              <w:left w:val="nil"/>
              <w:bottom w:val="nil"/>
              <w:right w:val="nil"/>
            </w:tcBorders>
            <w:shd w:val="clear" w:color="auto" w:fill="CCFFCC"/>
            <w:noWrap/>
            <w:vAlign w:val="center"/>
            <w:hideMark/>
          </w:tcPr>
          <w:p w14:paraId="55BBD7E0"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-48.93%</w:t>
            </w:r>
          </w:p>
        </w:tc>
        <w:tc>
          <w:tcPr>
            <w:tcW w:w="1009" w:type="dxa"/>
            <w:tcBorders>
              <w:top w:val="single" w:sz="8" w:space="0" w:color="auto"/>
              <w:left w:val="nil"/>
              <w:bottom w:val="nil"/>
              <w:right w:val="single" w:sz="4" w:space="0" w:color="auto"/>
            </w:tcBorders>
            <w:shd w:val="clear" w:color="auto" w:fill="CCFFCC"/>
            <w:noWrap/>
            <w:vAlign w:val="center"/>
            <w:hideMark/>
          </w:tcPr>
          <w:p w14:paraId="2255922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-60.78%</w:t>
            </w:r>
          </w:p>
        </w:tc>
        <w:tc>
          <w:tcPr>
            <w:tcW w:w="1224" w:type="dxa"/>
            <w:noWrap/>
            <w:vAlign w:val="center"/>
            <w:hideMark/>
          </w:tcPr>
          <w:p w14:paraId="47D3C91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1.02</w:t>
            </w:r>
          </w:p>
        </w:tc>
        <w:tc>
          <w:tcPr>
            <w:tcW w:w="1234" w:type="dxa"/>
            <w:noWrap/>
            <w:vAlign w:val="center"/>
            <w:hideMark/>
          </w:tcPr>
          <w:p w14:paraId="22D64DA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0.65</w:t>
            </w:r>
          </w:p>
        </w:tc>
        <w:tc>
          <w:tcPr>
            <w:tcW w:w="1224" w:type="dxa"/>
            <w:tcBorders>
              <w:top w:val="nil"/>
              <w:left w:val="nil"/>
              <w:bottom w:val="nil"/>
              <w:right w:val="single" w:sz="8" w:space="0" w:color="auto"/>
            </w:tcBorders>
            <w:noWrap/>
            <w:vAlign w:val="center"/>
            <w:hideMark/>
          </w:tcPr>
          <w:p w14:paraId="126EA2E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0.83</w:t>
            </w:r>
          </w:p>
        </w:tc>
      </w:tr>
      <w:tr w:rsidR="00FC0B0F" w14:paraId="56DFB721" w14:textId="77777777" w:rsidTr="007304D7">
        <w:trPr>
          <w:trHeight w:val="255"/>
          <w:jc w:val="center"/>
        </w:trPr>
        <w:tc>
          <w:tcPr>
            <w:tcW w:w="2000" w:type="dxa"/>
            <w:tcBorders>
              <w:top w:val="nil"/>
              <w:left w:val="single" w:sz="8" w:space="0" w:color="auto"/>
              <w:bottom w:val="nil"/>
              <w:right w:val="single" w:sz="8" w:space="0" w:color="auto"/>
            </w:tcBorders>
            <w:noWrap/>
            <w:vAlign w:val="center"/>
            <w:hideMark/>
          </w:tcPr>
          <w:p w14:paraId="1CFF280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RitualDance</w:t>
            </w:r>
          </w:p>
        </w:tc>
        <w:tc>
          <w:tcPr>
            <w:tcW w:w="1009" w:type="dxa"/>
            <w:tcBorders>
              <w:top w:val="nil"/>
              <w:left w:val="single" w:sz="8" w:space="0" w:color="auto"/>
              <w:bottom w:val="nil"/>
              <w:right w:val="nil"/>
            </w:tcBorders>
            <w:shd w:val="clear" w:color="auto" w:fill="CCFFCC"/>
            <w:noWrap/>
            <w:vAlign w:val="center"/>
            <w:hideMark/>
          </w:tcPr>
          <w:p w14:paraId="03B02C2E"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-27.24%</w:t>
            </w:r>
          </w:p>
        </w:tc>
        <w:tc>
          <w:tcPr>
            <w:tcW w:w="1020" w:type="dxa"/>
            <w:shd w:val="clear" w:color="auto" w:fill="CCFFCC"/>
            <w:noWrap/>
            <w:vAlign w:val="center"/>
            <w:hideMark/>
          </w:tcPr>
          <w:p w14:paraId="189B8FB2"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-35.28%</w:t>
            </w:r>
          </w:p>
        </w:tc>
        <w:tc>
          <w:tcPr>
            <w:tcW w:w="1009" w:type="dxa"/>
            <w:tcBorders>
              <w:top w:val="nil"/>
              <w:left w:val="nil"/>
              <w:bottom w:val="nil"/>
              <w:right w:val="single" w:sz="4" w:space="0" w:color="auto"/>
            </w:tcBorders>
            <w:shd w:val="clear" w:color="auto" w:fill="CCFFCC"/>
            <w:noWrap/>
            <w:vAlign w:val="center"/>
            <w:hideMark/>
          </w:tcPr>
          <w:p w14:paraId="22E44EDF"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-35.58%</w:t>
            </w:r>
          </w:p>
        </w:tc>
        <w:tc>
          <w:tcPr>
            <w:tcW w:w="1224" w:type="dxa"/>
            <w:noWrap/>
            <w:vAlign w:val="center"/>
            <w:hideMark/>
          </w:tcPr>
          <w:p w14:paraId="2BB2852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1.45</w:t>
            </w:r>
          </w:p>
        </w:tc>
        <w:tc>
          <w:tcPr>
            <w:tcW w:w="1234" w:type="dxa"/>
            <w:noWrap/>
            <w:vAlign w:val="center"/>
            <w:hideMark/>
          </w:tcPr>
          <w:p w14:paraId="7AA9D45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0.94</w:t>
            </w:r>
          </w:p>
        </w:tc>
        <w:tc>
          <w:tcPr>
            <w:tcW w:w="1224" w:type="dxa"/>
            <w:tcBorders>
              <w:top w:val="nil"/>
              <w:left w:val="nil"/>
              <w:bottom w:val="nil"/>
              <w:right w:val="single" w:sz="8" w:space="0" w:color="auto"/>
            </w:tcBorders>
            <w:noWrap/>
            <w:vAlign w:val="center"/>
            <w:hideMark/>
          </w:tcPr>
          <w:p w14:paraId="60451FB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1.12</w:t>
            </w:r>
          </w:p>
        </w:tc>
      </w:tr>
      <w:tr w:rsidR="00FC0B0F" w14:paraId="2D4F0F8E" w14:textId="77777777" w:rsidTr="007304D7">
        <w:trPr>
          <w:trHeight w:val="255"/>
          <w:jc w:val="center"/>
        </w:trPr>
        <w:tc>
          <w:tcPr>
            <w:tcW w:w="2000" w:type="dxa"/>
            <w:tcBorders>
              <w:top w:val="nil"/>
              <w:left w:val="single" w:sz="8" w:space="0" w:color="auto"/>
              <w:bottom w:val="nil"/>
              <w:right w:val="single" w:sz="8" w:space="0" w:color="auto"/>
            </w:tcBorders>
            <w:noWrap/>
            <w:vAlign w:val="center"/>
            <w:hideMark/>
          </w:tcPr>
          <w:p w14:paraId="5F81578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lastRenderedPageBreak/>
              <w:t>MarketPlace</w:t>
            </w:r>
          </w:p>
        </w:tc>
        <w:tc>
          <w:tcPr>
            <w:tcW w:w="1009" w:type="dxa"/>
            <w:tcBorders>
              <w:top w:val="nil"/>
              <w:left w:val="single" w:sz="8" w:space="0" w:color="auto"/>
              <w:bottom w:val="nil"/>
              <w:right w:val="nil"/>
            </w:tcBorders>
            <w:shd w:val="clear" w:color="auto" w:fill="CCFFCC"/>
            <w:noWrap/>
            <w:vAlign w:val="center"/>
            <w:hideMark/>
          </w:tcPr>
          <w:p w14:paraId="000807DA"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-27.94%</w:t>
            </w:r>
          </w:p>
        </w:tc>
        <w:tc>
          <w:tcPr>
            <w:tcW w:w="1020" w:type="dxa"/>
            <w:shd w:val="clear" w:color="auto" w:fill="CCFFCC"/>
            <w:noWrap/>
            <w:vAlign w:val="center"/>
            <w:hideMark/>
          </w:tcPr>
          <w:p w14:paraId="4F21EAF2"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-22.61%</w:t>
            </w:r>
          </w:p>
        </w:tc>
        <w:tc>
          <w:tcPr>
            <w:tcW w:w="1009" w:type="dxa"/>
            <w:tcBorders>
              <w:top w:val="nil"/>
              <w:left w:val="nil"/>
              <w:bottom w:val="nil"/>
              <w:right w:val="single" w:sz="4" w:space="0" w:color="auto"/>
            </w:tcBorders>
            <w:shd w:val="clear" w:color="auto" w:fill="CCFFCC"/>
            <w:noWrap/>
            <w:vAlign w:val="center"/>
            <w:hideMark/>
          </w:tcPr>
          <w:p w14:paraId="633F1AF5"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-19.67%</w:t>
            </w:r>
          </w:p>
        </w:tc>
        <w:tc>
          <w:tcPr>
            <w:tcW w:w="1224" w:type="dxa"/>
            <w:noWrap/>
            <w:vAlign w:val="center"/>
            <w:hideMark/>
          </w:tcPr>
          <w:p w14:paraId="06FA16B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0.93</w:t>
            </w:r>
          </w:p>
        </w:tc>
        <w:tc>
          <w:tcPr>
            <w:tcW w:w="1234" w:type="dxa"/>
            <w:noWrap/>
            <w:vAlign w:val="center"/>
            <w:hideMark/>
          </w:tcPr>
          <w:p w14:paraId="4345A7D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0.33</w:t>
            </w:r>
          </w:p>
        </w:tc>
        <w:tc>
          <w:tcPr>
            <w:tcW w:w="1224" w:type="dxa"/>
            <w:tcBorders>
              <w:top w:val="nil"/>
              <w:left w:val="nil"/>
              <w:bottom w:val="nil"/>
              <w:right w:val="single" w:sz="8" w:space="0" w:color="auto"/>
            </w:tcBorders>
            <w:noWrap/>
            <w:vAlign w:val="center"/>
            <w:hideMark/>
          </w:tcPr>
          <w:p w14:paraId="6245DD7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0.32</w:t>
            </w:r>
          </w:p>
        </w:tc>
      </w:tr>
      <w:tr w:rsidR="00FC0B0F" w14:paraId="1E7D81ED" w14:textId="77777777" w:rsidTr="007304D7">
        <w:trPr>
          <w:trHeight w:val="255"/>
          <w:jc w:val="center"/>
        </w:trPr>
        <w:tc>
          <w:tcPr>
            <w:tcW w:w="2000" w:type="dxa"/>
            <w:tcBorders>
              <w:top w:val="nil"/>
              <w:left w:val="single" w:sz="8" w:space="0" w:color="auto"/>
              <w:bottom w:val="nil"/>
              <w:right w:val="single" w:sz="8" w:space="0" w:color="auto"/>
            </w:tcBorders>
            <w:noWrap/>
            <w:vAlign w:val="center"/>
            <w:hideMark/>
          </w:tcPr>
          <w:p w14:paraId="4D1479D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BasketballDrive</w:t>
            </w:r>
          </w:p>
        </w:tc>
        <w:tc>
          <w:tcPr>
            <w:tcW w:w="1009" w:type="dxa"/>
            <w:tcBorders>
              <w:top w:val="nil"/>
              <w:left w:val="single" w:sz="8" w:space="0" w:color="auto"/>
              <w:bottom w:val="nil"/>
              <w:right w:val="nil"/>
            </w:tcBorders>
            <w:shd w:val="clear" w:color="auto" w:fill="CCFFCC"/>
            <w:noWrap/>
            <w:vAlign w:val="center"/>
            <w:hideMark/>
          </w:tcPr>
          <w:p w14:paraId="2592792F"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-32.50%</w:t>
            </w:r>
          </w:p>
        </w:tc>
        <w:tc>
          <w:tcPr>
            <w:tcW w:w="1020" w:type="dxa"/>
            <w:shd w:val="clear" w:color="auto" w:fill="CCFFCC"/>
            <w:noWrap/>
            <w:vAlign w:val="center"/>
            <w:hideMark/>
          </w:tcPr>
          <w:p w14:paraId="7F3FB844"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-46.22%</w:t>
            </w:r>
          </w:p>
        </w:tc>
        <w:tc>
          <w:tcPr>
            <w:tcW w:w="1009" w:type="dxa"/>
            <w:tcBorders>
              <w:top w:val="nil"/>
              <w:left w:val="nil"/>
              <w:bottom w:val="nil"/>
              <w:right w:val="single" w:sz="4" w:space="0" w:color="auto"/>
            </w:tcBorders>
            <w:shd w:val="clear" w:color="auto" w:fill="CCFFCC"/>
            <w:noWrap/>
            <w:vAlign w:val="center"/>
            <w:hideMark/>
          </w:tcPr>
          <w:p w14:paraId="4A8D11BF"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-42.27%</w:t>
            </w:r>
          </w:p>
        </w:tc>
        <w:tc>
          <w:tcPr>
            <w:tcW w:w="1224" w:type="dxa"/>
            <w:noWrap/>
            <w:vAlign w:val="center"/>
            <w:hideMark/>
          </w:tcPr>
          <w:p w14:paraId="20EEAEC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1.27</w:t>
            </w:r>
          </w:p>
        </w:tc>
        <w:tc>
          <w:tcPr>
            <w:tcW w:w="1234" w:type="dxa"/>
            <w:noWrap/>
            <w:vAlign w:val="center"/>
            <w:hideMark/>
          </w:tcPr>
          <w:p w14:paraId="7FB381F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1.09</w:t>
            </w:r>
          </w:p>
        </w:tc>
        <w:tc>
          <w:tcPr>
            <w:tcW w:w="1224" w:type="dxa"/>
            <w:tcBorders>
              <w:top w:val="nil"/>
              <w:left w:val="nil"/>
              <w:bottom w:val="nil"/>
              <w:right w:val="single" w:sz="8" w:space="0" w:color="auto"/>
            </w:tcBorders>
            <w:noWrap/>
            <w:vAlign w:val="center"/>
            <w:hideMark/>
          </w:tcPr>
          <w:p w14:paraId="248F09F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1.37</w:t>
            </w:r>
          </w:p>
        </w:tc>
      </w:tr>
      <w:tr w:rsidR="00FC0B0F" w14:paraId="314A0392" w14:textId="77777777" w:rsidTr="007304D7">
        <w:trPr>
          <w:trHeight w:val="255"/>
          <w:jc w:val="center"/>
        </w:trPr>
        <w:tc>
          <w:tcPr>
            <w:tcW w:w="2000" w:type="dxa"/>
            <w:tcBorders>
              <w:top w:val="nil"/>
              <w:left w:val="single" w:sz="8" w:space="0" w:color="auto"/>
              <w:bottom w:val="nil"/>
              <w:right w:val="single" w:sz="8" w:space="0" w:color="auto"/>
            </w:tcBorders>
            <w:noWrap/>
            <w:vAlign w:val="center"/>
            <w:hideMark/>
          </w:tcPr>
          <w:p w14:paraId="4FEE21F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Cactus</w:t>
            </w:r>
          </w:p>
        </w:tc>
        <w:tc>
          <w:tcPr>
            <w:tcW w:w="1009" w:type="dxa"/>
            <w:tcBorders>
              <w:top w:val="nil"/>
              <w:left w:val="single" w:sz="8" w:space="0" w:color="auto"/>
              <w:bottom w:val="nil"/>
              <w:right w:val="nil"/>
            </w:tcBorders>
            <w:shd w:val="clear" w:color="auto" w:fill="CCFFCC"/>
            <w:noWrap/>
            <w:vAlign w:val="center"/>
            <w:hideMark/>
          </w:tcPr>
          <w:p w14:paraId="7D9AA5EC"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-35.52%</w:t>
            </w:r>
          </w:p>
        </w:tc>
        <w:tc>
          <w:tcPr>
            <w:tcW w:w="1020" w:type="dxa"/>
            <w:shd w:val="clear" w:color="auto" w:fill="CCFFCC"/>
            <w:noWrap/>
            <w:vAlign w:val="center"/>
            <w:hideMark/>
          </w:tcPr>
          <w:p w14:paraId="30DC45B9"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-34.64%</w:t>
            </w:r>
          </w:p>
        </w:tc>
        <w:tc>
          <w:tcPr>
            <w:tcW w:w="1009" w:type="dxa"/>
            <w:tcBorders>
              <w:top w:val="nil"/>
              <w:left w:val="nil"/>
              <w:bottom w:val="nil"/>
              <w:right w:val="single" w:sz="4" w:space="0" w:color="auto"/>
            </w:tcBorders>
            <w:shd w:val="clear" w:color="auto" w:fill="CCFFCC"/>
            <w:noWrap/>
            <w:vAlign w:val="center"/>
            <w:hideMark/>
          </w:tcPr>
          <w:p w14:paraId="0D6B8EC5"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-33.05%</w:t>
            </w:r>
          </w:p>
        </w:tc>
        <w:tc>
          <w:tcPr>
            <w:tcW w:w="1224" w:type="dxa"/>
            <w:noWrap/>
            <w:vAlign w:val="center"/>
            <w:hideMark/>
          </w:tcPr>
          <w:p w14:paraId="7250D6C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1.49</w:t>
            </w:r>
          </w:p>
        </w:tc>
        <w:tc>
          <w:tcPr>
            <w:tcW w:w="1234" w:type="dxa"/>
            <w:tcBorders>
              <w:top w:val="nil"/>
              <w:left w:val="nil"/>
              <w:bottom w:val="single" w:sz="8" w:space="0" w:color="auto"/>
              <w:right w:val="nil"/>
            </w:tcBorders>
            <w:noWrap/>
            <w:vAlign w:val="center"/>
            <w:hideMark/>
          </w:tcPr>
          <w:p w14:paraId="224BBD5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0.55</w:t>
            </w:r>
          </w:p>
        </w:tc>
        <w:tc>
          <w:tcPr>
            <w:tcW w:w="1224" w:type="dxa"/>
            <w:tcBorders>
              <w:top w:val="nil"/>
              <w:left w:val="nil"/>
              <w:bottom w:val="nil"/>
              <w:right w:val="single" w:sz="8" w:space="0" w:color="auto"/>
            </w:tcBorders>
            <w:noWrap/>
            <w:vAlign w:val="center"/>
            <w:hideMark/>
          </w:tcPr>
          <w:p w14:paraId="4EABD65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0.80</w:t>
            </w:r>
          </w:p>
        </w:tc>
      </w:tr>
      <w:tr w:rsidR="00FC0B0F" w14:paraId="4F52F4AB" w14:textId="77777777" w:rsidTr="007304D7">
        <w:trPr>
          <w:trHeight w:val="255"/>
          <w:jc w:val="center"/>
        </w:trPr>
        <w:tc>
          <w:tcPr>
            <w:tcW w:w="2000" w:type="dxa"/>
            <w:tcBorders>
              <w:top w:val="single" w:sz="8" w:space="0" w:color="auto"/>
              <w:left w:val="single" w:sz="8" w:space="0" w:color="auto"/>
              <w:bottom w:val="single" w:sz="8" w:space="0" w:color="auto"/>
              <w:right w:val="single" w:sz="8" w:space="0" w:color="auto"/>
            </w:tcBorders>
            <w:noWrap/>
            <w:vAlign w:val="center"/>
            <w:hideMark/>
          </w:tcPr>
          <w:p w14:paraId="7F77D492"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Average SDR-B</w:t>
            </w:r>
          </w:p>
        </w:tc>
        <w:tc>
          <w:tcPr>
            <w:tcW w:w="1009" w:type="dxa"/>
            <w:tcBorders>
              <w:top w:val="single" w:sz="8" w:space="0" w:color="auto"/>
              <w:left w:val="single" w:sz="8" w:space="0" w:color="auto"/>
              <w:bottom w:val="single" w:sz="8" w:space="0" w:color="auto"/>
              <w:right w:val="nil"/>
            </w:tcBorders>
            <w:shd w:val="clear" w:color="auto" w:fill="CCFFCC"/>
            <w:noWrap/>
            <w:vAlign w:val="center"/>
            <w:hideMark/>
          </w:tcPr>
          <w:p w14:paraId="3322F1C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-31.27%</w:t>
            </w:r>
          </w:p>
        </w:tc>
        <w:tc>
          <w:tcPr>
            <w:tcW w:w="1020" w:type="dxa"/>
            <w:tcBorders>
              <w:top w:val="single" w:sz="8" w:space="0" w:color="auto"/>
              <w:left w:val="nil"/>
              <w:bottom w:val="single" w:sz="8" w:space="0" w:color="auto"/>
              <w:right w:val="nil"/>
            </w:tcBorders>
            <w:shd w:val="clear" w:color="auto" w:fill="CCFFCC"/>
            <w:noWrap/>
            <w:vAlign w:val="center"/>
            <w:hideMark/>
          </w:tcPr>
          <w:p w14:paraId="5EA157BF"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-37.54%</w:t>
            </w:r>
          </w:p>
        </w:tc>
        <w:tc>
          <w:tcPr>
            <w:tcW w:w="1009" w:type="dxa"/>
            <w:tcBorders>
              <w:top w:val="single" w:sz="8" w:space="0" w:color="auto"/>
              <w:left w:val="nil"/>
              <w:bottom w:val="single" w:sz="8" w:space="0" w:color="auto"/>
              <w:right w:val="single" w:sz="4" w:space="0" w:color="auto"/>
            </w:tcBorders>
            <w:shd w:val="clear" w:color="auto" w:fill="CCFFCC"/>
            <w:noWrap/>
            <w:vAlign w:val="center"/>
            <w:hideMark/>
          </w:tcPr>
          <w:p w14:paraId="6EB02408"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-38.27%</w:t>
            </w:r>
          </w:p>
        </w:tc>
        <w:tc>
          <w:tcPr>
            <w:tcW w:w="1224" w:type="dxa"/>
            <w:tcBorders>
              <w:top w:val="single" w:sz="8" w:space="0" w:color="auto"/>
              <w:left w:val="nil"/>
              <w:bottom w:val="single" w:sz="8" w:space="0" w:color="auto"/>
              <w:right w:val="nil"/>
            </w:tcBorders>
            <w:noWrap/>
            <w:vAlign w:val="center"/>
            <w:hideMark/>
          </w:tcPr>
          <w:p w14:paraId="76634B7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1.23</w:t>
            </w:r>
          </w:p>
        </w:tc>
        <w:tc>
          <w:tcPr>
            <w:tcW w:w="1234" w:type="dxa"/>
            <w:tcBorders>
              <w:top w:val="nil"/>
              <w:left w:val="nil"/>
              <w:bottom w:val="single" w:sz="8" w:space="0" w:color="auto"/>
              <w:right w:val="nil"/>
            </w:tcBorders>
            <w:noWrap/>
            <w:vAlign w:val="center"/>
            <w:hideMark/>
          </w:tcPr>
          <w:p w14:paraId="5A52876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0.71</w:t>
            </w:r>
          </w:p>
        </w:tc>
        <w:tc>
          <w:tcPr>
            <w:tcW w:w="1224" w:type="dxa"/>
            <w:tcBorders>
              <w:top w:val="single" w:sz="8" w:space="0" w:color="auto"/>
              <w:left w:val="nil"/>
              <w:bottom w:val="single" w:sz="8" w:space="0" w:color="auto"/>
              <w:right w:val="single" w:sz="8" w:space="0" w:color="auto"/>
            </w:tcBorders>
            <w:noWrap/>
            <w:vAlign w:val="center"/>
            <w:hideMark/>
          </w:tcPr>
          <w:p w14:paraId="2B21EB7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0.89</w:t>
            </w:r>
          </w:p>
        </w:tc>
      </w:tr>
      <w:tr w:rsidR="00FC0B0F" w14:paraId="58925D36" w14:textId="77777777" w:rsidTr="007304D7">
        <w:trPr>
          <w:trHeight w:val="255"/>
          <w:jc w:val="center"/>
        </w:trPr>
        <w:tc>
          <w:tcPr>
            <w:tcW w:w="2000" w:type="dxa"/>
            <w:tcBorders>
              <w:top w:val="nil"/>
              <w:left w:val="single" w:sz="8" w:space="0" w:color="auto"/>
              <w:bottom w:val="nil"/>
              <w:right w:val="single" w:sz="8" w:space="0" w:color="auto"/>
            </w:tcBorders>
            <w:noWrap/>
            <w:vAlign w:val="bottom"/>
            <w:hideMark/>
          </w:tcPr>
          <w:p w14:paraId="3C81260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Enc Time[%]</w:t>
            </w:r>
          </w:p>
        </w:tc>
        <w:tc>
          <w:tcPr>
            <w:tcW w:w="6720" w:type="dxa"/>
            <w:gridSpan w:val="6"/>
            <w:tcBorders>
              <w:top w:val="single" w:sz="8" w:space="0" w:color="auto"/>
              <w:left w:val="nil"/>
              <w:bottom w:val="nil"/>
              <w:right w:val="single" w:sz="8" w:space="0" w:color="000000"/>
            </w:tcBorders>
            <w:noWrap/>
            <w:vAlign w:val="center"/>
            <w:hideMark/>
          </w:tcPr>
          <w:p w14:paraId="419DAA1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1126%</w:t>
            </w:r>
          </w:p>
        </w:tc>
      </w:tr>
      <w:tr w:rsidR="00FC0B0F" w14:paraId="113D93A6" w14:textId="77777777" w:rsidTr="007304D7">
        <w:trPr>
          <w:trHeight w:val="240"/>
          <w:jc w:val="center"/>
        </w:trPr>
        <w:tc>
          <w:tcPr>
            <w:tcW w:w="2000" w:type="dxa"/>
            <w:tcBorders>
              <w:top w:val="nil"/>
              <w:left w:val="single" w:sz="8" w:space="0" w:color="auto"/>
              <w:bottom w:val="single" w:sz="8" w:space="0" w:color="auto"/>
              <w:right w:val="single" w:sz="8" w:space="0" w:color="auto"/>
            </w:tcBorders>
            <w:noWrap/>
            <w:vAlign w:val="bottom"/>
            <w:hideMark/>
          </w:tcPr>
          <w:p w14:paraId="020ED74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Dec Time[%]</w:t>
            </w:r>
          </w:p>
        </w:tc>
        <w:tc>
          <w:tcPr>
            <w:tcW w:w="6720" w:type="dxa"/>
            <w:gridSpan w:val="6"/>
            <w:tcBorders>
              <w:top w:val="nil"/>
              <w:left w:val="nil"/>
              <w:bottom w:val="single" w:sz="8" w:space="0" w:color="auto"/>
              <w:right w:val="single" w:sz="8" w:space="0" w:color="000000"/>
            </w:tcBorders>
            <w:noWrap/>
            <w:vAlign w:val="center"/>
            <w:hideMark/>
          </w:tcPr>
          <w:p w14:paraId="0E669A6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894%</w:t>
            </w:r>
          </w:p>
        </w:tc>
      </w:tr>
      <w:tr w:rsidR="00FC0B0F" w14:paraId="26AE1ABD" w14:textId="77777777" w:rsidTr="007304D7">
        <w:trPr>
          <w:trHeight w:val="228"/>
          <w:jc w:val="center"/>
        </w:trPr>
        <w:tc>
          <w:tcPr>
            <w:tcW w:w="2000" w:type="dxa"/>
            <w:tcBorders>
              <w:top w:val="nil"/>
              <w:left w:val="single" w:sz="8" w:space="0" w:color="auto"/>
              <w:bottom w:val="nil"/>
              <w:right w:val="single" w:sz="8" w:space="0" w:color="auto"/>
            </w:tcBorders>
            <w:noWrap/>
            <w:vAlign w:val="center"/>
            <w:hideMark/>
          </w:tcPr>
          <w:p w14:paraId="0255FCF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Max Delta Rate</w:t>
            </w:r>
          </w:p>
        </w:tc>
        <w:tc>
          <w:tcPr>
            <w:tcW w:w="6720" w:type="dxa"/>
            <w:gridSpan w:val="6"/>
            <w:tcBorders>
              <w:top w:val="single" w:sz="8" w:space="0" w:color="auto"/>
              <w:left w:val="nil"/>
              <w:bottom w:val="nil"/>
              <w:right w:val="single" w:sz="8" w:space="0" w:color="000000"/>
            </w:tcBorders>
            <w:noWrap/>
            <w:vAlign w:val="center"/>
            <w:hideMark/>
          </w:tcPr>
          <w:p w14:paraId="37D5F89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0.00%</w:t>
            </w:r>
          </w:p>
        </w:tc>
      </w:tr>
      <w:tr w:rsidR="00FC0B0F" w14:paraId="591690E2" w14:textId="77777777" w:rsidTr="007304D7">
        <w:trPr>
          <w:trHeight w:val="240"/>
          <w:jc w:val="center"/>
        </w:trPr>
        <w:tc>
          <w:tcPr>
            <w:tcW w:w="2000" w:type="dxa"/>
            <w:tcBorders>
              <w:top w:val="nil"/>
              <w:left w:val="single" w:sz="8" w:space="0" w:color="auto"/>
              <w:bottom w:val="nil"/>
              <w:right w:val="single" w:sz="8" w:space="0" w:color="auto"/>
            </w:tcBorders>
            <w:noWrap/>
            <w:vAlign w:val="center"/>
            <w:hideMark/>
          </w:tcPr>
          <w:p w14:paraId="00448E6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Min Delta Rate</w:t>
            </w:r>
          </w:p>
        </w:tc>
        <w:tc>
          <w:tcPr>
            <w:tcW w:w="6720" w:type="dxa"/>
            <w:gridSpan w:val="6"/>
            <w:tcBorders>
              <w:top w:val="nil"/>
              <w:left w:val="nil"/>
              <w:bottom w:val="nil"/>
              <w:right w:val="single" w:sz="8" w:space="0" w:color="000000"/>
            </w:tcBorders>
            <w:noWrap/>
            <w:vAlign w:val="center"/>
            <w:hideMark/>
          </w:tcPr>
          <w:p w14:paraId="611761F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-0.51%</w:t>
            </w:r>
          </w:p>
        </w:tc>
      </w:tr>
      <w:tr w:rsidR="00FC0B0F" w14:paraId="3AF4DA28" w14:textId="77777777" w:rsidTr="007304D7">
        <w:trPr>
          <w:trHeight w:val="228"/>
          <w:jc w:val="center"/>
        </w:trPr>
        <w:tc>
          <w:tcPr>
            <w:tcW w:w="2000" w:type="dxa"/>
            <w:tcBorders>
              <w:top w:val="single" w:sz="8" w:space="0" w:color="auto"/>
              <w:left w:val="single" w:sz="8" w:space="0" w:color="auto"/>
              <w:bottom w:val="nil"/>
              <w:right w:val="single" w:sz="8" w:space="0" w:color="auto"/>
            </w:tcBorders>
            <w:shd w:val="clear" w:color="auto" w:fill="FFFFFF"/>
            <w:noWrap/>
            <w:vAlign w:val="center"/>
            <w:hideMark/>
          </w:tcPr>
          <w:p w14:paraId="51C106E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Max Delta PSNR (YUV)</w:t>
            </w:r>
          </w:p>
        </w:tc>
        <w:tc>
          <w:tcPr>
            <w:tcW w:w="2029" w:type="dxa"/>
            <w:gridSpan w:val="2"/>
            <w:tcBorders>
              <w:top w:val="single" w:sz="8" w:space="0" w:color="auto"/>
              <w:left w:val="nil"/>
              <w:bottom w:val="nil"/>
              <w:right w:val="nil"/>
            </w:tcBorders>
            <w:shd w:val="clear" w:color="auto" w:fill="FFFFFF"/>
            <w:noWrap/>
            <w:vAlign w:val="center"/>
            <w:hideMark/>
          </w:tcPr>
          <w:p w14:paraId="75323C0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1.76</w:t>
            </w:r>
          </w:p>
        </w:tc>
        <w:tc>
          <w:tcPr>
            <w:tcW w:w="2233" w:type="dxa"/>
            <w:gridSpan w:val="2"/>
            <w:tcBorders>
              <w:top w:val="single" w:sz="8" w:space="0" w:color="auto"/>
              <w:left w:val="single" w:sz="4" w:space="0" w:color="auto"/>
              <w:bottom w:val="nil"/>
              <w:right w:val="single" w:sz="4" w:space="0" w:color="000000"/>
            </w:tcBorders>
            <w:shd w:val="clear" w:color="auto" w:fill="FFFFFF"/>
            <w:noWrap/>
            <w:vAlign w:val="center"/>
            <w:hideMark/>
          </w:tcPr>
          <w:p w14:paraId="2335EBA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1.42</w:t>
            </w:r>
          </w:p>
        </w:tc>
        <w:tc>
          <w:tcPr>
            <w:tcW w:w="2458" w:type="dxa"/>
            <w:gridSpan w:val="2"/>
            <w:tcBorders>
              <w:top w:val="single" w:sz="8" w:space="0" w:color="auto"/>
              <w:left w:val="nil"/>
              <w:bottom w:val="nil"/>
              <w:right w:val="single" w:sz="8" w:space="0" w:color="000000"/>
            </w:tcBorders>
            <w:shd w:val="clear" w:color="auto" w:fill="FFFFFF"/>
            <w:noWrap/>
            <w:vAlign w:val="center"/>
            <w:hideMark/>
          </w:tcPr>
          <w:p w14:paraId="669D488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1.75</w:t>
            </w:r>
          </w:p>
        </w:tc>
      </w:tr>
      <w:tr w:rsidR="00FC0B0F" w14:paraId="3043BEB9" w14:textId="77777777" w:rsidTr="007304D7">
        <w:trPr>
          <w:trHeight w:val="240"/>
          <w:jc w:val="center"/>
        </w:trPr>
        <w:tc>
          <w:tcPr>
            <w:tcW w:w="2000" w:type="dxa"/>
            <w:tcBorders>
              <w:top w:val="nil"/>
              <w:left w:val="single" w:sz="8" w:space="0" w:color="auto"/>
              <w:bottom w:val="single" w:sz="8" w:space="0" w:color="auto"/>
              <w:right w:val="single" w:sz="8" w:space="0" w:color="auto"/>
            </w:tcBorders>
            <w:shd w:val="clear" w:color="auto" w:fill="FFFFFF"/>
            <w:noWrap/>
            <w:vAlign w:val="center"/>
            <w:hideMark/>
          </w:tcPr>
          <w:p w14:paraId="5E620C5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Min Delta PNSR (YUV)</w:t>
            </w:r>
          </w:p>
        </w:tc>
        <w:tc>
          <w:tcPr>
            <w:tcW w:w="2029" w:type="dxa"/>
            <w:gridSpan w:val="2"/>
            <w:tcBorders>
              <w:top w:val="nil"/>
              <w:left w:val="nil"/>
              <w:bottom w:val="single" w:sz="8" w:space="0" w:color="auto"/>
              <w:right w:val="nil"/>
            </w:tcBorders>
            <w:shd w:val="clear" w:color="auto" w:fill="FFFFFF"/>
            <w:noWrap/>
            <w:vAlign w:val="center"/>
            <w:hideMark/>
          </w:tcPr>
          <w:p w14:paraId="727F6CD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0.72</w:t>
            </w:r>
          </w:p>
        </w:tc>
        <w:tc>
          <w:tcPr>
            <w:tcW w:w="2233" w:type="dxa"/>
            <w:gridSpan w:val="2"/>
            <w:tcBorders>
              <w:top w:val="nil"/>
              <w:left w:val="single" w:sz="4" w:space="0" w:color="auto"/>
              <w:bottom w:val="single" w:sz="8" w:space="0" w:color="auto"/>
              <w:right w:val="single" w:sz="4" w:space="0" w:color="000000"/>
            </w:tcBorders>
            <w:shd w:val="clear" w:color="auto" w:fill="FFFFFF"/>
            <w:noWrap/>
            <w:vAlign w:val="center"/>
            <w:hideMark/>
          </w:tcPr>
          <w:p w14:paraId="1D7E95A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-0.10</w:t>
            </w:r>
          </w:p>
        </w:tc>
        <w:tc>
          <w:tcPr>
            <w:tcW w:w="2458" w:type="dxa"/>
            <w:gridSpan w:val="2"/>
            <w:tcBorders>
              <w:top w:val="nil"/>
              <w:left w:val="nil"/>
              <w:bottom w:val="single" w:sz="8" w:space="0" w:color="auto"/>
              <w:right w:val="single" w:sz="8" w:space="0" w:color="000000"/>
            </w:tcBorders>
            <w:shd w:val="clear" w:color="auto" w:fill="FFFFFF"/>
            <w:noWrap/>
            <w:vAlign w:val="center"/>
            <w:hideMark/>
          </w:tcPr>
          <w:p w14:paraId="1C3ECCC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-0.13</w:t>
            </w:r>
          </w:p>
        </w:tc>
      </w:tr>
    </w:tbl>
    <w:p w14:paraId="31F8886A" w14:textId="77777777" w:rsidR="003531BD" w:rsidRPr="00421CEB" w:rsidRDefault="003531BD" w:rsidP="003531BD">
      <w:pPr>
        <w:rPr>
          <w:szCs w:val="22"/>
        </w:rPr>
      </w:pPr>
    </w:p>
    <w:p w14:paraId="26960FBE" w14:textId="6F24A647" w:rsidR="00BF7D94" w:rsidRDefault="00BF7D94" w:rsidP="00AC428F">
      <w:pPr>
        <w:pStyle w:val="Heading2"/>
      </w:pPr>
      <w:bookmarkStart w:id="151" w:name="_Toc510514693"/>
      <w:r w:rsidRPr="00421CEB">
        <w:t>SDR: Constraint set 1 configuration relative to JEM anchor</w:t>
      </w:r>
      <w:r w:rsidR="00EA3A92">
        <w:t xml:space="preserve"> (OP1)</w:t>
      </w:r>
      <w:bookmarkEnd w:id="151"/>
    </w:p>
    <w:p w14:paraId="61020BCF" w14:textId="77777777" w:rsidR="003E1047" w:rsidRPr="00D7706A" w:rsidRDefault="003E1047" w:rsidP="00D7706A"/>
    <w:p w14:paraId="65E6BF91" w14:textId="77777777" w:rsidR="00BF7D94" w:rsidRPr="00421CEB" w:rsidRDefault="00BF7D94" w:rsidP="00AC428F">
      <w:pPr>
        <w:pStyle w:val="Heading3"/>
      </w:pPr>
      <w:bookmarkStart w:id="152" w:name="_Toc510514694"/>
      <w:r w:rsidRPr="00421CEB">
        <w:t>Class SDR-A</w:t>
      </w:r>
      <w:bookmarkEnd w:id="152"/>
    </w:p>
    <w:p w14:paraId="60500BD2" w14:textId="40D5CC39" w:rsidR="00FC0B0F" w:rsidRDefault="00AD62A8" w:rsidP="00FC0B0F">
      <w:pPr>
        <w:jc w:val="both"/>
      </w:pPr>
      <w:r>
        <w:t>The RD-curves of each sequence</w:t>
      </w:r>
      <w:r w:rsidR="00FC0B0F">
        <w:t xml:space="preserve"> in </w:t>
      </w:r>
      <w:r w:rsidR="00955758">
        <w:t>c</w:t>
      </w:r>
      <w:r w:rsidR="00FC0B0F">
        <w:t xml:space="preserve">lass SDR-A in </w:t>
      </w:r>
      <w:r w:rsidR="008861F0">
        <w:t>CS</w:t>
      </w:r>
      <w:r w:rsidR="00FC0B0F">
        <w:t>1 relative to JEM anchor are shown as follow</w:t>
      </w:r>
      <w:r w:rsidR="00955758">
        <w:t>s</w:t>
      </w:r>
      <w:r w:rsidR="00FC0B0F">
        <w:t>. The solid-lines are the proposed method, and the dash-lines are the JEM anchor.</w:t>
      </w:r>
    </w:p>
    <w:p w14:paraId="79E25193" w14:textId="011DA17D" w:rsidR="00FC0B0F" w:rsidRDefault="0053445E" w:rsidP="00057008">
      <w:pPr>
        <w:jc w:val="center"/>
      </w:pPr>
      <w:r w:rsidRPr="00891A6B">
        <w:rPr>
          <w:noProof/>
          <w:szCs w:val="22"/>
          <w:lang w:val="en-US" w:eastAsia="zh-TW"/>
        </w:rPr>
        <w:drawing>
          <wp:inline distT="0" distB="0" distL="0" distR="0" wp14:anchorId="68C8F76C" wp14:editId="00C8E13A">
            <wp:extent cx="5518150" cy="3129280"/>
            <wp:effectExtent l="19050" t="0" r="6350" b="0"/>
            <wp:docPr id="7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cstate="print"/>
                    <a:srcRect/>
                    <a:stretch>
                      <a:fillRect/>
                    </a:stretch>
                  </pic:blipFill>
                  <pic:spPr bwMode="auto">
                    <a:xfrm>
                      <a:off x="0" y="0"/>
                      <a:ext cx="5518150" cy="3129280"/>
                    </a:xfrm>
                    <a:prstGeom prst="rect">
                      <a:avLst/>
                    </a:prstGeom>
                    <a:noFill/>
                    <a:ln w="9525">
                      <a:noFill/>
                      <a:miter lim="800000"/>
                      <a:headEnd/>
                      <a:tailEnd/>
                    </a:ln>
                  </pic:spPr>
                </pic:pic>
              </a:graphicData>
            </a:graphic>
          </wp:inline>
        </w:drawing>
      </w:r>
    </w:p>
    <w:p w14:paraId="7A606FE2" w14:textId="24DE85F8" w:rsidR="00FC0B0F" w:rsidRDefault="0053445E" w:rsidP="00057008">
      <w:pPr>
        <w:jc w:val="center"/>
      </w:pPr>
      <w:r w:rsidRPr="00891A6B">
        <w:rPr>
          <w:rFonts w:hint="eastAsia"/>
          <w:noProof/>
          <w:szCs w:val="22"/>
          <w:lang w:val="en-US" w:eastAsia="zh-TW"/>
        </w:rPr>
        <w:lastRenderedPageBreak/>
        <w:drawing>
          <wp:inline distT="0" distB="0" distL="0" distR="0" wp14:anchorId="07C65204" wp14:editId="5E45170A">
            <wp:extent cx="5494020" cy="3168650"/>
            <wp:effectExtent l="19050" t="0" r="0" b="0"/>
            <wp:docPr id="7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cstate="print"/>
                    <a:srcRect/>
                    <a:stretch>
                      <a:fillRect/>
                    </a:stretch>
                  </pic:blipFill>
                  <pic:spPr bwMode="auto">
                    <a:xfrm>
                      <a:off x="0" y="0"/>
                      <a:ext cx="5494020" cy="3168650"/>
                    </a:xfrm>
                    <a:prstGeom prst="rect">
                      <a:avLst/>
                    </a:prstGeom>
                    <a:noFill/>
                    <a:ln w="9525">
                      <a:noFill/>
                      <a:miter lim="800000"/>
                      <a:headEnd/>
                      <a:tailEnd/>
                    </a:ln>
                  </pic:spPr>
                </pic:pic>
              </a:graphicData>
            </a:graphic>
          </wp:inline>
        </w:drawing>
      </w:r>
    </w:p>
    <w:p w14:paraId="60B11820" w14:textId="4A285A09" w:rsidR="00FC0B0F" w:rsidRDefault="0053445E" w:rsidP="00057008">
      <w:pPr>
        <w:jc w:val="center"/>
      </w:pPr>
      <w:r w:rsidRPr="00891A6B">
        <w:rPr>
          <w:rFonts w:hint="eastAsia"/>
          <w:noProof/>
          <w:szCs w:val="22"/>
          <w:lang w:val="en-US" w:eastAsia="zh-TW"/>
        </w:rPr>
        <w:drawing>
          <wp:inline distT="0" distB="0" distL="0" distR="0" wp14:anchorId="0912E2DD" wp14:editId="3495F8B9">
            <wp:extent cx="5494020" cy="3089910"/>
            <wp:effectExtent l="19050" t="0" r="0" b="0"/>
            <wp:docPr id="7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cstate="print"/>
                    <a:srcRect/>
                    <a:stretch>
                      <a:fillRect/>
                    </a:stretch>
                  </pic:blipFill>
                  <pic:spPr bwMode="auto">
                    <a:xfrm>
                      <a:off x="0" y="0"/>
                      <a:ext cx="5494020" cy="3089910"/>
                    </a:xfrm>
                    <a:prstGeom prst="rect">
                      <a:avLst/>
                    </a:prstGeom>
                    <a:noFill/>
                    <a:ln w="9525">
                      <a:noFill/>
                      <a:miter lim="800000"/>
                      <a:headEnd/>
                      <a:tailEnd/>
                    </a:ln>
                  </pic:spPr>
                </pic:pic>
              </a:graphicData>
            </a:graphic>
          </wp:inline>
        </w:drawing>
      </w:r>
    </w:p>
    <w:p w14:paraId="04F77A8A" w14:textId="31F2F97E" w:rsidR="00FC0B0F" w:rsidRDefault="0053445E" w:rsidP="00057008">
      <w:pPr>
        <w:jc w:val="center"/>
      </w:pPr>
      <w:r w:rsidRPr="00891A6B">
        <w:rPr>
          <w:rFonts w:hint="eastAsia"/>
          <w:noProof/>
          <w:szCs w:val="22"/>
          <w:lang w:val="en-US" w:eastAsia="zh-TW"/>
        </w:rPr>
        <w:lastRenderedPageBreak/>
        <w:drawing>
          <wp:inline distT="0" distB="0" distL="0" distR="0" wp14:anchorId="515A1BB5" wp14:editId="08E5CCCB">
            <wp:extent cx="5494020" cy="3161030"/>
            <wp:effectExtent l="19050" t="0" r="0" b="0"/>
            <wp:docPr id="7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cstate="print"/>
                    <a:srcRect/>
                    <a:stretch>
                      <a:fillRect/>
                    </a:stretch>
                  </pic:blipFill>
                  <pic:spPr bwMode="auto">
                    <a:xfrm>
                      <a:off x="0" y="0"/>
                      <a:ext cx="5494020" cy="3161030"/>
                    </a:xfrm>
                    <a:prstGeom prst="rect">
                      <a:avLst/>
                    </a:prstGeom>
                    <a:noFill/>
                    <a:ln w="9525">
                      <a:noFill/>
                      <a:miter lim="800000"/>
                      <a:headEnd/>
                      <a:tailEnd/>
                    </a:ln>
                  </pic:spPr>
                </pic:pic>
              </a:graphicData>
            </a:graphic>
          </wp:inline>
        </w:drawing>
      </w:r>
    </w:p>
    <w:p w14:paraId="2524BDBA" w14:textId="77777777" w:rsidR="00FC0B0F" w:rsidRDefault="00FC0B0F" w:rsidP="00FC0B0F">
      <w:pPr>
        <w:jc w:val="both"/>
      </w:pPr>
    </w:p>
    <w:p w14:paraId="0D8F47E3" w14:textId="040D77F2" w:rsidR="00FC0B0F" w:rsidRDefault="0053445E" w:rsidP="00057008">
      <w:pPr>
        <w:jc w:val="center"/>
      </w:pPr>
      <w:r w:rsidRPr="00891A6B">
        <w:rPr>
          <w:rFonts w:hint="eastAsia"/>
          <w:noProof/>
          <w:szCs w:val="22"/>
          <w:lang w:val="en-US" w:eastAsia="zh-TW"/>
        </w:rPr>
        <w:drawing>
          <wp:inline distT="0" distB="0" distL="0" distR="0" wp14:anchorId="13BF34F1" wp14:editId="295EB39B">
            <wp:extent cx="5470525" cy="3161030"/>
            <wp:effectExtent l="19050" t="0" r="0" b="0"/>
            <wp:docPr id="7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cstate="print"/>
                    <a:srcRect/>
                    <a:stretch>
                      <a:fillRect/>
                    </a:stretch>
                  </pic:blipFill>
                  <pic:spPr bwMode="auto">
                    <a:xfrm>
                      <a:off x="0" y="0"/>
                      <a:ext cx="5470525" cy="3161030"/>
                    </a:xfrm>
                    <a:prstGeom prst="rect">
                      <a:avLst/>
                    </a:prstGeom>
                    <a:noFill/>
                    <a:ln w="9525">
                      <a:noFill/>
                      <a:miter lim="800000"/>
                      <a:headEnd/>
                      <a:tailEnd/>
                    </a:ln>
                  </pic:spPr>
                </pic:pic>
              </a:graphicData>
            </a:graphic>
          </wp:inline>
        </w:drawing>
      </w:r>
    </w:p>
    <w:p w14:paraId="4CC59599" w14:textId="77777777" w:rsidR="003531BD" w:rsidRPr="00421CEB" w:rsidRDefault="003531BD" w:rsidP="003531BD">
      <w:pPr>
        <w:rPr>
          <w:szCs w:val="22"/>
        </w:rPr>
      </w:pPr>
    </w:p>
    <w:p w14:paraId="5308E905" w14:textId="77777777" w:rsidR="00BF7D94" w:rsidRPr="00421CEB" w:rsidRDefault="00BF7D94">
      <w:pPr>
        <w:pStyle w:val="Heading3"/>
      </w:pPr>
      <w:bookmarkStart w:id="153" w:name="_Toc510514695"/>
      <w:r w:rsidRPr="00421CEB">
        <w:t>Class SDR-B</w:t>
      </w:r>
      <w:bookmarkEnd w:id="153"/>
    </w:p>
    <w:p w14:paraId="17E047E0" w14:textId="1035C3AF" w:rsidR="00FC0B0F" w:rsidRDefault="00FC0B0F" w:rsidP="00FC0B0F">
      <w:pPr>
        <w:jc w:val="both"/>
      </w:pPr>
      <w:r>
        <w:t>The R</w:t>
      </w:r>
      <w:r w:rsidR="00AD62A8">
        <w:t>D-curves of each sequence</w:t>
      </w:r>
      <w:r>
        <w:t xml:space="preserve"> in </w:t>
      </w:r>
      <w:r w:rsidR="00955758">
        <w:t>c</w:t>
      </w:r>
      <w:r>
        <w:t xml:space="preserve">lass SDR-B in </w:t>
      </w:r>
      <w:r w:rsidR="008861F0">
        <w:t>CS</w:t>
      </w:r>
      <w:r>
        <w:t>1 relative to JEM anchor are shown as follow</w:t>
      </w:r>
      <w:r w:rsidR="00955758">
        <w:t>s</w:t>
      </w:r>
      <w:r>
        <w:t>. The solid-lines are the proposed method, and the dash-lines are the JEM anchor.</w:t>
      </w:r>
    </w:p>
    <w:p w14:paraId="123214CD" w14:textId="274122FF" w:rsidR="00FC0B0F" w:rsidRDefault="0053445E" w:rsidP="00057008">
      <w:pPr>
        <w:jc w:val="center"/>
      </w:pPr>
      <w:r w:rsidRPr="00891A6B">
        <w:rPr>
          <w:noProof/>
          <w:szCs w:val="22"/>
          <w:lang w:val="en-US" w:eastAsia="zh-TW"/>
        </w:rPr>
        <w:lastRenderedPageBreak/>
        <w:drawing>
          <wp:inline distT="0" distB="0" distL="0" distR="0" wp14:anchorId="08E85A72" wp14:editId="54E277AB">
            <wp:extent cx="5557520" cy="3200400"/>
            <wp:effectExtent l="19050" t="0" r="5080" b="0"/>
            <wp:docPr id="7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2" cstate="print"/>
                    <a:srcRect/>
                    <a:stretch>
                      <a:fillRect/>
                    </a:stretch>
                  </pic:blipFill>
                  <pic:spPr bwMode="auto">
                    <a:xfrm>
                      <a:off x="0" y="0"/>
                      <a:ext cx="5557520" cy="3200400"/>
                    </a:xfrm>
                    <a:prstGeom prst="rect">
                      <a:avLst/>
                    </a:prstGeom>
                    <a:noFill/>
                    <a:ln w="9525">
                      <a:noFill/>
                      <a:miter lim="800000"/>
                      <a:headEnd/>
                      <a:tailEnd/>
                    </a:ln>
                  </pic:spPr>
                </pic:pic>
              </a:graphicData>
            </a:graphic>
          </wp:inline>
        </w:drawing>
      </w:r>
    </w:p>
    <w:p w14:paraId="2654A755" w14:textId="55C201DE" w:rsidR="00FC0B0F" w:rsidRDefault="0053445E" w:rsidP="00057008">
      <w:pPr>
        <w:jc w:val="center"/>
      </w:pPr>
      <w:r w:rsidRPr="00891A6B">
        <w:rPr>
          <w:rFonts w:hint="eastAsia"/>
          <w:noProof/>
          <w:szCs w:val="22"/>
          <w:lang w:val="en-US" w:eastAsia="zh-TW"/>
        </w:rPr>
        <w:drawing>
          <wp:inline distT="0" distB="0" distL="0" distR="0" wp14:anchorId="0ECE926B" wp14:editId="25D3D483">
            <wp:extent cx="5565140" cy="3153410"/>
            <wp:effectExtent l="19050" t="0" r="0" b="0"/>
            <wp:docPr id="7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cstate="print"/>
                    <a:srcRect/>
                    <a:stretch>
                      <a:fillRect/>
                    </a:stretch>
                  </pic:blipFill>
                  <pic:spPr bwMode="auto">
                    <a:xfrm>
                      <a:off x="0" y="0"/>
                      <a:ext cx="5565140" cy="3153410"/>
                    </a:xfrm>
                    <a:prstGeom prst="rect">
                      <a:avLst/>
                    </a:prstGeom>
                    <a:noFill/>
                    <a:ln w="9525">
                      <a:noFill/>
                      <a:miter lim="800000"/>
                      <a:headEnd/>
                      <a:tailEnd/>
                    </a:ln>
                  </pic:spPr>
                </pic:pic>
              </a:graphicData>
            </a:graphic>
          </wp:inline>
        </w:drawing>
      </w:r>
    </w:p>
    <w:p w14:paraId="18A43DD3" w14:textId="45389434" w:rsidR="00FC0B0F" w:rsidRDefault="0053445E" w:rsidP="00057008">
      <w:pPr>
        <w:jc w:val="center"/>
      </w:pPr>
      <w:r w:rsidRPr="00891A6B">
        <w:rPr>
          <w:rFonts w:hint="eastAsia"/>
          <w:noProof/>
          <w:szCs w:val="22"/>
          <w:lang w:val="en-US" w:eastAsia="zh-TW"/>
        </w:rPr>
        <w:lastRenderedPageBreak/>
        <w:drawing>
          <wp:inline distT="0" distB="0" distL="0" distR="0" wp14:anchorId="269A740C" wp14:editId="0E62AC15">
            <wp:extent cx="5541645" cy="3200400"/>
            <wp:effectExtent l="19050" t="0" r="1905" b="0"/>
            <wp:docPr id="82"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4" cstate="print"/>
                    <a:srcRect/>
                    <a:stretch>
                      <a:fillRect/>
                    </a:stretch>
                  </pic:blipFill>
                  <pic:spPr bwMode="auto">
                    <a:xfrm>
                      <a:off x="0" y="0"/>
                      <a:ext cx="5541645" cy="3200400"/>
                    </a:xfrm>
                    <a:prstGeom prst="rect">
                      <a:avLst/>
                    </a:prstGeom>
                    <a:noFill/>
                    <a:ln w="9525">
                      <a:noFill/>
                      <a:miter lim="800000"/>
                      <a:headEnd/>
                      <a:tailEnd/>
                    </a:ln>
                  </pic:spPr>
                </pic:pic>
              </a:graphicData>
            </a:graphic>
          </wp:inline>
        </w:drawing>
      </w:r>
    </w:p>
    <w:p w14:paraId="6FE4883D" w14:textId="44F7C956" w:rsidR="00FC0B0F" w:rsidRDefault="0053445E" w:rsidP="00057008">
      <w:pPr>
        <w:jc w:val="center"/>
      </w:pPr>
      <w:r w:rsidRPr="00891A6B">
        <w:rPr>
          <w:rFonts w:hint="eastAsia"/>
          <w:noProof/>
          <w:szCs w:val="22"/>
          <w:lang w:val="en-US" w:eastAsia="zh-TW"/>
        </w:rPr>
        <w:drawing>
          <wp:inline distT="0" distB="0" distL="0" distR="0" wp14:anchorId="70F3CCDE" wp14:editId="54075EAD">
            <wp:extent cx="5541645" cy="3161030"/>
            <wp:effectExtent l="19050" t="0" r="1905" b="0"/>
            <wp:docPr id="8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cstate="print"/>
                    <a:srcRect/>
                    <a:stretch>
                      <a:fillRect/>
                    </a:stretch>
                  </pic:blipFill>
                  <pic:spPr bwMode="auto">
                    <a:xfrm>
                      <a:off x="0" y="0"/>
                      <a:ext cx="5541645" cy="3161030"/>
                    </a:xfrm>
                    <a:prstGeom prst="rect">
                      <a:avLst/>
                    </a:prstGeom>
                    <a:noFill/>
                    <a:ln w="9525">
                      <a:noFill/>
                      <a:miter lim="800000"/>
                      <a:headEnd/>
                      <a:tailEnd/>
                    </a:ln>
                  </pic:spPr>
                </pic:pic>
              </a:graphicData>
            </a:graphic>
          </wp:inline>
        </w:drawing>
      </w:r>
    </w:p>
    <w:p w14:paraId="2D4B7C08" w14:textId="07F15EF2" w:rsidR="00FC0B0F" w:rsidRDefault="0053445E" w:rsidP="00057008">
      <w:pPr>
        <w:jc w:val="center"/>
      </w:pPr>
      <w:r w:rsidRPr="00891A6B">
        <w:rPr>
          <w:rFonts w:hint="eastAsia"/>
          <w:noProof/>
          <w:szCs w:val="22"/>
          <w:lang w:val="en-US" w:eastAsia="zh-TW"/>
        </w:rPr>
        <w:lastRenderedPageBreak/>
        <w:drawing>
          <wp:inline distT="0" distB="0" distL="0" distR="0" wp14:anchorId="51D42EB3" wp14:editId="54105920">
            <wp:extent cx="5565140" cy="3247390"/>
            <wp:effectExtent l="19050" t="0" r="0" b="0"/>
            <wp:docPr id="8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srcRect/>
                    <a:stretch>
                      <a:fillRect/>
                    </a:stretch>
                  </pic:blipFill>
                  <pic:spPr bwMode="auto">
                    <a:xfrm>
                      <a:off x="0" y="0"/>
                      <a:ext cx="5565140" cy="3247390"/>
                    </a:xfrm>
                    <a:prstGeom prst="rect">
                      <a:avLst/>
                    </a:prstGeom>
                    <a:noFill/>
                    <a:ln w="9525">
                      <a:noFill/>
                      <a:miter lim="800000"/>
                      <a:headEnd/>
                      <a:tailEnd/>
                    </a:ln>
                  </pic:spPr>
                </pic:pic>
              </a:graphicData>
            </a:graphic>
          </wp:inline>
        </w:drawing>
      </w:r>
    </w:p>
    <w:p w14:paraId="43E1F9BA" w14:textId="77777777" w:rsidR="003531BD" w:rsidRPr="00421CEB" w:rsidRDefault="003531BD" w:rsidP="003531BD">
      <w:pPr>
        <w:rPr>
          <w:szCs w:val="22"/>
        </w:rPr>
      </w:pPr>
    </w:p>
    <w:p w14:paraId="4F361E99" w14:textId="77777777" w:rsidR="00BF7D94" w:rsidRPr="00421CEB" w:rsidRDefault="00BF7D94">
      <w:pPr>
        <w:pStyle w:val="Heading3"/>
      </w:pPr>
      <w:bookmarkStart w:id="154" w:name="_Toc510514696"/>
      <w:r w:rsidRPr="00421CEB">
        <w:t>Overall</w:t>
      </w:r>
      <w:bookmarkEnd w:id="154"/>
    </w:p>
    <w:p w14:paraId="6A40BF1A" w14:textId="0C589C8D" w:rsidR="00FC0B0F" w:rsidRDefault="00FC0B0F" w:rsidP="00FC0B0F">
      <w:pPr>
        <w:jc w:val="both"/>
      </w:pPr>
      <w:r>
        <w:t xml:space="preserve">The BD-rate summary of the proposed method </w:t>
      </w:r>
      <w:r w:rsidR="00EA3A92">
        <w:t xml:space="preserve">at OP1 </w:t>
      </w:r>
      <w:r>
        <w:t xml:space="preserve">in </w:t>
      </w:r>
      <w:r w:rsidR="008861F0">
        <w:t>CS</w:t>
      </w:r>
      <w:r>
        <w:t xml:space="preserve">1 relative to JEM anchor is shown in </w:t>
      </w:r>
      <w:r w:rsidR="00CF2F1A">
        <w:fldChar w:fldCharType="begin"/>
      </w:r>
      <w:r w:rsidR="00CF2F1A">
        <w:instrText xml:space="preserve"> REF _Ref508730166 \h  \* MERGEFORMAT </w:instrText>
      </w:r>
      <w:r w:rsidR="00CF2F1A">
        <w:fldChar w:fldCharType="separate"/>
      </w:r>
      <w:r w:rsidR="001C77A7" w:rsidRPr="00374348">
        <w:t xml:space="preserve">Table </w:t>
      </w:r>
      <w:r w:rsidR="001C77A7" w:rsidRPr="00374348">
        <w:rPr>
          <w:noProof/>
        </w:rPr>
        <w:t>12</w:t>
      </w:r>
      <w:r w:rsidR="00CF2F1A">
        <w:fldChar w:fldCharType="end"/>
      </w:r>
      <w:r>
        <w:t>.</w:t>
      </w:r>
    </w:p>
    <w:p w14:paraId="268BE0F6" w14:textId="77777777" w:rsidR="003E1047" w:rsidRDefault="003E1047" w:rsidP="00FC0B0F">
      <w:pPr>
        <w:jc w:val="both"/>
      </w:pPr>
    </w:p>
    <w:p w14:paraId="50F03B62" w14:textId="704BDE3B" w:rsidR="00FC0B0F" w:rsidRPr="00057008" w:rsidRDefault="00FC0B0F" w:rsidP="00057008">
      <w:pPr>
        <w:pStyle w:val="Caption"/>
        <w:jc w:val="center"/>
        <w:rPr>
          <w:i w:val="0"/>
          <w:sz w:val="22"/>
        </w:rPr>
      </w:pPr>
      <w:bookmarkStart w:id="155" w:name="_Ref508730166"/>
      <w:bookmarkStart w:id="156" w:name="_Toc508730425"/>
      <w:bookmarkStart w:id="157" w:name="_Toc508877228"/>
      <w:r w:rsidRPr="00057008">
        <w:rPr>
          <w:i w:val="0"/>
          <w:sz w:val="22"/>
        </w:rPr>
        <w:t xml:space="preserve">Table </w:t>
      </w:r>
      <w:r w:rsidR="0032598B" w:rsidRPr="00057008">
        <w:rPr>
          <w:i w:val="0"/>
          <w:sz w:val="22"/>
        </w:rPr>
        <w:fldChar w:fldCharType="begin"/>
      </w:r>
      <w:r w:rsidRPr="00057008">
        <w:rPr>
          <w:i w:val="0"/>
          <w:sz w:val="22"/>
        </w:rPr>
        <w:instrText xml:space="preserve"> SEQ Table \* ARABIC </w:instrText>
      </w:r>
      <w:r w:rsidR="0032598B" w:rsidRPr="00057008">
        <w:rPr>
          <w:i w:val="0"/>
          <w:sz w:val="22"/>
        </w:rPr>
        <w:fldChar w:fldCharType="separate"/>
      </w:r>
      <w:r w:rsidR="001C77A7">
        <w:rPr>
          <w:i w:val="0"/>
          <w:noProof/>
          <w:sz w:val="22"/>
        </w:rPr>
        <w:t>12</w:t>
      </w:r>
      <w:r w:rsidR="0032598B" w:rsidRPr="00057008">
        <w:rPr>
          <w:i w:val="0"/>
          <w:sz w:val="22"/>
        </w:rPr>
        <w:fldChar w:fldCharType="end"/>
      </w:r>
      <w:bookmarkEnd w:id="155"/>
      <w:r w:rsidRPr="00057008">
        <w:rPr>
          <w:i w:val="0"/>
          <w:sz w:val="22"/>
        </w:rPr>
        <w:t>. BD-rate summary of the proposed method</w:t>
      </w:r>
      <w:r w:rsidR="0082253E">
        <w:rPr>
          <w:i w:val="0"/>
          <w:sz w:val="22"/>
        </w:rPr>
        <w:t xml:space="preserve"> at OP1</w:t>
      </w:r>
      <w:r w:rsidRPr="00057008">
        <w:rPr>
          <w:i w:val="0"/>
          <w:sz w:val="22"/>
        </w:rPr>
        <w:t xml:space="preserve"> in </w:t>
      </w:r>
      <w:r w:rsidR="008861F0">
        <w:rPr>
          <w:i w:val="0"/>
          <w:sz w:val="22"/>
        </w:rPr>
        <w:t>CS</w:t>
      </w:r>
      <w:r w:rsidRPr="00057008">
        <w:rPr>
          <w:i w:val="0"/>
          <w:sz w:val="22"/>
        </w:rPr>
        <w:t>1 relative to JEM anchor</w:t>
      </w:r>
      <w:bookmarkEnd w:id="156"/>
      <w:r w:rsidR="00A21CDE">
        <w:rPr>
          <w:i w:val="0"/>
          <w:sz w:val="22"/>
        </w:rPr>
        <w:t>.</w:t>
      </w:r>
      <w:bookmarkEnd w:id="157"/>
    </w:p>
    <w:tbl>
      <w:tblPr>
        <w:tblW w:w="8720" w:type="dxa"/>
        <w:jc w:val="center"/>
        <w:tblLook w:val="04A0" w:firstRow="1" w:lastRow="0" w:firstColumn="1" w:lastColumn="0" w:noHBand="0" w:noVBand="1"/>
      </w:tblPr>
      <w:tblGrid>
        <w:gridCol w:w="2000"/>
        <w:gridCol w:w="1009"/>
        <w:gridCol w:w="1020"/>
        <w:gridCol w:w="1009"/>
        <w:gridCol w:w="1224"/>
        <w:gridCol w:w="1234"/>
        <w:gridCol w:w="1224"/>
      </w:tblGrid>
      <w:tr w:rsidR="00FC0B0F" w14:paraId="04AEE2F5" w14:textId="77777777" w:rsidTr="00057008">
        <w:trPr>
          <w:trHeight w:val="255"/>
          <w:jc w:val="center"/>
        </w:trPr>
        <w:tc>
          <w:tcPr>
            <w:tcW w:w="2000" w:type="dxa"/>
            <w:noWrap/>
            <w:vAlign w:val="center"/>
            <w:hideMark/>
          </w:tcPr>
          <w:p w14:paraId="2B2310DE" w14:textId="77777777" w:rsidR="00FC0B0F" w:rsidRDefault="00FC0B0F"/>
        </w:tc>
        <w:tc>
          <w:tcPr>
            <w:tcW w:w="6720" w:type="dxa"/>
            <w:gridSpan w:val="6"/>
            <w:tcBorders>
              <w:top w:val="single" w:sz="8" w:space="0" w:color="auto"/>
              <w:left w:val="single" w:sz="8" w:space="0" w:color="auto"/>
              <w:bottom w:val="nil"/>
              <w:right w:val="single" w:sz="8" w:space="0" w:color="000000"/>
            </w:tcBorders>
            <w:noWrap/>
            <w:vAlign w:val="center"/>
            <w:hideMark/>
          </w:tcPr>
          <w:p w14:paraId="7B4AEE8F"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Constraint Set 1</w:t>
            </w:r>
          </w:p>
        </w:tc>
      </w:tr>
      <w:tr w:rsidR="00FC0B0F" w14:paraId="297C8F03" w14:textId="77777777" w:rsidTr="00057008">
        <w:trPr>
          <w:trHeight w:val="255"/>
          <w:jc w:val="center"/>
        </w:trPr>
        <w:tc>
          <w:tcPr>
            <w:tcW w:w="2000" w:type="dxa"/>
            <w:noWrap/>
            <w:vAlign w:val="center"/>
            <w:hideMark/>
          </w:tcPr>
          <w:p w14:paraId="44457FFC" w14:textId="77777777" w:rsidR="00FC0B0F" w:rsidRDefault="00FC0B0F">
            <w:pPr>
              <w:rPr>
                <w:rFonts w:ascii="Arial" w:eastAsia="Times New Roman" w:hAnsi="Arial" w:cs="Arial"/>
                <w:b/>
                <w:bCs/>
                <w:color w:val="000000"/>
                <w:sz w:val="18"/>
                <w:szCs w:val="18"/>
                <w:lang w:val="en-US" w:eastAsia="zh-TW"/>
              </w:rPr>
            </w:pPr>
          </w:p>
        </w:tc>
        <w:tc>
          <w:tcPr>
            <w:tcW w:w="6720" w:type="dxa"/>
            <w:gridSpan w:val="6"/>
            <w:tcBorders>
              <w:top w:val="single" w:sz="8" w:space="0" w:color="auto"/>
              <w:left w:val="single" w:sz="8" w:space="0" w:color="auto"/>
              <w:bottom w:val="single" w:sz="4" w:space="0" w:color="auto"/>
              <w:right w:val="single" w:sz="8" w:space="0" w:color="000000"/>
            </w:tcBorders>
            <w:noWrap/>
            <w:vAlign w:val="center"/>
            <w:hideMark/>
          </w:tcPr>
          <w:p w14:paraId="394BBC1E"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Over JEM7.0</w:t>
            </w:r>
          </w:p>
        </w:tc>
      </w:tr>
      <w:tr w:rsidR="00FC0B0F" w14:paraId="4332D61F" w14:textId="77777777" w:rsidTr="00057008">
        <w:trPr>
          <w:trHeight w:val="255"/>
          <w:jc w:val="center"/>
        </w:trPr>
        <w:tc>
          <w:tcPr>
            <w:tcW w:w="2000" w:type="dxa"/>
            <w:noWrap/>
            <w:vAlign w:val="center"/>
            <w:hideMark/>
          </w:tcPr>
          <w:p w14:paraId="2A871DD7" w14:textId="77777777" w:rsidR="00FC0B0F" w:rsidRDefault="00FC0B0F">
            <w:pPr>
              <w:rPr>
                <w:rFonts w:ascii="Arial" w:eastAsia="Times New Roman" w:hAnsi="Arial" w:cs="Arial"/>
                <w:b/>
                <w:bCs/>
                <w:color w:val="000000"/>
                <w:sz w:val="18"/>
                <w:szCs w:val="18"/>
                <w:lang w:val="en-US" w:eastAsia="zh-TW"/>
              </w:rPr>
            </w:pPr>
          </w:p>
        </w:tc>
        <w:tc>
          <w:tcPr>
            <w:tcW w:w="1009" w:type="dxa"/>
            <w:tcBorders>
              <w:top w:val="nil"/>
              <w:left w:val="single" w:sz="8" w:space="0" w:color="auto"/>
              <w:bottom w:val="single" w:sz="8" w:space="0" w:color="auto"/>
              <w:right w:val="nil"/>
            </w:tcBorders>
            <w:noWrap/>
            <w:vAlign w:val="center"/>
            <w:hideMark/>
          </w:tcPr>
          <w:p w14:paraId="1C9079F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BD-rate(Y)</w:t>
            </w:r>
          </w:p>
        </w:tc>
        <w:tc>
          <w:tcPr>
            <w:tcW w:w="1020" w:type="dxa"/>
            <w:tcBorders>
              <w:top w:val="single" w:sz="4" w:space="0" w:color="auto"/>
              <w:left w:val="nil"/>
              <w:bottom w:val="single" w:sz="8" w:space="0" w:color="auto"/>
              <w:right w:val="nil"/>
            </w:tcBorders>
            <w:noWrap/>
            <w:vAlign w:val="center"/>
            <w:hideMark/>
          </w:tcPr>
          <w:p w14:paraId="6DA4407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BD-rate(U)</w:t>
            </w:r>
          </w:p>
        </w:tc>
        <w:tc>
          <w:tcPr>
            <w:tcW w:w="1009" w:type="dxa"/>
            <w:tcBorders>
              <w:top w:val="nil"/>
              <w:left w:val="nil"/>
              <w:bottom w:val="single" w:sz="8" w:space="0" w:color="auto"/>
              <w:right w:val="nil"/>
            </w:tcBorders>
            <w:noWrap/>
            <w:vAlign w:val="center"/>
            <w:hideMark/>
          </w:tcPr>
          <w:p w14:paraId="514ADEF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BD-rate(V)</w:t>
            </w:r>
          </w:p>
        </w:tc>
        <w:tc>
          <w:tcPr>
            <w:tcW w:w="1224" w:type="dxa"/>
            <w:tcBorders>
              <w:top w:val="single" w:sz="4" w:space="0" w:color="auto"/>
              <w:left w:val="single" w:sz="4" w:space="0" w:color="auto"/>
              <w:bottom w:val="single" w:sz="8" w:space="0" w:color="auto"/>
              <w:right w:val="nil"/>
            </w:tcBorders>
            <w:noWrap/>
            <w:vAlign w:val="center"/>
            <w:hideMark/>
          </w:tcPr>
          <w:p w14:paraId="4059792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BD-PSNR(Y)</w:t>
            </w:r>
          </w:p>
        </w:tc>
        <w:tc>
          <w:tcPr>
            <w:tcW w:w="1234" w:type="dxa"/>
            <w:tcBorders>
              <w:top w:val="single" w:sz="4" w:space="0" w:color="auto"/>
              <w:left w:val="nil"/>
              <w:bottom w:val="single" w:sz="8" w:space="0" w:color="auto"/>
              <w:right w:val="nil"/>
            </w:tcBorders>
            <w:noWrap/>
            <w:vAlign w:val="center"/>
            <w:hideMark/>
          </w:tcPr>
          <w:p w14:paraId="438AE1C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BD-PSNR(U)</w:t>
            </w:r>
          </w:p>
        </w:tc>
        <w:tc>
          <w:tcPr>
            <w:tcW w:w="1224" w:type="dxa"/>
            <w:tcBorders>
              <w:top w:val="single" w:sz="4" w:space="0" w:color="auto"/>
              <w:left w:val="nil"/>
              <w:bottom w:val="single" w:sz="8" w:space="0" w:color="auto"/>
              <w:right w:val="single" w:sz="8" w:space="0" w:color="auto"/>
            </w:tcBorders>
            <w:noWrap/>
            <w:vAlign w:val="center"/>
            <w:hideMark/>
          </w:tcPr>
          <w:p w14:paraId="42048A1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BD-PSNR(V)</w:t>
            </w:r>
          </w:p>
        </w:tc>
      </w:tr>
      <w:tr w:rsidR="00FC0B0F" w14:paraId="211302B3" w14:textId="77777777" w:rsidTr="00057008">
        <w:trPr>
          <w:trHeight w:val="255"/>
          <w:jc w:val="center"/>
        </w:trPr>
        <w:tc>
          <w:tcPr>
            <w:tcW w:w="2000" w:type="dxa"/>
            <w:tcBorders>
              <w:top w:val="single" w:sz="8" w:space="0" w:color="auto"/>
              <w:left w:val="single" w:sz="8" w:space="0" w:color="auto"/>
              <w:bottom w:val="nil"/>
              <w:right w:val="nil"/>
            </w:tcBorders>
            <w:noWrap/>
            <w:vAlign w:val="center"/>
            <w:hideMark/>
          </w:tcPr>
          <w:p w14:paraId="104D327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FoodMarket4</w:t>
            </w:r>
          </w:p>
        </w:tc>
        <w:tc>
          <w:tcPr>
            <w:tcW w:w="1009" w:type="dxa"/>
            <w:tcBorders>
              <w:top w:val="single" w:sz="8" w:space="0" w:color="auto"/>
              <w:left w:val="single" w:sz="8" w:space="0" w:color="auto"/>
              <w:bottom w:val="nil"/>
              <w:right w:val="nil"/>
            </w:tcBorders>
            <w:shd w:val="clear" w:color="auto" w:fill="CCFFCC"/>
            <w:noWrap/>
            <w:vAlign w:val="center"/>
            <w:hideMark/>
          </w:tcPr>
          <w:p w14:paraId="7C95B27A"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-10.60%</w:t>
            </w:r>
          </w:p>
        </w:tc>
        <w:tc>
          <w:tcPr>
            <w:tcW w:w="1020" w:type="dxa"/>
            <w:tcBorders>
              <w:top w:val="single" w:sz="8" w:space="0" w:color="auto"/>
              <w:left w:val="nil"/>
              <w:bottom w:val="nil"/>
              <w:right w:val="nil"/>
            </w:tcBorders>
            <w:shd w:val="clear" w:color="auto" w:fill="FFC7CE"/>
            <w:noWrap/>
            <w:vAlign w:val="center"/>
            <w:hideMark/>
          </w:tcPr>
          <w:p w14:paraId="15ECFBD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10.57%</w:t>
            </w:r>
          </w:p>
        </w:tc>
        <w:tc>
          <w:tcPr>
            <w:tcW w:w="1009" w:type="dxa"/>
            <w:tcBorders>
              <w:top w:val="single" w:sz="8" w:space="0" w:color="auto"/>
              <w:left w:val="nil"/>
              <w:bottom w:val="nil"/>
              <w:right w:val="nil"/>
            </w:tcBorders>
            <w:shd w:val="clear" w:color="auto" w:fill="FFC7CE"/>
            <w:noWrap/>
            <w:vAlign w:val="center"/>
            <w:hideMark/>
          </w:tcPr>
          <w:p w14:paraId="3F854064"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16.10%</w:t>
            </w:r>
          </w:p>
        </w:tc>
        <w:tc>
          <w:tcPr>
            <w:tcW w:w="1224" w:type="dxa"/>
            <w:tcBorders>
              <w:top w:val="nil"/>
              <w:left w:val="single" w:sz="4" w:space="0" w:color="auto"/>
              <w:bottom w:val="nil"/>
              <w:right w:val="nil"/>
            </w:tcBorders>
            <w:noWrap/>
            <w:vAlign w:val="center"/>
            <w:hideMark/>
          </w:tcPr>
          <w:p w14:paraId="7604106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0.41</w:t>
            </w:r>
          </w:p>
        </w:tc>
        <w:tc>
          <w:tcPr>
            <w:tcW w:w="1234" w:type="dxa"/>
            <w:noWrap/>
            <w:vAlign w:val="center"/>
            <w:hideMark/>
          </w:tcPr>
          <w:p w14:paraId="14F5EB4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-0.24</w:t>
            </w:r>
          </w:p>
        </w:tc>
        <w:tc>
          <w:tcPr>
            <w:tcW w:w="1224" w:type="dxa"/>
            <w:tcBorders>
              <w:top w:val="nil"/>
              <w:left w:val="nil"/>
              <w:bottom w:val="nil"/>
              <w:right w:val="single" w:sz="8" w:space="0" w:color="auto"/>
            </w:tcBorders>
            <w:noWrap/>
            <w:vAlign w:val="center"/>
            <w:hideMark/>
          </w:tcPr>
          <w:p w14:paraId="394EDA2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-0.41</w:t>
            </w:r>
          </w:p>
        </w:tc>
      </w:tr>
      <w:tr w:rsidR="00FC0B0F" w14:paraId="5A848F50" w14:textId="77777777" w:rsidTr="00057008">
        <w:trPr>
          <w:trHeight w:val="255"/>
          <w:jc w:val="center"/>
        </w:trPr>
        <w:tc>
          <w:tcPr>
            <w:tcW w:w="2000" w:type="dxa"/>
            <w:tcBorders>
              <w:top w:val="nil"/>
              <w:left w:val="single" w:sz="8" w:space="0" w:color="auto"/>
              <w:bottom w:val="nil"/>
              <w:right w:val="nil"/>
            </w:tcBorders>
            <w:noWrap/>
            <w:vAlign w:val="center"/>
            <w:hideMark/>
          </w:tcPr>
          <w:p w14:paraId="715B574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CatRobot1</w:t>
            </w:r>
          </w:p>
        </w:tc>
        <w:tc>
          <w:tcPr>
            <w:tcW w:w="1009" w:type="dxa"/>
            <w:tcBorders>
              <w:top w:val="nil"/>
              <w:left w:val="single" w:sz="8" w:space="0" w:color="auto"/>
              <w:bottom w:val="nil"/>
              <w:right w:val="nil"/>
            </w:tcBorders>
            <w:shd w:val="clear" w:color="auto" w:fill="CCFFCC"/>
            <w:noWrap/>
            <w:vAlign w:val="center"/>
            <w:hideMark/>
          </w:tcPr>
          <w:p w14:paraId="58303F38"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-15.12%</w:t>
            </w:r>
          </w:p>
        </w:tc>
        <w:tc>
          <w:tcPr>
            <w:tcW w:w="1020" w:type="dxa"/>
            <w:shd w:val="clear" w:color="auto" w:fill="CCFFCC"/>
            <w:noWrap/>
            <w:vAlign w:val="center"/>
            <w:hideMark/>
          </w:tcPr>
          <w:p w14:paraId="4DF62E12"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-11.07%</w:t>
            </w:r>
          </w:p>
        </w:tc>
        <w:tc>
          <w:tcPr>
            <w:tcW w:w="1009" w:type="dxa"/>
            <w:shd w:val="clear" w:color="auto" w:fill="CCFFCC"/>
            <w:noWrap/>
            <w:vAlign w:val="center"/>
            <w:hideMark/>
          </w:tcPr>
          <w:p w14:paraId="78524380"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-9.49%</w:t>
            </w:r>
          </w:p>
        </w:tc>
        <w:tc>
          <w:tcPr>
            <w:tcW w:w="1224" w:type="dxa"/>
            <w:tcBorders>
              <w:top w:val="nil"/>
              <w:left w:val="single" w:sz="4" w:space="0" w:color="auto"/>
              <w:bottom w:val="nil"/>
              <w:right w:val="nil"/>
            </w:tcBorders>
            <w:noWrap/>
            <w:vAlign w:val="center"/>
            <w:hideMark/>
          </w:tcPr>
          <w:p w14:paraId="06F472F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0.41</w:t>
            </w:r>
          </w:p>
        </w:tc>
        <w:tc>
          <w:tcPr>
            <w:tcW w:w="1234" w:type="dxa"/>
            <w:noWrap/>
            <w:vAlign w:val="center"/>
            <w:hideMark/>
          </w:tcPr>
          <w:p w14:paraId="6AEB7C7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0.12</w:t>
            </w:r>
          </w:p>
        </w:tc>
        <w:tc>
          <w:tcPr>
            <w:tcW w:w="1224" w:type="dxa"/>
            <w:tcBorders>
              <w:top w:val="nil"/>
              <w:left w:val="nil"/>
              <w:bottom w:val="nil"/>
              <w:right w:val="single" w:sz="8" w:space="0" w:color="auto"/>
            </w:tcBorders>
            <w:noWrap/>
            <w:vAlign w:val="center"/>
            <w:hideMark/>
          </w:tcPr>
          <w:p w14:paraId="6712E26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0.20</w:t>
            </w:r>
          </w:p>
        </w:tc>
      </w:tr>
      <w:tr w:rsidR="00FC0B0F" w14:paraId="42CFAE90" w14:textId="77777777" w:rsidTr="00057008">
        <w:trPr>
          <w:trHeight w:val="255"/>
          <w:jc w:val="center"/>
        </w:trPr>
        <w:tc>
          <w:tcPr>
            <w:tcW w:w="2000" w:type="dxa"/>
            <w:tcBorders>
              <w:top w:val="nil"/>
              <w:left w:val="single" w:sz="8" w:space="0" w:color="auto"/>
              <w:bottom w:val="nil"/>
              <w:right w:val="nil"/>
            </w:tcBorders>
            <w:noWrap/>
            <w:vAlign w:val="center"/>
            <w:hideMark/>
          </w:tcPr>
          <w:p w14:paraId="2A7AE09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DaylightRoad2</w:t>
            </w:r>
          </w:p>
        </w:tc>
        <w:tc>
          <w:tcPr>
            <w:tcW w:w="1009" w:type="dxa"/>
            <w:tcBorders>
              <w:top w:val="nil"/>
              <w:left w:val="single" w:sz="8" w:space="0" w:color="auto"/>
              <w:bottom w:val="nil"/>
              <w:right w:val="nil"/>
            </w:tcBorders>
            <w:shd w:val="clear" w:color="auto" w:fill="CCFFCC"/>
            <w:noWrap/>
            <w:vAlign w:val="center"/>
            <w:hideMark/>
          </w:tcPr>
          <w:p w14:paraId="47076D67"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-13.06%</w:t>
            </w:r>
          </w:p>
        </w:tc>
        <w:tc>
          <w:tcPr>
            <w:tcW w:w="1020" w:type="dxa"/>
            <w:shd w:val="clear" w:color="auto" w:fill="CCFFCC"/>
            <w:noWrap/>
            <w:vAlign w:val="center"/>
            <w:hideMark/>
          </w:tcPr>
          <w:p w14:paraId="02FCF31F"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-21.75%</w:t>
            </w:r>
          </w:p>
        </w:tc>
        <w:tc>
          <w:tcPr>
            <w:tcW w:w="1009" w:type="dxa"/>
            <w:shd w:val="clear" w:color="auto" w:fill="CCFFCC"/>
            <w:noWrap/>
            <w:vAlign w:val="center"/>
            <w:hideMark/>
          </w:tcPr>
          <w:p w14:paraId="3D07928D"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-30.11%</w:t>
            </w:r>
          </w:p>
        </w:tc>
        <w:tc>
          <w:tcPr>
            <w:tcW w:w="1224" w:type="dxa"/>
            <w:tcBorders>
              <w:top w:val="nil"/>
              <w:left w:val="single" w:sz="4" w:space="0" w:color="auto"/>
              <w:bottom w:val="nil"/>
              <w:right w:val="nil"/>
            </w:tcBorders>
            <w:noWrap/>
            <w:vAlign w:val="center"/>
            <w:hideMark/>
          </w:tcPr>
          <w:p w14:paraId="668DFE1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0.25</w:t>
            </w:r>
          </w:p>
        </w:tc>
        <w:tc>
          <w:tcPr>
            <w:tcW w:w="1234" w:type="dxa"/>
            <w:noWrap/>
            <w:vAlign w:val="center"/>
            <w:hideMark/>
          </w:tcPr>
          <w:p w14:paraId="7059CB8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0.30</w:t>
            </w:r>
          </w:p>
        </w:tc>
        <w:tc>
          <w:tcPr>
            <w:tcW w:w="1224" w:type="dxa"/>
            <w:tcBorders>
              <w:top w:val="nil"/>
              <w:left w:val="nil"/>
              <w:bottom w:val="nil"/>
              <w:right w:val="single" w:sz="8" w:space="0" w:color="auto"/>
            </w:tcBorders>
            <w:noWrap/>
            <w:vAlign w:val="center"/>
            <w:hideMark/>
          </w:tcPr>
          <w:p w14:paraId="3FE156E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0.49</w:t>
            </w:r>
          </w:p>
        </w:tc>
      </w:tr>
      <w:tr w:rsidR="00FC0B0F" w14:paraId="3FA396D7" w14:textId="77777777" w:rsidTr="00057008">
        <w:trPr>
          <w:trHeight w:val="255"/>
          <w:jc w:val="center"/>
        </w:trPr>
        <w:tc>
          <w:tcPr>
            <w:tcW w:w="2000" w:type="dxa"/>
            <w:tcBorders>
              <w:top w:val="nil"/>
              <w:left w:val="single" w:sz="8" w:space="0" w:color="auto"/>
              <w:bottom w:val="nil"/>
              <w:right w:val="nil"/>
            </w:tcBorders>
            <w:noWrap/>
            <w:vAlign w:val="center"/>
            <w:hideMark/>
          </w:tcPr>
          <w:p w14:paraId="3468B19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ParkRunning3</w:t>
            </w:r>
          </w:p>
        </w:tc>
        <w:tc>
          <w:tcPr>
            <w:tcW w:w="1009" w:type="dxa"/>
            <w:tcBorders>
              <w:top w:val="nil"/>
              <w:left w:val="single" w:sz="8" w:space="0" w:color="auto"/>
              <w:bottom w:val="nil"/>
              <w:right w:val="nil"/>
            </w:tcBorders>
            <w:shd w:val="clear" w:color="auto" w:fill="CCFFCC"/>
            <w:noWrap/>
            <w:vAlign w:val="center"/>
            <w:hideMark/>
          </w:tcPr>
          <w:p w14:paraId="2F70C6B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-27.26%</w:t>
            </w:r>
          </w:p>
        </w:tc>
        <w:tc>
          <w:tcPr>
            <w:tcW w:w="1020" w:type="dxa"/>
            <w:shd w:val="clear" w:color="auto" w:fill="FFC7CE"/>
            <w:noWrap/>
            <w:vAlign w:val="center"/>
            <w:hideMark/>
          </w:tcPr>
          <w:p w14:paraId="148344ED"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4.92%</w:t>
            </w:r>
          </w:p>
        </w:tc>
        <w:tc>
          <w:tcPr>
            <w:tcW w:w="1009" w:type="dxa"/>
            <w:shd w:val="clear" w:color="auto" w:fill="CCFFCC"/>
            <w:noWrap/>
            <w:vAlign w:val="center"/>
            <w:hideMark/>
          </w:tcPr>
          <w:p w14:paraId="0AF7FCA9"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-14.71%</w:t>
            </w:r>
          </w:p>
        </w:tc>
        <w:tc>
          <w:tcPr>
            <w:tcW w:w="1224" w:type="dxa"/>
            <w:tcBorders>
              <w:top w:val="nil"/>
              <w:left w:val="single" w:sz="4" w:space="0" w:color="auto"/>
              <w:bottom w:val="nil"/>
              <w:right w:val="nil"/>
            </w:tcBorders>
            <w:noWrap/>
            <w:vAlign w:val="center"/>
            <w:hideMark/>
          </w:tcPr>
          <w:p w14:paraId="66A49A9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0.87</w:t>
            </w:r>
          </w:p>
        </w:tc>
        <w:tc>
          <w:tcPr>
            <w:tcW w:w="1234" w:type="dxa"/>
            <w:noWrap/>
            <w:vAlign w:val="center"/>
            <w:hideMark/>
          </w:tcPr>
          <w:p w14:paraId="53CB595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-0.07</w:t>
            </w:r>
          </w:p>
        </w:tc>
        <w:tc>
          <w:tcPr>
            <w:tcW w:w="1224" w:type="dxa"/>
            <w:tcBorders>
              <w:top w:val="nil"/>
              <w:left w:val="nil"/>
              <w:bottom w:val="nil"/>
              <w:right w:val="single" w:sz="8" w:space="0" w:color="auto"/>
            </w:tcBorders>
            <w:noWrap/>
            <w:vAlign w:val="center"/>
            <w:hideMark/>
          </w:tcPr>
          <w:p w14:paraId="3B301BB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0.22</w:t>
            </w:r>
          </w:p>
        </w:tc>
      </w:tr>
      <w:tr w:rsidR="00FC0B0F" w14:paraId="12AB08F3" w14:textId="77777777" w:rsidTr="00057008">
        <w:trPr>
          <w:trHeight w:val="255"/>
          <w:jc w:val="center"/>
        </w:trPr>
        <w:tc>
          <w:tcPr>
            <w:tcW w:w="2000" w:type="dxa"/>
            <w:tcBorders>
              <w:top w:val="nil"/>
              <w:left w:val="single" w:sz="8" w:space="0" w:color="auto"/>
              <w:bottom w:val="single" w:sz="4" w:space="0" w:color="auto"/>
              <w:right w:val="nil"/>
            </w:tcBorders>
            <w:noWrap/>
            <w:vAlign w:val="center"/>
            <w:hideMark/>
          </w:tcPr>
          <w:p w14:paraId="01DE96C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Campfire</w:t>
            </w:r>
          </w:p>
        </w:tc>
        <w:tc>
          <w:tcPr>
            <w:tcW w:w="1009" w:type="dxa"/>
            <w:tcBorders>
              <w:top w:val="nil"/>
              <w:left w:val="single" w:sz="8" w:space="0" w:color="auto"/>
              <w:bottom w:val="single" w:sz="4" w:space="0" w:color="auto"/>
              <w:right w:val="nil"/>
            </w:tcBorders>
            <w:shd w:val="clear" w:color="auto" w:fill="CCFFCC"/>
            <w:noWrap/>
            <w:vAlign w:val="center"/>
            <w:hideMark/>
          </w:tcPr>
          <w:p w14:paraId="534A9CD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-40.18%</w:t>
            </w:r>
          </w:p>
        </w:tc>
        <w:tc>
          <w:tcPr>
            <w:tcW w:w="1020" w:type="dxa"/>
            <w:tcBorders>
              <w:top w:val="nil"/>
              <w:left w:val="nil"/>
              <w:bottom w:val="single" w:sz="4" w:space="0" w:color="auto"/>
              <w:right w:val="nil"/>
            </w:tcBorders>
            <w:shd w:val="clear" w:color="auto" w:fill="FFC7CE"/>
            <w:noWrap/>
            <w:vAlign w:val="center"/>
            <w:hideMark/>
          </w:tcPr>
          <w:p w14:paraId="706EDFEF"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26.84%</w:t>
            </w:r>
          </w:p>
        </w:tc>
        <w:tc>
          <w:tcPr>
            <w:tcW w:w="1009" w:type="dxa"/>
            <w:tcBorders>
              <w:top w:val="nil"/>
              <w:left w:val="nil"/>
              <w:bottom w:val="single" w:sz="4" w:space="0" w:color="auto"/>
              <w:right w:val="nil"/>
            </w:tcBorders>
            <w:shd w:val="clear" w:color="auto" w:fill="CCFFCC"/>
            <w:noWrap/>
            <w:vAlign w:val="center"/>
            <w:hideMark/>
          </w:tcPr>
          <w:p w14:paraId="6891B4C7"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-41.49%</w:t>
            </w:r>
          </w:p>
        </w:tc>
        <w:tc>
          <w:tcPr>
            <w:tcW w:w="1224" w:type="dxa"/>
            <w:tcBorders>
              <w:top w:val="nil"/>
              <w:left w:val="single" w:sz="4" w:space="0" w:color="auto"/>
              <w:bottom w:val="single" w:sz="4" w:space="0" w:color="auto"/>
              <w:right w:val="nil"/>
            </w:tcBorders>
            <w:noWrap/>
            <w:vAlign w:val="center"/>
            <w:hideMark/>
          </w:tcPr>
          <w:p w14:paraId="38D1384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0.96</w:t>
            </w:r>
          </w:p>
        </w:tc>
        <w:tc>
          <w:tcPr>
            <w:tcW w:w="1234" w:type="dxa"/>
            <w:tcBorders>
              <w:top w:val="nil"/>
              <w:left w:val="nil"/>
              <w:bottom w:val="single" w:sz="4" w:space="0" w:color="auto"/>
              <w:right w:val="nil"/>
            </w:tcBorders>
            <w:noWrap/>
            <w:vAlign w:val="center"/>
            <w:hideMark/>
          </w:tcPr>
          <w:p w14:paraId="4D6974B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-0.75</w:t>
            </w:r>
          </w:p>
        </w:tc>
        <w:tc>
          <w:tcPr>
            <w:tcW w:w="1224" w:type="dxa"/>
            <w:tcBorders>
              <w:top w:val="nil"/>
              <w:left w:val="nil"/>
              <w:bottom w:val="single" w:sz="4" w:space="0" w:color="auto"/>
              <w:right w:val="single" w:sz="8" w:space="0" w:color="auto"/>
            </w:tcBorders>
            <w:noWrap/>
            <w:vAlign w:val="center"/>
            <w:hideMark/>
          </w:tcPr>
          <w:p w14:paraId="61AF06F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1.03</w:t>
            </w:r>
          </w:p>
        </w:tc>
      </w:tr>
      <w:tr w:rsidR="00FC0B0F" w14:paraId="5C6ED065" w14:textId="77777777" w:rsidTr="00057008">
        <w:trPr>
          <w:trHeight w:val="255"/>
          <w:jc w:val="center"/>
        </w:trPr>
        <w:tc>
          <w:tcPr>
            <w:tcW w:w="2000" w:type="dxa"/>
            <w:tcBorders>
              <w:top w:val="nil"/>
              <w:left w:val="single" w:sz="8" w:space="0" w:color="auto"/>
              <w:bottom w:val="nil"/>
              <w:right w:val="nil"/>
            </w:tcBorders>
            <w:noWrap/>
            <w:vAlign w:val="center"/>
            <w:hideMark/>
          </w:tcPr>
          <w:p w14:paraId="4683163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BQTerrace</w:t>
            </w:r>
          </w:p>
        </w:tc>
        <w:tc>
          <w:tcPr>
            <w:tcW w:w="1009" w:type="dxa"/>
            <w:tcBorders>
              <w:top w:val="nil"/>
              <w:left w:val="single" w:sz="8" w:space="0" w:color="auto"/>
              <w:bottom w:val="nil"/>
              <w:right w:val="nil"/>
            </w:tcBorders>
            <w:shd w:val="clear" w:color="auto" w:fill="CCFFCC"/>
            <w:noWrap/>
            <w:vAlign w:val="center"/>
            <w:hideMark/>
          </w:tcPr>
          <w:p w14:paraId="2DF8F256"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-13.42%</w:t>
            </w:r>
          </w:p>
        </w:tc>
        <w:tc>
          <w:tcPr>
            <w:tcW w:w="1020" w:type="dxa"/>
            <w:shd w:val="clear" w:color="auto" w:fill="CCFFCC"/>
            <w:noWrap/>
            <w:vAlign w:val="center"/>
            <w:hideMark/>
          </w:tcPr>
          <w:p w14:paraId="42758E5B"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-30.13%</w:t>
            </w:r>
          </w:p>
        </w:tc>
        <w:tc>
          <w:tcPr>
            <w:tcW w:w="1009" w:type="dxa"/>
            <w:shd w:val="clear" w:color="auto" w:fill="CCFFCC"/>
            <w:noWrap/>
            <w:vAlign w:val="center"/>
            <w:hideMark/>
          </w:tcPr>
          <w:p w14:paraId="32E30CFB"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-30.27%</w:t>
            </w:r>
          </w:p>
        </w:tc>
        <w:tc>
          <w:tcPr>
            <w:tcW w:w="1224" w:type="dxa"/>
            <w:tcBorders>
              <w:top w:val="nil"/>
              <w:left w:val="single" w:sz="4" w:space="0" w:color="auto"/>
              <w:bottom w:val="nil"/>
              <w:right w:val="nil"/>
            </w:tcBorders>
            <w:noWrap/>
            <w:vAlign w:val="center"/>
            <w:hideMark/>
          </w:tcPr>
          <w:p w14:paraId="4B75BD7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0.33</w:t>
            </w:r>
          </w:p>
        </w:tc>
        <w:tc>
          <w:tcPr>
            <w:tcW w:w="1234" w:type="dxa"/>
            <w:noWrap/>
            <w:vAlign w:val="center"/>
            <w:hideMark/>
          </w:tcPr>
          <w:p w14:paraId="7EF1841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0.56</w:t>
            </w:r>
          </w:p>
        </w:tc>
        <w:tc>
          <w:tcPr>
            <w:tcW w:w="1224" w:type="dxa"/>
            <w:tcBorders>
              <w:top w:val="nil"/>
              <w:left w:val="nil"/>
              <w:bottom w:val="nil"/>
              <w:right w:val="single" w:sz="8" w:space="0" w:color="auto"/>
            </w:tcBorders>
            <w:noWrap/>
            <w:vAlign w:val="center"/>
            <w:hideMark/>
          </w:tcPr>
          <w:p w14:paraId="12658A1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0.48</w:t>
            </w:r>
          </w:p>
        </w:tc>
      </w:tr>
      <w:tr w:rsidR="00FC0B0F" w14:paraId="0640CFA5" w14:textId="77777777" w:rsidTr="00057008">
        <w:trPr>
          <w:trHeight w:val="255"/>
          <w:jc w:val="center"/>
        </w:trPr>
        <w:tc>
          <w:tcPr>
            <w:tcW w:w="2000" w:type="dxa"/>
            <w:tcBorders>
              <w:top w:val="nil"/>
              <w:left w:val="single" w:sz="8" w:space="0" w:color="auto"/>
              <w:bottom w:val="nil"/>
              <w:right w:val="nil"/>
            </w:tcBorders>
            <w:noWrap/>
            <w:vAlign w:val="center"/>
            <w:hideMark/>
          </w:tcPr>
          <w:p w14:paraId="223D963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RitualDance</w:t>
            </w:r>
          </w:p>
        </w:tc>
        <w:tc>
          <w:tcPr>
            <w:tcW w:w="1009" w:type="dxa"/>
            <w:tcBorders>
              <w:top w:val="nil"/>
              <w:left w:val="single" w:sz="8" w:space="0" w:color="auto"/>
              <w:bottom w:val="nil"/>
              <w:right w:val="nil"/>
            </w:tcBorders>
            <w:shd w:val="clear" w:color="auto" w:fill="CCFFCC"/>
            <w:noWrap/>
            <w:vAlign w:val="center"/>
            <w:hideMark/>
          </w:tcPr>
          <w:p w14:paraId="2FB7DE65"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-9.98%</w:t>
            </w:r>
          </w:p>
        </w:tc>
        <w:tc>
          <w:tcPr>
            <w:tcW w:w="1020" w:type="dxa"/>
            <w:shd w:val="clear" w:color="auto" w:fill="CCFFCC"/>
            <w:noWrap/>
            <w:vAlign w:val="center"/>
            <w:hideMark/>
          </w:tcPr>
          <w:p w14:paraId="3BDBA78D"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-4.95%</w:t>
            </w:r>
          </w:p>
        </w:tc>
        <w:tc>
          <w:tcPr>
            <w:tcW w:w="1009" w:type="dxa"/>
            <w:shd w:val="clear" w:color="auto" w:fill="CCFFCC"/>
            <w:noWrap/>
            <w:vAlign w:val="center"/>
            <w:hideMark/>
          </w:tcPr>
          <w:p w14:paraId="74B7A469"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-3.12%</w:t>
            </w:r>
          </w:p>
        </w:tc>
        <w:tc>
          <w:tcPr>
            <w:tcW w:w="1224" w:type="dxa"/>
            <w:tcBorders>
              <w:top w:val="nil"/>
              <w:left w:val="single" w:sz="4" w:space="0" w:color="auto"/>
              <w:bottom w:val="nil"/>
              <w:right w:val="nil"/>
            </w:tcBorders>
            <w:noWrap/>
            <w:vAlign w:val="center"/>
            <w:hideMark/>
          </w:tcPr>
          <w:p w14:paraId="442B485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0.48</w:t>
            </w:r>
          </w:p>
        </w:tc>
        <w:tc>
          <w:tcPr>
            <w:tcW w:w="1234" w:type="dxa"/>
            <w:noWrap/>
            <w:vAlign w:val="center"/>
            <w:hideMark/>
          </w:tcPr>
          <w:p w14:paraId="4B82A5D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0.11</w:t>
            </w:r>
          </w:p>
        </w:tc>
        <w:tc>
          <w:tcPr>
            <w:tcW w:w="1224" w:type="dxa"/>
            <w:tcBorders>
              <w:top w:val="nil"/>
              <w:left w:val="nil"/>
              <w:bottom w:val="nil"/>
              <w:right w:val="single" w:sz="8" w:space="0" w:color="auto"/>
            </w:tcBorders>
            <w:noWrap/>
            <w:vAlign w:val="center"/>
            <w:hideMark/>
          </w:tcPr>
          <w:p w14:paraId="6E21157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0.07</w:t>
            </w:r>
          </w:p>
        </w:tc>
      </w:tr>
      <w:tr w:rsidR="00FC0B0F" w14:paraId="2A046B32" w14:textId="77777777" w:rsidTr="00057008">
        <w:trPr>
          <w:trHeight w:val="255"/>
          <w:jc w:val="center"/>
        </w:trPr>
        <w:tc>
          <w:tcPr>
            <w:tcW w:w="2000" w:type="dxa"/>
            <w:tcBorders>
              <w:top w:val="nil"/>
              <w:left w:val="single" w:sz="8" w:space="0" w:color="auto"/>
              <w:bottom w:val="nil"/>
              <w:right w:val="nil"/>
            </w:tcBorders>
            <w:noWrap/>
            <w:vAlign w:val="center"/>
            <w:hideMark/>
          </w:tcPr>
          <w:p w14:paraId="7F6AB1F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MarketPlace</w:t>
            </w:r>
          </w:p>
        </w:tc>
        <w:tc>
          <w:tcPr>
            <w:tcW w:w="1009" w:type="dxa"/>
            <w:tcBorders>
              <w:top w:val="nil"/>
              <w:left w:val="single" w:sz="8" w:space="0" w:color="auto"/>
              <w:bottom w:val="nil"/>
              <w:right w:val="nil"/>
            </w:tcBorders>
            <w:shd w:val="clear" w:color="auto" w:fill="CCFFCC"/>
            <w:noWrap/>
            <w:vAlign w:val="center"/>
            <w:hideMark/>
          </w:tcPr>
          <w:p w14:paraId="3B399C48"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-10.68%</w:t>
            </w:r>
          </w:p>
        </w:tc>
        <w:tc>
          <w:tcPr>
            <w:tcW w:w="1020" w:type="dxa"/>
            <w:shd w:val="clear" w:color="auto" w:fill="CCFFCC"/>
            <w:noWrap/>
            <w:vAlign w:val="center"/>
            <w:hideMark/>
          </w:tcPr>
          <w:p w14:paraId="2C2D4A4D"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-6.99%</w:t>
            </w:r>
          </w:p>
        </w:tc>
        <w:tc>
          <w:tcPr>
            <w:tcW w:w="1009" w:type="dxa"/>
            <w:shd w:val="clear" w:color="auto" w:fill="FFC7CE"/>
            <w:noWrap/>
            <w:vAlign w:val="center"/>
            <w:hideMark/>
          </w:tcPr>
          <w:p w14:paraId="60884523"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7.27%</w:t>
            </w:r>
          </w:p>
        </w:tc>
        <w:tc>
          <w:tcPr>
            <w:tcW w:w="1224" w:type="dxa"/>
            <w:tcBorders>
              <w:top w:val="nil"/>
              <w:left w:val="single" w:sz="4" w:space="0" w:color="auto"/>
              <w:bottom w:val="nil"/>
              <w:right w:val="nil"/>
            </w:tcBorders>
            <w:noWrap/>
            <w:vAlign w:val="center"/>
            <w:hideMark/>
          </w:tcPr>
          <w:p w14:paraId="66D12F6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0.32</w:t>
            </w:r>
          </w:p>
        </w:tc>
        <w:tc>
          <w:tcPr>
            <w:tcW w:w="1234" w:type="dxa"/>
            <w:noWrap/>
            <w:vAlign w:val="center"/>
            <w:hideMark/>
          </w:tcPr>
          <w:p w14:paraId="0214342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0.10</w:t>
            </w:r>
          </w:p>
        </w:tc>
        <w:tc>
          <w:tcPr>
            <w:tcW w:w="1224" w:type="dxa"/>
            <w:tcBorders>
              <w:top w:val="nil"/>
              <w:left w:val="nil"/>
              <w:bottom w:val="nil"/>
              <w:right w:val="single" w:sz="8" w:space="0" w:color="auto"/>
            </w:tcBorders>
            <w:noWrap/>
            <w:vAlign w:val="center"/>
            <w:hideMark/>
          </w:tcPr>
          <w:p w14:paraId="5C2246D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-0.15</w:t>
            </w:r>
          </w:p>
        </w:tc>
      </w:tr>
      <w:tr w:rsidR="00FC0B0F" w14:paraId="173D2504" w14:textId="77777777" w:rsidTr="00057008">
        <w:trPr>
          <w:trHeight w:val="255"/>
          <w:jc w:val="center"/>
        </w:trPr>
        <w:tc>
          <w:tcPr>
            <w:tcW w:w="2000" w:type="dxa"/>
            <w:tcBorders>
              <w:top w:val="nil"/>
              <w:left w:val="single" w:sz="8" w:space="0" w:color="auto"/>
              <w:bottom w:val="nil"/>
              <w:right w:val="nil"/>
            </w:tcBorders>
            <w:noWrap/>
            <w:vAlign w:val="center"/>
            <w:hideMark/>
          </w:tcPr>
          <w:p w14:paraId="0691136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BasketballDrive</w:t>
            </w:r>
          </w:p>
        </w:tc>
        <w:tc>
          <w:tcPr>
            <w:tcW w:w="1009" w:type="dxa"/>
            <w:tcBorders>
              <w:top w:val="nil"/>
              <w:left w:val="single" w:sz="8" w:space="0" w:color="auto"/>
              <w:bottom w:val="nil"/>
              <w:right w:val="nil"/>
            </w:tcBorders>
            <w:shd w:val="clear" w:color="auto" w:fill="CCFFCC"/>
            <w:noWrap/>
            <w:vAlign w:val="center"/>
            <w:hideMark/>
          </w:tcPr>
          <w:p w14:paraId="06A29078"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-14.06%</w:t>
            </w:r>
          </w:p>
        </w:tc>
        <w:tc>
          <w:tcPr>
            <w:tcW w:w="1020" w:type="dxa"/>
            <w:shd w:val="clear" w:color="auto" w:fill="CCFFCC"/>
            <w:noWrap/>
            <w:vAlign w:val="center"/>
            <w:hideMark/>
          </w:tcPr>
          <w:p w14:paraId="258CFF99"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-12.29%</w:t>
            </w:r>
          </w:p>
        </w:tc>
        <w:tc>
          <w:tcPr>
            <w:tcW w:w="1009" w:type="dxa"/>
            <w:shd w:val="clear" w:color="auto" w:fill="FFC7CE"/>
            <w:noWrap/>
            <w:vAlign w:val="center"/>
            <w:hideMark/>
          </w:tcPr>
          <w:p w14:paraId="2D36464F"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5.12%</w:t>
            </w:r>
          </w:p>
        </w:tc>
        <w:tc>
          <w:tcPr>
            <w:tcW w:w="1224" w:type="dxa"/>
            <w:tcBorders>
              <w:top w:val="nil"/>
              <w:left w:val="single" w:sz="4" w:space="0" w:color="auto"/>
              <w:bottom w:val="nil"/>
              <w:right w:val="nil"/>
            </w:tcBorders>
            <w:noWrap/>
            <w:vAlign w:val="center"/>
            <w:hideMark/>
          </w:tcPr>
          <w:p w14:paraId="1634013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0.41</w:t>
            </w:r>
          </w:p>
        </w:tc>
        <w:tc>
          <w:tcPr>
            <w:tcW w:w="1234" w:type="dxa"/>
            <w:noWrap/>
            <w:vAlign w:val="center"/>
            <w:hideMark/>
          </w:tcPr>
          <w:p w14:paraId="6420785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0.21</w:t>
            </w:r>
          </w:p>
        </w:tc>
        <w:tc>
          <w:tcPr>
            <w:tcW w:w="1224" w:type="dxa"/>
            <w:tcBorders>
              <w:top w:val="nil"/>
              <w:left w:val="nil"/>
              <w:bottom w:val="nil"/>
              <w:right w:val="single" w:sz="8" w:space="0" w:color="auto"/>
            </w:tcBorders>
            <w:noWrap/>
            <w:vAlign w:val="center"/>
            <w:hideMark/>
          </w:tcPr>
          <w:p w14:paraId="4CB6ADF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-0.14</w:t>
            </w:r>
          </w:p>
        </w:tc>
      </w:tr>
      <w:tr w:rsidR="00FC0B0F" w14:paraId="32ECC81E" w14:textId="77777777" w:rsidTr="00057008">
        <w:trPr>
          <w:trHeight w:val="255"/>
          <w:jc w:val="center"/>
        </w:trPr>
        <w:tc>
          <w:tcPr>
            <w:tcW w:w="2000" w:type="dxa"/>
            <w:tcBorders>
              <w:top w:val="nil"/>
              <w:left w:val="single" w:sz="8" w:space="0" w:color="auto"/>
              <w:bottom w:val="nil"/>
              <w:right w:val="nil"/>
            </w:tcBorders>
            <w:noWrap/>
            <w:vAlign w:val="center"/>
            <w:hideMark/>
          </w:tcPr>
          <w:p w14:paraId="1FC1D21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Cactus</w:t>
            </w:r>
          </w:p>
        </w:tc>
        <w:tc>
          <w:tcPr>
            <w:tcW w:w="1009" w:type="dxa"/>
            <w:tcBorders>
              <w:top w:val="nil"/>
              <w:left w:val="single" w:sz="8" w:space="0" w:color="auto"/>
              <w:bottom w:val="nil"/>
              <w:right w:val="nil"/>
            </w:tcBorders>
            <w:shd w:val="clear" w:color="auto" w:fill="CCFFCC"/>
            <w:noWrap/>
            <w:vAlign w:val="center"/>
            <w:hideMark/>
          </w:tcPr>
          <w:p w14:paraId="69A56258"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-11.63%</w:t>
            </w:r>
          </w:p>
        </w:tc>
        <w:tc>
          <w:tcPr>
            <w:tcW w:w="1020" w:type="dxa"/>
            <w:tcBorders>
              <w:top w:val="nil"/>
              <w:left w:val="nil"/>
              <w:bottom w:val="single" w:sz="8" w:space="0" w:color="auto"/>
              <w:right w:val="nil"/>
            </w:tcBorders>
            <w:shd w:val="clear" w:color="auto" w:fill="CCFFCC"/>
            <w:noWrap/>
            <w:vAlign w:val="center"/>
            <w:hideMark/>
          </w:tcPr>
          <w:p w14:paraId="08BAA755"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-22.61%</w:t>
            </w:r>
          </w:p>
        </w:tc>
        <w:tc>
          <w:tcPr>
            <w:tcW w:w="1009" w:type="dxa"/>
            <w:shd w:val="clear" w:color="auto" w:fill="CCFFCC"/>
            <w:noWrap/>
            <w:vAlign w:val="center"/>
            <w:hideMark/>
          </w:tcPr>
          <w:p w14:paraId="7BB227CA"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-3.64%</w:t>
            </w:r>
          </w:p>
        </w:tc>
        <w:tc>
          <w:tcPr>
            <w:tcW w:w="1224" w:type="dxa"/>
            <w:tcBorders>
              <w:top w:val="nil"/>
              <w:left w:val="single" w:sz="4" w:space="0" w:color="auto"/>
              <w:bottom w:val="nil"/>
              <w:right w:val="nil"/>
            </w:tcBorders>
            <w:noWrap/>
            <w:vAlign w:val="center"/>
            <w:hideMark/>
          </w:tcPr>
          <w:p w14:paraId="7CAD6E4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0.37</w:t>
            </w:r>
          </w:p>
        </w:tc>
        <w:tc>
          <w:tcPr>
            <w:tcW w:w="1234" w:type="dxa"/>
            <w:tcBorders>
              <w:top w:val="nil"/>
              <w:left w:val="nil"/>
              <w:bottom w:val="single" w:sz="8" w:space="0" w:color="auto"/>
              <w:right w:val="nil"/>
            </w:tcBorders>
            <w:noWrap/>
            <w:vAlign w:val="center"/>
            <w:hideMark/>
          </w:tcPr>
          <w:p w14:paraId="246BE02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0.32</w:t>
            </w:r>
          </w:p>
        </w:tc>
        <w:tc>
          <w:tcPr>
            <w:tcW w:w="1224" w:type="dxa"/>
            <w:tcBorders>
              <w:top w:val="nil"/>
              <w:left w:val="nil"/>
              <w:bottom w:val="single" w:sz="8" w:space="0" w:color="auto"/>
              <w:right w:val="single" w:sz="8" w:space="0" w:color="auto"/>
            </w:tcBorders>
            <w:noWrap/>
            <w:vAlign w:val="center"/>
            <w:hideMark/>
          </w:tcPr>
          <w:p w14:paraId="5983DE1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0.05</w:t>
            </w:r>
          </w:p>
        </w:tc>
      </w:tr>
      <w:tr w:rsidR="00FC0B0F" w14:paraId="7E310EAB" w14:textId="77777777" w:rsidTr="00057008">
        <w:trPr>
          <w:trHeight w:val="255"/>
          <w:jc w:val="center"/>
        </w:trPr>
        <w:tc>
          <w:tcPr>
            <w:tcW w:w="2000" w:type="dxa"/>
            <w:tcBorders>
              <w:top w:val="single" w:sz="8" w:space="0" w:color="auto"/>
              <w:left w:val="single" w:sz="8" w:space="0" w:color="auto"/>
              <w:bottom w:val="single" w:sz="8" w:space="0" w:color="auto"/>
              <w:right w:val="nil"/>
            </w:tcBorders>
            <w:noWrap/>
            <w:vAlign w:val="center"/>
            <w:hideMark/>
          </w:tcPr>
          <w:p w14:paraId="40C5E89C"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Average SDR-A</w:t>
            </w:r>
          </w:p>
        </w:tc>
        <w:tc>
          <w:tcPr>
            <w:tcW w:w="1009" w:type="dxa"/>
            <w:tcBorders>
              <w:top w:val="single" w:sz="8" w:space="0" w:color="auto"/>
              <w:left w:val="single" w:sz="8" w:space="0" w:color="auto"/>
              <w:bottom w:val="nil"/>
              <w:right w:val="nil"/>
            </w:tcBorders>
            <w:shd w:val="clear" w:color="auto" w:fill="CCFFCC"/>
            <w:noWrap/>
            <w:vAlign w:val="center"/>
            <w:hideMark/>
          </w:tcPr>
          <w:p w14:paraId="03798DFB"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-21.24%</w:t>
            </w:r>
          </w:p>
        </w:tc>
        <w:tc>
          <w:tcPr>
            <w:tcW w:w="1020" w:type="dxa"/>
            <w:noWrap/>
            <w:vAlign w:val="center"/>
            <w:hideMark/>
          </w:tcPr>
          <w:p w14:paraId="6948797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1.90%</w:t>
            </w:r>
          </w:p>
        </w:tc>
        <w:tc>
          <w:tcPr>
            <w:tcW w:w="1009" w:type="dxa"/>
            <w:tcBorders>
              <w:top w:val="single" w:sz="8" w:space="0" w:color="auto"/>
              <w:left w:val="nil"/>
              <w:bottom w:val="nil"/>
              <w:right w:val="single" w:sz="4" w:space="0" w:color="auto"/>
            </w:tcBorders>
            <w:shd w:val="clear" w:color="auto" w:fill="CCFFCC"/>
            <w:noWrap/>
            <w:vAlign w:val="center"/>
            <w:hideMark/>
          </w:tcPr>
          <w:p w14:paraId="1C69060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-15.94%</w:t>
            </w:r>
          </w:p>
        </w:tc>
        <w:tc>
          <w:tcPr>
            <w:tcW w:w="1224" w:type="dxa"/>
            <w:tcBorders>
              <w:top w:val="single" w:sz="8" w:space="0" w:color="auto"/>
              <w:left w:val="nil"/>
              <w:bottom w:val="single" w:sz="8" w:space="0" w:color="auto"/>
              <w:right w:val="nil"/>
            </w:tcBorders>
            <w:noWrap/>
            <w:vAlign w:val="center"/>
            <w:hideMark/>
          </w:tcPr>
          <w:p w14:paraId="04180F3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0.58</w:t>
            </w:r>
          </w:p>
        </w:tc>
        <w:tc>
          <w:tcPr>
            <w:tcW w:w="1234" w:type="dxa"/>
            <w:tcBorders>
              <w:top w:val="nil"/>
              <w:left w:val="nil"/>
              <w:bottom w:val="single" w:sz="8" w:space="0" w:color="auto"/>
              <w:right w:val="nil"/>
            </w:tcBorders>
            <w:noWrap/>
            <w:vAlign w:val="center"/>
            <w:hideMark/>
          </w:tcPr>
          <w:p w14:paraId="2A0B481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-0.13</w:t>
            </w:r>
          </w:p>
        </w:tc>
        <w:tc>
          <w:tcPr>
            <w:tcW w:w="1224" w:type="dxa"/>
            <w:tcBorders>
              <w:top w:val="nil"/>
              <w:left w:val="nil"/>
              <w:bottom w:val="single" w:sz="8" w:space="0" w:color="auto"/>
              <w:right w:val="single" w:sz="8" w:space="0" w:color="auto"/>
            </w:tcBorders>
            <w:noWrap/>
            <w:vAlign w:val="center"/>
            <w:hideMark/>
          </w:tcPr>
          <w:p w14:paraId="0DD9F8F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0.31</w:t>
            </w:r>
          </w:p>
        </w:tc>
      </w:tr>
      <w:tr w:rsidR="00FC0B0F" w14:paraId="046FDBAD" w14:textId="77777777" w:rsidTr="00057008">
        <w:trPr>
          <w:trHeight w:val="255"/>
          <w:jc w:val="center"/>
        </w:trPr>
        <w:tc>
          <w:tcPr>
            <w:tcW w:w="2000" w:type="dxa"/>
            <w:tcBorders>
              <w:top w:val="nil"/>
              <w:left w:val="single" w:sz="8" w:space="0" w:color="auto"/>
              <w:bottom w:val="single" w:sz="8" w:space="0" w:color="auto"/>
              <w:right w:val="nil"/>
            </w:tcBorders>
            <w:noWrap/>
            <w:vAlign w:val="center"/>
            <w:hideMark/>
          </w:tcPr>
          <w:p w14:paraId="3B0CA863"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Average SDR-B</w:t>
            </w:r>
          </w:p>
        </w:tc>
        <w:tc>
          <w:tcPr>
            <w:tcW w:w="1009" w:type="dxa"/>
            <w:tcBorders>
              <w:top w:val="single" w:sz="8" w:space="0" w:color="auto"/>
              <w:left w:val="single" w:sz="8" w:space="0" w:color="auto"/>
              <w:bottom w:val="single" w:sz="8" w:space="0" w:color="auto"/>
              <w:right w:val="nil"/>
            </w:tcBorders>
            <w:shd w:val="clear" w:color="auto" w:fill="CCFFCC"/>
            <w:noWrap/>
            <w:vAlign w:val="center"/>
            <w:hideMark/>
          </w:tcPr>
          <w:p w14:paraId="6FA4B7F3"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-11.95%</w:t>
            </w:r>
          </w:p>
        </w:tc>
        <w:tc>
          <w:tcPr>
            <w:tcW w:w="1020" w:type="dxa"/>
            <w:tcBorders>
              <w:top w:val="single" w:sz="8" w:space="0" w:color="auto"/>
              <w:left w:val="nil"/>
              <w:bottom w:val="single" w:sz="8" w:space="0" w:color="auto"/>
              <w:right w:val="nil"/>
            </w:tcBorders>
            <w:shd w:val="clear" w:color="auto" w:fill="CCFFCC"/>
            <w:noWrap/>
            <w:vAlign w:val="center"/>
            <w:hideMark/>
          </w:tcPr>
          <w:p w14:paraId="1D31EB40"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-15.39%</w:t>
            </w:r>
          </w:p>
        </w:tc>
        <w:tc>
          <w:tcPr>
            <w:tcW w:w="1009" w:type="dxa"/>
            <w:tcBorders>
              <w:top w:val="single" w:sz="8" w:space="0" w:color="auto"/>
              <w:left w:val="nil"/>
              <w:bottom w:val="single" w:sz="8" w:space="0" w:color="auto"/>
              <w:right w:val="single" w:sz="4" w:space="0" w:color="auto"/>
            </w:tcBorders>
            <w:shd w:val="clear" w:color="auto" w:fill="CCFFCC"/>
            <w:noWrap/>
            <w:vAlign w:val="center"/>
            <w:hideMark/>
          </w:tcPr>
          <w:p w14:paraId="1F1AC766"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-4.93%</w:t>
            </w:r>
          </w:p>
        </w:tc>
        <w:tc>
          <w:tcPr>
            <w:tcW w:w="1224" w:type="dxa"/>
            <w:tcBorders>
              <w:top w:val="nil"/>
              <w:left w:val="nil"/>
              <w:bottom w:val="single" w:sz="8" w:space="0" w:color="auto"/>
              <w:right w:val="nil"/>
            </w:tcBorders>
            <w:noWrap/>
            <w:vAlign w:val="center"/>
            <w:hideMark/>
          </w:tcPr>
          <w:p w14:paraId="6160630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0.38</w:t>
            </w:r>
          </w:p>
        </w:tc>
        <w:tc>
          <w:tcPr>
            <w:tcW w:w="1234" w:type="dxa"/>
            <w:tcBorders>
              <w:top w:val="nil"/>
              <w:left w:val="nil"/>
              <w:bottom w:val="single" w:sz="8" w:space="0" w:color="auto"/>
              <w:right w:val="nil"/>
            </w:tcBorders>
            <w:noWrap/>
            <w:vAlign w:val="center"/>
            <w:hideMark/>
          </w:tcPr>
          <w:p w14:paraId="49C3EE9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0.26</w:t>
            </w:r>
          </w:p>
        </w:tc>
        <w:tc>
          <w:tcPr>
            <w:tcW w:w="1224" w:type="dxa"/>
            <w:tcBorders>
              <w:top w:val="nil"/>
              <w:left w:val="nil"/>
              <w:bottom w:val="single" w:sz="8" w:space="0" w:color="auto"/>
              <w:right w:val="single" w:sz="8" w:space="0" w:color="auto"/>
            </w:tcBorders>
            <w:noWrap/>
            <w:vAlign w:val="center"/>
            <w:hideMark/>
          </w:tcPr>
          <w:p w14:paraId="7CA5EC8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0.06</w:t>
            </w:r>
          </w:p>
        </w:tc>
      </w:tr>
      <w:tr w:rsidR="00FC0B0F" w14:paraId="0C7EC25F" w14:textId="77777777" w:rsidTr="00057008">
        <w:trPr>
          <w:trHeight w:val="255"/>
          <w:jc w:val="center"/>
        </w:trPr>
        <w:tc>
          <w:tcPr>
            <w:tcW w:w="2000" w:type="dxa"/>
            <w:tcBorders>
              <w:top w:val="nil"/>
              <w:left w:val="single" w:sz="8" w:space="0" w:color="auto"/>
              <w:bottom w:val="single" w:sz="8" w:space="0" w:color="auto"/>
              <w:right w:val="nil"/>
            </w:tcBorders>
            <w:noWrap/>
            <w:vAlign w:val="center"/>
            <w:hideMark/>
          </w:tcPr>
          <w:p w14:paraId="524B2D3A"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Average all</w:t>
            </w:r>
          </w:p>
        </w:tc>
        <w:tc>
          <w:tcPr>
            <w:tcW w:w="1009" w:type="dxa"/>
            <w:tcBorders>
              <w:top w:val="single" w:sz="8" w:space="0" w:color="auto"/>
              <w:left w:val="single" w:sz="8" w:space="0" w:color="auto"/>
              <w:bottom w:val="single" w:sz="8" w:space="0" w:color="auto"/>
              <w:right w:val="nil"/>
            </w:tcBorders>
            <w:shd w:val="clear" w:color="auto" w:fill="CCFFCC"/>
            <w:noWrap/>
            <w:vAlign w:val="center"/>
            <w:hideMark/>
          </w:tcPr>
          <w:p w14:paraId="2912D872"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-16.60%</w:t>
            </w:r>
          </w:p>
        </w:tc>
        <w:tc>
          <w:tcPr>
            <w:tcW w:w="1020" w:type="dxa"/>
            <w:tcBorders>
              <w:top w:val="single" w:sz="8" w:space="0" w:color="auto"/>
              <w:left w:val="nil"/>
              <w:bottom w:val="single" w:sz="8" w:space="0" w:color="auto"/>
              <w:right w:val="nil"/>
            </w:tcBorders>
            <w:shd w:val="clear" w:color="auto" w:fill="CCFFCC"/>
            <w:noWrap/>
            <w:vAlign w:val="center"/>
            <w:hideMark/>
          </w:tcPr>
          <w:p w14:paraId="5306671A"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-6.75%</w:t>
            </w:r>
          </w:p>
        </w:tc>
        <w:tc>
          <w:tcPr>
            <w:tcW w:w="1009" w:type="dxa"/>
            <w:tcBorders>
              <w:top w:val="single" w:sz="8" w:space="0" w:color="auto"/>
              <w:left w:val="nil"/>
              <w:bottom w:val="single" w:sz="8" w:space="0" w:color="auto"/>
              <w:right w:val="single" w:sz="4" w:space="0" w:color="auto"/>
            </w:tcBorders>
            <w:shd w:val="clear" w:color="auto" w:fill="CCFFCC"/>
            <w:noWrap/>
            <w:vAlign w:val="center"/>
            <w:hideMark/>
          </w:tcPr>
          <w:p w14:paraId="37AE3A8B"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-10.43%</w:t>
            </w:r>
          </w:p>
        </w:tc>
        <w:tc>
          <w:tcPr>
            <w:tcW w:w="1224" w:type="dxa"/>
            <w:tcBorders>
              <w:top w:val="nil"/>
              <w:left w:val="nil"/>
              <w:bottom w:val="single" w:sz="8" w:space="0" w:color="auto"/>
              <w:right w:val="nil"/>
            </w:tcBorders>
            <w:noWrap/>
            <w:vAlign w:val="center"/>
            <w:hideMark/>
          </w:tcPr>
          <w:p w14:paraId="3208C82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0.48</w:t>
            </w:r>
          </w:p>
        </w:tc>
        <w:tc>
          <w:tcPr>
            <w:tcW w:w="1234" w:type="dxa"/>
            <w:tcBorders>
              <w:top w:val="nil"/>
              <w:left w:val="nil"/>
              <w:bottom w:val="single" w:sz="8" w:space="0" w:color="auto"/>
              <w:right w:val="nil"/>
            </w:tcBorders>
            <w:noWrap/>
            <w:vAlign w:val="center"/>
            <w:hideMark/>
          </w:tcPr>
          <w:p w14:paraId="15F2677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0.07</w:t>
            </w:r>
          </w:p>
        </w:tc>
        <w:tc>
          <w:tcPr>
            <w:tcW w:w="1224" w:type="dxa"/>
            <w:tcBorders>
              <w:top w:val="nil"/>
              <w:left w:val="nil"/>
              <w:bottom w:val="single" w:sz="8" w:space="0" w:color="auto"/>
              <w:right w:val="single" w:sz="8" w:space="0" w:color="auto"/>
            </w:tcBorders>
            <w:noWrap/>
            <w:vAlign w:val="center"/>
            <w:hideMark/>
          </w:tcPr>
          <w:p w14:paraId="0F78130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0.18</w:t>
            </w:r>
          </w:p>
        </w:tc>
      </w:tr>
      <w:tr w:rsidR="00FC0B0F" w14:paraId="200FC0DC" w14:textId="77777777" w:rsidTr="00057008">
        <w:trPr>
          <w:trHeight w:val="255"/>
          <w:jc w:val="center"/>
        </w:trPr>
        <w:tc>
          <w:tcPr>
            <w:tcW w:w="2000" w:type="dxa"/>
            <w:tcBorders>
              <w:top w:val="nil"/>
              <w:left w:val="single" w:sz="8" w:space="0" w:color="auto"/>
              <w:bottom w:val="nil"/>
              <w:right w:val="nil"/>
            </w:tcBorders>
            <w:noWrap/>
            <w:vAlign w:val="bottom"/>
            <w:hideMark/>
          </w:tcPr>
          <w:p w14:paraId="75F36D4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Enc Time[%]</w:t>
            </w:r>
          </w:p>
        </w:tc>
        <w:tc>
          <w:tcPr>
            <w:tcW w:w="6720" w:type="dxa"/>
            <w:gridSpan w:val="6"/>
            <w:tcBorders>
              <w:top w:val="single" w:sz="8" w:space="0" w:color="auto"/>
              <w:left w:val="single" w:sz="8" w:space="0" w:color="auto"/>
              <w:bottom w:val="nil"/>
              <w:right w:val="single" w:sz="8" w:space="0" w:color="000000"/>
            </w:tcBorders>
            <w:shd w:val="clear" w:color="auto" w:fill="D9D9D9"/>
            <w:noWrap/>
            <w:vAlign w:val="center"/>
            <w:hideMark/>
          </w:tcPr>
          <w:p w14:paraId="16B45AE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152%</w:t>
            </w:r>
          </w:p>
        </w:tc>
      </w:tr>
      <w:tr w:rsidR="00FC0B0F" w14:paraId="10AD0085" w14:textId="77777777" w:rsidTr="00057008">
        <w:trPr>
          <w:trHeight w:val="255"/>
          <w:jc w:val="center"/>
        </w:trPr>
        <w:tc>
          <w:tcPr>
            <w:tcW w:w="2000" w:type="dxa"/>
            <w:tcBorders>
              <w:top w:val="nil"/>
              <w:left w:val="single" w:sz="8" w:space="0" w:color="auto"/>
              <w:bottom w:val="single" w:sz="8" w:space="0" w:color="auto"/>
              <w:right w:val="nil"/>
            </w:tcBorders>
            <w:noWrap/>
            <w:vAlign w:val="bottom"/>
            <w:hideMark/>
          </w:tcPr>
          <w:p w14:paraId="17667E3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Dec Time[%]</w:t>
            </w:r>
          </w:p>
        </w:tc>
        <w:tc>
          <w:tcPr>
            <w:tcW w:w="6720" w:type="dxa"/>
            <w:gridSpan w:val="6"/>
            <w:tcBorders>
              <w:top w:val="nil"/>
              <w:left w:val="single" w:sz="8" w:space="0" w:color="auto"/>
              <w:bottom w:val="single" w:sz="8" w:space="0" w:color="auto"/>
              <w:right w:val="single" w:sz="8" w:space="0" w:color="000000"/>
            </w:tcBorders>
            <w:shd w:val="clear" w:color="auto" w:fill="D9D9D9"/>
            <w:noWrap/>
            <w:vAlign w:val="center"/>
            <w:hideMark/>
          </w:tcPr>
          <w:p w14:paraId="5204794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227%</w:t>
            </w:r>
          </w:p>
        </w:tc>
      </w:tr>
      <w:tr w:rsidR="00FC0B0F" w14:paraId="1FA3E3F4" w14:textId="77777777" w:rsidTr="00057008">
        <w:trPr>
          <w:trHeight w:val="255"/>
          <w:jc w:val="center"/>
        </w:trPr>
        <w:tc>
          <w:tcPr>
            <w:tcW w:w="2000" w:type="dxa"/>
            <w:tcBorders>
              <w:top w:val="nil"/>
              <w:left w:val="single" w:sz="8" w:space="0" w:color="auto"/>
              <w:bottom w:val="nil"/>
              <w:right w:val="nil"/>
            </w:tcBorders>
            <w:noWrap/>
            <w:vAlign w:val="center"/>
            <w:hideMark/>
          </w:tcPr>
          <w:p w14:paraId="57F9A77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Max Delta Rate[%]</w:t>
            </w:r>
          </w:p>
        </w:tc>
        <w:tc>
          <w:tcPr>
            <w:tcW w:w="6720" w:type="dxa"/>
            <w:gridSpan w:val="6"/>
            <w:tcBorders>
              <w:top w:val="single" w:sz="8" w:space="0" w:color="auto"/>
              <w:left w:val="single" w:sz="8" w:space="0" w:color="auto"/>
              <w:bottom w:val="nil"/>
              <w:right w:val="single" w:sz="8" w:space="0" w:color="000000"/>
            </w:tcBorders>
            <w:shd w:val="clear" w:color="auto" w:fill="D9D9D9"/>
            <w:noWrap/>
            <w:vAlign w:val="center"/>
            <w:hideMark/>
          </w:tcPr>
          <w:p w14:paraId="1F9B3097" w14:textId="77777777" w:rsidR="00FC0B0F" w:rsidRDefault="00FC0B0F">
            <w:pPr>
              <w:rPr>
                <w:rFonts w:ascii="Arial" w:eastAsia="Times New Roman" w:hAnsi="Arial" w:cs="Arial"/>
                <w:color w:val="000000"/>
                <w:sz w:val="18"/>
                <w:szCs w:val="18"/>
                <w:lang w:val="en-US" w:eastAsia="zh-TW"/>
              </w:rPr>
            </w:pPr>
          </w:p>
        </w:tc>
      </w:tr>
      <w:tr w:rsidR="00FC0B0F" w14:paraId="239DAEE8" w14:textId="77777777" w:rsidTr="00057008">
        <w:trPr>
          <w:trHeight w:val="255"/>
          <w:jc w:val="center"/>
        </w:trPr>
        <w:tc>
          <w:tcPr>
            <w:tcW w:w="2000" w:type="dxa"/>
            <w:tcBorders>
              <w:top w:val="nil"/>
              <w:left w:val="single" w:sz="8" w:space="0" w:color="auto"/>
              <w:bottom w:val="nil"/>
              <w:right w:val="nil"/>
            </w:tcBorders>
            <w:noWrap/>
            <w:vAlign w:val="center"/>
            <w:hideMark/>
          </w:tcPr>
          <w:p w14:paraId="6D6CCBF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Min Delta Rate[%]</w:t>
            </w:r>
          </w:p>
        </w:tc>
        <w:tc>
          <w:tcPr>
            <w:tcW w:w="6720" w:type="dxa"/>
            <w:gridSpan w:val="6"/>
            <w:tcBorders>
              <w:top w:val="nil"/>
              <w:left w:val="single" w:sz="8" w:space="0" w:color="auto"/>
              <w:bottom w:val="nil"/>
              <w:right w:val="single" w:sz="8" w:space="0" w:color="000000"/>
            </w:tcBorders>
            <w:shd w:val="clear" w:color="auto" w:fill="D9D9D9"/>
            <w:noWrap/>
            <w:vAlign w:val="center"/>
            <w:hideMark/>
          </w:tcPr>
          <w:p w14:paraId="01DA027A" w14:textId="77777777" w:rsidR="00FC0B0F" w:rsidRDefault="00FC0B0F">
            <w:pPr>
              <w:rPr>
                <w:rFonts w:ascii="Arial" w:eastAsia="Times New Roman" w:hAnsi="Arial" w:cs="Arial"/>
                <w:color w:val="000000"/>
                <w:sz w:val="18"/>
                <w:szCs w:val="18"/>
                <w:lang w:val="en-US" w:eastAsia="zh-TW"/>
              </w:rPr>
            </w:pPr>
          </w:p>
        </w:tc>
      </w:tr>
      <w:tr w:rsidR="00FC0B0F" w14:paraId="744B35DE" w14:textId="77777777" w:rsidTr="00057008">
        <w:trPr>
          <w:trHeight w:val="255"/>
          <w:jc w:val="center"/>
        </w:trPr>
        <w:tc>
          <w:tcPr>
            <w:tcW w:w="2000" w:type="dxa"/>
            <w:tcBorders>
              <w:top w:val="single" w:sz="8" w:space="0" w:color="auto"/>
              <w:left w:val="single" w:sz="8" w:space="0" w:color="auto"/>
              <w:bottom w:val="nil"/>
              <w:right w:val="nil"/>
            </w:tcBorders>
            <w:shd w:val="clear" w:color="auto" w:fill="FFFFFF"/>
            <w:noWrap/>
            <w:vAlign w:val="center"/>
            <w:hideMark/>
          </w:tcPr>
          <w:p w14:paraId="734BB0A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Max Delta PSNR (YUV)</w:t>
            </w:r>
          </w:p>
        </w:tc>
        <w:tc>
          <w:tcPr>
            <w:tcW w:w="2029" w:type="dxa"/>
            <w:gridSpan w:val="2"/>
            <w:tcBorders>
              <w:top w:val="single" w:sz="8" w:space="0" w:color="auto"/>
              <w:left w:val="single" w:sz="8" w:space="0" w:color="auto"/>
              <w:bottom w:val="nil"/>
              <w:right w:val="nil"/>
            </w:tcBorders>
            <w:shd w:val="clear" w:color="auto" w:fill="FFFFFF"/>
            <w:noWrap/>
            <w:vAlign w:val="center"/>
            <w:hideMark/>
          </w:tcPr>
          <w:p w14:paraId="39C5EF1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1.19</w:t>
            </w:r>
          </w:p>
        </w:tc>
        <w:tc>
          <w:tcPr>
            <w:tcW w:w="2233" w:type="dxa"/>
            <w:gridSpan w:val="2"/>
            <w:tcBorders>
              <w:top w:val="single" w:sz="8" w:space="0" w:color="auto"/>
              <w:left w:val="single" w:sz="4" w:space="0" w:color="auto"/>
              <w:bottom w:val="nil"/>
              <w:right w:val="single" w:sz="4" w:space="0" w:color="000000"/>
            </w:tcBorders>
            <w:shd w:val="clear" w:color="auto" w:fill="FFFFFF"/>
            <w:noWrap/>
            <w:vAlign w:val="center"/>
            <w:hideMark/>
          </w:tcPr>
          <w:p w14:paraId="7972CE3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0.81</w:t>
            </w:r>
          </w:p>
        </w:tc>
        <w:tc>
          <w:tcPr>
            <w:tcW w:w="2458" w:type="dxa"/>
            <w:gridSpan w:val="2"/>
            <w:tcBorders>
              <w:top w:val="single" w:sz="8" w:space="0" w:color="auto"/>
              <w:left w:val="nil"/>
              <w:bottom w:val="nil"/>
              <w:right w:val="single" w:sz="8" w:space="0" w:color="000000"/>
            </w:tcBorders>
            <w:shd w:val="clear" w:color="auto" w:fill="FFFFFF"/>
            <w:noWrap/>
            <w:vAlign w:val="center"/>
            <w:hideMark/>
          </w:tcPr>
          <w:p w14:paraId="445E64B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1.11</w:t>
            </w:r>
          </w:p>
        </w:tc>
      </w:tr>
      <w:tr w:rsidR="00FC0B0F" w14:paraId="295C3D19" w14:textId="77777777" w:rsidTr="00057008">
        <w:trPr>
          <w:trHeight w:val="255"/>
          <w:jc w:val="center"/>
        </w:trPr>
        <w:tc>
          <w:tcPr>
            <w:tcW w:w="2000" w:type="dxa"/>
            <w:tcBorders>
              <w:top w:val="nil"/>
              <w:left w:val="single" w:sz="8" w:space="0" w:color="auto"/>
              <w:bottom w:val="single" w:sz="8" w:space="0" w:color="auto"/>
              <w:right w:val="nil"/>
            </w:tcBorders>
            <w:shd w:val="clear" w:color="auto" w:fill="FFFFFF"/>
            <w:noWrap/>
            <w:vAlign w:val="center"/>
            <w:hideMark/>
          </w:tcPr>
          <w:p w14:paraId="045E80F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Min Delta PNSR (YUV)</w:t>
            </w:r>
          </w:p>
        </w:tc>
        <w:tc>
          <w:tcPr>
            <w:tcW w:w="2029" w:type="dxa"/>
            <w:gridSpan w:val="2"/>
            <w:tcBorders>
              <w:top w:val="nil"/>
              <w:left w:val="single" w:sz="8" w:space="0" w:color="auto"/>
              <w:bottom w:val="single" w:sz="8" w:space="0" w:color="auto"/>
              <w:right w:val="nil"/>
            </w:tcBorders>
            <w:shd w:val="clear" w:color="auto" w:fill="FFFFFF"/>
            <w:noWrap/>
            <w:vAlign w:val="center"/>
            <w:hideMark/>
          </w:tcPr>
          <w:p w14:paraId="3886F66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0.16</w:t>
            </w:r>
          </w:p>
        </w:tc>
        <w:tc>
          <w:tcPr>
            <w:tcW w:w="2233" w:type="dxa"/>
            <w:gridSpan w:val="2"/>
            <w:tcBorders>
              <w:top w:val="nil"/>
              <w:left w:val="single" w:sz="4" w:space="0" w:color="auto"/>
              <w:bottom w:val="single" w:sz="8" w:space="0" w:color="auto"/>
              <w:right w:val="single" w:sz="4" w:space="0" w:color="000000"/>
            </w:tcBorders>
            <w:shd w:val="clear" w:color="auto" w:fill="FFFFFF"/>
            <w:noWrap/>
            <w:vAlign w:val="center"/>
            <w:hideMark/>
          </w:tcPr>
          <w:p w14:paraId="2CA873E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-0.85</w:t>
            </w:r>
          </w:p>
        </w:tc>
        <w:tc>
          <w:tcPr>
            <w:tcW w:w="2458" w:type="dxa"/>
            <w:gridSpan w:val="2"/>
            <w:tcBorders>
              <w:top w:val="nil"/>
              <w:left w:val="nil"/>
              <w:bottom w:val="single" w:sz="8" w:space="0" w:color="auto"/>
              <w:right w:val="single" w:sz="8" w:space="0" w:color="000000"/>
            </w:tcBorders>
            <w:shd w:val="clear" w:color="auto" w:fill="FFFFFF"/>
            <w:noWrap/>
            <w:vAlign w:val="center"/>
            <w:hideMark/>
          </w:tcPr>
          <w:p w14:paraId="55729F7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-0.88</w:t>
            </w:r>
          </w:p>
        </w:tc>
      </w:tr>
    </w:tbl>
    <w:p w14:paraId="52A0A9A5" w14:textId="77777777" w:rsidR="003531BD" w:rsidRPr="00421CEB" w:rsidRDefault="003531BD" w:rsidP="003531BD">
      <w:pPr>
        <w:rPr>
          <w:szCs w:val="22"/>
        </w:rPr>
      </w:pPr>
    </w:p>
    <w:p w14:paraId="7898F64E" w14:textId="6C0BD43F" w:rsidR="00BF7D94" w:rsidRDefault="00BF7D94" w:rsidP="00AC428F">
      <w:pPr>
        <w:pStyle w:val="Heading2"/>
      </w:pPr>
      <w:bookmarkStart w:id="158" w:name="_Toc510514697"/>
      <w:r w:rsidRPr="00421CEB">
        <w:t>SDR: Constraint set 2 configuration relative to JEM anchor</w:t>
      </w:r>
      <w:r w:rsidR="00EA3A92">
        <w:t xml:space="preserve"> (OP1)</w:t>
      </w:r>
      <w:bookmarkEnd w:id="158"/>
    </w:p>
    <w:p w14:paraId="273F1D3F" w14:textId="77777777" w:rsidR="003E1047" w:rsidRPr="00D7706A" w:rsidRDefault="003E1047" w:rsidP="00D7706A"/>
    <w:p w14:paraId="1F2E0699" w14:textId="77777777" w:rsidR="00BF7D94" w:rsidRPr="00421CEB" w:rsidRDefault="00BF7D94" w:rsidP="00AC428F">
      <w:pPr>
        <w:pStyle w:val="Heading3"/>
      </w:pPr>
      <w:bookmarkStart w:id="159" w:name="_Toc510514698"/>
      <w:r w:rsidRPr="00421CEB">
        <w:t>Class SDR-B</w:t>
      </w:r>
      <w:bookmarkEnd w:id="159"/>
    </w:p>
    <w:p w14:paraId="43BFE397" w14:textId="7DF75EEA" w:rsidR="00FC0B0F" w:rsidRDefault="00AD62A8" w:rsidP="00FC0B0F">
      <w:pPr>
        <w:jc w:val="both"/>
      </w:pPr>
      <w:r>
        <w:t>The RD-curves of each sequence</w:t>
      </w:r>
      <w:r w:rsidR="00FC0B0F">
        <w:t xml:space="preserve"> in </w:t>
      </w:r>
      <w:r w:rsidR="00955758">
        <w:t>c</w:t>
      </w:r>
      <w:r w:rsidR="00FC0B0F">
        <w:t xml:space="preserve">lass SDR-B in </w:t>
      </w:r>
      <w:r w:rsidR="008861F0">
        <w:t>CS</w:t>
      </w:r>
      <w:r w:rsidR="00FC0B0F">
        <w:t>2 relative to JEM anchor are shown as follow</w:t>
      </w:r>
      <w:r w:rsidR="00955758">
        <w:t>s</w:t>
      </w:r>
      <w:r w:rsidR="00FC0B0F">
        <w:t>. The solid-lines are the proposed method, and the dash-lines are the JEM anchor.</w:t>
      </w:r>
    </w:p>
    <w:p w14:paraId="338AE0B0" w14:textId="76905BB7" w:rsidR="00FC0B0F" w:rsidRDefault="0053445E" w:rsidP="00057008">
      <w:pPr>
        <w:jc w:val="center"/>
        <w:rPr>
          <w:szCs w:val="22"/>
        </w:rPr>
      </w:pPr>
      <w:r w:rsidRPr="00FD3D88">
        <w:rPr>
          <w:noProof/>
          <w:szCs w:val="22"/>
          <w:lang w:val="en-US" w:eastAsia="zh-TW"/>
        </w:rPr>
        <w:drawing>
          <wp:inline distT="0" distB="0" distL="0" distR="0" wp14:anchorId="1B1B6582" wp14:editId="0511E09B">
            <wp:extent cx="5565140" cy="3200400"/>
            <wp:effectExtent l="19050" t="0" r="0" b="0"/>
            <wp:docPr id="8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7" cstate="print"/>
                    <a:srcRect/>
                    <a:stretch>
                      <a:fillRect/>
                    </a:stretch>
                  </pic:blipFill>
                  <pic:spPr bwMode="auto">
                    <a:xfrm>
                      <a:off x="0" y="0"/>
                      <a:ext cx="5565140" cy="3200400"/>
                    </a:xfrm>
                    <a:prstGeom prst="rect">
                      <a:avLst/>
                    </a:prstGeom>
                    <a:noFill/>
                    <a:ln w="9525">
                      <a:noFill/>
                      <a:miter lim="800000"/>
                      <a:headEnd/>
                      <a:tailEnd/>
                    </a:ln>
                  </pic:spPr>
                </pic:pic>
              </a:graphicData>
            </a:graphic>
          </wp:inline>
        </w:drawing>
      </w:r>
    </w:p>
    <w:p w14:paraId="71DA88B1" w14:textId="1DD122D4" w:rsidR="00FC0B0F" w:rsidRDefault="0053445E" w:rsidP="00057008">
      <w:pPr>
        <w:jc w:val="center"/>
        <w:rPr>
          <w:szCs w:val="22"/>
        </w:rPr>
      </w:pPr>
      <w:r w:rsidRPr="00FD3D88">
        <w:rPr>
          <w:rFonts w:hint="eastAsia"/>
          <w:noProof/>
          <w:szCs w:val="22"/>
          <w:lang w:val="en-US" w:eastAsia="zh-TW"/>
        </w:rPr>
        <w:drawing>
          <wp:inline distT="0" distB="0" distL="0" distR="0" wp14:anchorId="7B31EDFD" wp14:editId="4583EDFC">
            <wp:extent cx="5573395" cy="3153410"/>
            <wp:effectExtent l="19050" t="0" r="8255" b="0"/>
            <wp:docPr id="84"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8" cstate="print"/>
                    <a:srcRect/>
                    <a:stretch>
                      <a:fillRect/>
                    </a:stretch>
                  </pic:blipFill>
                  <pic:spPr bwMode="auto">
                    <a:xfrm>
                      <a:off x="0" y="0"/>
                      <a:ext cx="5573395" cy="3153410"/>
                    </a:xfrm>
                    <a:prstGeom prst="rect">
                      <a:avLst/>
                    </a:prstGeom>
                    <a:noFill/>
                    <a:ln w="9525">
                      <a:noFill/>
                      <a:miter lim="800000"/>
                      <a:headEnd/>
                      <a:tailEnd/>
                    </a:ln>
                  </pic:spPr>
                </pic:pic>
              </a:graphicData>
            </a:graphic>
          </wp:inline>
        </w:drawing>
      </w:r>
    </w:p>
    <w:p w14:paraId="67BAD673" w14:textId="25DA7D6E" w:rsidR="00FC0B0F" w:rsidRDefault="0053445E" w:rsidP="00057008">
      <w:pPr>
        <w:jc w:val="center"/>
        <w:rPr>
          <w:szCs w:val="22"/>
        </w:rPr>
      </w:pPr>
      <w:r w:rsidRPr="00FD3D88">
        <w:rPr>
          <w:rFonts w:hint="eastAsia"/>
          <w:noProof/>
          <w:szCs w:val="22"/>
          <w:lang w:val="en-US" w:eastAsia="zh-TW"/>
        </w:rPr>
        <w:lastRenderedPageBreak/>
        <w:drawing>
          <wp:inline distT="0" distB="0" distL="0" distR="0" wp14:anchorId="4A0AA5A0" wp14:editId="1580BB9A">
            <wp:extent cx="5549265" cy="3200400"/>
            <wp:effectExtent l="19050" t="0" r="0" b="0"/>
            <wp:docPr id="85"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9" cstate="print"/>
                    <a:srcRect/>
                    <a:stretch>
                      <a:fillRect/>
                    </a:stretch>
                  </pic:blipFill>
                  <pic:spPr bwMode="auto">
                    <a:xfrm>
                      <a:off x="0" y="0"/>
                      <a:ext cx="5549265" cy="3200400"/>
                    </a:xfrm>
                    <a:prstGeom prst="rect">
                      <a:avLst/>
                    </a:prstGeom>
                    <a:noFill/>
                    <a:ln w="9525">
                      <a:noFill/>
                      <a:miter lim="800000"/>
                      <a:headEnd/>
                      <a:tailEnd/>
                    </a:ln>
                  </pic:spPr>
                </pic:pic>
              </a:graphicData>
            </a:graphic>
          </wp:inline>
        </w:drawing>
      </w:r>
    </w:p>
    <w:p w14:paraId="05C1E634" w14:textId="74A0210E" w:rsidR="00FC0B0F" w:rsidRDefault="0053445E" w:rsidP="00057008">
      <w:pPr>
        <w:jc w:val="center"/>
        <w:rPr>
          <w:szCs w:val="22"/>
        </w:rPr>
      </w:pPr>
      <w:r w:rsidRPr="00FD3D88">
        <w:rPr>
          <w:rFonts w:hint="eastAsia"/>
          <w:noProof/>
          <w:szCs w:val="22"/>
          <w:lang w:val="en-US" w:eastAsia="zh-TW"/>
        </w:rPr>
        <w:drawing>
          <wp:inline distT="0" distB="0" distL="0" distR="0" wp14:anchorId="3E211F48" wp14:editId="17B9D71D">
            <wp:extent cx="5549265" cy="3161030"/>
            <wp:effectExtent l="19050" t="0" r="0" b="0"/>
            <wp:docPr id="86"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0" cstate="print"/>
                    <a:srcRect/>
                    <a:stretch>
                      <a:fillRect/>
                    </a:stretch>
                  </pic:blipFill>
                  <pic:spPr bwMode="auto">
                    <a:xfrm>
                      <a:off x="0" y="0"/>
                      <a:ext cx="5549265" cy="3161030"/>
                    </a:xfrm>
                    <a:prstGeom prst="rect">
                      <a:avLst/>
                    </a:prstGeom>
                    <a:noFill/>
                    <a:ln w="9525">
                      <a:noFill/>
                      <a:miter lim="800000"/>
                      <a:headEnd/>
                      <a:tailEnd/>
                    </a:ln>
                  </pic:spPr>
                </pic:pic>
              </a:graphicData>
            </a:graphic>
          </wp:inline>
        </w:drawing>
      </w:r>
    </w:p>
    <w:p w14:paraId="7AA905FF" w14:textId="51F5A667" w:rsidR="00FC0B0F" w:rsidRDefault="0053445E" w:rsidP="00057008">
      <w:pPr>
        <w:jc w:val="center"/>
        <w:rPr>
          <w:szCs w:val="22"/>
        </w:rPr>
      </w:pPr>
      <w:r w:rsidRPr="00FD3D88">
        <w:rPr>
          <w:rFonts w:hint="eastAsia"/>
          <w:noProof/>
          <w:szCs w:val="22"/>
          <w:lang w:val="en-US" w:eastAsia="zh-TW"/>
        </w:rPr>
        <w:lastRenderedPageBreak/>
        <w:drawing>
          <wp:inline distT="0" distB="0" distL="0" distR="0" wp14:anchorId="57FD9DA0" wp14:editId="3794E5A8">
            <wp:extent cx="5573395" cy="3247390"/>
            <wp:effectExtent l="19050" t="0" r="8255" b="0"/>
            <wp:docPr id="8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1" cstate="print"/>
                    <a:srcRect/>
                    <a:stretch>
                      <a:fillRect/>
                    </a:stretch>
                  </pic:blipFill>
                  <pic:spPr bwMode="auto">
                    <a:xfrm>
                      <a:off x="0" y="0"/>
                      <a:ext cx="5573395" cy="3247390"/>
                    </a:xfrm>
                    <a:prstGeom prst="rect">
                      <a:avLst/>
                    </a:prstGeom>
                    <a:noFill/>
                    <a:ln w="9525">
                      <a:noFill/>
                      <a:miter lim="800000"/>
                      <a:headEnd/>
                      <a:tailEnd/>
                    </a:ln>
                  </pic:spPr>
                </pic:pic>
              </a:graphicData>
            </a:graphic>
          </wp:inline>
        </w:drawing>
      </w:r>
    </w:p>
    <w:p w14:paraId="4157EED0" w14:textId="77777777" w:rsidR="003531BD" w:rsidRPr="00421CEB" w:rsidRDefault="003531BD" w:rsidP="003531BD">
      <w:pPr>
        <w:rPr>
          <w:szCs w:val="22"/>
        </w:rPr>
      </w:pPr>
    </w:p>
    <w:p w14:paraId="6571800C" w14:textId="77777777" w:rsidR="00BF7D94" w:rsidRPr="00421CEB" w:rsidRDefault="00BF7D94">
      <w:pPr>
        <w:pStyle w:val="Heading3"/>
      </w:pPr>
      <w:bookmarkStart w:id="160" w:name="_Toc510514699"/>
      <w:r w:rsidRPr="00421CEB">
        <w:t>Overall</w:t>
      </w:r>
      <w:bookmarkEnd w:id="160"/>
    </w:p>
    <w:p w14:paraId="4E4A2812" w14:textId="7E4EB1AF" w:rsidR="00FC0B0F" w:rsidRDefault="00FC0B0F" w:rsidP="00FC0B0F">
      <w:pPr>
        <w:jc w:val="both"/>
      </w:pPr>
      <w:r>
        <w:t>The BD-rate summary of the proposed method</w:t>
      </w:r>
      <w:r w:rsidR="00EA3A92">
        <w:t xml:space="preserve"> at OP1</w:t>
      </w:r>
      <w:r>
        <w:t xml:space="preserve"> in </w:t>
      </w:r>
      <w:r w:rsidR="008861F0">
        <w:t>CS</w:t>
      </w:r>
      <w:r>
        <w:t xml:space="preserve">2 relative to JEM anchor is shown in </w:t>
      </w:r>
      <w:r w:rsidR="00CF2F1A">
        <w:fldChar w:fldCharType="begin"/>
      </w:r>
      <w:r w:rsidR="00CF2F1A">
        <w:instrText xml:space="preserve"> REF _Ref508729892 \h  \* MERGEFORMAT </w:instrText>
      </w:r>
      <w:r w:rsidR="00CF2F1A">
        <w:fldChar w:fldCharType="separate"/>
      </w:r>
      <w:r w:rsidR="001C77A7" w:rsidRPr="00374348">
        <w:t xml:space="preserve">Table </w:t>
      </w:r>
      <w:r w:rsidR="001C77A7" w:rsidRPr="00374348">
        <w:rPr>
          <w:noProof/>
        </w:rPr>
        <w:t>13</w:t>
      </w:r>
      <w:r w:rsidR="00CF2F1A">
        <w:fldChar w:fldCharType="end"/>
      </w:r>
      <w:r>
        <w:t>.</w:t>
      </w:r>
    </w:p>
    <w:p w14:paraId="3B51D23A" w14:textId="77777777" w:rsidR="003E1047" w:rsidRDefault="003E1047" w:rsidP="00FC0B0F">
      <w:pPr>
        <w:jc w:val="both"/>
      </w:pPr>
    </w:p>
    <w:p w14:paraId="0DF020F8" w14:textId="59328B9C" w:rsidR="00FC0B0F" w:rsidRPr="00057008" w:rsidRDefault="00FC0B0F" w:rsidP="00057008">
      <w:pPr>
        <w:pStyle w:val="Caption"/>
        <w:jc w:val="center"/>
        <w:rPr>
          <w:i w:val="0"/>
          <w:sz w:val="22"/>
        </w:rPr>
      </w:pPr>
      <w:bookmarkStart w:id="161" w:name="_Ref508729892"/>
      <w:bookmarkStart w:id="162" w:name="_Toc508730426"/>
      <w:bookmarkStart w:id="163" w:name="_Ref508729879"/>
      <w:bookmarkStart w:id="164" w:name="_Toc508877229"/>
      <w:r w:rsidRPr="00057008">
        <w:rPr>
          <w:i w:val="0"/>
          <w:sz w:val="22"/>
        </w:rPr>
        <w:t xml:space="preserve">Table </w:t>
      </w:r>
      <w:r w:rsidR="0032598B" w:rsidRPr="00057008">
        <w:rPr>
          <w:i w:val="0"/>
          <w:sz w:val="22"/>
        </w:rPr>
        <w:fldChar w:fldCharType="begin"/>
      </w:r>
      <w:r w:rsidRPr="00057008">
        <w:rPr>
          <w:i w:val="0"/>
          <w:sz w:val="22"/>
        </w:rPr>
        <w:instrText xml:space="preserve"> SEQ Table \* ARABIC </w:instrText>
      </w:r>
      <w:r w:rsidR="0032598B" w:rsidRPr="00057008">
        <w:rPr>
          <w:i w:val="0"/>
          <w:sz w:val="22"/>
        </w:rPr>
        <w:fldChar w:fldCharType="separate"/>
      </w:r>
      <w:r w:rsidR="001C77A7">
        <w:rPr>
          <w:i w:val="0"/>
          <w:noProof/>
          <w:sz w:val="22"/>
        </w:rPr>
        <w:t>13</w:t>
      </w:r>
      <w:r w:rsidR="0032598B" w:rsidRPr="00057008">
        <w:rPr>
          <w:i w:val="0"/>
          <w:sz w:val="22"/>
        </w:rPr>
        <w:fldChar w:fldCharType="end"/>
      </w:r>
      <w:bookmarkEnd w:id="161"/>
      <w:r w:rsidRPr="00057008">
        <w:rPr>
          <w:i w:val="0"/>
          <w:sz w:val="22"/>
        </w:rPr>
        <w:t xml:space="preserve">. </w:t>
      </w:r>
      <w:bookmarkStart w:id="165" w:name="_Ref508729888"/>
      <w:r w:rsidRPr="00057008">
        <w:rPr>
          <w:i w:val="0"/>
          <w:sz w:val="22"/>
        </w:rPr>
        <w:t>BD-rate summary of the proposed method</w:t>
      </w:r>
      <w:r w:rsidR="0082253E">
        <w:rPr>
          <w:i w:val="0"/>
          <w:sz w:val="22"/>
        </w:rPr>
        <w:t xml:space="preserve"> at OP1</w:t>
      </w:r>
      <w:r w:rsidRPr="00057008">
        <w:rPr>
          <w:i w:val="0"/>
          <w:sz w:val="22"/>
        </w:rPr>
        <w:t xml:space="preserve"> in </w:t>
      </w:r>
      <w:r w:rsidR="008861F0">
        <w:rPr>
          <w:i w:val="0"/>
          <w:sz w:val="22"/>
        </w:rPr>
        <w:t>CS</w:t>
      </w:r>
      <w:r w:rsidRPr="00057008">
        <w:rPr>
          <w:i w:val="0"/>
          <w:sz w:val="22"/>
        </w:rPr>
        <w:t>2 relative to JEM anchor</w:t>
      </w:r>
      <w:bookmarkEnd w:id="162"/>
      <w:bookmarkEnd w:id="163"/>
      <w:bookmarkEnd w:id="165"/>
      <w:r w:rsidR="00A21CDE">
        <w:rPr>
          <w:i w:val="0"/>
          <w:sz w:val="22"/>
        </w:rPr>
        <w:t>.</w:t>
      </w:r>
      <w:bookmarkEnd w:id="164"/>
    </w:p>
    <w:tbl>
      <w:tblPr>
        <w:tblW w:w="8720" w:type="dxa"/>
        <w:jc w:val="center"/>
        <w:tblLook w:val="04A0" w:firstRow="1" w:lastRow="0" w:firstColumn="1" w:lastColumn="0" w:noHBand="0" w:noVBand="1"/>
      </w:tblPr>
      <w:tblGrid>
        <w:gridCol w:w="2000"/>
        <w:gridCol w:w="1009"/>
        <w:gridCol w:w="1020"/>
        <w:gridCol w:w="1009"/>
        <w:gridCol w:w="1224"/>
        <w:gridCol w:w="1234"/>
        <w:gridCol w:w="1224"/>
      </w:tblGrid>
      <w:tr w:rsidR="00FC0B0F" w14:paraId="2DD10B90" w14:textId="77777777" w:rsidTr="00057008">
        <w:trPr>
          <w:trHeight w:val="255"/>
          <w:jc w:val="center"/>
        </w:trPr>
        <w:tc>
          <w:tcPr>
            <w:tcW w:w="2000" w:type="dxa"/>
            <w:noWrap/>
            <w:vAlign w:val="center"/>
            <w:hideMark/>
          </w:tcPr>
          <w:p w14:paraId="502D892F" w14:textId="77777777" w:rsidR="00FC0B0F" w:rsidRDefault="00FC0B0F"/>
        </w:tc>
        <w:tc>
          <w:tcPr>
            <w:tcW w:w="6720" w:type="dxa"/>
            <w:gridSpan w:val="6"/>
            <w:tcBorders>
              <w:top w:val="single" w:sz="8" w:space="0" w:color="auto"/>
              <w:left w:val="single" w:sz="8" w:space="0" w:color="auto"/>
              <w:bottom w:val="nil"/>
              <w:right w:val="single" w:sz="8" w:space="0" w:color="000000"/>
            </w:tcBorders>
            <w:noWrap/>
            <w:vAlign w:val="center"/>
            <w:hideMark/>
          </w:tcPr>
          <w:p w14:paraId="7DF4A7A9"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Constraint Set 2</w:t>
            </w:r>
          </w:p>
        </w:tc>
      </w:tr>
      <w:tr w:rsidR="00FC0B0F" w14:paraId="40D6EFAB" w14:textId="77777777" w:rsidTr="00057008">
        <w:trPr>
          <w:trHeight w:val="255"/>
          <w:jc w:val="center"/>
        </w:trPr>
        <w:tc>
          <w:tcPr>
            <w:tcW w:w="2000" w:type="dxa"/>
            <w:noWrap/>
            <w:vAlign w:val="center"/>
            <w:hideMark/>
          </w:tcPr>
          <w:p w14:paraId="47B54EE1" w14:textId="77777777" w:rsidR="00FC0B0F" w:rsidRDefault="00FC0B0F">
            <w:pPr>
              <w:rPr>
                <w:rFonts w:ascii="Arial" w:eastAsia="Times New Roman" w:hAnsi="Arial" w:cs="Arial"/>
                <w:b/>
                <w:bCs/>
                <w:color w:val="000000"/>
                <w:sz w:val="18"/>
                <w:szCs w:val="18"/>
                <w:lang w:val="en-US" w:eastAsia="zh-TW"/>
              </w:rPr>
            </w:pPr>
          </w:p>
        </w:tc>
        <w:tc>
          <w:tcPr>
            <w:tcW w:w="6720" w:type="dxa"/>
            <w:gridSpan w:val="6"/>
            <w:tcBorders>
              <w:top w:val="single" w:sz="8" w:space="0" w:color="auto"/>
              <w:left w:val="single" w:sz="8" w:space="0" w:color="auto"/>
              <w:bottom w:val="single" w:sz="4" w:space="0" w:color="auto"/>
              <w:right w:val="single" w:sz="8" w:space="0" w:color="000000"/>
            </w:tcBorders>
            <w:noWrap/>
            <w:vAlign w:val="center"/>
            <w:hideMark/>
          </w:tcPr>
          <w:p w14:paraId="119FF717"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Over JEM7.0</w:t>
            </w:r>
          </w:p>
        </w:tc>
      </w:tr>
      <w:tr w:rsidR="00FC0B0F" w14:paraId="4FC89E5A" w14:textId="77777777" w:rsidTr="00057008">
        <w:trPr>
          <w:trHeight w:val="255"/>
          <w:jc w:val="center"/>
        </w:trPr>
        <w:tc>
          <w:tcPr>
            <w:tcW w:w="2000" w:type="dxa"/>
            <w:noWrap/>
            <w:vAlign w:val="center"/>
            <w:hideMark/>
          </w:tcPr>
          <w:p w14:paraId="10B54373" w14:textId="77777777" w:rsidR="00FC0B0F" w:rsidRDefault="00FC0B0F">
            <w:pPr>
              <w:rPr>
                <w:rFonts w:ascii="Arial" w:eastAsia="Times New Roman" w:hAnsi="Arial" w:cs="Arial"/>
                <w:b/>
                <w:bCs/>
                <w:color w:val="000000"/>
                <w:sz w:val="18"/>
                <w:szCs w:val="18"/>
                <w:lang w:val="en-US" w:eastAsia="zh-TW"/>
              </w:rPr>
            </w:pPr>
          </w:p>
        </w:tc>
        <w:tc>
          <w:tcPr>
            <w:tcW w:w="1009" w:type="dxa"/>
            <w:tcBorders>
              <w:top w:val="nil"/>
              <w:left w:val="single" w:sz="8" w:space="0" w:color="auto"/>
              <w:bottom w:val="single" w:sz="8" w:space="0" w:color="auto"/>
              <w:right w:val="nil"/>
            </w:tcBorders>
            <w:noWrap/>
            <w:vAlign w:val="center"/>
            <w:hideMark/>
          </w:tcPr>
          <w:p w14:paraId="14E93B7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BD-rate(Y)</w:t>
            </w:r>
          </w:p>
        </w:tc>
        <w:tc>
          <w:tcPr>
            <w:tcW w:w="1020" w:type="dxa"/>
            <w:tcBorders>
              <w:top w:val="nil"/>
              <w:left w:val="nil"/>
              <w:bottom w:val="single" w:sz="8" w:space="0" w:color="auto"/>
              <w:right w:val="nil"/>
            </w:tcBorders>
            <w:noWrap/>
            <w:vAlign w:val="center"/>
            <w:hideMark/>
          </w:tcPr>
          <w:p w14:paraId="529B0FE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BD-rate(U)</w:t>
            </w:r>
          </w:p>
        </w:tc>
        <w:tc>
          <w:tcPr>
            <w:tcW w:w="1009" w:type="dxa"/>
            <w:tcBorders>
              <w:top w:val="nil"/>
              <w:left w:val="nil"/>
              <w:bottom w:val="single" w:sz="8" w:space="0" w:color="auto"/>
              <w:right w:val="nil"/>
            </w:tcBorders>
            <w:noWrap/>
            <w:vAlign w:val="center"/>
            <w:hideMark/>
          </w:tcPr>
          <w:p w14:paraId="21BE22A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BD-rate(V)</w:t>
            </w:r>
          </w:p>
        </w:tc>
        <w:tc>
          <w:tcPr>
            <w:tcW w:w="1224" w:type="dxa"/>
            <w:tcBorders>
              <w:top w:val="single" w:sz="4" w:space="0" w:color="auto"/>
              <w:left w:val="single" w:sz="4" w:space="0" w:color="auto"/>
              <w:bottom w:val="single" w:sz="8" w:space="0" w:color="auto"/>
              <w:right w:val="nil"/>
            </w:tcBorders>
            <w:noWrap/>
            <w:vAlign w:val="center"/>
            <w:hideMark/>
          </w:tcPr>
          <w:p w14:paraId="164445A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BD-PSNR(Y)</w:t>
            </w:r>
          </w:p>
        </w:tc>
        <w:tc>
          <w:tcPr>
            <w:tcW w:w="1234" w:type="dxa"/>
            <w:tcBorders>
              <w:top w:val="single" w:sz="4" w:space="0" w:color="auto"/>
              <w:left w:val="nil"/>
              <w:bottom w:val="single" w:sz="8" w:space="0" w:color="auto"/>
              <w:right w:val="nil"/>
            </w:tcBorders>
            <w:noWrap/>
            <w:vAlign w:val="center"/>
            <w:hideMark/>
          </w:tcPr>
          <w:p w14:paraId="5431ABA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BD-PSNR(U)</w:t>
            </w:r>
          </w:p>
        </w:tc>
        <w:tc>
          <w:tcPr>
            <w:tcW w:w="1224" w:type="dxa"/>
            <w:tcBorders>
              <w:top w:val="single" w:sz="4" w:space="0" w:color="auto"/>
              <w:left w:val="nil"/>
              <w:bottom w:val="single" w:sz="8" w:space="0" w:color="auto"/>
              <w:right w:val="single" w:sz="8" w:space="0" w:color="auto"/>
            </w:tcBorders>
            <w:noWrap/>
            <w:vAlign w:val="center"/>
            <w:hideMark/>
          </w:tcPr>
          <w:p w14:paraId="109218A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BD-PSNR(V)</w:t>
            </w:r>
          </w:p>
        </w:tc>
      </w:tr>
      <w:tr w:rsidR="00FC0B0F" w14:paraId="752EE4EE" w14:textId="77777777" w:rsidTr="00057008">
        <w:trPr>
          <w:trHeight w:val="255"/>
          <w:jc w:val="center"/>
        </w:trPr>
        <w:tc>
          <w:tcPr>
            <w:tcW w:w="2000" w:type="dxa"/>
            <w:tcBorders>
              <w:top w:val="single" w:sz="8" w:space="0" w:color="auto"/>
              <w:left w:val="single" w:sz="8" w:space="0" w:color="auto"/>
              <w:bottom w:val="nil"/>
              <w:right w:val="single" w:sz="8" w:space="0" w:color="auto"/>
            </w:tcBorders>
            <w:noWrap/>
            <w:vAlign w:val="center"/>
            <w:hideMark/>
          </w:tcPr>
          <w:p w14:paraId="5E6FBAC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BQTerrace</w:t>
            </w:r>
          </w:p>
        </w:tc>
        <w:tc>
          <w:tcPr>
            <w:tcW w:w="1009" w:type="dxa"/>
            <w:tcBorders>
              <w:top w:val="single" w:sz="8" w:space="0" w:color="auto"/>
              <w:left w:val="single" w:sz="8" w:space="0" w:color="auto"/>
              <w:bottom w:val="nil"/>
              <w:right w:val="nil"/>
            </w:tcBorders>
            <w:shd w:val="clear" w:color="auto" w:fill="CCFFCC"/>
            <w:noWrap/>
            <w:vAlign w:val="center"/>
            <w:hideMark/>
          </w:tcPr>
          <w:p w14:paraId="7F5E886A"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-9.98%</w:t>
            </w:r>
          </w:p>
        </w:tc>
        <w:tc>
          <w:tcPr>
            <w:tcW w:w="1020" w:type="dxa"/>
            <w:tcBorders>
              <w:top w:val="single" w:sz="8" w:space="0" w:color="auto"/>
              <w:left w:val="nil"/>
              <w:bottom w:val="nil"/>
              <w:right w:val="nil"/>
            </w:tcBorders>
            <w:shd w:val="clear" w:color="auto" w:fill="CCFFCC"/>
            <w:noWrap/>
            <w:vAlign w:val="center"/>
            <w:hideMark/>
          </w:tcPr>
          <w:p w14:paraId="68A435F4"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-11.31%</w:t>
            </w:r>
          </w:p>
        </w:tc>
        <w:tc>
          <w:tcPr>
            <w:tcW w:w="1009" w:type="dxa"/>
            <w:tcBorders>
              <w:top w:val="single" w:sz="8" w:space="0" w:color="auto"/>
              <w:left w:val="nil"/>
              <w:bottom w:val="nil"/>
              <w:right w:val="single" w:sz="4" w:space="0" w:color="auto"/>
            </w:tcBorders>
            <w:shd w:val="clear" w:color="auto" w:fill="CCFFCC"/>
            <w:noWrap/>
            <w:vAlign w:val="center"/>
            <w:hideMark/>
          </w:tcPr>
          <w:p w14:paraId="7EB6BDC2"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-22.65%</w:t>
            </w:r>
          </w:p>
        </w:tc>
        <w:tc>
          <w:tcPr>
            <w:tcW w:w="1224" w:type="dxa"/>
            <w:noWrap/>
            <w:vAlign w:val="center"/>
            <w:hideMark/>
          </w:tcPr>
          <w:p w14:paraId="439ABFC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0.24</w:t>
            </w:r>
          </w:p>
        </w:tc>
        <w:tc>
          <w:tcPr>
            <w:tcW w:w="1234" w:type="dxa"/>
            <w:noWrap/>
            <w:vAlign w:val="center"/>
            <w:hideMark/>
          </w:tcPr>
          <w:p w14:paraId="22BCECE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0.10</w:t>
            </w:r>
          </w:p>
        </w:tc>
        <w:tc>
          <w:tcPr>
            <w:tcW w:w="1224" w:type="dxa"/>
            <w:tcBorders>
              <w:top w:val="nil"/>
              <w:left w:val="nil"/>
              <w:bottom w:val="nil"/>
              <w:right w:val="single" w:sz="8" w:space="0" w:color="auto"/>
            </w:tcBorders>
            <w:noWrap/>
            <w:vAlign w:val="center"/>
            <w:hideMark/>
          </w:tcPr>
          <w:p w14:paraId="44D9DE3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0.21</w:t>
            </w:r>
          </w:p>
        </w:tc>
      </w:tr>
      <w:tr w:rsidR="00FC0B0F" w14:paraId="13D66A7C" w14:textId="77777777" w:rsidTr="00057008">
        <w:trPr>
          <w:trHeight w:val="255"/>
          <w:jc w:val="center"/>
        </w:trPr>
        <w:tc>
          <w:tcPr>
            <w:tcW w:w="2000" w:type="dxa"/>
            <w:tcBorders>
              <w:top w:val="nil"/>
              <w:left w:val="single" w:sz="8" w:space="0" w:color="auto"/>
              <w:bottom w:val="nil"/>
              <w:right w:val="single" w:sz="8" w:space="0" w:color="auto"/>
            </w:tcBorders>
            <w:noWrap/>
            <w:vAlign w:val="center"/>
            <w:hideMark/>
          </w:tcPr>
          <w:p w14:paraId="23116F7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RitualDance</w:t>
            </w:r>
          </w:p>
        </w:tc>
        <w:tc>
          <w:tcPr>
            <w:tcW w:w="1009" w:type="dxa"/>
            <w:tcBorders>
              <w:top w:val="nil"/>
              <w:left w:val="single" w:sz="8" w:space="0" w:color="auto"/>
              <w:bottom w:val="nil"/>
              <w:right w:val="nil"/>
            </w:tcBorders>
            <w:shd w:val="clear" w:color="auto" w:fill="CCFFCC"/>
            <w:noWrap/>
            <w:vAlign w:val="center"/>
            <w:hideMark/>
          </w:tcPr>
          <w:p w14:paraId="6EED8BAE"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-7.23%</w:t>
            </w:r>
          </w:p>
        </w:tc>
        <w:tc>
          <w:tcPr>
            <w:tcW w:w="1020" w:type="dxa"/>
            <w:shd w:val="clear" w:color="auto" w:fill="CCFFCC"/>
            <w:noWrap/>
            <w:vAlign w:val="center"/>
            <w:hideMark/>
          </w:tcPr>
          <w:p w14:paraId="2A148A8C"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-5.82%</w:t>
            </w:r>
          </w:p>
        </w:tc>
        <w:tc>
          <w:tcPr>
            <w:tcW w:w="1009" w:type="dxa"/>
            <w:tcBorders>
              <w:top w:val="nil"/>
              <w:left w:val="nil"/>
              <w:bottom w:val="nil"/>
              <w:right w:val="single" w:sz="4" w:space="0" w:color="auto"/>
            </w:tcBorders>
            <w:shd w:val="clear" w:color="auto" w:fill="CCFFCC"/>
            <w:noWrap/>
            <w:vAlign w:val="center"/>
            <w:hideMark/>
          </w:tcPr>
          <w:p w14:paraId="7113EBE8"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-5.60%</w:t>
            </w:r>
          </w:p>
        </w:tc>
        <w:tc>
          <w:tcPr>
            <w:tcW w:w="1224" w:type="dxa"/>
            <w:noWrap/>
            <w:vAlign w:val="center"/>
            <w:hideMark/>
          </w:tcPr>
          <w:p w14:paraId="244E155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0.34</w:t>
            </w:r>
          </w:p>
        </w:tc>
        <w:tc>
          <w:tcPr>
            <w:tcW w:w="1234" w:type="dxa"/>
            <w:noWrap/>
            <w:vAlign w:val="center"/>
            <w:hideMark/>
          </w:tcPr>
          <w:p w14:paraId="6294D64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0.11</w:t>
            </w:r>
          </w:p>
        </w:tc>
        <w:tc>
          <w:tcPr>
            <w:tcW w:w="1224" w:type="dxa"/>
            <w:tcBorders>
              <w:top w:val="nil"/>
              <w:left w:val="nil"/>
              <w:bottom w:val="nil"/>
              <w:right w:val="single" w:sz="8" w:space="0" w:color="auto"/>
            </w:tcBorders>
            <w:noWrap/>
            <w:vAlign w:val="center"/>
            <w:hideMark/>
          </w:tcPr>
          <w:p w14:paraId="02EE87A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0.14</w:t>
            </w:r>
          </w:p>
        </w:tc>
      </w:tr>
      <w:tr w:rsidR="00FC0B0F" w14:paraId="161D40BE" w14:textId="77777777" w:rsidTr="00057008">
        <w:trPr>
          <w:trHeight w:val="255"/>
          <w:jc w:val="center"/>
        </w:trPr>
        <w:tc>
          <w:tcPr>
            <w:tcW w:w="2000" w:type="dxa"/>
            <w:tcBorders>
              <w:top w:val="nil"/>
              <w:left w:val="single" w:sz="8" w:space="0" w:color="auto"/>
              <w:bottom w:val="nil"/>
              <w:right w:val="single" w:sz="8" w:space="0" w:color="auto"/>
            </w:tcBorders>
            <w:noWrap/>
            <w:vAlign w:val="center"/>
            <w:hideMark/>
          </w:tcPr>
          <w:p w14:paraId="23BFCA9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MarketPlace</w:t>
            </w:r>
          </w:p>
        </w:tc>
        <w:tc>
          <w:tcPr>
            <w:tcW w:w="1009" w:type="dxa"/>
            <w:tcBorders>
              <w:top w:val="nil"/>
              <w:left w:val="single" w:sz="8" w:space="0" w:color="auto"/>
              <w:bottom w:val="nil"/>
              <w:right w:val="nil"/>
            </w:tcBorders>
            <w:shd w:val="clear" w:color="auto" w:fill="CCFFCC"/>
            <w:noWrap/>
            <w:vAlign w:val="center"/>
            <w:hideMark/>
          </w:tcPr>
          <w:p w14:paraId="0FCC3F3A"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-9.32%</w:t>
            </w:r>
          </w:p>
        </w:tc>
        <w:tc>
          <w:tcPr>
            <w:tcW w:w="1020" w:type="dxa"/>
            <w:shd w:val="clear" w:color="auto" w:fill="FFC7CE"/>
            <w:noWrap/>
            <w:vAlign w:val="center"/>
            <w:hideMark/>
          </w:tcPr>
          <w:p w14:paraId="29A26046"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12.61%</w:t>
            </w:r>
          </w:p>
        </w:tc>
        <w:tc>
          <w:tcPr>
            <w:tcW w:w="1009" w:type="dxa"/>
            <w:tcBorders>
              <w:top w:val="nil"/>
              <w:left w:val="nil"/>
              <w:bottom w:val="nil"/>
              <w:right w:val="single" w:sz="4" w:space="0" w:color="auto"/>
            </w:tcBorders>
            <w:shd w:val="clear" w:color="auto" w:fill="FFC7CE"/>
            <w:noWrap/>
            <w:vAlign w:val="center"/>
            <w:hideMark/>
          </w:tcPr>
          <w:p w14:paraId="55542CDA"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13.28%</w:t>
            </w:r>
          </w:p>
        </w:tc>
        <w:tc>
          <w:tcPr>
            <w:tcW w:w="1224" w:type="dxa"/>
            <w:noWrap/>
            <w:vAlign w:val="center"/>
            <w:hideMark/>
          </w:tcPr>
          <w:p w14:paraId="194995B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0.28</w:t>
            </w:r>
          </w:p>
        </w:tc>
        <w:tc>
          <w:tcPr>
            <w:tcW w:w="1234" w:type="dxa"/>
            <w:noWrap/>
            <w:vAlign w:val="center"/>
            <w:hideMark/>
          </w:tcPr>
          <w:p w14:paraId="3701644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-0.22</w:t>
            </w:r>
          </w:p>
        </w:tc>
        <w:tc>
          <w:tcPr>
            <w:tcW w:w="1224" w:type="dxa"/>
            <w:tcBorders>
              <w:top w:val="nil"/>
              <w:left w:val="nil"/>
              <w:bottom w:val="nil"/>
              <w:right w:val="single" w:sz="8" w:space="0" w:color="auto"/>
            </w:tcBorders>
            <w:noWrap/>
            <w:vAlign w:val="center"/>
            <w:hideMark/>
          </w:tcPr>
          <w:p w14:paraId="4B6FABC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-0.26</w:t>
            </w:r>
          </w:p>
        </w:tc>
      </w:tr>
      <w:tr w:rsidR="00FC0B0F" w14:paraId="6FD60FCA" w14:textId="77777777" w:rsidTr="00057008">
        <w:trPr>
          <w:trHeight w:val="255"/>
          <w:jc w:val="center"/>
        </w:trPr>
        <w:tc>
          <w:tcPr>
            <w:tcW w:w="2000" w:type="dxa"/>
            <w:tcBorders>
              <w:top w:val="nil"/>
              <w:left w:val="single" w:sz="8" w:space="0" w:color="auto"/>
              <w:bottom w:val="nil"/>
              <w:right w:val="single" w:sz="8" w:space="0" w:color="auto"/>
            </w:tcBorders>
            <w:noWrap/>
            <w:vAlign w:val="center"/>
            <w:hideMark/>
          </w:tcPr>
          <w:p w14:paraId="7B4977E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BasketballDrive</w:t>
            </w:r>
          </w:p>
        </w:tc>
        <w:tc>
          <w:tcPr>
            <w:tcW w:w="1009" w:type="dxa"/>
            <w:tcBorders>
              <w:top w:val="nil"/>
              <w:left w:val="single" w:sz="8" w:space="0" w:color="auto"/>
              <w:bottom w:val="nil"/>
              <w:right w:val="nil"/>
            </w:tcBorders>
            <w:shd w:val="clear" w:color="auto" w:fill="CCFFCC"/>
            <w:noWrap/>
            <w:vAlign w:val="center"/>
            <w:hideMark/>
          </w:tcPr>
          <w:p w14:paraId="4C892884"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-9.65%</w:t>
            </w:r>
          </w:p>
        </w:tc>
        <w:tc>
          <w:tcPr>
            <w:tcW w:w="1020" w:type="dxa"/>
            <w:shd w:val="clear" w:color="auto" w:fill="CCFFCC"/>
            <w:noWrap/>
            <w:vAlign w:val="center"/>
            <w:hideMark/>
          </w:tcPr>
          <w:p w14:paraId="44E41CE8"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-5.95%</w:t>
            </w:r>
          </w:p>
        </w:tc>
        <w:tc>
          <w:tcPr>
            <w:tcW w:w="1009" w:type="dxa"/>
            <w:tcBorders>
              <w:top w:val="nil"/>
              <w:left w:val="nil"/>
              <w:bottom w:val="nil"/>
              <w:right w:val="single" w:sz="4" w:space="0" w:color="auto"/>
            </w:tcBorders>
            <w:noWrap/>
            <w:vAlign w:val="center"/>
            <w:hideMark/>
          </w:tcPr>
          <w:p w14:paraId="7E35B8A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-2.67%</w:t>
            </w:r>
          </w:p>
        </w:tc>
        <w:tc>
          <w:tcPr>
            <w:tcW w:w="1224" w:type="dxa"/>
            <w:noWrap/>
            <w:vAlign w:val="center"/>
            <w:hideMark/>
          </w:tcPr>
          <w:p w14:paraId="6DFA171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0.30</w:t>
            </w:r>
          </w:p>
        </w:tc>
        <w:tc>
          <w:tcPr>
            <w:tcW w:w="1234" w:type="dxa"/>
            <w:noWrap/>
            <w:vAlign w:val="center"/>
            <w:hideMark/>
          </w:tcPr>
          <w:p w14:paraId="2E53C1C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0.11</w:t>
            </w:r>
          </w:p>
        </w:tc>
        <w:tc>
          <w:tcPr>
            <w:tcW w:w="1224" w:type="dxa"/>
            <w:tcBorders>
              <w:top w:val="nil"/>
              <w:left w:val="nil"/>
              <w:bottom w:val="nil"/>
              <w:right w:val="single" w:sz="8" w:space="0" w:color="auto"/>
            </w:tcBorders>
            <w:noWrap/>
            <w:vAlign w:val="center"/>
            <w:hideMark/>
          </w:tcPr>
          <w:p w14:paraId="5E3D46E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0.07</w:t>
            </w:r>
          </w:p>
        </w:tc>
      </w:tr>
      <w:tr w:rsidR="00FC0B0F" w14:paraId="740965D1" w14:textId="77777777" w:rsidTr="00057008">
        <w:trPr>
          <w:trHeight w:val="255"/>
          <w:jc w:val="center"/>
        </w:trPr>
        <w:tc>
          <w:tcPr>
            <w:tcW w:w="2000" w:type="dxa"/>
            <w:tcBorders>
              <w:top w:val="nil"/>
              <w:left w:val="single" w:sz="8" w:space="0" w:color="auto"/>
              <w:bottom w:val="nil"/>
              <w:right w:val="single" w:sz="8" w:space="0" w:color="auto"/>
            </w:tcBorders>
            <w:noWrap/>
            <w:vAlign w:val="center"/>
            <w:hideMark/>
          </w:tcPr>
          <w:p w14:paraId="0228AC9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Cactus</w:t>
            </w:r>
          </w:p>
        </w:tc>
        <w:tc>
          <w:tcPr>
            <w:tcW w:w="1009" w:type="dxa"/>
            <w:tcBorders>
              <w:top w:val="nil"/>
              <w:left w:val="single" w:sz="8" w:space="0" w:color="auto"/>
              <w:bottom w:val="nil"/>
              <w:right w:val="nil"/>
            </w:tcBorders>
            <w:shd w:val="clear" w:color="auto" w:fill="CCFFCC"/>
            <w:noWrap/>
            <w:vAlign w:val="center"/>
            <w:hideMark/>
          </w:tcPr>
          <w:p w14:paraId="6D7238EE"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-10.84%</w:t>
            </w:r>
          </w:p>
        </w:tc>
        <w:tc>
          <w:tcPr>
            <w:tcW w:w="1020" w:type="dxa"/>
            <w:noWrap/>
            <w:vAlign w:val="center"/>
            <w:hideMark/>
          </w:tcPr>
          <w:p w14:paraId="51FEEA0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0.88%</w:t>
            </w:r>
          </w:p>
        </w:tc>
        <w:tc>
          <w:tcPr>
            <w:tcW w:w="1009" w:type="dxa"/>
            <w:tcBorders>
              <w:top w:val="nil"/>
              <w:left w:val="nil"/>
              <w:bottom w:val="nil"/>
              <w:right w:val="single" w:sz="4" w:space="0" w:color="auto"/>
            </w:tcBorders>
            <w:noWrap/>
            <w:vAlign w:val="center"/>
            <w:hideMark/>
          </w:tcPr>
          <w:p w14:paraId="3B64670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0.88%</w:t>
            </w:r>
          </w:p>
        </w:tc>
        <w:tc>
          <w:tcPr>
            <w:tcW w:w="1224" w:type="dxa"/>
            <w:noWrap/>
            <w:vAlign w:val="center"/>
            <w:hideMark/>
          </w:tcPr>
          <w:p w14:paraId="15D2687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0.36</w:t>
            </w:r>
          </w:p>
        </w:tc>
        <w:tc>
          <w:tcPr>
            <w:tcW w:w="1234" w:type="dxa"/>
            <w:tcBorders>
              <w:top w:val="nil"/>
              <w:left w:val="nil"/>
              <w:bottom w:val="single" w:sz="8" w:space="0" w:color="auto"/>
              <w:right w:val="nil"/>
            </w:tcBorders>
            <w:noWrap/>
            <w:vAlign w:val="center"/>
            <w:hideMark/>
          </w:tcPr>
          <w:p w14:paraId="43FF6C8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-0.06</w:t>
            </w:r>
          </w:p>
        </w:tc>
        <w:tc>
          <w:tcPr>
            <w:tcW w:w="1224" w:type="dxa"/>
            <w:tcBorders>
              <w:top w:val="nil"/>
              <w:left w:val="nil"/>
              <w:bottom w:val="nil"/>
              <w:right w:val="single" w:sz="8" w:space="0" w:color="auto"/>
            </w:tcBorders>
            <w:noWrap/>
            <w:vAlign w:val="center"/>
            <w:hideMark/>
          </w:tcPr>
          <w:p w14:paraId="38F3978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-0.08</w:t>
            </w:r>
          </w:p>
        </w:tc>
      </w:tr>
      <w:tr w:rsidR="00FC0B0F" w14:paraId="0E13C5F4" w14:textId="77777777" w:rsidTr="00057008">
        <w:trPr>
          <w:trHeight w:val="255"/>
          <w:jc w:val="center"/>
        </w:trPr>
        <w:tc>
          <w:tcPr>
            <w:tcW w:w="2000" w:type="dxa"/>
            <w:tcBorders>
              <w:top w:val="single" w:sz="8" w:space="0" w:color="auto"/>
              <w:left w:val="single" w:sz="8" w:space="0" w:color="auto"/>
              <w:bottom w:val="single" w:sz="8" w:space="0" w:color="auto"/>
              <w:right w:val="single" w:sz="8" w:space="0" w:color="auto"/>
            </w:tcBorders>
            <w:noWrap/>
            <w:vAlign w:val="center"/>
            <w:hideMark/>
          </w:tcPr>
          <w:p w14:paraId="2793F737"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Average SDR-B</w:t>
            </w:r>
          </w:p>
        </w:tc>
        <w:tc>
          <w:tcPr>
            <w:tcW w:w="1009" w:type="dxa"/>
            <w:tcBorders>
              <w:top w:val="single" w:sz="8" w:space="0" w:color="auto"/>
              <w:left w:val="single" w:sz="8" w:space="0" w:color="auto"/>
              <w:bottom w:val="single" w:sz="8" w:space="0" w:color="auto"/>
              <w:right w:val="nil"/>
            </w:tcBorders>
            <w:shd w:val="clear" w:color="auto" w:fill="CCFFCC"/>
            <w:noWrap/>
            <w:vAlign w:val="center"/>
            <w:hideMark/>
          </w:tcPr>
          <w:p w14:paraId="727FCF38"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-9.41%</w:t>
            </w:r>
          </w:p>
        </w:tc>
        <w:tc>
          <w:tcPr>
            <w:tcW w:w="1020" w:type="dxa"/>
            <w:tcBorders>
              <w:top w:val="single" w:sz="8" w:space="0" w:color="auto"/>
              <w:left w:val="nil"/>
              <w:bottom w:val="single" w:sz="8" w:space="0" w:color="auto"/>
              <w:right w:val="nil"/>
            </w:tcBorders>
            <w:noWrap/>
            <w:vAlign w:val="center"/>
            <w:hideMark/>
          </w:tcPr>
          <w:p w14:paraId="2C3D9A2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-1.92%</w:t>
            </w:r>
          </w:p>
        </w:tc>
        <w:tc>
          <w:tcPr>
            <w:tcW w:w="1009" w:type="dxa"/>
            <w:tcBorders>
              <w:top w:val="single" w:sz="8" w:space="0" w:color="auto"/>
              <w:left w:val="nil"/>
              <w:bottom w:val="single" w:sz="8" w:space="0" w:color="auto"/>
              <w:right w:val="single" w:sz="4" w:space="0" w:color="auto"/>
            </w:tcBorders>
            <w:shd w:val="clear" w:color="auto" w:fill="CCFFCC"/>
            <w:noWrap/>
            <w:vAlign w:val="center"/>
            <w:hideMark/>
          </w:tcPr>
          <w:p w14:paraId="52504327"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-3.35%</w:t>
            </w:r>
          </w:p>
        </w:tc>
        <w:tc>
          <w:tcPr>
            <w:tcW w:w="1224" w:type="dxa"/>
            <w:tcBorders>
              <w:top w:val="single" w:sz="8" w:space="0" w:color="auto"/>
              <w:left w:val="nil"/>
              <w:bottom w:val="single" w:sz="8" w:space="0" w:color="auto"/>
              <w:right w:val="nil"/>
            </w:tcBorders>
            <w:noWrap/>
            <w:vAlign w:val="center"/>
            <w:hideMark/>
          </w:tcPr>
          <w:p w14:paraId="6C2D1FB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0.30</w:t>
            </w:r>
          </w:p>
        </w:tc>
        <w:tc>
          <w:tcPr>
            <w:tcW w:w="1234" w:type="dxa"/>
            <w:tcBorders>
              <w:top w:val="nil"/>
              <w:left w:val="nil"/>
              <w:bottom w:val="single" w:sz="8" w:space="0" w:color="auto"/>
              <w:right w:val="nil"/>
            </w:tcBorders>
            <w:noWrap/>
            <w:vAlign w:val="center"/>
            <w:hideMark/>
          </w:tcPr>
          <w:p w14:paraId="1A265C3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0.01</w:t>
            </w:r>
          </w:p>
        </w:tc>
        <w:tc>
          <w:tcPr>
            <w:tcW w:w="1224" w:type="dxa"/>
            <w:tcBorders>
              <w:top w:val="single" w:sz="8" w:space="0" w:color="auto"/>
              <w:left w:val="nil"/>
              <w:bottom w:val="single" w:sz="8" w:space="0" w:color="auto"/>
              <w:right w:val="single" w:sz="8" w:space="0" w:color="auto"/>
            </w:tcBorders>
            <w:noWrap/>
            <w:vAlign w:val="center"/>
            <w:hideMark/>
          </w:tcPr>
          <w:p w14:paraId="4CAC6E6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0.02</w:t>
            </w:r>
          </w:p>
        </w:tc>
      </w:tr>
      <w:tr w:rsidR="00FC0B0F" w14:paraId="4DC4CF9C" w14:textId="77777777" w:rsidTr="00057008">
        <w:trPr>
          <w:trHeight w:val="255"/>
          <w:jc w:val="center"/>
        </w:trPr>
        <w:tc>
          <w:tcPr>
            <w:tcW w:w="2000" w:type="dxa"/>
            <w:tcBorders>
              <w:top w:val="nil"/>
              <w:left w:val="single" w:sz="8" w:space="0" w:color="auto"/>
              <w:bottom w:val="nil"/>
              <w:right w:val="single" w:sz="8" w:space="0" w:color="auto"/>
            </w:tcBorders>
            <w:noWrap/>
            <w:vAlign w:val="bottom"/>
            <w:hideMark/>
          </w:tcPr>
          <w:p w14:paraId="279DCA0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Enc Time[%]</w:t>
            </w:r>
          </w:p>
        </w:tc>
        <w:tc>
          <w:tcPr>
            <w:tcW w:w="6720" w:type="dxa"/>
            <w:gridSpan w:val="6"/>
            <w:tcBorders>
              <w:top w:val="single" w:sz="8" w:space="0" w:color="auto"/>
              <w:left w:val="single" w:sz="8" w:space="0" w:color="auto"/>
              <w:bottom w:val="nil"/>
              <w:right w:val="single" w:sz="8" w:space="0" w:color="000000"/>
            </w:tcBorders>
            <w:shd w:val="clear" w:color="auto" w:fill="D9D9D9"/>
            <w:noWrap/>
            <w:vAlign w:val="center"/>
            <w:hideMark/>
          </w:tcPr>
          <w:p w14:paraId="6B5C44B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131%</w:t>
            </w:r>
          </w:p>
        </w:tc>
      </w:tr>
      <w:tr w:rsidR="00FC0B0F" w14:paraId="7E880583" w14:textId="77777777" w:rsidTr="00057008">
        <w:trPr>
          <w:trHeight w:val="240"/>
          <w:jc w:val="center"/>
        </w:trPr>
        <w:tc>
          <w:tcPr>
            <w:tcW w:w="2000" w:type="dxa"/>
            <w:tcBorders>
              <w:top w:val="nil"/>
              <w:left w:val="single" w:sz="8" w:space="0" w:color="auto"/>
              <w:bottom w:val="single" w:sz="8" w:space="0" w:color="auto"/>
              <w:right w:val="single" w:sz="8" w:space="0" w:color="auto"/>
            </w:tcBorders>
            <w:noWrap/>
            <w:vAlign w:val="bottom"/>
            <w:hideMark/>
          </w:tcPr>
          <w:p w14:paraId="125D774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Dec Time[%]</w:t>
            </w:r>
          </w:p>
        </w:tc>
        <w:tc>
          <w:tcPr>
            <w:tcW w:w="6720" w:type="dxa"/>
            <w:gridSpan w:val="6"/>
            <w:tcBorders>
              <w:top w:val="nil"/>
              <w:left w:val="single" w:sz="8" w:space="0" w:color="auto"/>
              <w:bottom w:val="single" w:sz="8" w:space="0" w:color="auto"/>
              <w:right w:val="single" w:sz="8" w:space="0" w:color="000000"/>
            </w:tcBorders>
            <w:shd w:val="clear" w:color="auto" w:fill="D9D9D9"/>
            <w:noWrap/>
            <w:vAlign w:val="center"/>
            <w:hideMark/>
          </w:tcPr>
          <w:p w14:paraId="26B4BB7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171%</w:t>
            </w:r>
          </w:p>
        </w:tc>
      </w:tr>
      <w:tr w:rsidR="00FC0B0F" w14:paraId="704444DC" w14:textId="77777777" w:rsidTr="00057008">
        <w:trPr>
          <w:trHeight w:val="228"/>
          <w:jc w:val="center"/>
        </w:trPr>
        <w:tc>
          <w:tcPr>
            <w:tcW w:w="2000" w:type="dxa"/>
            <w:tcBorders>
              <w:top w:val="nil"/>
              <w:left w:val="single" w:sz="8" w:space="0" w:color="auto"/>
              <w:bottom w:val="nil"/>
              <w:right w:val="single" w:sz="8" w:space="0" w:color="auto"/>
            </w:tcBorders>
            <w:noWrap/>
            <w:vAlign w:val="center"/>
            <w:hideMark/>
          </w:tcPr>
          <w:p w14:paraId="4348718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Max Delta Rate</w:t>
            </w:r>
          </w:p>
        </w:tc>
        <w:tc>
          <w:tcPr>
            <w:tcW w:w="6720" w:type="dxa"/>
            <w:gridSpan w:val="6"/>
            <w:tcBorders>
              <w:top w:val="single" w:sz="8" w:space="0" w:color="auto"/>
              <w:left w:val="single" w:sz="8" w:space="0" w:color="auto"/>
              <w:bottom w:val="nil"/>
              <w:right w:val="single" w:sz="8" w:space="0" w:color="000000"/>
            </w:tcBorders>
            <w:shd w:val="clear" w:color="auto" w:fill="D9D9D9"/>
            <w:noWrap/>
            <w:vAlign w:val="center"/>
            <w:hideMark/>
          </w:tcPr>
          <w:p w14:paraId="4D37C9C4" w14:textId="77777777" w:rsidR="00FC0B0F" w:rsidRDefault="00FC0B0F">
            <w:pPr>
              <w:rPr>
                <w:rFonts w:ascii="Arial" w:eastAsia="Times New Roman" w:hAnsi="Arial" w:cs="Arial"/>
                <w:color w:val="000000"/>
                <w:sz w:val="18"/>
                <w:szCs w:val="18"/>
                <w:lang w:val="en-US" w:eastAsia="zh-TW"/>
              </w:rPr>
            </w:pPr>
          </w:p>
        </w:tc>
      </w:tr>
      <w:tr w:rsidR="00FC0B0F" w14:paraId="2B2F6C24" w14:textId="77777777" w:rsidTr="00057008">
        <w:trPr>
          <w:trHeight w:val="240"/>
          <w:jc w:val="center"/>
        </w:trPr>
        <w:tc>
          <w:tcPr>
            <w:tcW w:w="2000" w:type="dxa"/>
            <w:tcBorders>
              <w:top w:val="nil"/>
              <w:left w:val="single" w:sz="8" w:space="0" w:color="auto"/>
              <w:bottom w:val="nil"/>
              <w:right w:val="single" w:sz="8" w:space="0" w:color="auto"/>
            </w:tcBorders>
            <w:noWrap/>
            <w:vAlign w:val="center"/>
            <w:hideMark/>
          </w:tcPr>
          <w:p w14:paraId="061291E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Min Delta Rate</w:t>
            </w:r>
          </w:p>
        </w:tc>
        <w:tc>
          <w:tcPr>
            <w:tcW w:w="6720" w:type="dxa"/>
            <w:gridSpan w:val="6"/>
            <w:tcBorders>
              <w:top w:val="nil"/>
              <w:left w:val="single" w:sz="8" w:space="0" w:color="auto"/>
              <w:bottom w:val="nil"/>
              <w:right w:val="single" w:sz="8" w:space="0" w:color="000000"/>
            </w:tcBorders>
            <w:shd w:val="clear" w:color="auto" w:fill="D9D9D9"/>
            <w:noWrap/>
            <w:vAlign w:val="center"/>
            <w:hideMark/>
          </w:tcPr>
          <w:p w14:paraId="117406A4" w14:textId="77777777" w:rsidR="00FC0B0F" w:rsidRDefault="00FC0B0F">
            <w:pPr>
              <w:rPr>
                <w:rFonts w:ascii="Arial" w:eastAsia="Times New Roman" w:hAnsi="Arial" w:cs="Arial"/>
                <w:color w:val="000000"/>
                <w:sz w:val="18"/>
                <w:szCs w:val="18"/>
                <w:lang w:val="en-US" w:eastAsia="zh-TW"/>
              </w:rPr>
            </w:pPr>
          </w:p>
        </w:tc>
      </w:tr>
      <w:tr w:rsidR="00FC0B0F" w14:paraId="283C811A" w14:textId="77777777" w:rsidTr="00057008">
        <w:trPr>
          <w:trHeight w:val="228"/>
          <w:jc w:val="center"/>
        </w:trPr>
        <w:tc>
          <w:tcPr>
            <w:tcW w:w="2000" w:type="dxa"/>
            <w:tcBorders>
              <w:top w:val="single" w:sz="8" w:space="0" w:color="auto"/>
              <w:left w:val="single" w:sz="8" w:space="0" w:color="auto"/>
              <w:bottom w:val="nil"/>
              <w:right w:val="single" w:sz="8" w:space="0" w:color="auto"/>
            </w:tcBorders>
            <w:shd w:val="clear" w:color="auto" w:fill="FFFFFF"/>
            <w:noWrap/>
            <w:vAlign w:val="center"/>
            <w:hideMark/>
          </w:tcPr>
          <w:p w14:paraId="55545B2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Max Delta PSNR (YUV)</w:t>
            </w:r>
          </w:p>
        </w:tc>
        <w:tc>
          <w:tcPr>
            <w:tcW w:w="2029" w:type="dxa"/>
            <w:gridSpan w:val="2"/>
            <w:tcBorders>
              <w:top w:val="single" w:sz="8" w:space="0" w:color="auto"/>
              <w:left w:val="single" w:sz="8" w:space="0" w:color="auto"/>
              <w:bottom w:val="nil"/>
              <w:right w:val="nil"/>
            </w:tcBorders>
            <w:shd w:val="clear" w:color="auto" w:fill="FFFFFF"/>
            <w:noWrap/>
            <w:vAlign w:val="center"/>
            <w:hideMark/>
          </w:tcPr>
          <w:p w14:paraId="203991E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0.53</w:t>
            </w:r>
          </w:p>
        </w:tc>
        <w:tc>
          <w:tcPr>
            <w:tcW w:w="2233" w:type="dxa"/>
            <w:gridSpan w:val="2"/>
            <w:tcBorders>
              <w:top w:val="single" w:sz="8" w:space="0" w:color="auto"/>
              <w:left w:val="single" w:sz="4" w:space="0" w:color="auto"/>
              <w:bottom w:val="nil"/>
              <w:right w:val="single" w:sz="4" w:space="0" w:color="000000"/>
            </w:tcBorders>
            <w:shd w:val="clear" w:color="auto" w:fill="FFFFFF"/>
            <w:noWrap/>
            <w:vAlign w:val="center"/>
            <w:hideMark/>
          </w:tcPr>
          <w:p w14:paraId="5B9E2CB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0.60</w:t>
            </w:r>
          </w:p>
        </w:tc>
        <w:tc>
          <w:tcPr>
            <w:tcW w:w="2458" w:type="dxa"/>
            <w:gridSpan w:val="2"/>
            <w:tcBorders>
              <w:top w:val="single" w:sz="8" w:space="0" w:color="auto"/>
              <w:left w:val="nil"/>
              <w:bottom w:val="nil"/>
              <w:right w:val="single" w:sz="8" w:space="0" w:color="000000"/>
            </w:tcBorders>
            <w:shd w:val="clear" w:color="auto" w:fill="FFFFFF"/>
            <w:noWrap/>
            <w:vAlign w:val="center"/>
            <w:hideMark/>
          </w:tcPr>
          <w:p w14:paraId="5E27643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0.73</w:t>
            </w:r>
          </w:p>
        </w:tc>
      </w:tr>
      <w:tr w:rsidR="00FC0B0F" w14:paraId="68A837D9" w14:textId="77777777" w:rsidTr="00057008">
        <w:trPr>
          <w:trHeight w:val="240"/>
          <w:jc w:val="center"/>
        </w:trPr>
        <w:tc>
          <w:tcPr>
            <w:tcW w:w="2000" w:type="dxa"/>
            <w:tcBorders>
              <w:top w:val="nil"/>
              <w:left w:val="single" w:sz="8" w:space="0" w:color="auto"/>
              <w:bottom w:val="single" w:sz="8" w:space="0" w:color="auto"/>
              <w:right w:val="single" w:sz="8" w:space="0" w:color="auto"/>
            </w:tcBorders>
            <w:shd w:val="clear" w:color="auto" w:fill="FFFFFF"/>
            <w:noWrap/>
            <w:vAlign w:val="center"/>
            <w:hideMark/>
          </w:tcPr>
          <w:p w14:paraId="3431843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Min Delta PNSR (YUV)</w:t>
            </w:r>
          </w:p>
        </w:tc>
        <w:tc>
          <w:tcPr>
            <w:tcW w:w="2029" w:type="dxa"/>
            <w:gridSpan w:val="2"/>
            <w:tcBorders>
              <w:top w:val="nil"/>
              <w:left w:val="single" w:sz="8" w:space="0" w:color="auto"/>
              <w:bottom w:val="single" w:sz="8" w:space="0" w:color="auto"/>
              <w:right w:val="nil"/>
            </w:tcBorders>
            <w:shd w:val="clear" w:color="auto" w:fill="FFFFFF"/>
            <w:noWrap/>
            <w:vAlign w:val="center"/>
            <w:hideMark/>
          </w:tcPr>
          <w:p w14:paraId="6AAAB7B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0.12</w:t>
            </w:r>
          </w:p>
        </w:tc>
        <w:tc>
          <w:tcPr>
            <w:tcW w:w="2233" w:type="dxa"/>
            <w:gridSpan w:val="2"/>
            <w:tcBorders>
              <w:top w:val="nil"/>
              <w:left w:val="single" w:sz="4" w:space="0" w:color="auto"/>
              <w:bottom w:val="single" w:sz="8" w:space="0" w:color="auto"/>
              <w:right w:val="single" w:sz="4" w:space="0" w:color="000000"/>
            </w:tcBorders>
            <w:shd w:val="clear" w:color="auto" w:fill="FFFFFF"/>
            <w:noWrap/>
            <w:vAlign w:val="center"/>
            <w:hideMark/>
          </w:tcPr>
          <w:p w14:paraId="3256604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-0.75</w:t>
            </w:r>
          </w:p>
        </w:tc>
        <w:tc>
          <w:tcPr>
            <w:tcW w:w="2458" w:type="dxa"/>
            <w:gridSpan w:val="2"/>
            <w:tcBorders>
              <w:top w:val="nil"/>
              <w:left w:val="nil"/>
              <w:bottom w:val="single" w:sz="8" w:space="0" w:color="auto"/>
              <w:right w:val="single" w:sz="8" w:space="0" w:color="000000"/>
            </w:tcBorders>
            <w:shd w:val="clear" w:color="auto" w:fill="FFFFFF"/>
            <w:noWrap/>
            <w:vAlign w:val="center"/>
            <w:hideMark/>
          </w:tcPr>
          <w:p w14:paraId="36B8BFF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-0.89</w:t>
            </w:r>
          </w:p>
        </w:tc>
      </w:tr>
    </w:tbl>
    <w:p w14:paraId="18735B9F" w14:textId="77777777" w:rsidR="00926EF5" w:rsidRPr="00421CEB" w:rsidRDefault="00926EF5" w:rsidP="00926EF5">
      <w:pPr>
        <w:rPr>
          <w:szCs w:val="22"/>
        </w:rPr>
      </w:pPr>
    </w:p>
    <w:p w14:paraId="1C8EA9CC" w14:textId="77777777" w:rsidR="00926EF5" w:rsidRDefault="00926EF5" w:rsidP="00926EF5">
      <w:pPr>
        <w:pStyle w:val="Heading2"/>
      </w:pPr>
      <w:bookmarkStart w:id="166" w:name="_Toc510514700"/>
      <w:r w:rsidRPr="00421CEB">
        <w:t>SDR: Constraint set 1 configuration relative to HM anchor</w:t>
      </w:r>
      <w:r>
        <w:t xml:space="preserve"> (OP2)</w:t>
      </w:r>
      <w:bookmarkEnd w:id="166"/>
    </w:p>
    <w:p w14:paraId="0CDAD253" w14:textId="77777777" w:rsidR="003E1047" w:rsidRPr="00D7706A" w:rsidRDefault="003E1047" w:rsidP="00D7706A"/>
    <w:p w14:paraId="2814B214" w14:textId="6A040454" w:rsidR="00926EF5" w:rsidRPr="00421CEB" w:rsidRDefault="00926EF5" w:rsidP="00926EF5">
      <w:pPr>
        <w:pStyle w:val="Heading3"/>
      </w:pPr>
      <w:bookmarkStart w:id="167" w:name="_Toc510514701"/>
      <w:r w:rsidRPr="00421CEB">
        <w:lastRenderedPageBreak/>
        <w:t>Overall</w:t>
      </w:r>
      <w:bookmarkEnd w:id="167"/>
    </w:p>
    <w:p w14:paraId="3D00813B" w14:textId="1F78A4E8" w:rsidR="005E207B" w:rsidRDefault="005E207B" w:rsidP="005E207B">
      <w:pPr>
        <w:jc w:val="both"/>
      </w:pPr>
      <w:r>
        <w:t xml:space="preserve">The BD-rate summary of the proposed method </w:t>
      </w:r>
      <w:r w:rsidR="00EA3A92">
        <w:t>at OP2</w:t>
      </w:r>
      <w:r>
        <w:t xml:space="preserve"> in </w:t>
      </w:r>
      <w:r w:rsidR="008861F0">
        <w:t>CS</w:t>
      </w:r>
      <w:r>
        <w:t xml:space="preserve">1 relative to HM anchor is shown in </w:t>
      </w:r>
      <w:r w:rsidR="00CF2F1A">
        <w:fldChar w:fldCharType="begin"/>
      </w:r>
      <w:r w:rsidR="00CF2F1A">
        <w:instrText xml:space="preserve"> REF _Ref508730356 \h  \* MERGEFORMAT </w:instrText>
      </w:r>
      <w:r w:rsidR="00CF2F1A">
        <w:fldChar w:fldCharType="separate"/>
      </w:r>
      <w:r w:rsidR="001C77A7" w:rsidRPr="00374348">
        <w:rPr>
          <w:szCs w:val="22"/>
        </w:rPr>
        <w:t xml:space="preserve">Table </w:t>
      </w:r>
      <w:r w:rsidR="001C77A7" w:rsidRPr="00374348">
        <w:rPr>
          <w:noProof/>
          <w:szCs w:val="22"/>
        </w:rPr>
        <w:t>14</w:t>
      </w:r>
      <w:r w:rsidR="00CF2F1A">
        <w:fldChar w:fldCharType="end"/>
      </w:r>
      <w:r>
        <w:t>.</w:t>
      </w:r>
    </w:p>
    <w:p w14:paraId="41C36F34" w14:textId="77777777" w:rsidR="003E1047" w:rsidRPr="00397DAC" w:rsidRDefault="003E1047" w:rsidP="005E207B">
      <w:pPr>
        <w:jc w:val="both"/>
      </w:pPr>
    </w:p>
    <w:p w14:paraId="576A97B6" w14:textId="3A8D935C" w:rsidR="005E207B" w:rsidRPr="00AD62A8" w:rsidRDefault="005E207B" w:rsidP="00880F9F">
      <w:pPr>
        <w:pStyle w:val="Caption"/>
        <w:jc w:val="center"/>
        <w:rPr>
          <w:i w:val="0"/>
          <w:sz w:val="22"/>
          <w:szCs w:val="22"/>
        </w:rPr>
      </w:pPr>
      <w:bookmarkStart w:id="168" w:name="_Ref508730356"/>
      <w:bookmarkStart w:id="169" w:name="_Toc508730427"/>
      <w:r w:rsidRPr="00AD62A8">
        <w:rPr>
          <w:i w:val="0"/>
          <w:sz w:val="22"/>
          <w:szCs w:val="22"/>
        </w:rPr>
        <w:t xml:space="preserve">Table </w:t>
      </w:r>
      <w:r w:rsidR="0032598B" w:rsidRPr="00AD62A8">
        <w:rPr>
          <w:i w:val="0"/>
          <w:sz w:val="22"/>
          <w:szCs w:val="22"/>
        </w:rPr>
        <w:fldChar w:fldCharType="begin"/>
      </w:r>
      <w:r w:rsidRPr="00AD62A8">
        <w:rPr>
          <w:i w:val="0"/>
          <w:sz w:val="22"/>
          <w:szCs w:val="22"/>
        </w:rPr>
        <w:instrText xml:space="preserve"> SEQ Table \* ARABIC </w:instrText>
      </w:r>
      <w:r w:rsidR="0032598B" w:rsidRPr="00AD62A8">
        <w:rPr>
          <w:i w:val="0"/>
          <w:sz w:val="22"/>
          <w:szCs w:val="22"/>
        </w:rPr>
        <w:fldChar w:fldCharType="separate"/>
      </w:r>
      <w:r w:rsidR="001C77A7">
        <w:rPr>
          <w:i w:val="0"/>
          <w:noProof/>
          <w:sz w:val="22"/>
          <w:szCs w:val="22"/>
        </w:rPr>
        <w:t>14</w:t>
      </w:r>
      <w:r w:rsidR="0032598B" w:rsidRPr="00AD62A8">
        <w:rPr>
          <w:i w:val="0"/>
          <w:sz w:val="22"/>
          <w:szCs w:val="22"/>
        </w:rPr>
        <w:fldChar w:fldCharType="end"/>
      </w:r>
      <w:bookmarkEnd w:id="168"/>
      <w:r w:rsidRPr="00AD62A8">
        <w:rPr>
          <w:i w:val="0"/>
          <w:sz w:val="22"/>
          <w:szCs w:val="22"/>
        </w:rPr>
        <w:t>. BD-rate summary of the proposed method</w:t>
      </w:r>
      <w:r w:rsidRPr="00F02DE8">
        <w:rPr>
          <w:i w:val="0"/>
          <w:sz w:val="22"/>
          <w:szCs w:val="22"/>
        </w:rPr>
        <w:t xml:space="preserve"> </w:t>
      </w:r>
      <w:r w:rsidR="00EA3A92">
        <w:rPr>
          <w:i w:val="0"/>
          <w:sz w:val="22"/>
          <w:szCs w:val="22"/>
        </w:rPr>
        <w:t>at OP2</w:t>
      </w:r>
      <w:r w:rsidR="00EA3A92">
        <w:t xml:space="preserve"> </w:t>
      </w:r>
      <w:r w:rsidRPr="00AD62A8">
        <w:rPr>
          <w:i w:val="0"/>
          <w:sz w:val="22"/>
          <w:szCs w:val="22"/>
        </w:rPr>
        <w:t xml:space="preserve">in </w:t>
      </w:r>
      <w:r w:rsidR="008861F0">
        <w:rPr>
          <w:i w:val="0"/>
          <w:sz w:val="22"/>
          <w:szCs w:val="22"/>
        </w:rPr>
        <w:t>CS</w:t>
      </w:r>
      <w:r w:rsidRPr="00AD62A8">
        <w:rPr>
          <w:i w:val="0"/>
          <w:sz w:val="22"/>
          <w:szCs w:val="22"/>
        </w:rPr>
        <w:t>1 relative to HM anchor</w:t>
      </w:r>
      <w:bookmarkEnd w:id="169"/>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5E207B" w:rsidRPr="004268E7" w14:paraId="75AA2C83" w14:textId="77777777" w:rsidTr="0004003B">
        <w:trPr>
          <w:trHeight w:val="255"/>
        </w:trPr>
        <w:tc>
          <w:tcPr>
            <w:tcW w:w="2000" w:type="dxa"/>
            <w:tcBorders>
              <w:top w:val="nil"/>
              <w:left w:val="nil"/>
              <w:bottom w:val="nil"/>
              <w:right w:val="nil"/>
            </w:tcBorders>
            <w:shd w:val="clear" w:color="auto" w:fill="auto"/>
            <w:noWrap/>
            <w:vAlign w:val="center"/>
            <w:hideMark/>
          </w:tcPr>
          <w:p w14:paraId="2F4B14CF" w14:textId="77777777" w:rsidR="005E207B" w:rsidRPr="004268E7" w:rsidRDefault="005E207B" w:rsidP="0004003B">
            <w:pPr>
              <w:spacing w:before="0"/>
              <w:jc w:val="center"/>
              <w:rPr>
                <w:rFonts w:eastAsia="Times New Roman"/>
                <w:sz w:val="20"/>
                <w:szCs w:val="24"/>
                <w:lang w:val="en-US" w:eastAsia="zh-TW"/>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6E6A0E0E" w14:textId="77777777" w:rsidR="005E207B" w:rsidRPr="004268E7" w:rsidRDefault="005E207B" w:rsidP="0004003B">
            <w:pPr>
              <w:spacing w:before="0"/>
              <w:jc w:val="center"/>
              <w:rPr>
                <w:rFonts w:ascii="Arial" w:eastAsia="Times New Roman" w:hAnsi="Arial" w:cs="Arial"/>
                <w:b/>
                <w:bCs/>
                <w:color w:val="000000"/>
                <w:sz w:val="18"/>
                <w:szCs w:val="18"/>
                <w:lang w:val="en-US" w:eastAsia="zh-TW"/>
              </w:rPr>
            </w:pPr>
            <w:r w:rsidRPr="004268E7">
              <w:rPr>
                <w:rFonts w:ascii="Arial" w:eastAsia="Times New Roman" w:hAnsi="Arial" w:cs="Arial"/>
                <w:b/>
                <w:bCs/>
                <w:color w:val="000000"/>
                <w:sz w:val="18"/>
                <w:szCs w:val="18"/>
                <w:lang w:val="en-US" w:eastAsia="zh-TW"/>
              </w:rPr>
              <w:t>Constraint Set 1</w:t>
            </w:r>
          </w:p>
        </w:tc>
      </w:tr>
      <w:tr w:rsidR="005E207B" w:rsidRPr="004268E7" w14:paraId="6BF81431" w14:textId="77777777" w:rsidTr="0004003B">
        <w:trPr>
          <w:trHeight w:val="255"/>
        </w:trPr>
        <w:tc>
          <w:tcPr>
            <w:tcW w:w="2000" w:type="dxa"/>
            <w:tcBorders>
              <w:top w:val="nil"/>
              <w:left w:val="nil"/>
              <w:bottom w:val="nil"/>
              <w:right w:val="nil"/>
            </w:tcBorders>
            <w:shd w:val="clear" w:color="auto" w:fill="auto"/>
            <w:noWrap/>
            <w:vAlign w:val="center"/>
            <w:hideMark/>
          </w:tcPr>
          <w:p w14:paraId="1C7AA07E" w14:textId="77777777" w:rsidR="005E207B" w:rsidRPr="004268E7" w:rsidRDefault="005E207B" w:rsidP="0004003B">
            <w:pPr>
              <w:spacing w:before="0"/>
              <w:jc w:val="center"/>
              <w:rPr>
                <w:rFonts w:ascii="Arial" w:eastAsia="Times New Roman" w:hAnsi="Arial" w:cs="Arial"/>
                <w:b/>
                <w:bCs/>
                <w:color w:val="000000"/>
                <w:sz w:val="18"/>
                <w:szCs w:val="18"/>
                <w:lang w:val="en-US" w:eastAsia="zh-TW"/>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76BC1D7" w14:textId="77777777" w:rsidR="005E207B" w:rsidRPr="004268E7" w:rsidRDefault="005E207B" w:rsidP="0004003B">
            <w:pPr>
              <w:spacing w:before="0"/>
              <w:jc w:val="center"/>
              <w:rPr>
                <w:rFonts w:ascii="Arial" w:eastAsia="Times New Roman" w:hAnsi="Arial" w:cs="Arial"/>
                <w:b/>
                <w:bCs/>
                <w:color w:val="000000"/>
                <w:sz w:val="18"/>
                <w:szCs w:val="18"/>
                <w:lang w:val="en-US" w:eastAsia="zh-TW"/>
              </w:rPr>
            </w:pPr>
            <w:r w:rsidRPr="004268E7">
              <w:rPr>
                <w:rFonts w:ascii="Arial" w:eastAsia="Times New Roman" w:hAnsi="Arial" w:cs="Arial"/>
                <w:b/>
                <w:bCs/>
                <w:color w:val="000000"/>
                <w:sz w:val="18"/>
                <w:szCs w:val="18"/>
                <w:lang w:val="en-US" w:eastAsia="zh-TW"/>
              </w:rPr>
              <w:t>Over HM16.16</w:t>
            </w:r>
          </w:p>
        </w:tc>
      </w:tr>
      <w:tr w:rsidR="005E207B" w:rsidRPr="004268E7" w14:paraId="5E69A4E5" w14:textId="77777777" w:rsidTr="0004003B">
        <w:trPr>
          <w:trHeight w:val="255"/>
        </w:trPr>
        <w:tc>
          <w:tcPr>
            <w:tcW w:w="2000" w:type="dxa"/>
            <w:tcBorders>
              <w:top w:val="nil"/>
              <w:left w:val="nil"/>
              <w:bottom w:val="nil"/>
              <w:right w:val="nil"/>
            </w:tcBorders>
            <w:shd w:val="clear" w:color="auto" w:fill="auto"/>
            <w:noWrap/>
            <w:vAlign w:val="center"/>
            <w:hideMark/>
          </w:tcPr>
          <w:p w14:paraId="272B99C2" w14:textId="77777777" w:rsidR="005E207B" w:rsidRPr="004268E7" w:rsidRDefault="005E207B" w:rsidP="0004003B">
            <w:pPr>
              <w:spacing w:before="0"/>
              <w:jc w:val="center"/>
              <w:rPr>
                <w:rFonts w:ascii="Arial" w:eastAsia="Times New Roman" w:hAnsi="Arial" w:cs="Arial"/>
                <w:b/>
                <w:bCs/>
                <w:color w:val="000000"/>
                <w:sz w:val="18"/>
                <w:szCs w:val="18"/>
                <w:lang w:val="en-US" w:eastAsia="zh-TW"/>
              </w:rPr>
            </w:pPr>
          </w:p>
        </w:tc>
        <w:tc>
          <w:tcPr>
            <w:tcW w:w="1009" w:type="dxa"/>
            <w:tcBorders>
              <w:top w:val="nil"/>
              <w:left w:val="single" w:sz="8" w:space="0" w:color="auto"/>
              <w:bottom w:val="single" w:sz="8" w:space="0" w:color="auto"/>
              <w:right w:val="nil"/>
            </w:tcBorders>
            <w:shd w:val="clear" w:color="auto" w:fill="auto"/>
            <w:noWrap/>
            <w:vAlign w:val="center"/>
            <w:hideMark/>
          </w:tcPr>
          <w:p w14:paraId="4EB667FD"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BD-rate(Y)</w:t>
            </w:r>
          </w:p>
        </w:tc>
        <w:tc>
          <w:tcPr>
            <w:tcW w:w="1020" w:type="dxa"/>
            <w:tcBorders>
              <w:top w:val="single" w:sz="4" w:space="0" w:color="auto"/>
              <w:left w:val="nil"/>
              <w:bottom w:val="single" w:sz="8" w:space="0" w:color="auto"/>
              <w:right w:val="nil"/>
            </w:tcBorders>
            <w:shd w:val="clear" w:color="auto" w:fill="auto"/>
            <w:noWrap/>
            <w:vAlign w:val="center"/>
            <w:hideMark/>
          </w:tcPr>
          <w:p w14:paraId="46C03DCF"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BD-rate(U)</w:t>
            </w:r>
          </w:p>
        </w:tc>
        <w:tc>
          <w:tcPr>
            <w:tcW w:w="1009" w:type="dxa"/>
            <w:tcBorders>
              <w:top w:val="nil"/>
              <w:left w:val="nil"/>
              <w:bottom w:val="single" w:sz="8" w:space="0" w:color="auto"/>
              <w:right w:val="nil"/>
            </w:tcBorders>
            <w:shd w:val="clear" w:color="auto" w:fill="auto"/>
            <w:noWrap/>
            <w:vAlign w:val="center"/>
            <w:hideMark/>
          </w:tcPr>
          <w:p w14:paraId="5810136D"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7BC625A5"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7B9F1E1A"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2252D2B1"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BD-PSNR(V)</w:t>
            </w:r>
          </w:p>
        </w:tc>
      </w:tr>
      <w:tr w:rsidR="005E207B" w:rsidRPr="004268E7" w14:paraId="5C6BFDF4" w14:textId="77777777" w:rsidTr="0004003B">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15E7C1CE"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FoodMarket4</w:t>
            </w:r>
          </w:p>
        </w:tc>
        <w:tc>
          <w:tcPr>
            <w:tcW w:w="1009" w:type="dxa"/>
            <w:tcBorders>
              <w:top w:val="single" w:sz="8" w:space="0" w:color="auto"/>
              <w:left w:val="single" w:sz="8" w:space="0" w:color="auto"/>
              <w:bottom w:val="nil"/>
              <w:right w:val="nil"/>
            </w:tcBorders>
            <w:shd w:val="clear" w:color="000000" w:fill="CCFFCC"/>
            <w:noWrap/>
            <w:vAlign w:val="center"/>
            <w:hideMark/>
          </w:tcPr>
          <w:p w14:paraId="7702C2CA"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-38.57%</w:t>
            </w:r>
          </w:p>
        </w:tc>
        <w:tc>
          <w:tcPr>
            <w:tcW w:w="1020" w:type="dxa"/>
            <w:tcBorders>
              <w:top w:val="single" w:sz="8" w:space="0" w:color="auto"/>
              <w:left w:val="nil"/>
              <w:bottom w:val="nil"/>
              <w:right w:val="nil"/>
            </w:tcBorders>
            <w:shd w:val="clear" w:color="000000" w:fill="CCFFCC"/>
            <w:noWrap/>
            <w:vAlign w:val="center"/>
            <w:hideMark/>
          </w:tcPr>
          <w:p w14:paraId="3FF7C01C"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-34.92%</w:t>
            </w:r>
          </w:p>
        </w:tc>
        <w:tc>
          <w:tcPr>
            <w:tcW w:w="1009" w:type="dxa"/>
            <w:tcBorders>
              <w:top w:val="single" w:sz="8" w:space="0" w:color="auto"/>
              <w:left w:val="nil"/>
              <w:bottom w:val="nil"/>
              <w:right w:val="nil"/>
            </w:tcBorders>
            <w:shd w:val="clear" w:color="000000" w:fill="CCFFCC"/>
            <w:noWrap/>
            <w:vAlign w:val="center"/>
            <w:hideMark/>
          </w:tcPr>
          <w:p w14:paraId="1E91CE69"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-33.44%</w:t>
            </w:r>
          </w:p>
        </w:tc>
        <w:tc>
          <w:tcPr>
            <w:tcW w:w="1224" w:type="dxa"/>
            <w:tcBorders>
              <w:top w:val="nil"/>
              <w:left w:val="single" w:sz="4" w:space="0" w:color="auto"/>
              <w:bottom w:val="nil"/>
              <w:right w:val="nil"/>
            </w:tcBorders>
            <w:shd w:val="clear" w:color="auto" w:fill="auto"/>
            <w:noWrap/>
            <w:vAlign w:val="center"/>
            <w:hideMark/>
          </w:tcPr>
          <w:p w14:paraId="5AA85C9F"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1.98</w:t>
            </w:r>
          </w:p>
        </w:tc>
        <w:tc>
          <w:tcPr>
            <w:tcW w:w="1234" w:type="dxa"/>
            <w:tcBorders>
              <w:top w:val="nil"/>
              <w:left w:val="nil"/>
              <w:bottom w:val="nil"/>
              <w:right w:val="nil"/>
            </w:tcBorders>
            <w:shd w:val="clear" w:color="auto" w:fill="auto"/>
            <w:noWrap/>
            <w:vAlign w:val="center"/>
            <w:hideMark/>
          </w:tcPr>
          <w:p w14:paraId="07F62EBC"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0.97</w:t>
            </w:r>
          </w:p>
        </w:tc>
        <w:tc>
          <w:tcPr>
            <w:tcW w:w="1224" w:type="dxa"/>
            <w:tcBorders>
              <w:top w:val="nil"/>
              <w:left w:val="nil"/>
              <w:bottom w:val="nil"/>
              <w:right w:val="single" w:sz="8" w:space="0" w:color="auto"/>
            </w:tcBorders>
            <w:shd w:val="clear" w:color="auto" w:fill="auto"/>
            <w:noWrap/>
            <w:vAlign w:val="center"/>
            <w:hideMark/>
          </w:tcPr>
          <w:p w14:paraId="0A6B9627"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1.00</w:t>
            </w:r>
          </w:p>
        </w:tc>
      </w:tr>
      <w:tr w:rsidR="005E207B" w:rsidRPr="004268E7" w14:paraId="349A40EB" w14:textId="77777777" w:rsidTr="0004003B">
        <w:trPr>
          <w:trHeight w:val="255"/>
        </w:trPr>
        <w:tc>
          <w:tcPr>
            <w:tcW w:w="2000" w:type="dxa"/>
            <w:tcBorders>
              <w:top w:val="nil"/>
              <w:left w:val="single" w:sz="8" w:space="0" w:color="auto"/>
              <w:bottom w:val="nil"/>
              <w:right w:val="nil"/>
            </w:tcBorders>
            <w:shd w:val="clear" w:color="auto" w:fill="auto"/>
            <w:noWrap/>
            <w:vAlign w:val="center"/>
            <w:hideMark/>
          </w:tcPr>
          <w:p w14:paraId="35FA64CA"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CatRobot1</w:t>
            </w:r>
          </w:p>
        </w:tc>
        <w:tc>
          <w:tcPr>
            <w:tcW w:w="1009" w:type="dxa"/>
            <w:tcBorders>
              <w:top w:val="nil"/>
              <w:left w:val="single" w:sz="8" w:space="0" w:color="auto"/>
              <w:bottom w:val="nil"/>
              <w:right w:val="nil"/>
            </w:tcBorders>
            <w:shd w:val="clear" w:color="000000" w:fill="CCFFCC"/>
            <w:noWrap/>
            <w:vAlign w:val="center"/>
            <w:hideMark/>
          </w:tcPr>
          <w:p w14:paraId="61F9697B"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-46.61%</w:t>
            </w:r>
          </w:p>
        </w:tc>
        <w:tc>
          <w:tcPr>
            <w:tcW w:w="1020" w:type="dxa"/>
            <w:tcBorders>
              <w:top w:val="nil"/>
              <w:left w:val="nil"/>
              <w:bottom w:val="nil"/>
              <w:right w:val="nil"/>
            </w:tcBorders>
            <w:shd w:val="clear" w:color="000000" w:fill="CCFFCC"/>
            <w:noWrap/>
            <w:vAlign w:val="center"/>
            <w:hideMark/>
          </w:tcPr>
          <w:p w14:paraId="38507431"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-55.91%</w:t>
            </w:r>
          </w:p>
        </w:tc>
        <w:tc>
          <w:tcPr>
            <w:tcW w:w="1009" w:type="dxa"/>
            <w:tcBorders>
              <w:top w:val="nil"/>
              <w:left w:val="nil"/>
              <w:bottom w:val="nil"/>
              <w:right w:val="nil"/>
            </w:tcBorders>
            <w:shd w:val="clear" w:color="000000" w:fill="CCFFCC"/>
            <w:noWrap/>
            <w:vAlign w:val="center"/>
            <w:hideMark/>
          </w:tcPr>
          <w:p w14:paraId="018653D8"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-48.78%</w:t>
            </w:r>
          </w:p>
        </w:tc>
        <w:tc>
          <w:tcPr>
            <w:tcW w:w="1224" w:type="dxa"/>
            <w:tcBorders>
              <w:top w:val="nil"/>
              <w:left w:val="single" w:sz="4" w:space="0" w:color="auto"/>
              <w:bottom w:val="nil"/>
              <w:right w:val="nil"/>
            </w:tcBorders>
            <w:shd w:val="clear" w:color="auto" w:fill="auto"/>
            <w:noWrap/>
            <w:vAlign w:val="center"/>
            <w:hideMark/>
          </w:tcPr>
          <w:p w14:paraId="194B495B"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1.88</w:t>
            </w:r>
          </w:p>
        </w:tc>
        <w:tc>
          <w:tcPr>
            <w:tcW w:w="1234" w:type="dxa"/>
            <w:tcBorders>
              <w:top w:val="nil"/>
              <w:left w:val="nil"/>
              <w:bottom w:val="nil"/>
              <w:right w:val="nil"/>
            </w:tcBorders>
            <w:shd w:val="clear" w:color="auto" w:fill="auto"/>
            <w:noWrap/>
            <w:vAlign w:val="center"/>
            <w:hideMark/>
          </w:tcPr>
          <w:p w14:paraId="7849F143"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1.04</w:t>
            </w:r>
          </w:p>
        </w:tc>
        <w:tc>
          <w:tcPr>
            <w:tcW w:w="1224" w:type="dxa"/>
            <w:tcBorders>
              <w:top w:val="nil"/>
              <w:left w:val="nil"/>
              <w:bottom w:val="nil"/>
              <w:right w:val="single" w:sz="8" w:space="0" w:color="auto"/>
            </w:tcBorders>
            <w:shd w:val="clear" w:color="auto" w:fill="auto"/>
            <w:noWrap/>
            <w:vAlign w:val="center"/>
            <w:hideMark/>
          </w:tcPr>
          <w:p w14:paraId="47B98E70"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1.42</w:t>
            </w:r>
          </w:p>
        </w:tc>
      </w:tr>
      <w:tr w:rsidR="005E207B" w:rsidRPr="004268E7" w14:paraId="4EC03AFB" w14:textId="77777777" w:rsidTr="0004003B">
        <w:trPr>
          <w:trHeight w:val="255"/>
        </w:trPr>
        <w:tc>
          <w:tcPr>
            <w:tcW w:w="2000" w:type="dxa"/>
            <w:tcBorders>
              <w:top w:val="nil"/>
              <w:left w:val="single" w:sz="8" w:space="0" w:color="auto"/>
              <w:bottom w:val="nil"/>
              <w:right w:val="nil"/>
            </w:tcBorders>
            <w:shd w:val="clear" w:color="auto" w:fill="auto"/>
            <w:noWrap/>
            <w:vAlign w:val="center"/>
            <w:hideMark/>
          </w:tcPr>
          <w:p w14:paraId="1CB9563C"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DaylightRoad2</w:t>
            </w:r>
          </w:p>
        </w:tc>
        <w:tc>
          <w:tcPr>
            <w:tcW w:w="1009" w:type="dxa"/>
            <w:tcBorders>
              <w:top w:val="nil"/>
              <w:left w:val="single" w:sz="8" w:space="0" w:color="auto"/>
              <w:bottom w:val="nil"/>
              <w:right w:val="nil"/>
            </w:tcBorders>
            <w:shd w:val="clear" w:color="000000" w:fill="CCFFCC"/>
            <w:noWrap/>
            <w:vAlign w:val="center"/>
            <w:hideMark/>
          </w:tcPr>
          <w:p w14:paraId="0D2DEDA1"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-46.19%</w:t>
            </w:r>
          </w:p>
        </w:tc>
        <w:tc>
          <w:tcPr>
            <w:tcW w:w="1020" w:type="dxa"/>
            <w:tcBorders>
              <w:top w:val="nil"/>
              <w:left w:val="nil"/>
              <w:bottom w:val="nil"/>
              <w:right w:val="nil"/>
            </w:tcBorders>
            <w:shd w:val="clear" w:color="000000" w:fill="CCFFCC"/>
            <w:noWrap/>
            <w:vAlign w:val="center"/>
            <w:hideMark/>
          </w:tcPr>
          <w:p w14:paraId="3601E4F3"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-64.92%</w:t>
            </w:r>
          </w:p>
        </w:tc>
        <w:tc>
          <w:tcPr>
            <w:tcW w:w="1009" w:type="dxa"/>
            <w:tcBorders>
              <w:top w:val="nil"/>
              <w:left w:val="nil"/>
              <w:bottom w:val="nil"/>
              <w:right w:val="nil"/>
            </w:tcBorders>
            <w:shd w:val="clear" w:color="000000" w:fill="CCFFCC"/>
            <w:noWrap/>
            <w:vAlign w:val="center"/>
            <w:hideMark/>
          </w:tcPr>
          <w:p w14:paraId="01B8FF3F"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-57.47%</w:t>
            </w:r>
          </w:p>
        </w:tc>
        <w:tc>
          <w:tcPr>
            <w:tcW w:w="1224" w:type="dxa"/>
            <w:tcBorders>
              <w:top w:val="nil"/>
              <w:left w:val="single" w:sz="4" w:space="0" w:color="auto"/>
              <w:bottom w:val="nil"/>
              <w:right w:val="nil"/>
            </w:tcBorders>
            <w:shd w:val="clear" w:color="auto" w:fill="auto"/>
            <w:noWrap/>
            <w:vAlign w:val="center"/>
            <w:hideMark/>
          </w:tcPr>
          <w:p w14:paraId="3124B382"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1.32</w:t>
            </w:r>
          </w:p>
        </w:tc>
        <w:tc>
          <w:tcPr>
            <w:tcW w:w="1234" w:type="dxa"/>
            <w:tcBorders>
              <w:top w:val="nil"/>
              <w:left w:val="nil"/>
              <w:bottom w:val="nil"/>
              <w:right w:val="nil"/>
            </w:tcBorders>
            <w:shd w:val="clear" w:color="auto" w:fill="auto"/>
            <w:noWrap/>
            <w:vAlign w:val="center"/>
            <w:hideMark/>
          </w:tcPr>
          <w:p w14:paraId="68074EBB"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1.49</w:t>
            </w:r>
          </w:p>
        </w:tc>
        <w:tc>
          <w:tcPr>
            <w:tcW w:w="1224" w:type="dxa"/>
            <w:tcBorders>
              <w:top w:val="nil"/>
              <w:left w:val="nil"/>
              <w:bottom w:val="nil"/>
              <w:right w:val="single" w:sz="8" w:space="0" w:color="auto"/>
            </w:tcBorders>
            <w:shd w:val="clear" w:color="auto" w:fill="auto"/>
            <w:noWrap/>
            <w:vAlign w:val="center"/>
            <w:hideMark/>
          </w:tcPr>
          <w:p w14:paraId="7B6437DE"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1.21</w:t>
            </w:r>
          </w:p>
        </w:tc>
      </w:tr>
      <w:tr w:rsidR="005E207B" w:rsidRPr="004268E7" w14:paraId="22596EFA" w14:textId="77777777" w:rsidTr="0004003B">
        <w:trPr>
          <w:trHeight w:val="255"/>
        </w:trPr>
        <w:tc>
          <w:tcPr>
            <w:tcW w:w="2000" w:type="dxa"/>
            <w:tcBorders>
              <w:top w:val="nil"/>
              <w:left w:val="single" w:sz="8" w:space="0" w:color="auto"/>
              <w:bottom w:val="nil"/>
              <w:right w:val="nil"/>
            </w:tcBorders>
            <w:shd w:val="clear" w:color="auto" w:fill="auto"/>
            <w:noWrap/>
            <w:vAlign w:val="center"/>
            <w:hideMark/>
          </w:tcPr>
          <w:p w14:paraId="3FA3886C"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ParkRunning3</w:t>
            </w:r>
          </w:p>
        </w:tc>
        <w:tc>
          <w:tcPr>
            <w:tcW w:w="1009" w:type="dxa"/>
            <w:tcBorders>
              <w:top w:val="nil"/>
              <w:left w:val="single" w:sz="8" w:space="0" w:color="auto"/>
              <w:bottom w:val="nil"/>
              <w:right w:val="nil"/>
            </w:tcBorders>
            <w:shd w:val="clear" w:color="000000" w:fill="CCFFCC"/>
            <w:noWrap/>
            <w:vAlign w:val="center"/>
            <w:hideMark/>
          </w:tcPr>
          <w:p w14:paraId="7FB57DE2"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-48.18%</w:t>
            </w:r>
          </w:p>
        </w:tc>
        <w:tc>
          <w:tcPr>
            <w:tcW w:w="1020" w:type="dxa"/>
            <w:tcBorders>
              <w:top w:val="nil"/>
              <w:left w:val="nil"/>
              <w:bottom w:val="nil"/>
              <w:right w:val="nil"/>
            </w:tcBorders>
            <w:shd w:val="clear" w:color="000000" w:fill="CCFFCC"/>
            <w:noWrap/>
            <w:vAlign w:val="center"/>
            <w:hideMark/>
          </w:tcPr>
          <w:p w14:paraId="70AB4175"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-20.53%</w:t>
            </w:r>
          </w:p>
        </w:tc>
        <w:tc>
          <w:tcPr>
            <w:tcW w:w="1009" w:type="dxa"/>
            <w:tcBorders>
              <w:top w:val="nil"/>
              <w:left w:val="nil"/>
              <w:bottom w:val="nil"/>
              <w:right w:val="nil"/>
            </w:tcBorders>
            <w:shd w:val="clear" w:color="000000" w:fill="CCFFCC"/>
            <w:noWrap/>
            <w:vAlign w:val="center"/>
            <w:hideMark/>
          </w:tcPr>
          <w:p w14:paraId="74FB172B"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-37.73%</w:t>
            </w:r>
          </w:p>
        </w:tc>
        <w:tc>
          <w:tcPr>
            <w:tcW w:w="1224" w:type="dxa"/>
            <w:tcBorders>
              <w:top w:val="nil"/>
              <w:left w:val="single" w:sz="4" w:space="0" w:color="auto"/>
              <w:bottom w:val="nil"/>
              <w:right w:val="nil"/>
            </w:tcBorders>
            <w:shd w:val="clear" w:color="auto" w:fill="auto"/>
            <w:noWrap/>
            <w:vAlign w:val="center"/>
            <w:hideMark/>
          </w:tcPr>
          <w:p w14:paraId="5FB4BB97"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1.79</w:t>
            </w:r>
          </w:p>
        </w:tc>
        <w:tc>
          <w:tcPr>
            <w:tcW w:w="1234" w:type="dxa"/>
            <w:tcBorders>
              <w:top w:val="nil"/>
              <w:left w:val="nil"/>
              <w:bottom w:val="nil"/>
              <w:right w:val="nil"/>
            </w:tcBorders>
            <w:shd w:val="clear" w:color="auto" w:fill="auto"/>
            <w:noWrap/>
            <w:vAlign w:val="center"/>
            <w:hideMark/>
          </w:tcPr>
          <w:p w14:paraId="338D6A25"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0.33</w:t>
            </w:r>
          </w:p>
        </w:tc>
        <w:tc>
          <w:tcPr>
            <w:tcW w:w="1224" w:type="dxa"/>
            <w:tcBorders>
              <w:top w:val="nil"/>
              <w:left w:val="nil"/>
              <w:bottom w:val="nil"/>
              <w:right w:val="single" w:sz="8" w:space="0" w:color="auto"/>
            </w:tcBorders>
            <w:shd w:val="clear" w:color="auto" w:fill="auto"/>
            <w:noWrap/>
            <w:vAlign w:val="center"/>
            <w:hideMark/>
          </w:tcPr>
          <w:p w14:paraId="532DE28F"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0.58</w:t>
            </w:r>
          </w:p>
        </w:tc>
      </w:tr>
      <w:tr w:rsidR="005E207B" w:rsidRPr="004268E7" w14:paraId="1C5FDF22" w14:textId="77777777" w:rsidTr="0004003B">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5C033D4B"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Campfire</w:t>
            </w:r>
          </w:p>
        </w:tc>
        <w:tc>
          <w:tcPr>
            <w:tcW w:w="1009" w:type="dxa"/>
            <w:tcBorders>
              <w:top w:val="nil"/>
              <w:left w:val="single" w:sz="8" w:space="0" w:color="auto"/>
              <w:bottom w:val="single" w:sz="4" w:space="0" w:color="auto"/>
              <w:right w:val="nil"/>
            </w:tcBorders>
            <w:shd w:val="clear" w:color="000000" w:fill="CCFFCC"/>
            <w:noWrap/>
            <w:vAlign w:val="center"/>
            <w:hideMark/>
          </w:tcPr>
          <w:p w14:paraId="0353433C"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-57.70%</w:t>
            </w:r>
          </w:p>
        </w:tc>
        <w:tc>
          <w:tcPr>
            <w:tcW w:w="1020" w:type="dxa"/>
            <w:tcBorders>
              <w:top w:val="nil"/>
              <w:left w:val="nil"/>
              <w:bottom w:val="single" w:sz="4" w:space="0" w:color="auto"/>
              <w:right w:val="nil"/>
            </w:tcBorders>
            <w:shd w:val="clear" w:color="000000" w:fill="CCFFCC"/>
            <w:noWrap/>
            <w:vAlign w:val="center"/>
            <w:hideMark/>
          </w:tcPr>
          <w:p w14:paraId="2C47183C"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-15.05%</w:t>
            </w:r>
          </w:p>
        </w:tc>
        <w:tc>
          <w:tcPr>
            <w:tcW w:w="1009" w:type="dxa"/>
            <w:tcBorders>
              <w:top w:val="nil"/>
              <w:left w:val="nil"/>
              <w:bottom w:val="single" w:sz="4" w:space="0" w:color="auto"/>
              <w:right w:val="nil"/>
            </w:tcBorders>
            <w:shd w:val="clear" w:color="000000" w:fill="CCFFCC"/>
            <w:noWrap/>
            <w:vAlign w:val="center"/>
            <w:hideMark/>
          </w:tcPr>
          <w:p w14:paraId="3E797B8F"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-68.90%</w:t>
            </w:r>
          </w:p>
        </w:tc>
        <w:tc>
          <w:tcPr>
            <w:tcW w:w="1224" w:type="dxa"/>
            <w:tcBorders>
              <w:top w:val="nil"/>
              <w:left w:val="single" w:sz="4" w:space="0" w:color="auto"/>
              <w:bottom w:val="single" w:sz="4" w:space="0" w:color="auto"/>
              <w:right w:val="nil"/>
            </w:tcBorders>
            <w:shd w:val="clear" w:color="auto" w:fill="auto"/>
            <w:noWrap/>
            <w:vAlign w:val="center"/>
            <w:hideMark/>
          </w:tcPr>
          <w:p w14:paraId="5585EB8C"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1.91</w:t>
            </w:r>
          </w:p>
        </w:tc>
        <w:tc>
          <w:tcPr>
            <w:tcW w:w="1234" w:type="dxa"/>
            <w:tcBorders>
              <w:top w:val="nil"/>
              <w:left w:val="nil"/>
              <w:bottom w:val="single" w:sz="4" w:space="0" w:color="auto"/>
              <w:right w:val="nil"/>
            </w:tcBorders>
            <w:shd w:val="clear" w:color="auto" w:fill="auto"/>
            <w:noWrap/>
            <w:vAlign w:val="center"/>
            <w:hideMark/>
          </w:tcPr>
          <w:p w14:paraId="0DAA4875"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0.49</w:t>
            </w:r>
          </w:p>
        </w:tc>
        <w:tc>
          <w:tcPr>
            <w:tcW w:w="1224" w:type="dxa"/>
            <w:tcBorders>
              <w:top w:val="nil"/>
              <w:left w:val="nil"/>
              <w:bottom w:val="single" w:sz="4" w:space="0" w:color="auto"/>
              <w:right w:val="single" w:sz="8" w:space="0" w:color="auto"/>
            </w:tcBorders>
            <w:shd w:val="clear" w:color="auto" w:fill="auto"/>
            <w:noWrap/>
            <w:vAlign w:val="center"/>
            <w:hideMark/>
          </w:tcPr>
          <w:p w14:paraId="58AA67E0"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2.50</w:t>
            </w:r>
          </w:p>
        </w:tc>
      </w:tr>
      <w:tr w:rsidR="005E207B" w:rsidRPr="004268E7" w14:paraId="0D3BC141" w14:textId="77777777" w:rsidTr="0004003B">
        <w:trPr>
          <w:trHeight w:val="255"/>
        </w:trPr>
        <w:tc>
          <w:tcPr>
            <w:tcW w:w="2000" w:type="dxa"/>
            <w:tcBorders>
              <w:top w:val="nil"/>
              <w:left w:val="single" w:sz="8" w:space="0" w:color="auto"/>
              <w:bottom w:val="nil"/>
              <w:right w:val="nil"/>
            </w:tcBorders>
            <w:shd w:val="clear" w:color="auto" w:fill="auto"/>
            <w:noWrap/>
            <w:vAlign w:val="center"/>
            <w:hideMark/>
          </w:tcPr>
          <w:p w14:paraId="24FFDE44"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BQTerrace</w:t>
            </w:r>
          </w:p>
        </w:tc>
        <w:tc>
          <w:tcPr>
            <w:tcW w:w="1009" w:type="dxa"/>
            <w:tcBorders>
              <w:top w:val="nil"/>
              <w:left w:val="single" w:sz="8" w:space="0" w:color="auto"/>
              <w:bottom w:val="nil"/>
              <w:right w:val="nil"/>
            </w:tcBorders>
            <w:shd w:val="clear" w:color="000000" w:fill="CCFFCC"/>
            <w:noWrap/>
            <w:vAlign w:val="center"/>
            <w:hideMark/>
          </w:tcPr>
          <w:p w14:paraId="06FE920D"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-38.46%</w:t>
            </w:r>
          </w:p>
        </w:tc>
        <w:tc>
          <w:tcPr>
            <w:tcW w:w="1020" w:type="dxa"/>
            <w:tcBorders>
              <w:top w:val="nil"/>
              <w:left w:val="nil"/>
              <w:bottom w:val="nil"/>
              <w:right w:val="nil"/>
            </w:tcBorders>
            <w:shd w:val="clear" w:color="000000" w:fill="CCFFCC"/>
            <w:noWrap/>
            <w:vAlign w:val="center"/>
            <w:hideMark/>
          </w:tcPr>
          <w:p w14:paraId="6F35AACD"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-61.63%</w:t>
            </w:r>
          </w:p>
        </w:tc>
        <w:tc>
          <w:tcPr>
            <w:tcW w:w="1009" w:type="dxa"/>
            <w:tcBorders>
              <w:top w:val="nil"/>
              <w:left w:val="nil"/>
              <w:bottom w:val="nil"/>
              <w:right w:val="nil"/>
            </w:tcBorders>
            <w:shd w:val="clear" w:color="000000" w:fill="CCFFCC"/>
            <w:noWrap/>
            <w:vAlign w:val="center"/>
            <w:hideMark/>
          </w:tcPr>
          <w:p w14:paraId="78E66F82"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-67.27%</w:t>
            </w:r>
          </w:p>
        </w:tc>
        <w:tc>
          <w:tcPr>
            <w:tcW w:w="1224" w:type="dxa"/>
            <w:tcBorders>
              <w:top w:val="nil"/>
              <w:left w:val="single" w:sz="4" w:space="0" w:color="auto"/>
              <w:bottom w:val="nil"/>
              <w:right w:val="nil"/>
            </w:tcBorders>
            <w:shd w:val="clear" w:color="auto" w:fill="auto"/>
            <w:noWrap/>
            <w:vAlign w:val="center"/>
            <w:hideMark/>
          </w:tcPr>
          <w:p w14:paraId="3B50C3F1"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1.19</w:t>
            </w:r>
          </w:p>
        </w:tc>
        <w:tc>
          <w:tcPr>
            <w:tcW w:w="1234" w:type="dxa"/>
            <w:tcBorders>
              <w:top w:val="nil"/>
              <w:left w:val="nil"/>
              <w:bottom w:val="nil"/>
              <w:right w:val="nil"/>
            </w:tcBorders>
            <w:shd w:val="clear" w:color="auto" w:fill="auto"/>
            <w:noWrap/>
            <w:vAlign w:val="center"/>
            <w:hideMark/>
          </w:tcPr>
          <w:p w14:paraId="2479B5D1"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1.38</w:t>
            </w:r>
          </w:p>
        </w:tc>
        <w:tc>
          <w:tcPr>
            <w:tcW w:w="1224" w:type="dxa"/>
            <w:tcBorders>
              <w:top w:val="nil"/>
              <w:left w:val="nil"/>
              <w:bottom w:val="nil"/>
              <w:right w:val="single" w:sz="8" w:space="0" w:color="auto"/>
            </w:tcBorders>
            <w:shd w:val="clear" w:color="auto" w:fill="auto"/>
            <w:noWrap/>
            <w:vAlign w:val="center"/>
            <w:hideMark/>
          </w:tcPr>
          <w:p w14:paraId="6C40CE6B"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1.51</w:t>
            </w:r>
          </w:p>
        </w:tc>
      </w:tr>
      <w:tr w:rsidR="005E207B" w:rsidRPr="004268E7" w14:paraId="7F096AED" w14:textId="77777777" w:rsidTr="0004003B">
        <w:trPr>
          <w:trHeight w:val="255"/>
        </w:trPr>
        <w:tc>
          <w:tcPr>
            <w:tcW w:w="2000" w:type="dxa"/>
            <w:tcBorders>
              <w:top w:val="nil"/>
              <w:left w:val="single" w:sz="8" w:space="0" w:color="auto"/>
              <w:bottom w:val="nil"/>
              <w:right w:val="nil"/>
            </w:tcBorders>
            <w:shd w:val="clear" w:color="auto" w:fill="auto"/>
            <w:noWrap/>
            <w:vAlign w:val="center"/>
            <w:hideMark/>
          </w:tcPr>
          <w:p w14:paraId="4871A11F"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RitualDance</w:t>
            </w:r>
          </w:p>
        </w:tc>
        <w:tc>
          <w:tcPr>
            <w:tcW w:w="1009" w:type="dxa"/>
            <w:tcBorders>
              <w:top w:val="nil"/>
              <w:left w:val="single" w:sz="8" w:space="0" w:color="auto"/>
              <w:bottom w:val="nil"/>
              <w:right w:val="nil"/>
            </w:tcBorders>
            <w:shd w:val="clear" w:color="000000" w:fill="CCFFCC"/>
            <w:noWrap/>
            <w:vAlign w:val="center"/>
            <w:hideMark/>
          </w:tcPr>
          <w:p w14:paraId="4A3EF92E"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-32.95%</w:t>
            </w:r>
          </w:p>
        </w:tc>
        <w:tc>
          <w:tcPr>
            <w:tcW w:w="1020" w:type="dxa"/>
            <w:tcBorders>
              <w:top w:val="nil"/>
              <w:left w:val="nil"/>
              <w:bottom w:val="nil"/>
              <w:right w:val="nil"/>
            </w:tcBorders>
            <w:shd w:val="clear" w:color="000000" w:fill="CCFFCC"/>
            <w:noWrap/>
            <w:vAlign w:val="center"/>
            <w:hideMark/>
          </w:tcPr>
          <w:p w14:paraId="6CEA2829"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-38.73%</w:t>
            </w:r>
          </w:p>
        </w:tc>
        <w:tc>
          <w:tcPr>
            <w:tcW w:w="1009" w:type="dxa"/>
            <w:tcBorders>
              <w:top w:val="nil"/>
              <w:left w:val="nil"/>
              <w:bottom w:val="nil"/>
              <w:right w:val="nil"/>
            </w:tcBorders>
            <w:shd w:val="clear" w:color="000000" w:fill="CCFFCC"/>
            <w:noWrap/>
            <w:vAlign w:val="center"/>
            <w:hideMark/>
          </w:tcPr>
          <w:p w14:paraId="6E138D8D"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-39.98%</w:t>
            </w:r>
          </w:p>
        </w:tc>
        <w:tc>
          <w:tcPr>
            <w:tcW w:w="1224" w:type="dxa"/>
            <w:tcBorders>
              <w:top w:val="nil"/>
              <w:left w:val="single" w:sz="4" w:space="0" w:color="auto"/>
              <w:bottom w:val="nil"/>
              <w:right w:val="nil"/>
            </w:tcBorders>
            <w:shd w:val="clear" w:color="auto" w:fill="auto"/>
            <w:noWrap/>
            <w:vAlign w:val="center"/>
            <w:hideMark/>
          </w:tcPr>
          <w:p w14:paraId="7F2A4059"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1.82</w:t>
            </w:r>
          </w:p>
        </w:tc>
        <w:tc>
          <w:tcPr>
            <w:tcW w:w="1234" w:type="dxa"/>
            <w:tcBorders>
              <w:top w:val="nil"/>
              <w:left w:val="nil"/>
              <w:bottom w:val="nil"/>
              <w:right w:val="nil"/>
            </w:tcBorders>
            <w:shd w:val="clear" w:color="auto" w:fill="auto"/>
            <w:noWrap/>
            <w:vAlign w:val="center"/>
            <w:hideMark/>
          </w:tcPr>
          <w:p w14:paraId="12F3865A"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1.12</w:t>
            </w:r>
          </w:p>
        </w:tc>
        <w:tc>
          <w:tcPr>
            <w:tcW w:w="1224" w:type="dxa"/>
            <w:tcBorders>
              <w:top w:val="nil"/>
              <w:left w:val="nil"/>
              <w:bottom w:val="nil"/>
              <w:right w:val="single" w:sz="8" w:space="0" w:color="auto"/>
            </w:tcBorders>
            <w:shd w:val="clear" w:color="auto" w:fill="auto"/>
            <w:noWrap/>
            <w:vAlign w:val="center"/>
            <w:hideMark/>
          </w:tcPr>
          <w:p w14:paraId="2375F374"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1.34</w:t>
            </w:r>
          </w:p>
        </w:tc>
      </w:tr>
      <w:tr w:rsidR="005E207B" w:rsidRPr="004268E7" w14:paraId="36686734" w14:textId="77777777" w:rsidTr="0004003B">
        <w:trPr>
          <w:trHeight w:val="255"/>
        </w:trPr>
        <w:tc>
          <w:tcPr>
            <w:tcW w:w="2000" w:type="dxa"/>
            <w:tcBorders>
              <w:top w:val="nil"/>
              <w:left w:val="single" w:sz="8" w:space="0" w:color="auto"/>
              <w:bottom w:val="nil"/>
              <w:right w:val="nil"/>
            </w:tcBorders>
            <w:shd w:val="clear" w:color="auto" w:fill="auto"/>
            <w:noWrap/>
            <w:vAlign w:val="center"/>
            <w:hideMark/>
          </w:tcPr>
          <w:p w14:paraId="2757F25F"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MarketPlace</w:t>
            </w:r>
          </w:p>
        </w:tc>
        <w:tc>
          <w:tcPr>
            <w:tcW w:w="1009" w:type="dxa"/>
            <w:tcBorders>
              <w:top w:val="nil"/>
              <w:left w:val="single" w:sz="8" w:space="0" w:color="auto"/>
              <w:bottom w:val="nil"/>
              <w:right w:val="nil"/>
            </w:tcBorders>
            <w:shd w:val="clear" w:color="000000" w:fill="CCFFCC"/>
            <w:noWrap/>
            <w:vAlign w:val="center"/>
            <w:hideMark/>
          </w:tcPr>
          <w:p w14:paraId="73F9EC1E"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-35.16%</w:t>
            </w:r>
          </w:p>
        </w:tc>
        <w:tc>
          <w:tcPr>
            <w:tcW w:w="1020" w:type="dxa"/>
            <w:tcBorders>
              <w:top w:val="nil"/>
              <w:left w:val="nil"/>
              <w:bottom w:val="nil"/>
              <w:right w:val="nil"/>
            </w:tcBorders>
            <w:shd w:val="clear" w:color="000000" w:fill="CCFFCC"/>
            <w:noWrap/>
            <w:vAlign w:val="center"/>
            <w:hideMark/>
          </w:tcPr>
          <w:p w14:paraId="55E43149"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-47.18%</w:t>
            </w:r>
          </w:p>
        </w:tc>
        <w:tc>
          <w:tcPr>
            <w:tcW w:w="1009" w:type="dxa"/>
            <w:tcBorders>
              <w:top w:val="nil"/>
              <w:left w:val="nil"/>
              <w:bottom w:val="nil"/>
              <w:right w:val="nil"/>
            </w:tcBorders>
            <w:shd w:val="clear" w:color="000000" w:fill="CCFFCC"/>
            <w:noWrap/>
            <w:vAlign w:val="center"/>
            <w:hideMark/>
          </w:tcPr>
          <w:p w14:paraId="2E43970F"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-32.40%</w:t>
            </w:r>
          </w:p>
        </w:tc>
        <w:tc>
          <w:tcPr>
            <w:tcW w:w="1224" w:type="dxa"/>
            <w:tcBorders>
              <w:top w:val="nil"/>
              <w:left w:val="single" w:sz="4" w:space="0" w:color="auto"/>
              <w:bottom w:val="nil"/>
              <w:right w:val="nil"/>
            </w:tcBorders>
            <w:shd w:val="clear" w:color="auto" w:fill="auto"/>
            <w:noWrap/>
            <w:vAlign w:val="center"/>
            <w:hideMark/>
          </w:tcPr>
          <w:p w14:paraId="7206F69C"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1.28</w:t>
            </w:r>
          </w:p>
        </w:tc>
        <w:tc>
          <w:tcPr>
            <w:tcW w:w="1234" w:type="dxa"/>
            <w:tcBorders>
              <w:top w:val="nil"/>
              <w:left w:val="nil"/>
              <w:bottom w:val="nil"/>
              <w:right w:val="nil"/>
            </w:tcBorders>
            <w:shd w:val="clear" w:color="auto" w:fill="auto"/>
            <w:noWrap/>
            <w:vAlign w:val="center"/>
            <w:hideMark/>
          </w:tcPr>
          <w:p w14:paraId="102FA88C"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0.92</w:t>
            </w:r>
          </w:p>
        </w:tc>
        <w:tc>
          <w:tcPr>
            <w:tcW w:w="1224" w:type="dxa"/>
            <w:tcBorders>
              <w:top w:val="nil"/>
              <w:left w:val="nil"/>
              <w:bottom w:val="nil"/>
              <w:right w:val="single" w:sz="8" w:space="0" w:color="auto"/>
            </w:tcBorders>
            <w:shd w:val="clear" w:color="auto" w:fill="auto"/>
            <w:noWrap/>
            <w:vAlign w:val="center"/>
            <w:hideMark/>
          </w:tcPr>
          <w:p w14:paraId="0F61CFAA"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0.64</w:t>
            </w:r>
          </w:p>
        </w:tc>
      </w:tr>
      <w:tr w:rsidR="005E207B" w:rsidRPr="004268E7" w14:paraId="497D655B" w14:textId="77777777" w:rsidTr="0004003B">
        <w:trPr>
          <w:trHeight w:val="255"/>
        </w:trPr>
        <w:tc>
          <w:tcPr>
            <w:tcW w:w="2000" w:type="dxa"/>
            <w:tcBorders>
              <w:top w:val="nil"/>
              <w:left w:val="single" w:sz="8" w:space="0" w:color="auto"/>
              <w:bottom w:val="nil"/>
              <w:right w:val="nil"/>
            </w:tcBorders>
            <w:shd w:val="clear" w:color="auto" w:fill="auto"/>
            <w:noWrap/>
            <w:vAlign w:val="center"/>
            <w:hideMark/>
          </w:tcPr>
          <w:p w14:paraId="5E4C0371"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BasketballDrive</w:t>
            </w:r>
          </w:p>
        </w:tc>
        <w:tc>
          <w:tcPr>
            <w:tcW w:w="1009" w:type="dxa"/>
            <w:tcBorders>
              <w:top w:val="nil"/>
              <w:left w:val="single" w:sz="8" w:space="0" w:color="auto"/>
              <w:bottom w:val="nil"/>
              <w:right w:val="nil"/>
            </w:tcBorders>
            <w:shd w:val="clear" w:color="000000" w:fill="CCFFCC"/>
            <w:noWrap/>
            <w:vAlign w:val="center"/>
            <w:hideMark/>
          </w:tcPr>
          <w:p w14:paraId="252CDFD1"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-39.18%</w:t>
            </w:r>
          </w:p>
        </w:tc>
        <w:tc>
          <w:tcPr>
            <w:tcW w:w="1020" w:type="dxa"/>
            <w:tcBorders>
              <w:top w:val="nil"/>
              <w:left w:val="nil"/>
              <w:bottom w:val="nil"/>
              <w:right w:val="nil"/>
            </w:tcBorders>
            <w:shd w:val="clear" w:color="000000" w:fill="CCFFCC"/>
            <w:noWrap/>
            <w:vAlign w:val="center"/>
            <w:hideMark/>
          </w:tcPr>
          <w:p w14:paraId="45931FA1"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-51.05%</w:t>
            </w:r>
          </w:p>
        </w:tc>
        <w:tc>
          <w:tcPr>
            <w:tcW w:w="1009" w:type="dxa"/>
            <w:tcBorders>
              <w:top w:val="nil"/>
              <w:left w:val="nil"/>
              <w:bottom w:val="nil"/>
              <w:right w:val="nil"/>
            </w:tcBorders>
            <w:shd w:val="clear" w:color="000000" w:fill="CCFFCC"/>
            <w:noWrap/>
            <w:vAlign w:val="center"/>
            <w:hideMark/>
          </w:tcPr>
          <w:p w14:paraId="38314100"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-37.65%</w:t>
            </w:r>
          </w:p>
        </w:tc>
        <w:tc>
          <w:tcPr>
            <w:tcW w:w="1224" w:type="dxa"/>
            <w:tcBorders>
              <w:top w:val="nil"/>
              <w:left w:val="single" w:sz="4" w:space="0" w:color="auto"/>
              <w:bottom w:val="nil"/>
              <w:right w:val="nil"/>
            </w:tcBorders>
            <w:shd w:val="clear" w:color="auto" w:fill="auto"/>
            <w:noWrap/>
            <w:vAlign w:val="center"/>
            <w:hideMark/>
          </w:tcPr>
          <w:p w14:paraId="54976AD9"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1.46</w:t>
            </w:r>
          </w:p>
        </w:tc>
        <w:tc>
          <w:tcPr>
            <w:tcW w:w="1234" w:type="dxa"/>
            <w:tcBorders>
              <w:top w:val="nil"/>
              <w:left w:val="nil"/>
              <w:bottom w:val="nil"/>
              <w:right w:val="nil"/>
            </w:tcBorders>
            <w:shd w:val="clear" w:color="auto" w:fill="auto"/>
            <w:noWrap/>
            <w:vAlign w:val="center"/>
            <w:hideMark/>
          </w:tcPr>
          <w:p w14:paraId="4FEAFC78"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1.18</w:t>
            </w:r>
          </w:p>
        </w:tc>
        <w:tc>
          <w:tcPr>
            <w:tcW w:w="1224" w:type="dxa"/>
            <w:tcBorders>
              <w:top w:val="nil"/>
              <w:left w:val="nil"/>
              <w:bottom w:val="nil"/>
              <w:right w:val="single" w:sz="8" w:space="0" w:color="auto"/>
            </w:tcBorders>
            <w:shd w:val="clear" w:color="auto" w:fill="auto"/>
            <w:noWrap/>
            <w:vAlign w:val="center"/>
            <w:hideMark/>
          </w:tcPr>
          <w:p w14:paraId="04E4682E"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1.12</w:t>
            </w:r>
          </w:p>
        </w:tc>
      </w:tr>
      <w:tr w:rsidR="005E207B" w:rsidRPr="004268E7" w14:paraId="2F0D1C8E" w14:textId="77777777" w:rsidTr="0004003B">
        <w:trPr>
          <w:trHeight w:val="255"/>
        </w:trPr>
        <w:tc>
          <w:tcPr>
            <w:tcW w:w="2000" w:type="dxa"/>
            <w:tcBorders>
              <w:top w:val="nil"/>
              <w:left w:val="single" w:sz="8" w:space="0" w:color="auto"/>
              <w:bottom w:val="nil"/>
              <w:right w:val="nil"/>
            </w:tcBorders>
            <w:shd w:val="clear" w:color="auto" w:fill="auto"/>
            <w:noWrap/>
            <w:vAlign w:val="center"/>
            <w:hideMark/>
          </w:tcPr>
          <w:p w14:paraId="6AA63A2F"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Cactus</w:t>
            </w:r>
          </w:p>
        </w:tc>
        <w:tc>
          <w:tcPr>
            <w:tcW w:w="1009" w:type="dxa"/>
            <w:tcBorders>
              <w:top w:val="nil"/>
              <w:left w:val="single" w:sz="8" w:space="0" w:color="auto"/>
              <w:bottom w:val="nil"/>
              <w:right w:val="nil"/>
            </w:tcBorders>
            <w:shd w:val="clear" w:color="000000" w:fill="CCFFCC"/>
            <w:noWrap/>
            <w:vAlign w:val="center"/>
            <w:hideMark/>
          </w:tcPr>
          <w:p w14:paraId="06130D05"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-40.84%</w:t>
            </w:r>
          </w:p>
        </w:tc>
        <w:tc>
          <w:tcPr>
            <w:tcW w:w="1020" w:type="dxa"/>
            <w:tcBorders>
              <w:top w:val="nil"/>
              <w:left w:val="nil"/>
              <w:bottom w:val="single" w:sz="8" w:space="0" w:color="auto"/>
              <w:right w:val="nil"/>
            </w:tcBorders>
            <w:shd w:val="clear" w:color="000000" w:fill="CCFFCC"/>
            <w:noWrap/>
            <w:vAlign w:val="center"/>
            <w:hideMark/>
          </w:tcPr>
          <w:p w14:paraId="23E73A88"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-56.53%</w:t>
            </w:r>
          </w:p>
        </w:tc>
        <w:tc>
          <w:tcPr>
            <w:tcW w:w="1009" w:type="dxa"/>
            <w:tcBorders>
              <w:top w:val="nil"/>
              <w:left w:val="nil"/>
              <w:bottom w:val="nil"/>
              <w:right w:val="nil"/>
            </w:tcBorders>
            <w:shd w:val="clear" w:color="000000" w:fill="CCFFCC"/>
            <w:noWrap/>
            <w:vAlign w:val="center"/>
            <w:hideMark/>
          </w:tcPr>
          <w:p w14:paraId="78BD3258"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-40.11%</w:t>
            </w:r>
          </w:p>
        </w:tc>
        <w:tc>
          <w:tcPr>
            <w:tcW w:w="1224" w:type="dxa"/>
            <w:tcBorders>
              <w:top w:val="nil"/>
              <w:left w:val="single" w:sz="4" w:space="0" w:color="auto"/>
              <w:bottom w:val="nil"/>
              <w:right w:val="nil"/>
            </w:tcBorders>
            <w:shd w:val="clear" w:color="auto" w:fill="auto"/>
            <w:noWrap/>
            <w:vAlign w:val="center"/>
            <w:hideMark/>
          </w:tcPr>
          <w:p w14:paraId="0D4149FD"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1.74</w:t>
            </w:r>
          </w:p>
        </w:tc>
        <w:tc>
          <w:tcPr>
            <w:tcW w:w="1234" w:type="dxa"/>
            <w:tcBorders>
              <w:top w:val="nil"/>
              <w:left w:val="nil"/>
              <w:bottom w:val="single" w:sz="8" w:space="0" w:color="auto"/>
              <w:right w:val="nil"/>
            </w:tcBorders>
            <w:shd w:val="clear" w:color="auto" w:fill="auto"/>
            <w:noWrap/>
            <w:vAlign w:val="center"/>
            <w:hideMark/>
          </w:tcPr>
          <w:p w14:paraId="1CC037AB"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1.02</w:t>
            </w:r>
          </w:p>
        </w:tc>
        <w:tc>
          <w:tcPr>
            <w:tcW w:w="1224" w:type="dxa"/>
            <w:tcBorders>
              <w:top w:val="nil"/>
              <w:left w:val="nil"/>
              <w:bottom w:val="single" w:sz="8" w:space="0" w:color="auto"/>
              <w:right w:val="single" w:sz="8" w:space="0" w:color="auto"/>
            </w:tcBorders>
            <w:shd w:val="clear" w:color="auto" w:fill="auto"/>
            <w:noWrap/>
            <w:vAlign w:val="center"/>
            <w:hideMark/>
          </w:tcPr>
          <w:p w14:paraId="15245CE9"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1.08</w:t>
            </w:r>
          </w:p>
        </w:tc>
      </w:tr>
      <w:tr w:rsidR="005E207B" w:rsidRPr="004268E7" w14:paraId="34D41C30" w14:textId="77777777" w:rsidTr="0004003B">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250D391F" w14:textId="77777777" w:rsidR="005E207B" w:rsidRPr="004268E7" w:rsidRDefault="005E207B" w:rsidP="0004003B">
            <w:pPr>
              <w:spacing w:before="0"/>
              <w:jc w:val="center"/>
              <w:rPr>
                <w:rFonts w:ascii="Arial" w:eastAsia="Times New Roman" w:hAnsi="Arial" w:cs="Arial"/>
                <w:b/>
                <w:bCs/>
                <w:color w:val="000000"/>
                <w:sz w:val="18"/>
                <w:szCs w:val="18"/>
                <w:lang w:val="en-US" w:eastAsia="zh-TW"/>
              </w:rPr>
            </w:pPr>
            <w:r w:rsidRPr="004268E7">
              <w:rPr>
                <w:rFonts w:ascii="Arial" w:eastAsia="Times New Roman" w:hAnsi="Arial" w:cs="Arial"/>
                <w:b/>
                <w:bCs/>
                <w:color w:val="000000"/>
                <w:sz w:val="18"/>
                <w:szCs w:val="18"/>
                <w:lang w:val="en-US" w:eastAsia="zh-TW"/>
              </w:rPr>
              <w:t>Average SDR-A</w:t>
            </w:r>
          </w:p>
        </w:tc>
        <w:tc>
          <w:tcPr>
            <w:tcW w:w="1009" w:type="dxa"/>
            <w:tcBorders>
              <w:top w:val="single" w:sz="8" w:space="0" w:color="auto"/>
              <w:left w:val="single" w:sz="8" w:space="0" w:color="auto"/>
              <w:bottom w:val="nil"/>
              <w:right w:val="nil"/>
            </w:tcBorders>
            <w:shd w:val="clear" w:color="000000" w:fill="CCFFCC"/>
            <w:noWrap/>
            <w:vAlign w:val="center"/>
            <w:hideMark/>
          </w:tcPr>
          <w:p w14:paraId="07552352"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-47.45%</w:t>
            </w:r>
          </w:p>
        </w:tc>
        <w:tc>
          <w:tcPr>
            <w:tcW w:w="1020" w:type="dxa"/>
            <w:tcBorders>
              <w:top w:val="nil"/>
              <w:left w:val="nil"/>
              <w:bottom w:val="nil"/>
              <w:right w:val="nil"/>
            </w:tcBorders>
            <w:shd w:val="clear" w:color="000000" w:fill="CCFFCC"/>
            <w:noWrap/>
            <w:vAlign w:val="center"/>
            <w:hideMark/>
          </w:tcPr>
          <w:p w14:paraId="6838B816"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-38.27%</w:t>
            </w:r>
          </w:p>
        </w:tc>
        <w:tc>
          <w:tcPr>
            <w:tcW w:w="1009" w:type="dxa"/>
            <w:tcBorders>
              <w:top w:val="single" w:sz="8" w:space="0" w:color="auto"/>
              <w:left w:val="nil"/>
              <w:bottom w:val="nil"/>
              <w:right w:val="single" w:sz="4" w:space="0" w:color="auto"/>
            </w:tcBorders>
            <w:shd w:val="clear" w:color="000000" w:fill="CCFFCC"/>
            <w:noWrap/>
            <w:vAlign w:val="center"/>
            <w:hideMark/>
          </w:tcPr>
          <w:p w14:paraId="62FAFFC7"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-49.26%</w:t>
            </w:r>
          </w:p>
        </w:tc>
        <w:tc>
          <w:tcPr>
            <w:tcW w:w="1224" w:type="dxa"/>
            <w:tcBorders>
              <w:top w:val="single" w:sz="8" w:space="0" w:color="auto"/>
              <w:left w:val="nil"/>
              <w:bottom w:val="single" w:sz="8" w:space="0" w:color="auto"/>
              <w:right w:val="nil"/>
            </w:tcBorders>
            <w:shd w:val="clear" w:color="auto" w:fill="auto"/>
            <w:noWrap/>
            <w:vAlign w:val="center"/>
            <w:hideMark/>
          </w:tcPr>
          <w:p w14:paraId="523362B0"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1.77</w:t>
            </w:r>
          </w:p>
        </w:tc>
        <w:tc>
          <w:tcPr>
            <w:tcW w:w="1234" w:type="dxa"/>
            <w:tcBorders>
              <w:top w:val="nil"/>
              <w:left w:val="nil"/>
              <w:bottom w:val="single" w:sz="8" w:space="0" w:color="auto"/>
              <w:right w:val="nil"/>
            </w:tcBorders>
            <w:shd w:val="clear" w:color="auto" w:fill="auto"/>
            <w:noWrap/>
            <w:vAlign w:val="center"/>
            <w:hideMark/>
          </w:tcPr>
          <w:p w14:paraId="185DDB46"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0.87</w:t>
            </w:r>
          </w:p>
        </w:tc>
        <w:tc>
          <w:tcPr>
            <w:tcW w:w="1224" w:type="dxa"/>
            <w:tcBorders>
              <w:top w:val="nil"/>
              <w:left w:val="nil"/>
              <w:bottom w:val="single" w:sz="8" w:space="0" w:color="auto"/>
              <w:right w:val="single" w:sz="8" w:space="0" w:color="auto"/>
            </w:tcBorders>
            <w:shd w:val="clear" w:color="auto" w:fill="auto"/>
            <w:noWrap/>
            <w:vAlign w:val="center"/>
            <w:hideMark/>
          </w:tcPr>
          <w:p w14:paraId="63B1BE08"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1.34</w:t>
            </w:r>
          </w:p>
        </w:tc>
      </w:tr>
      <w:tr w:rsidR="005E207B" w:rsidRPr="004268E7" w14:paraId="3A5BD113" w14:textId="77777777" w:rsidTr="0004003B">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484A2AC3" w14:textId="77777777" w:rsidR="005E207B" w:rsidRPr="004268E7" w:rsidRDefault="005E207B" w:rsidP="0004003B">
            <w:pPr>
              <w:spacing w:before="0"/>
              <w:jc w:val="center"/>
              <w:rPr>
                <w:rFonts w:ascii="Arial" w:eastAsia="Times New Roman" w:hAnsi="Arial" w:cs="Arial"/>
                <w:b/>
                <w:bCs/>
                <w:color w:val="000000"/>
                <w:sz w:val="18"/>
                <w:szCs w:val="18"/>
                <w:lang w:val="en-US" w:eastAsia="zh-TW"/>
              </w:rPr>
            </w:pPr>
            <w:r w:rsidRPr="004268E7">
              <w:rPr>
                <w:rFonts w:ascii="Arial" w:eastAsia="Times New Roman" w:hAnsi="Arial" w:cs="Arial"/>
                <w:b/>
                <w:bCs/>
                <w:color w:val="000000"/>
                <w:sz w:val="18"/>
                <w:szCs w:val="18"/>
                <w:lang w:val="en-US" w:eastAsia="zh-TW"/>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60576610"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-37.32%</w:t>
            </w:r>
          </w:p>
        </w:tc>
        <w:tc>
          <w:tcPr>
            <w:tcW w:w="1020" w:type="dxa"/>
            <w:tcBorders>
              <w:top w:val="single" w:sz="8" w:space="0" w:color="auto"/>
              <w:left w:val="nil"/>
              <w:bottom w:val="single" w:sz="8" w:space="0" w:color="auto"/>
              <w:right w:val="nil"/>
            </w:tcBorders>
            <w:shd w:val="clear" w:color="000000" w:fill="CCFFCC"/>
            <w:noWrap/>
            <w:vAlign w:val="center"/>
            <w:hideMark/>
          </w:tcPr>
          <w:p w14:paraId="13F34AE2"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-51.02%</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778C761F"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-43.48%</w:t>
            </w:r>
          </w:p>
        </w:tc>
        <w:tc>
          <w:tcPr>
            <w:tcW w:w="1224" w:type="dxa"/>
            <w:tcBorders>
              <w:top w:val="nil"/>
              <w:left w:val="nil"/>
              <w:bottom w:val="single" w:sz="8" w:space="0" w:color="auto"/>
              <w:right w:val="nil"/>
            </w:tcBorders>
            <w:shd w:val="clear" w:color="auto" w:fill="auto"/>
            <w:noWrap/>
            <w:vAlign w:val="center"/>
            <w:hideMark/>
          </w:tcPr>
          <w:p w14:paraId="629C820A"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1.50</w:t>
            </w:r>
          </w:p>
        </w:tc>
        <w:tc>
          <w:tcPr>
            <w:tcW w:w="1234" w:type="dxa"/>
            <w:tcBorders>
              <w:top w:val="nil"/>
              <w:left w:val="nil"/>
              <w:bottom w:val="single" w:sz="8" w:space="0" w:color="auto"/>
              <w:right w:val="nil"/>
            </w:tcBorders>
            <w:shd w:val="clear" w:color="auto" w:fill="auto"/>
            <w:noWrap/>
            <w:vAlign w:val="center"/>
            <w:hideMark/>
          </w:tcPr>
          <w:p w14:paraId="2935A05C"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1.12</w:t>
            </w:r>
          </w:p>
        </w:tc>
        <w:tc>
          <w:tcPr>
            <w:tcW w:w="1224" w:type="dxa"/>
            <w:tcBorders>
              <w:top w:val="nil"/>
              <w:left w:val="nil"/>
              <w:bottom w:val="single" w:sz="8" w:space="0" w:color="auto"/>
              <w:right w:val="single" w:sz="8" w:space="0" w:color="auto"/>
            </w:tcBorders>
            <w:shd w:val="clear" w:color="auto" w:fill="auto"/>
            <w:noWrap/>
            <w:vAlign w:val="center"/>
            <w:hideMark/>
          </w:tcPr>
          <w:p w14:paraId="0955C463"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1.14</w:t>
            </w:r>
          </w:p>
        </w:tc>
      </w:tr>
      <w:tr w:rsidR="005E207B" w:rsidRPr="004268E7" w14:paraId="4135BCBA" w14:textId="77777777" w:rsidTr="0004003B">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6F7087D6" w14:textId="77777777" w:rsidR="005E207B" w:rsidRPr="004268E7" w:rsidRDefault="005E207B" w:rsidP="0004003B">
            <w:pPr>
              <w:spacing w:before="0"/>
              <w:jc w:val="center"/>
              <w:rPr>
                <w:rFonts w:ascii="Arial" w:eastAsia="Times New Roman" w:hAnsi="Arial" w:cs="Arial"/>
                <w:b/>
                <w:bCs/>
                <w:color w:val="000000"/>
                <w:sz w:val="18"/>
                <w:szCs w:val="18"/>
                <w:lang w:val="en-US" w:eastAsia="zh-TW"/>
              </w:rPr>
            </w:pPr>
            <w:r w:rsidRPr="004268E7">
              <w:rPr>
                <w:rFonts w:ascii="Arial" w:eastAsia="Times New Roman" w:hAnsi="Arial" w:cs="Arial"/>
                <w:b/>
                <w:bCs/>
                <w:color w:val="000000"/>
                <w:sz w:val="18"/>
                <w:szCs w:val="18"/>
                <w:lang w:val="en-US" w:eastAsia="zh-TW"/>
              </w:rPr>
              <w:t>Average all</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4B1816F3"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-42.38%</w:t>
            </w:r>
          </w:p>
        </w:tc>
        <w:tc>
          <w:tcPr>
            <w:tcW w:w="1020" w:type="dxa"/>
            <w:tcBorders>
              <w:top w:val="single" w:sz="8" w:space="0" w:color="auto"/>
              <w:left w:val="nil"/>
              <w:bottom w:val="single" w:sz="8" w:space="0" w:color="auto"/>
              <w:right w:val="nil"/>
            </w:tcBorders>
            <w:shd w:val="clear" w:color="000000" w:fill="CCFFCC"/>
            <w:noWrap/>
            <w:vAlign w:val="center"/>
            <w:hideMark/>
          </w:tcPr>
          <w:p w14:paraId="76354C01"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-44.64%</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75B1B97F" w14:textId="77777777" w:rsidR="005E207B" w:rsidRPr="004268E7" w:rsidRDefault="005E207B" w:rsidP="0004003B">
            <w:pPr>
              <w:spacing w:before="0"/>
              <w:jc w:val="center"/>
              <w:rPr>
                <w:rFonts w:ascii="Arial" w:eastAsia="Times New Roman" w:hAnsi="Arial" w:cs="Arial"/>
                <w:sz w:val="18"/>
                <w:szCs w:val="18"/>
                <w:lang w:val="en-US" w:eastAsia="zh-TW"/>
              </w:rPr>
            </w:pPr>
            <w:r w:rsidRPr="004268E7">
              <w:rPr>
                <w:rFonts w:ascii="Arial" w:eastAsia="Times New Roman" w:hAnsi="Arial" w:cs="Arial"/>
                <w:sz w:val="18"/>
                <w:szCs w:val="18"/>
                <w:lang w:val="en-US" w:eastAsia="zh-TW"/>
              </w:rPr>
              <w:t>-46.37%</w:t>
            </w:r>
          </w:p>
        </w:tc>
        <w:tc>
          <w:tcPr>
            <w:tcW w:w="1224" w:type="dxa"/>
            <w:tcBorders>
              <w:top w:val="nil"/>
              <w:left w:val="nil"/>
              <w:bottom w:val="single" w:sz="8" w:space="0" w:color="auto"/>
              <w:right w:val="nil"/>
            </w:tcBorders>
            <w:shd w:val="clear" w:color="auto" w:fill="auto"/>
            <w:noWrap/>
            <w:vAlign w:val="center"/>
            <w:hideMark/>
          </w:tcPr>
          <w:p w14:paraId="3E263625"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1.64</w:t>
            </w:r>
          </w:p>
        </w:tc>
        <w:tc>
          <w:tcPr>
            <w:tcW w:w="1234" w:type="dxa"/>
            <w:tcBorders>
              <w:top w:val="nil"/>
              <w:left w:val="nil"/>
              <w:bottom w:val="single" w:sz="8" w:space="0" w:color="auto"/>
              <w:right w:val="nil"/>
            </w:tcBorders>
            <w:shd w:val="clear" w:color="auto" w:fill="auto"/>
            <w:noWrap/>
            <w:vAlign w:val="center"/>
            <w:hideMark/>
          </w:tcPr>
          <w:p w14:paraId="5AF810C4"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0.99</w:t>
            </w:r>
          </w:p>
        </w:tc>
        <w:tc>
          <w:tcPr>
            <w:tcW w:w="1224" w:type="dxa"/>
            <w:tcBorders>
              <w:top w:val="nil"/>
              <w:left w:val="nil"/>
              <w:bottom w:val="single" w:sz="8" w:space="0" w:color="auto"/>
              <w:right w:val="single" w:sz="8" w:space="0" w:color="auto"/>
            </w:tcBorders>
            <w:shd w:val="clear" w:color="auto" w:fill="auto"/>
            <w:noWrap/>
            <w:vAlign w:val="center"/>
            <w:hideMark/>
          </w:tcPr>
          <w:p w14:paraId="79A81B8C"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1.24</w:t>
            </w:r>
          </w:p>
        </w:tc>
      </w:tr>
      <w:tr w:rsidR="005E207B" w:rsidRPr="004268E7" w14:paraId="107D53B7" w14:textId="77777777" w:rsidTr="0004003B">
        <w:trPr>
          <w:trHeight w:val="255"/>
        </w:trPr>
        <w:tc>
          <w:tcPr>
            <w:tcW w:w="2000" w:type="dxa"/>
            <w:tcBorders>
              <w:top w:val="nil"/>
              <w:left w:val="single" w:sz="8" w:space="0" w:color="auto"/>
              <w:bottom w:val="nil"/>
              <w:right w:val="nil"/>
            </w:tcBorders>
            <w:shd w:val="clear" w:color="auto" w:fill="auto"/>
            <w:noWrap/>
            <w:vAlign w:val="bottom"/>
            <w:hideMark/>
          </w:tcPr>
          <w:p w14:paraId="4595F094"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Enc Time[%]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243B42C5"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606%</w:t>
            </w:r>
          </w:p>
        </w:tc>
      </w:tr>
      <w:tr w:rsidR="005E207B" w:rsidRPr="004268E7" w14:paraId="2C896B39" w14:textId="77777777" w:rsidTr="0004003B">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33014648"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Dec Time[%]</w:t>
            </w:r>
          </w:p>
        </w:tc>
        <w:tc>
          <w:tcPr>
            <w:tcW w:w="6720" w:type="dxa"/>
            <w:gridSpan w:val="6"/>
            <w:tcBorders>
              <w:top w:val="nil"/>
              <w:left w:val="single" w:sz="8" w:space="0" w:color="auto"/>
              <w:bottom w:val="single" w:sz="8" w:space="0" w:color="auto"/>
              <w:right w:val="single" w:sz="8" w:space="0" w:color="000000"/>
            </w:tcBorders>
            <w:shd w:val="clear" w:color="auto" w:fill="auto"/>
            <w:noWrap/>
            <w:vAlign w:val="center"/>
            <w:hideMark/>
          </w:tcPr>
          <w:p w14:paraId="52F217D7"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1330%</w:t>
            </w:r>
          </w:p>
        </w:tc>
      </w:tr>
      <w:tr w:rsidR="005E207B" w:rsidRPr="004268E7" w14:paraId="699437A9" w14:textId="77777777" w:rsidTr="0004003B">
        <w:trPr>
          <w:trHeight w:val="255"/>
        </w:trPr>
        <w:tc>
          <w:tcPr>
            <w:tcW w:w="2000" w:type="dxa"/>
            <w:tcBorders>
              <w:top w:val="nil"/>
              <w:left w:val="single" w:sz="8" w:space="0" w:color="auto"/>
              <w:bottom w:val="nil"/>
              <w:right w:val="nil"/>
            </w:tcBorders>
            <w:shd w:val="clear" w:color="auto" w:fill="auto"/>
            <w:noWrap/>
            <w:vAlign w:val="center"/>
            <w:hideMark/>
          </w:tcPr>
          <w:p w14:paraId="2EE33490"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Max Delta Rate[%]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5D643D65"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0.00%</w:t>
            </w:r>
          </w:p>
        </w:tc>
      </w:tr>
      <w:tr w:rsidR="005E207B" w:rsidRPr="004268E7" w14:paraId="10A00867" w14:textId="77777777" w:rsidTr="0004003B">
        <w:trPr>
          <w:trHeight w:val="255"/>
        </w:trPr>
        <w:tc>
          <w:tcPr>
            <w:tcW w:w="2000" w:type="dxa"/>
            <w:tcBorders>
              <w:top w:val="nil"/>
              <w:left w:val="single" w:sz="8" w:space="0" w:color="auto"/>
              <w:bottom w:val="nil"/>
              <w:right w:val="nil"/>
            </w:tcBorders>
            <w:shd w:val="clear" w:color="auto" w:fill="auto"/>
            <w:noWrap/>
            <w:vAlign w:val="center"/>
            <w:hideMark/>
          </w:tcPr>
          <w:p w14:paraId="762844C7"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Min Delta Rate[%]</w:t>
            </w:r>
          </w:p>
        </w:tc>
        <w:tc>
          <w:tcPr>
            <w:tcW w:w="6720" w:type="dxa"/>
            <w:gridSpan w:val="6"/>
            <w:tcBorders>
              <w:top w:val="nil"/>
              <w:left w:val="single" w:sz="8" w:space="0" w:color="auto"/>
              <w:bottom w:val="nil"/>
              <w:right w:val="single" w:sz="8" w:space="0" w:color="000000"/>
            </w:tcBorders>
            <w:shd w:val="clear" w:color="auto" w:fill="auto"/>
            <w:noWrap/>
            <w:vAlign w:val="center"/>
            <w:hideMark/>
          </w:tcPr>
          <w:p w14:paraId="01E38633"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-1.05%</w:t>
            </w:r>
          </w:p>
        </w:tc>
      </w:tr>
      <w:tr w:rsidR="005E207B" w:rsidRPr="004268E7" w14:paraId="1CE4CB30" w14:textId="77777777" w:rsidTr="0004003B">
        <w:trPr>
          <w:trHeight w:val="255"/>
        </w:trPr>
        <w:tc>
          <w:tcPr>
            <w:tcW w:w="2000" w:type="dxa"/>
            <w:tcBorders>
              <w:top w:val="single" w:sz="8" w:space="0" w:color="auto"/>
              <w:left w:val="single" w:sz="8" w:space="0" w:color="auto"/>
              <w:bottom w:val="nil"/>
              <w:right w:val="nil"/>
            </w:tcBorders>
            <w:shd w:val="clear" w:color="000000" w:fill="FFFFFF"/>
            <w:noWrap/>
            <w:vAlign w:val="center"/>
            <w:hideMark/>
          </w:tcPr>
          <w:p w14:paraId="666F21E6"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Max Delta PSNR (YUV)</w:t>
            </w:r>
          </w:p>
        </w:tc>
        <w:tc>
          <w:tcPr>
            <w:tcW w:w="2029" w:type="dxa"/>
            <w:gridSpan w:val="2"/>
            <w:tcBorders>
              <w:top w:val="single" w:sz="8" w:space="0" w:color="auto"/>
              <w:left w:val="single" w:sz="8" w:space="0" w:color="auto"/>
              <w:bottom w:val="nil"/>
              <w:right w:val="nil"/>
            </w:tcBorders>
            <w:shd w:val="clear" w:color="000000" w:fill="FFFFFF"/>
            <w:noWrap/>
            <w:vAlign w:val="center"/>
            <w:hideMark/>
          </w:tcPr>
          <w:p w14:paraId="5074542A"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2.54</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19CDA068"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1.62</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008F84C3"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2.66</w:t>
            </w:r>
          </w:p>
        </w:tc>
      </w:tr>
      <w:tr w:rsidR="005E207B" w:rsidRPr="004268E7" w14:paraId="33A6EF70" w14:textId="77777777" w:rsidTr="0004003B">
        <w:trPr>
          <w:trHeight w:val="255"/>
        </w:trPr>
        <w:tc>
          <w:tcPr>
            <w:tcW w:w="2000" w:type="dxa"/>
            <w:tcBorders>
              <w:top w:val="nil"/>
              <w:left w:val="single" w:sz="8" w:space="0" w:color="auto"/>
              <w:bottom w:val="single" w:sz="8" w:space="0" w:color="auto"/>
              <w:right w:val="nil"/>
            </w:tcBorders>
            <w:shd w:val="clear" w:color="000000" w:fill="FFFFFF"/>
            <w:noWrap/>
            <w:vAlign w:val="center"/>
            <w:hideMark/>
          </w:tcPr>
          <w:p w14:paraId="1053B992"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Min Delta PNSR (YUV)</w:t>
            </w:r>
          </w:p>
        </w:tc>
        <w:tc>
          <w:tcPr>
            <w:tcW w:w="2029" w:type="dxa"/>
            <w:gridSpan w:val="2"/>
            <w:tcBorders>
              <w:top w:val="nil"/>
              <w:left w:val="single" w:sz="8" w:space="0" w:color="auto"/>
              <w:bottom w:val="single" w:sz="8" w:space="0" w:color="auto"/>
              <w:right w:val="nil"/>
            </w:tcBorders>
            <w:shd w:val="clear" w:color="000000" w:fill="FFFFFF"/>
            <w:noWrap/>
            <w:vAlign w:val="center"/>
            <w:hideMark/>
          </w:tcPr>
          <w:p w14:paraId="7702DFCE"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0.84</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4450C827"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0.24</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6A1B4806" w14:textId="77777777" w:rsidR="005E207B" w:rsidRPr="004268E7" w:rsidRDefault="005E207B" w:rsidP="0004003B">
            <w:pPr>
              <w:spacing w:before="0"/>
              <w:jc w:val="center"/>
              <w:rPr>
                <w:rFonts w:ascii="Arial" w:eastAsia="Times New Roman" w:hAnsi="Arial" w:cs="Arial"/>
                <w:color w:val="000000"/>
                <w:sz w:val="18"/>
                <w:szCs w:val="18"/>
                <w:lang w:val="en-US" w:eastAsia="zh-TW"/>
              </w:rPr>
            </w:pPr>
            <w:r w:rsidRPr="004268E7">
              <w:rPr>
                <w:rFonts w:ascii="Arial" w:eastAsia="Times New Roman" w:hAnsi="Arial" w:cs="Arial"/>
                <w:color w:val="000000"/>
                <w:sz w:val="18"/>
                <w:szCs w:val="18"/>
                <w:lang w:val="en-US" w:eastAsia="zh-TW"/>
              </w:rPr>
              <w:t>0.18</w:t>
            </w:r>
          </w:p>
        </w:tc>
      </w:tr>
    </w:tbl>
    <w:p w14:paraId="263C6CB0" w14:textId="77777777" w:rsidR="00926EF5" w:rsidRPr="00421CEB" w:rsidRDefault="00926EF5" w:rsidP="00926EF5">
      <w:pPr>
        <w:rPr>
          <w:szCs w:val="22"/>
        </w:rPr>
      </w:pPr>
    </w:p>
    <w:p w14:paraId="77225CF9" w14:textId="77777777" w:rsidR="00926EF5" w:rsidRDefault="00926EF5" w:rsidP="00926EF5">
      <w:pPr>
        <w:pStyle w:val="Heading2"/>
      </w:pPr>
      <w:bookmarkStart w:id="170" w:name="_Toc510514702"/>
      <w:r w:rsidRPr="00421CEB">
        <w:t>SDR: Constraint set 2 configuration relative to HM anchor</w:t>
      </w:r>
      <w:r>
        <w:t xml:space="preserve"> (OP2)</w:t>
      </w:r>
      <w:bookmarkEnd w:id="170"/>
    </w:p>
    <w:p w14:paraId="226C795B" w14:textId="77777777" w:rsidR="003E1047" w:rsidRPr="00D7706A" w:rsidRDefault="003E1047" w:rsidP="00D7706A"/>
    <w:p w14:paraId="7C55AFC5" w14:textId="77777777" w:rsidR="00926EF5" w:rsidRPr="00421CEB" w:rsidRDefault="00926EF5" w:rsidP="00926EF5">
      <w:pPr>
        <w:pStyle w:val="Heading3"/>
      </w:pPr>
      <w:bookmarkStart w:id="171" w:name="_Toc510514703"/>
      <w:r w:rsidRPr="00421CEB">
        <w:t>Overall</w:t>
      </w:r>
      <w:bookmarkEnd w:id="171"/>
    </w:p>
    <w:p w14:paraId="7E450762" w14:textId="2AAAF9F8" w:rsidR="00FC0B0F" w:rsidRDefault="00FC0B0F" w:rsidP="00FC0B0F">
      <w:pPr>
        <w:jc w:val="both"/>
      </w:pPr>
      <w:r>
        <w:t xml:space="preserve">The BD-rate summary of the proposed method </w:t>
      </w:r>
      <w:r w:rsidR="0082253E">
        <w:t>at OP2</w:t>
      </w:r>
      <w:r>
        <w:t xml:space="preserve"> in </w:t>
      </w:r>
      <w:r w:rsidR="008861F0">
        <w:t>CS</w:t>
      </w:r>
      <w:r>
        <w:t>2 relative to HM anchor is shown in</w:t>
      </w:r>
      <w:r w:rsidR="00BA79D6">
        <w:t xml:space="preserve"> </w:t>
      </w:r>
      <w:r w:rsidR="00CF2F1A">
        <w:fldChar w:fldCharType="begin"/>
      </w:r>
      <w:r w:rsidR="00CF2F1A">
        <w:instrText xml:space="preserve"> REF _Ref509308895 \h  \* MERGEFORMAT </w:instrText>
      </w:r>
      <w:r w:rsidR="00CF2F1A">
        <w:fldChar w:fldCharType="separate"/>
      </w:r>
      <w:r w:rsidR="001C77A7" w:rsidRPr="00374348">
        <w:t xml:space="preserve">Table </w:t>
      </w:r>
      <w:r w:rsidR="001C77A7" w:rsidRPr="00374348">
        <w:rPr>
          <w:noProof/>
        </w:rPr>
        <w:t>15</w:t>
      </w:r>
      <w:r w:rsidR="00CF2F1A">
        <w:fldChar w:fldCharType="end"/>
      </w:r>
      <w:r>
        <w:t>.</w:t>
      </w:r>
    </w:p>
    <w:p w14:paraId="367862EA" w14:textId="77777777" w:rsidR="003E1047" w:rsidRDefault="003E1047" w:rsidP="00FC0B0F">
      <w:pPr>
        <w:jc w:val="both"/>
      </w:pPr>
    </w:p>
    <w:p w14:paraId="39392D51" w14:textId="145E73AF" w:rsidR="00FC0B0F" w:rsidRPr="00AD62A8" w:rsidRDefault="00BA79D6" w:rsidP="00880F9F">
      <w:pPr>
        <w:pStyle w:val="Caption"/>
        <w:jc w:val="center"/>
        <w:rPr>
          <w:i w:val="0"/>
          <w:sz w:val="22"/>
          <w:szCs w:val="22"/>
        </w:rPr>
      </w:pPr>
      <w:bookmarkStart w:id="172" w:name="_Ref509308895"/>
      <w:bookmarkStart w:id="173" w:name="_Toc508877231"/>
      <w:r w:rsidRPr="00AD62A8">
        <w:rPr>
          <w:i w:val="0"/>
          <w:sz w:val="22"/>
          <w:szCs w:val="22"/>
        </w:rPr>
        <w:t xml:space="preserve">Table </w:t>
      </w:r>
      <w:r w:rsidR="0032598B" w:rsidRPr="00AD62A8">
        <w:rPr>
          <w:i w:val="0"/>
          <w:sz w:val="22"/>
          <w:szCs w:val="22"/>
        </w:rPr>
        <w:fldChar w:fldCharType="begin"/>
      </w:r>
      <w:r w:rsidRPr="00AD62A8">
        <w:rPr>
          <w:i w:val="0"/>
          <w:sz w:val="22"/>
          <w:szCs w:val="22"/>
        </w:rPr>
        <w:instrText xml:space="preserve"> SEQ Table \* ARABIC </w:instrText>
      </w:r>
      <w:r w:rsidR="0032598B" w:rsidRPr="00AD62A8">
        <w:rPr>
          <w:i w:val="0"/>
          <w:sz w:val="22"/>
          <w:szCs w:val="22"/>
        </w:rPr>
        <w:fldChar w:fldCharType="separate"/>
      </w:r>
      <w:r w:rsidR="001C77A7">
        <w:rPr>
          <w:i w:val="0"/>
          <w:noProof/>
          <w:sz w:val="22"/>
          <w:szCs w:val="22"/>
        </w:rPr>
        <w:t>15</w:t>
      </w:r>
      <w:r w:rsidR="0032598B" w:rsidRPr="00AD62A8">
        <w:rPr>
          <w:i w:val="0"/>
          <w:sz w:val="22"/>
          <w:szCs w:val="22"/>
        </w:rPr>
        <w:fldChar w:fldCharType="end"/>
      </w:r>
      <w:bookmarkEnd w:id="172"/>
      <w:r w:rsidR="00FC0B0F" w:rsidRPr="00AD62A8">
        <w:rPr>
          <w:i w:val="0"/>
          <w:sz w:val="22"/>
          <w:szCs w:val="22"/>
        </w:rPr>
        <w:t xml:space="preserve">. BD-rate summary of the proposed method </w:t>
      </w:r>
      <w:r w:rsidR="0082253E">
        <w:rPr>
          <w:i w:val="0"/>
          <w:sz w:val="22"/>
          <w:szCs w:val="22"/>
        </w:rPr>
        <w:t>at OP2</w:t>
      </w:r>
      <w:r w:rsidR="0082253E">
        <w:t xml:space="preserve"> </w:t>
      </w:r>
      <w:r w:rsidR="00FC0B0F" w:rsidRPr="00AD62A8">
        <w:rPr>
          <w:i w:val="0"/>
          <w:sz w:val="22"/>
          <w:szCs w:val="22"/>
        </w:rPr>
        <w:t xml:space="preserve">in </w:t>
      </w:r>
      <w:r w:rsidR="008861F0">
        <w:rPr>
          <w:i w:val="0"/>
          <w:sz w:val="22"/>
          <w:szCs w:val="22"/>
        </w:rPr>
        <w:t>CS</w:t>
      </w:r>
      <w:r w:rsidR="00FC0B0F" w:rsidRPr="00AD62A8">
        <w:rPr>
          <w:i w:val="0"/>
          <w:sz w:val="22"/>
          <w:szCs w:val="22"/>
        </w:rPr>
        <w:t>2 relative to HM anchor</w:t>
      </w:r>
      <w:r w:rsidR="00057008" w:rsidRPr="00AD62A8">
        <w:rPr>
          <w:i w:val="0"/>
          <w:sz w:val="22"/>
          <w:szCs w:val="22"/>
        </w:rPr>
        <w:t>.</w:t>
      </w:r>
      <w:bookmarkEnd w:id="173"/>
    </w:p>
    <w:tbl>
      <w:tblPr>
        <w:tblW w:w="8720" w:type="dxa"/>
        <w:jc w:val="center"/>
        <w:tblLook w:val="04A0" w:firstRow="1" w:lastRow="0" w:firstColumn="1" w:lastColumn="0" w:noHBand="0" w:noVBand="1"/>
      </w:tblPr>
      <w:tblGrid>
        <w:gridCol w:w="2000"/>
        <w:gridCol w:w="1009"/>
        <w:gridCol w:w="1020"/>
        <w:gridCol w:w="1009"/>
        <w:gridCol w:w="1224"/>
        <w:gridCol w:w="1234"/>
        <w:gridCol w:w="1224"/>
      </w:tblGrid>
      <w:tr w:rsidR="00FC0B0F" w14:paraId="66A45704" w14:textId="77777777" w:rsidTr="00057008">
        <w:trPr>
          <w:trHeight w:val="255"/>
          <w:jc w:val="center"/>
        </w:trPr>
        <w:tc>
          <w:tcPr>
            <w:tcW w:w="2000" w:type="dxa"/>
            <w:noWrap/>
            <w:vAlign w:val="center"/>
            <w:hideMark/>
          </w:tcPr>
          <w:p w14:paraId="618C59DC" w14:textId="77777777" w:rsidR="00FC0B0F" w:rsidRDefault="00FC0B0F"/>
        </w:tc>
        <w:tc>
          <w:tcPr>
            <w:tcW w:w="6720" w:type="dxa"/>
            <w:gridSpan w:val="6"/>
            <w:tcBorders>
              <w:top w:val="single" w:sz="8" w:space="0" w:color="auto"/>
              <w:left w:val="single" w:sz="8" w:space="0" w:color="auto"/>
              <w:bottom w:val="nil"/>
              <w:right w:val="single" w:sz="8" w:space="0" w:color="000000"/>
            </w:tcBorders>
            <w:noWrap/>
            <w:vAlign w:val="center"/>
            <w:hideMark/>
          </w:tcPr>
          <w:p w14:paraId="60603A2A"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Constraint Set 2</w:t>
            </w:r>
          </w:p>
        </w:tc>
      </w:tr>
      <w:tr w:rsidR="00FC0B0F" w14:paraId="35064D78" w14:textId="77777777" w:rsidTr="00057008">
        <w:trPr>
          <w:trHeight w:val="255"/>
          <w:jc w:val="center"/>
        </w:trPr>
        <w:tc>
          <w:tcPr>
            <w:tcW w:w="2000" w:type="dxa"/>
            <w:noWrap/>
            <w:vAlign w:val="center"/>
            <w:hideMark/>
          </w:tcPr>
          <w:p w14:paraId="49AB14A9" w14:textId="77777777" w:rsidR="00FC0B0F" w:rsidRDefault="00FC0B0F">
            <w:pPr>
              <w:rPr>
                <w:rFonts w:ascii="Arial" w:eastAsia="Times New Roman" w:hAnsi="Arial" w:cs="Arial"/>
                <w:b/>
                <w:bCs/>
                <w:color w:val="000000"/>
                <w:sz w:val="18"/>
                <w:szCs w:val="18"/>
                <w:lang w:val="en-US" w:eastAsia="zh-TW"/>
              </w:rPr>
            </w:pPr>
          </w:p>
        </w:tc>
        <w:tc>
          <w:tcPr>
            <w:tcW w:w="6720" w:type="dxa"/>
            <w:gridSpan w:val="6"/>
            <w:tcBorders>
              <w:top w:val="single" w:sz="8" w:space="0" w:color="auto"/>
              <w:left w:val="single" w:sz="8" w:space="0" w:color="auto"/>
              <w:bottom w:val="single" w:sz="4" w:space="0" w:color="auto"/>
              <w:right w:val="single" w:sz="8" w:space="0" w:color="000000"/>
            </w:tcBorders>
            <w:noWrap/>
            <w:vAlign w:val="center"/>
            <w:hideMark/>
          </w:tcPr>
          <w:p w14:paraId="434479ED"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Over HM16.16</w:t>
            </w:r>
          </w:p>
        </w:tc>
      </w:tr>
      <w:tr w:rsidR="00FC0B0F" w14:paraId="168A8687" w14:textId="77777777" w:rsidTr="00057008">
        <w:trPr>
          <w:trHeight w:val="255"/>
          <w:jc w:val="center"/>
        </w:trPr>
        <w:tc>
          <w:tcPr>
            <w:tcW w:w="2000" w:type="dxa"/>
            <w:noWrap/>
            <w:vAlign w:val="center"/>
            <w:hideMark/>
          </w:tcPr>
          <w:p w14:paraId="4DD6BC4D" w14:textId="77777777" w:rsidR="00FC0B0F" w:rsidRDefault="00FC0B0F">
            <w:pPr>
              <w:rPr>
                <w:rFonts w:ascii="Arial" w:eastAsia="Times New Roman" w:hAnsi="Arial" w:cs="Arial"/>
                <w:b/>
                <w:bCs/>
                <w:color w:val="000000"/>
                <w:sz w:val="18"/>
                <w:szCs w:val="18"/>
                <w:lang w:val="en-US" w:eastAsia="zh-TW"/>
              </w:rPr>
            </w:pPr>
          </w:p>
        </w:tc>
        <w:tc>
          <w:tcPr>
            <w:tcW w:w="1009" w:type="dxa"/>
            <w:tcBorders>
              <w:top w:val="nil"/>
              <w:left w:val="single" w:sz="8" w:space="0" w:color="auto"/>
              <w:bottom w:val="single" w:sz="8" w:space="0" w:color="auto"/>
              <w:right w:val="nil"/>
            </w:tcBorders>
            <w:noWrap/>
            <w:vAlign w:val="center"/>
            <w:hideMark/>
          </w:tcPr>
          <w:p w14:paraId="4202A94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BD-rate(Y)</w:t>
            </w:r>
          </w:p>
        </w:tc>
        <w:tc>
          <w:tcPr>
            <w:tcW w:w="1020" w:type="dxa"/>
            <w:tcBorders>
              <w:top w:val="nil"/>
              <w:left w:val="nil"/>
              <w:bottom w:val="single" w:sz="8" w:space="0" w:color="auto"/>
              <w:right w:val="nil"/>
            </w:tcBorders>
            <w:noWrap/>
            <w:vAlign w:val="center"/>
            <w:hideMark/>
          </w:tcPr>
          <w:p w14:paraId="7B257B7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BD-rate(U)</w:t>
            </w:r>
          </w:p>
        </w:tc>
        <w:tc>
          <w:tcPr>
            <w:tcW w:w="1009" w:type="dxa"/>
            <w:tcBorders>
              <w:top w:val="nil"/>
              <w:left w:val="nil"/>
              <w:bottom w:val="single" w:sz="8" w:space="0" w:color="auto"/>
              <w:right w:val="nil"/>
            </w:tcBorders>
            <w:noWrap/>
            <w:vAlign w:val="center"/>
            <w:hideMark/>
          </w:tcPr>
          <w:p w14:paraId="67FF2AB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BD-rate(V)</w:t>
            </w:r>
          </w:p>
        </w:tc>
        <w:tc>
          <w:tcPr>
            <w:tcW w:w="1224" w:type="dxa"/>
            <w:tcBorders>
              <w:top w:val="single" w:sz="4" w:space="0" w:color="auto"/>
              <w:left w:val="single" w:sz="4" w:space="0" w:color="auto"/>
              <w:bottom w:val="single" w:sz="8" w:space="0" w:color="auto"/>
              <w:right w:val="nil"/>
            </w:tcBorders>
            <w:noWrap/>
            <w:vAlign w:val="center"/>
            <w:hideMark/>
          </w:tcPr>
          <w:p w14:paraId="4315E92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BD-PSNR(Y)</w:t>
            </w:r>
          </w:p>
        </w:tc>
        <w:tc>
          <w:tcPr>
            <w:tcW w:w="1234" w:type="dxa"/>
            <w:tcBorders>
              <w:top w:val="single" w:sz="4" w:space="0" w:color="auto"/>
              <w:left w:val="nil"/>
              <w:bottom w:val="single" w:sz="8" w:space="0" w:color="auto"/>
              <w:right w:val="nil"/>
            </w:tcBorders>
            <w:noWrap/>
            <w:vAlign w:val="center"/>
            <w:hideMark/>
          </w:tcPr>
          <w:p w14:paraId="3A9F162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BD-PSNR(U)</w:t>
            </w:r>
          </w:p>
        </w:tc>
        <w:tc>
          <w:tcPr>
            <w:tcW w:w="1224" w:type="dxa"/>
            <w:tcBorders>
              <w:top w:val="single" w:sz="4" w:space="0" w:color="auto"/>
              <w:left w:val="nil"/>
              <w:bottom w:val="single" w:sz="8" w:space="0" w:color="auto"/>
              <w:right w:val="single" w:sz="8" w:space="0" w:color="auto"/>
            </w:tcBorders>
            <w:noWrap/>
            <w:vAlign w:val="center"/>
            <w:hideMark/>
          </w:tcPr>
          <w:p w14:paraId="04218F7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BD-PSNR(V)</w:t>
            </w:r>
          </w:p>
        </w:tc>
      </w:tr>
      <w:tr w:rsidR="00FC0B0F" w14:paraId="2A78CBC2" w14:textId="77777777" w:rsidTr="00057008">
        <w:trPr>
          <w:trHeight w:val="255"/>
          <w:jc w:val="center"/>
        </w:trPr>
        <w:tc>
          <w:tcPr>
            <w:tcW w:w="2000" w:type="dxa"/>
            <w:tcBorders>
              <w:top w:val="single" w:sz="8" w:space="0" w:color="auto"/>
              <w:left w:val="single" w:sz="8" w:space="0" w:color="auto"/>
              <w:bottom w:val="nil"/>
              <w:right w:val="single" w:sz="8" w:space="0" w:color="auto"/>
            </w:tcBorders>
            <w:noWrap/>
            <w:vAlign w:val="center"/>
            <w:hideMark/>
          </w:tcPr>
          <w:p w14:paraId="5B57B3E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BQTerrace</w:t>
            </w:r>
          </w:p>
        </w:tc>
        <w:tc>
          <w:tcPr>
            <w:tcW w:w="1009" w:type="dxa"/>
            <w:tcBorders>
              <w:top w:val="single" w:sz="8" w:space="0" w:color="auto"/>
              <w:left w:val="single" w:sz="8" w:space="0" w:color="auto"/>
              <w:bottom w:val="nil"/>
              <w:right w:val="nil"/>
            </w:tcBorders>
            <w:shd w:val="clear" w:color="auto" w:fill="CCFFCC"/>
            <w:noWrap/>
            <w:vAlign w:val="center"/>
            <w:hideMark/>
          </w:tcPr>
          <w:p w14:paraId="4E9D43A3"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-31.71%</w:t>
            </w:r>
          </w:p>
        </w:tc>
        <w:tc>
          <w:tcPr>
            <w:tcW w:w="1020" w:type="dxa"/>
            <w:tcBorders>
              <w:top w:val="single" w:sz="8" w:space="0" w:color="auto"/>
              <w:left w:val="nil"/>
              <w:bottom w:val="nil"/>
              <w:right w:val="nil"/>
            </w:tcBorders>
            <w:shd w:val="clear" w:color="auto" w:fill="CCFFCC"/>
            <w:noWrap/>
            <w:vAlign w:val="center"/>
            <w:hideMark/>
          </w:tcPr>
          <w:p w14:paraId="0238B03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-48.68%</w:t>
            </w:r>
          </w:p>
        </w:tc>
        <w:tc>
          <w:tcPr>
            <w:tcW w:w="1009" w:type="dxa"/>
            <w:tcBorders>
              <w:top w:val="single" w:sz="8" w:space="0" w:color="auto"/>
              <w:left w:val="nil"/>
              <w:bottom w:val="nil"/>
              <w:right w:val="single" w:sz="4" w:space="0" w:color="auto"/>
            </w:tcBorders>
            <w:shd w:val="clear" w:color="auto" w:fill="CCFFCC"/>
            <w:noWrap/>
            <w:vAlign w:val="center"/>
            <w:hideMark/>
          </w:tcPr>
          <w:p w14:paraId="53CBF176"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-59.97%</w:t>
            </w:r>
          </w:p>
        </w:tc>
        <w:tc>
          <w:tcPr>
            <w:tcW w:w="1224" w:type="dxa"/>
            <w:noWrap/>
            <w:vAlign w:val="center"/>
            <w:hideMark/>
          </w:tcPr>
          <w:p w14:paraId="51FB156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0.97</w:t>
            </w:r>
          </w:p>
        </w:tc>
        <w:tc>
          <w:tcPr>
            <w:tcW w:w="1234" w:type="dxa"/>
            <w:noWrap/>
            <w:vAlign w:val="center"/>
            <w:hideMark/>
          </w:tcPr>
          <w:p w14:paraId="287129F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0.66</w:t>
            </w:r>
          </w:p>
        </w:tc>
        <w:tc>
          <w:tcPr>
            <w:tcW w:w="1224" w:type="dxa"/>
            <w:tcBorders>
              <w:top w:val="nil"/>
              <w:left w:val="nil"/>
              <w:bottom w:val="nil"/>
              <w:right w:val="single" w:sz="8" w:space="0" w:color="auto"/>
            </w:tcBorders>
            <w:noWrap/>
            <w:vAlign w:val="center"/>
            <w:hideMark/>
          </w:tcPr>
          <w:p w14:paraId="186309B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0.81</w:t>
            </w:r>
          </w:p>
        </w:tc>
      </w:tr>
      <w:tr w:rsidR="00FC0B0F" w14:paraId="5763D01C" w14:textId="77777777" w:rsidTr="00057008">
        <w:trPr>
          <w:trHeight w:val="255"/>
          <w:jc w:val="center"/>
        </w:trPr>
        <w:tc>
          <w:tcPr>
            <w:tcW w:w="2000" w:type="dxa"/>
            <w:tcBorders>
              <w:top w:val="nil"/>
              <w:left w:val="single" w:sz="8" w:space="0" w:color="auto"/>
              <w:bottom w:val="nil"/>
              <w:right w:val="single" w:sz="8" w:space="0" w:color="auto"/>
            </w:tcBorders>
            <w:noWrap/>
            <w:vAlign w:val="center"/>
            <w:hideMark/>
          </w:tcPr>
          <w:p w14:paraId="772DAB3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RitualDance</w:t>
            </w:r>
          </w:p>
        </w:tc>
        <w:tc>
          <w:tcPr>
            <w:tcW w:w="1009" w:type="dxa"/>
            <w:tcBorders>
              <w:top w:val="nil"/>
              <w:left w:val="single" w:sz="8" w:space="0" w:color="auto"/>
              <w:bottom w:val="nil"/>
              <w:right w:val="nil"/>
            </w:tcBorders>
            <w:shd w:val="clear" w:color="auto" w:fill="CCFFCC"/>
            <w:noWrap/>
            <w:vAlign w:val="center"/>
            <w:hideMark/>
          </w:tcPr>
          <w:p w14:paraId="2E0F343A"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-25.61%</w:t>
            </w:r>
          </w:p>
        </w:tc>
        <w:tc>
          <w:tcPr>
            <w:tcW w:w="1020" w:type="dxa"/>
            <w:shd w:val="clear" w:color="auto" w:fill="CCFFCC"/>
            <w:noWrap/>
            <w:vAlign w:val="center"/>
            <w:hideMark/>
          </w:tcPr>
          <w:p w14:paraId="185372A9"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-33.45%</w:t>
            </w:r>
          </w:p>
        </w:tc>
        <w:tc>
          <w:tcPr>
            <w:tcW w:w="1009" w:type="dxa"/>
            <w:tcBorders>
              <w:top w:val="nil"/>
              <w:left w:val="nil"/>
              <w:bottom w:val="nil"/>
              <w:right w:val="single" w:sz="4" w:space="0" w:color="auto"/>
            </w:tcBorders>
            <w:shd w:val="clear" w:color="auto" w:fill="CCFFCC"/>
            <w:noWrap/>
            <w:vAlign w:val="center"/>
            <w:hideMark/>
          </w:tcPr>
          <w:p w14:paraId="54626BD9"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-33.66%</w:t>
            </w:r>
          </w:p>
        </w:tc>
        <w:tc>
          <w:tcPr>
            <w:tcW w:w="1224" w:type="dxa"/>
            <w:noWrap/>
            <w:vAlign w:val="center"/>
            <w:hideMark/>
          </w:tcPr>
          <w:p w14:paraId="5ED0555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1.34</w:t>
            </w:r>
          </w:p>
        </w:tc>
        <w:tc>
          <w:tcPr>
            <w:tcW w:w="1234" w:type="dxa"/>
            <w:noWrap/>
            <w:vAlign w:val="center"/>
            <w:hideMark/>
          </w:tcPr>
          <w:p w14:paraId="7967184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0.88</w:t>
            </w:r>
          </w:p>
        </w:tc>
        <w:tc>
          <w:tcPr>
            <w:tcW w:w="1224" w:type="dxa"/>
            <w:tcBorders>
              <w:top w:val="nil"/>
              <w:left w:val="nil"/>
              <w:bottom w:val="nil"/>
              <w:right w:val="single" w:sz="8" w:space="0" w:color="auto"/>
            </w:tcBorders>
            <w:noWrap/>
            <w:vAlign w:val="center"/>
            <w:hideMark/>
          </w:tcPr>
          <w:p w14:paraId="031BAA6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1.04</w:t>
            </w:r>
          </w:p>
        </w:tc>
      </w:tr>
      <w:tr w:rsidR="00FC0B0F" w14:paraId="68444E33" w14:textId="77777777" w:rsidTr="00057008">
        <w:trPr>
          <w:trHeight w:val="255"/>
          <w:jc w:val="center"/>
        </w:trPr>
        <w:tc>
          <w:tcPr>
            <w:tcW w:w="2000" w:type="dxa"/>
            <w:tcBorders>
              <w:top w:val="nil"/>
              <w:left w:val="single" w:sz="8" w:space="0" w:color="auto"/>
              <w:bottom w:val="nil"/>
              <w:right w:val="single" w:sz="8" w:space="0" w:color="auto"/>
            </w:tcBorders>
            <w:noWrap/>
            <w:vAlign w:val="center"/>
            <w:hideMark/>
          </w:tcPr>
          <w:p w14:paraId="2B33949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MarketPlace</w:t>
            </w:r>
          </w:p>
        </w:tc>
        <w:tc>
          <w:tcPr>
            <w:tcW w:w="1009" w:type="dxa"/>
            <w:tcBorders>
              <w:top w:val="nil"/>
              <w:left w:val="single" w:sz="8" w:space="0" w:color="auto"/>
              <w:bottom w:val="nil"/>
              <w:right w:val="nil"/>
            </w:tcBorders>
            <w:shd w:val="clear" w:color="auto" w:fill="CCFFCC"/>
            <w:noWrap/>
            <w:vAlign w:val="center"/>
            <w:hideMark/>
          </w:tcPr>
          <w:p w14:paraId="74D8749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-26.07%</w:t>
            </w:r>
          </w:p>
        </w:tc>
        <w:tc>
          <w:tcPr>
            <w:tcW w:w="1020" w:type="dxa"/>
            <w:shd w:val="clear" w:color="auto" w:fill="CCFFCC"/>
            <w:noWrap/>
            <w:vAlign w:val="center"/>
            <w:hideMark/>
          </w:tcPr>
          <w:p w14:paraId="2EFCC75A"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-19.99%</w:t>
            </w:r>
          </w:p>
        </w:tc>
        <w:tc>
          <w:tcPr>
            <w:tcW w:w="1009" w:type="dxa"/>
            <w:tcBorders>
              <w:top w:val="nil"/>
              <w:left w:val="nil"/>
              <w:bottom w:val="nil"/>
              <w:right w:val="single" w:sz="4" w:space="0" w:color="auto"/>
            </w:tcBorders>
            <w:shd w:val="clear" w:color="auto" w:fill="CCFFCC"/>
            <w:noWrap/>
            <w:vAlign w:val="center"/>
            <w:hideMark/>
          </w:tcPr>
          <w:p w14:paraId="32789818"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-18.35%</w:t>
            </w:r>
          </w:p>
        </w:tc>
        <w:tc>
          <w:tcPr>
            <w:tcW w:w="1224" w:type="dxa"/>
            <w:noWrap/>
            <w:vAlign w:val="center"/>
            <w:hideMark/>
          </w:tcPr>
          <w:p w14:paraId="576FA6B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0.86</w:t>
            </w:r>
          </w:p>
        </w:tc>
        <w:tc>
          <w:tcPr>
            <w:tcW w:w="1234" w:type="dxa"/>
            <w:noWrap/>
            <w:vAlign w:val="center"/>
            <w:hideMark/>
          </w:tcPr>
          <w:p w14:paraId="715C683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0.28</w:t>
            </w:r>
          </w:p>
        </w:tc>
        <w:tc>
          <w:tcPr>
            <w:tcW w:w="1224" w:type="dxa"/>
            <w:tcBorders>
              <w:top w:val="nil"/>
              <w:left w:val="nil"/>
              <w:bottom w:val="nil"/>
              <w:right w:val="single" w:sz="8" w:space="0" w:color="auto"/>
            </w:tcBorders>
            <w:noWrap/>
            <w:vAlign w:val="center"/>
            <w:hideMark/>
          </w:tcPr>
          <w:p w14:paraId="0116F1B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0.29</w:t>
            </w:r>
          </w:p>
        </w:tc>
      </w:tr>
      <w:tr w:rsidR="00FC0B0F" w14:paraId="49AC8E61" w14:textId="77777777" w:rsidTr="00057008">
        <w:trPr>
          <w:trHeight w:val="255"/>
          <w:jc w:val="center"/>
        </w:trPr>
        <w:tc>
          <w:tcPr>
            <w:tcW w:w="2000" w:type="dxa"/>
            <w:tcBorders>
              <w:top w:val="nil"/>
              <w:left w:val="single" w:sz="8" w:space="0" w:color="auto"/>
              <w:bottom w:val="nil"/>
              <w:right w:val="single" w:sz="8" w:space="0" w:color="auto"/>
            </w:tcBorders>
            <w:noWrap/>
            <w:vAlign w:val="center"/>
            <w:hideMark/>
          </w:tcPr>
          <w:p w14:paraId="1F78EE5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BasketballDrive</w:t>
            </w:r>
          </w:p>
        </w:tc>
        <w:tc>
          <w:tcPr>
            <w:tcW w:w="1009" w:type="dxa"/>
            <w:tcBorders>
              <w:top w:val="nil"/>
              <w:left w:val="single" w:sz="8" w:space="0" w:color="auto"/>
              <w:bottom w:val="nil"/>
              <w:right w:val="nil"/>
            </w:tcBorders>
            <w:shd w:val="clear" w:color="auto" w:fill="CCFFCC"/>
            <w:noWrap/>
            <w:vAlign w:val="center"/>
            <w:hideMark/>
          </w:tcPr>
          <w:p w14:paraId="7D5D6A68"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-30.99%</w:t>
            </w:r>
          </w:p>
        </w:tc>
        <w:tc>
          <w:tcPr>
            <w:tcW w:w="1020" w:type="dxa"/>
            <w:shd w:val="clear" w:color="auto" w:fill="CCFFCC"/>
            <w:noWrap/>
            <w:vAlign w:val="center"/>
            <w:hideMark/>
          </w:tcPr>
          <w:p w14:paraId="03C804F5"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-44.09%</w:t>
            </w:r>
          </w:p>
        </w:tc>
        <w:tc>
          <w:tcPr>
            <w:tcW w:w="1009" w:type="dxa"/>
            <w:tcBorders>
              <w:top w:val="nil"/>
              <w:left w:val="nil"/>
              <w:bottom w:val="nil"/>
              <w:right w:val="single" w:sz="4" w:space="0" w:color="auto"/>
            </w:tcBorders>
            <w:shd w:val="clear" w:color="auto" w:fill="CCFFCC"/>
            <w:noWrap/>
            <w:vAlign w:val="center"/>
            <w:hideMark/>
          </w:tcPr>
          <w:p w14:paraId="2B72D125"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-40.15%</w:t>
            </w:r>
          </w:p>
        </w:tc>
        <w:tc>
          <w:tcPr>
            <w:tcW w:w="1224" w:type="dxa"/>
            <w:noWrap/>
            <w:vAlign w:val="center"/>
            <w:hideMark/>
          </w:tcPr>
          <w:p w14:paraId="6ECE3D5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1.20</w:t>
            </w:r>
          </w:p>
        </w:tc>
        <w:tc>
          <w:tcPr>
            <w:tcW w:w="1234" w:type="dxa"/>
            <w:noWrap/>
            <w:vAlign w:val="center"/>
            <w:hideMark/>
          </w:tcPr>
          <w:p w14:paraId="791569E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1.02</w:t>
            </w:r>
          </w:p>
        </w:tc>
        <w:tc>
          <w:tcPr>
            <w:tcW w:w="1224" w:type="dxa"/>
            <w:tcBorders>
              <w:top w:val="nil"/>
              <w:left w:val="nil"/>
              <w:bottom w:val="nil"/>
              <w:right w:val="single" w:sz="8" w:space="0" w:color="auto"/>
            </w:tcBorders>
            <w:noWrap/>
            <w:vAlign w:val="center"/>
            <w:hideMark/>
          </w:tcPr>
          <w:p w14:paraId="458CE7F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1.29</w:t>
            </w:r>
          </w:p>
        </w:tc>
      </w:tr>
      <w:tr w:rsidR="00FC0B0F" w14:paraId="2379256C" w14:textId="77777777" w:rsidTr="00057008">
        <w:trPr>
          <w:trHeight w:val="255"/>
          <w:jc w:val="center"/>
        </w:trPr>
        <w:tc>
          <w:tcPr>
            <w:tcW w:w="2000" w:type="dxa"/>
            <w:tcBorders>
              <w:top w:val="nil"/>
              <w:left w:val="single" w:sz="8" w:space="0" w:color="auto"/>
              <w:bottom w:val="nil"/>
              <w:right w:val="single" w:sz="8" w:space="0" w:color="auto"/>
            </w:tcBorders>
            <w:noWrap/>
            <w:vAlign w:val="center"/>
            <w:hideMark/>
          </w:tcPr>
          <w:p w14:paraId="7BDF054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Cactus</w:t>
            </w:r>
          </w:p>
        </w:tc>
        <w:tc>
          <w:tcPr>
            <w:tcW w:w="1009" w:type="dxa"/>
            <w:tcBorders>
              <w:top w:val="nil"/>
              <w:left w:val="single" w:sz="8" w:space="0" w:color="auto"/>
              <w:bottom w:val="nil"/>
              <w:right w:val="nil"/>
            </w:tcBorders>
            <w:shd w:val="clear" w:color="auto" w:fill="CCFFCC"/>
            <w:noWrap/>
            <w:vAlign w:val="center"/>
            <w:hideMark/>
          </w:tcPr>
          <w:p w14:paraId="35DAD0DC"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-34.07%</w:t>
            </w:r>
          </w:p>
        </w:tc>
        <w:tc>
          <w:tcPr>
            <w:tcW w:w="1020" w:type="dxa"/>
            <w:shd w:val="clear" w:color="auto" w:fill="CCFFCC"/>
            <w:noWrap/>
            <w:vAlign w:val="center"/>
            <w:hideMark/>
          </w:tcPr>
          <w:p w14:paraId="268B4DD5"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-32.86%</w:t>
            </w:r>
          </w:p>
        </w:tc>
        <w:tc>
          <w:tcPr>
            <w:tcW w:w="1009" w:type="dxa"/>
            <w:tcBorders>
              <w:top w:val="nil"/>
              <w:left w:val="nil"/>
              <w:bottom w:val="nil"/>
              <w:right w:val="single" w:sz="4" w:space="0" w:color="auto"/>
            </w:tcBorders>
            <w:shd w:val="clear" w:color="auto" w:fill="CCFFCC"/>
            <w:noWrap/>
            <w:vAlign w:val="center"/>
            <w:hideMark/>
          </w:tcPr>
          <w:p w14:paraId="4935A9EA"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-30.90%</w:t>
            </w:r>
          </w:p>
        </w:tc>
        <w:tc>
          <w:tcPr>
            <w:tcW w:w="1224" w:type="dxa"/>
            <w:noWrap/>
            <w:vAlign w:val="center"/>
            <w:hideMark/>
          </w:tcPr>
          <w:p w14:paraId="2AC43F1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1.41</w:t>
            </w:r>
          </w:p>
        </w:tc>
        <w:tc>
          <w:tcPr>
            <w:tcW w:w="1234" w:type="dxa"/>
            <w:tcBorders>
              <w:top w:val="nil"/>
              <w:left w:val="nil"/>
              <w:bottom w:val="single" w:sz="8" w:space="0" w:color="auto"/>
              <w:right w:val="nil"/>
            </w:tcBorders>
            <w:noWrap/>
            <w:vAlign w:val="center"/>
            <w:hideMark/>
          </w:tcPr>
          <w:p w14:paraId="45B4267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0.51</w:t>
            </w:r>
          </w:p>
        </w:tc>
        <w:tc>
          <w:tcPr>
            <w:tcW w:w="1224" w:type="dxa"/>
            <w:tcBorders>
              <w:top w:val="nil"/>
              <w:left w:val="nil"/>
              <w:bottom w:val="nil"/>
              <w:right w:val="single" w:sz="8" w:space="0" w:color="auto"/>
            </w:tcBorders>
            <w:noWrap/>
            <w:vAlign w:val="center"/>
            <w:hideMark/>
          </w:tcPr>
          <w:p w14:paraId="2B34CBB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0.74</w:t>
            </w:r>
          </w:p>
        </w:tc>
      </w:tr>
      <w:tr w:rsidR="00FC0B0F" w14:paraId="32DFB15A" w14:textId="77777777" w:rsidTr="00057008">
        <w:trPr>
          <w:trHeight w:val="255"/>
          <w:jc w:val="center"/>
        </w:trPr>
        <w:tc>
          <w:tcPr>
            <w:tcW w:w="2000" w:type="dxa"/>
            <w:tcBorders>
              <w:top w:val="single" w:sz="8" w:space="0" w:color="auto"/>
              <w:left w:val="single" w:sz="8" w:space="0" w:color="auto"/>
              <w:bottom w:val="single" w:sz="8" w:space="0" w:color="auto"/>
              <w:right w:val="single" w:sz="8" w:space="0" w:color="auto"/>
            </w:tcBorders>
            <w:noWrap/>
            <w:vAlign w:val="center"/>
            <w:hideMark/>
          </w:tcPr>
          <w:p w14:paraId="799D5B33"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Average SDR-B</w:t>
            </w:r>
          </w:p>
        </w:tc>
        <w:tc>
          <w:tcPr>
            <w:tcW w:w="1009" w:type="dxa"/>
            <w:tcBorders>
              <w:top w:val="single" w:sz="8" w:space="0" w:color="auto"/>
              <w:left w:val="single" w:sz="8" w:space="0" w:color="auto"/>
              <w:bottom w:val="single" w:sz="8" w:space="0" w:color="auto"/>
              <w:right w:val="nil"/>
            </w:tcBorders>
            <w:shd w:val="clear" w:color="auto" w:fill="CCFFCC"/>
            <w:noWrap/>
            <w:vAlign w:val="center"/>
            <w:hideMark/>
          </w:tcPr>
          <w:p w14:paraId="24C0B1DC"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-29.69%</w:t>
            </w:r>
          </w:p>
        </w:tc>
        <w:tc>
          <w:tcPr>
            <w:tcW w:w="1020" w:type="dxa"/>
            <w:tcBorders>
              <w:top w:val="single" w:sz="8" w:space="0" w:color="auto"/>
              <w:left w:val="nil"/>
              <w:bottom w:val="single" w:sz="8" w:space="0" w:color="auto"/>
              <w:right w:val="nil"/>
            </w:tcBorders>
            <w:shd w:val="clear" w:color="auto" w:fill="CCFFCC"/>
            <w:noWrap/>
            <w:vAlign w:val="center"/>
            <w:hideMark/>
          </w:tcPr>
          <w:p w14:paraId="0F7401FE"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-35.82%</w:t>
            </w:r>
          </w:p>
        </w:tc>
        <w:tc>
          <w:tcPr>
            <w:tcW w:w="1009" w:type="dxa"/>
            <w:tcBorders>
              <w:top w:val="single" w:sz="8" w:space="0" w:color="auto"/>
              <w:left w:val="nil"/>
              <w:bottom w:val="single" w:sz="8" w:space="0" w:color="auto"/>
              <w:right w:val="single" w:sz="4" w:space="0" w:color="auto"/>
            </w:tcBorders>
            <w:shd w:val="clear" w:color="auto" w:fill="CCFFCC"/>
            <w:noWrap/>
            <w:vAlign w:val="center"/>
            <w:hideMark/>
          </w:tcPr>
          <w:p w14:paraId="707D222C"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-36.60%</w:t>
            </w:r>
          </w:p>
        </w:tc>
        <w:tc>
          <w:tcPr>
            <w:tcW w:w="1224" w:type="dxa"/>
            <w:tcBorders>
              <w:top w:val="single" w:sz="8" w:space="0" w:color="auto"/>
              <w:left w:val="nil"/>
              <w:bottom w:val="single" w:sz="8" w:space="0" w:color="auto"/>
              <w:right w:val="nil"/>
            </w:tcBorders>
            <w:noWrap/>
            <w:vAlign w:val="center"/>
            <w:hideMark/>
          </w:tcPr>
          <w:p w14:paraId="0B94D4F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1.16</w:t>
            </w:r>
          </w:p>
        </w:tc>
        <w:tc>
          <w:tcPr>
            <w:tcW w:w="1234" w:type="dxa"/>
            <w:tcBorders>
              <w:top w:val="nil"/>
              <w:left w:val="nil"/>
              <w:bottom w:val="single" w:sz="8" w:space="0" w:color="auto"/>
              <w:right w:val="nil"/>
            </w:tcBorders>
            <w:noWrap/>
            <w:vAlign w:val="center"/>
            <w:hideMark/>
          </w:tcPr>
          <w:p w14:paraId="67BADF9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0.67</w:t>
            </w:r>
          </w:p>
        </w:tc>
        <w:tc>
          <w:tcPr>
            <w:tcW w:w="1224" w:type="dxa"/>
            <w:tcBorders>
              <w:top w:val="single" w:sz="8" w:space="0" w:color="auto"/>
              <w:left w:val="nil"/>
              <w:bottom w:val="single" w:sz="8" w:space="0" w:color="auto"/>
              <w:right w:val="single" w:sz="8" w:space="0" w:color="auto"/>
            </w:tcBorders>
            <w:noWrap/>
            <w:vAlign w:val="center"/>
            <w:hideMark/>
          </w:tcPr>
          <w:p w14:paraId="0721B31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0.83</w:t>
            </w:r>
          </w:p>
        </w:tc>
      </w:tr>
      <w:tr w:rsidR="00FC0B0F" w14:paraId="2BDF359A" w14:textId="77777777" w:rsidTr="00057008">
        <w:trPr>
          <w:trHeight w:val="255"/>
          <w:jc w:val="center"/>
        </w:trPr>
        <w:tc>
          <w:tcPr>
            <w:tcW w:w="2000" w:type="dxa"/>
            <w:tcBorders>
              <w:top w:val="nil"/>
              <w:left w:val="single" w:sz="8" w:space="0" w:color="auto"/>
              <w:bottom w:val="nil"/>
              <w:right w:val="single" w:sz="8" w:space="0" w:color="auto"/>
            </w:tcBorders>
            <w:noWrap/>
            <w:vAlign w:val="bottom"/>
            <w:hideMark/>
          </w:tcPr>
          <w:p w14:paraId="4AA38E2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Enc Time[%]</w:t>
            </w:r>
          </w:p>
        </w:tc>
        <w:tc>
          <w:tcPr>
            <w:tcW w:w="6720" w:type="dxa"/>
            <w:gridSpan w:val="6"/>
            <w:tcBorders>
              <w:top w:val="single" w:sz="8" w:space="0" w:color="auto"/>
              <w:left w:val="nil"/>
              <w:bottom w:val="nil"/>
              <w:right w:val="single" w:sz="8" w:space="0" w:color="000000"/>
            </w:tcBorders>
            <w:noWrap/>
            <w:vAlign w:val="center"/>
            <w:hideMark/>
          </w:tcPr>
          <w:p w14:paraId="7F92554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515%</w:t>
            </w:r>
          </w:p>
        </w:tc>
      </w:tr>
      <w:tr w:rsidR="00FC0B0F" w14:paraId="79387A7F" w14:textId="77777777" w:rsidTr="00057008">
        <w:trPr>
          <w:trHeight w:val="240"/>
          <w:jc w:val="center"/>
        </w:trPr>
        <w:tc>
          <w:tcPr>
            <w:tcW w:w="2000" w:type="dxa"/>
            <w:tcBorders>
              <w:top w:val="nil"/>
              <w:left w:val="single" w:sz="8" w:space="0" w:color="auto"/>
              <w:bottom w:val="single" w:sz="8" w:space="0" w:color="auto"/>
              <w:right w:val="single" w:sz="8" w:space="0" w:color="auto"/>
            </w:tcBorders>
            <w:noWrap/>
            <w:vAlign w:val="bottom"/>
            <w:hideMark/>
          </w:tcPr>
          <w:p w14:paraId="2D182B7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Dec Time[%]</w:t>
            </w:r>
          </w:p>
        </w:tc>
        <w:tc>
          <w:tcPr>
            <w:tcW w:w="6720" w:type="dxa"/>
            <w:gridSpan w:val="6"/>
            <w:tcBorders>
              <w:top w:val="nil"/>
              <w:left w:val="nil"/>
              <w:bottom w:val="single" w:sz="8" w:space="0" w:color="auto"/>
              <w:right w:val="single" w:sz="8" w:space="0" w:color="000000"/>
            </w:tcBorders>
            <w:noWrap/>
            <w:vAlign w:val="center"/>
            <w:hideMark/>
          </w:tcPr>
          <w:p w14:paraId="13492C6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899%</w:t>
            </w:r>
          </w:p>
        </w:tc>
      </w:tr>
      <w:tr w:rsidR="00FC0B0F" w14:paraId="43256134" w14:textId="77777777" w:rsidTr="00057008">
        <w:trPr>
          <w:trHeight w:val="228"/>
          <w:jc w:val="center"/>
        </w:trPr>
        <w:tc>
          <w:tcPr>
            <w:tcW w:w="2000" w:type="dxa"/>
            <w:tcBorders>
              <w:top w:val="nil"/>
              <w:left w:val="single" w:sz="8" w:space="0" w:color="auto"/>
              <w:bottom w:val="nil"/>
              <w:right w:val="single" w:sz="8" w:space="0" w:color="auto"/>
            </w:tcBorders>
            <w:noWrap/>
            <w:vAlign w:val="center"/>
            <w:hideMark/>
          </w:tcPr>
          <w:p w14:paraId="06C0649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lastRenderedPageBreak/>
              <w:t>Max Delta Rate</w:t>
            </w:r>
          </w:p>
        </w:tc>
        <w:tc>
          <w:tcPr>
            <w:tcW w:w="6720" w:type="dxa"/>
            <w:gridSpan w:val="6"/>
            <w:tcBorders>
              <w:top w:val="single" w:sz="8" w:space="0" w:color="auto"/>
              <w:left w:val="nil"/>
              <w:bottom w:val="nil"/>
              <w:right w:val="single" w:sz="8" w:space="0" w:color="000000"/>
            </w:tcBorders>
            <w:noWrap/>
            <w:vAlign w:val="center"/>
            <w:hideMark/>
          </w:tcPr>
          <w:p w14:paraId="1DE05B9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-0.01%</w:t>
            </w:r>
          </w:p>
        </w:tc>
      </w:tr>
      <w:tr w:rsidR="00FC0B0F" w14:paraId="1CA349BC" w14:textId="77777777" w:rsidTr="00057008">
        <w:trPr>
          <w:trHeight w:val="240"/>
          <w:jc w:val="center"/>
        </w:trPr>
        <w:tc>
          <w:tcPr>
            <w:tcW w:w="2000" w:type="dxa"/>
            <w:tcBorders>
              <w:top w:val="nil"/>
              <w:left w:val="single" w:sz="8" w:space="0" w:color="auto"/>
              <w:bottom w:val="nil"/>
              <w:right w:val="single" w:sz="8" w:space="0" w:color="auto"/>
            </w:tcBorders>
            <w:noWrap/>
            <w:vAlign w:val="center"/>
            <w:hideMark/>
          </w:tcPr>
          <w:p w14:paraId="0C0EE31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Min Delta Rate</w:t>
            </w:r>
          </w:p>
        </w:tc>
        <w:tc>
          <w:tcPr>
            <w:tcW w:w="6720" w:type="dxa"/>
            <w:gridSpan w:val="6"/>
            <w:tcBorders>
              <w:top w:val="nil"/>
              <w:left w:val="nil"/>
              <w:bottom w:val="nil"/>
              <w:right w:val="single" w:sz="8" w:space="0" w:color="000000"/>
            </w:tcBorders>
            <w:noWrap/>
            <w:vAlign w:val="center"/>
            <w:hideMark/>
          </w:tcPr>
          <w:p w14:paraId="322A524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-0.57%</w:t>
            </w:r>
          </w:p>
        </w:tc>
      </w:tr>
      <w:tr w:rsidR="00FC0B0F" w14:paraId="066B8F71" w14:textId="77777777" w:rsidTr="00057008">
        <w:trPr>
          <w:trHeight w:val="228"/>
          <w:jc w:val="center"/>
        </w:trPr>
        <w:tc>
          <w:tcPr>
            <w:tcW w:w="2000" w:type="dxa"/>
            <w:tcBorders>
              <w:top w:val="single" w:sz="8" w:space="0" w:color="auto"/>
              <w:left w:val="single" w:sz="8" w:space="0" w:color="auto"/>
              <w:bottom w:val="nil"/>
              <w:right w:val="single" w:sz="8" w:space="0" w:color="auto"/>
            </w:tcBorders>
            <w:shd w:val="clear" w:color="auto" w:fill="FFFFFF"/>
            <w:noWrap/>
            <w:vAlign w:val="center"/>
            <w:hideMark/>
          </w:tcPr>
          <w:p w14:paraId="3F505FE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Max Delta PSNR (YUV)</w:t>
            </w:r>
          </w:p>
        </w:tc>
        <w:tc>
          <w:tcPr>
            <w:tcW w:w="2029" w:type="dxa"/>
            <w:gridSpan w:val="2"/>
            <w:tcBorders>
              <w:top w:val="single" w:sz="8" w:space="0" w:color="auto"/>
              <w:left w:val="nil"/>
              <w:bottom w:val="nil"/>
              <w:right w:val="nil"/>
            </w:tcBorders>
            <w:shd w:val="clear" w:color="auto" w:fill="FFFFFF"/>
            <w:noWrap/>
            <w:vAlign w:val="center"/>
            <w:hideMark/>
          </w:tcPr>
          <w:p w14:paraId="097BFA0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1.65</w:t>
            </w:r>
          </w:p>
        </w:tc>
        <w:tc>
          <w:tcPr>
            <w:tcW w:w="2233" w:type="dxa"/>
            <w:gridSpan w:val="2"/>
            <w:tcBorders>
              <w:top w:val="single" w:sz="8" w:space="0" w:color="auto"/>
              <w:left w:val="single" w:sz="4" w:space="0" w:color="auto"/>
              <w:bottom w:val="nil"/>
              <w:right w:val="single" w:sz="4" w:space="0" w:color="000000"/>
            </w:tcBorders>
            <w:shd w:val="clear" w:color="auto" w:fill="FFFFFF"/>
            <w:noWrap/>
            <w:vAlign w:val="center"/>
            <w:hideMark/>
          </w:tcPr>
          <w:p w14:paraId="7432F77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1.34</w:t>
            </w:r>
          </w:p>
        </w:tc>
        <w:tc>
          <w:tcPr>
            <w:tcW w:w="2458" w:type="dxa"/>
            <w:gridSpan w:val="2"/>
            <w:tcBorders>
              <w:top w:val="single" w:sz="8" w:space="0" w:color="auto"/>
              <w:left w:val="nil"/>
              <w:bottom w:val="nil"/>
              <w:right w:val="single" w:sz="8" w:space="0" w:color="000000"/>
            </w:tcBorders>
            <w:shd w:val="clear" w:color="auto" w:fill="FFFFFF"/>
            <w:noWrap/>
            <w:vAlign w:val="center"/>
            <w:hideMark/>
          </w:tcPr>
          <w:p w14:paraId="624B864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1.69</w:t>
            </w:r>
          </w:p>
        </w:tc>
      </w:tr>
      <w:tr w:rsidR="00FC0B0F" w14:paraId="00CE715D" w14:textId="77777777" w:rsidTr="00057008">
        <w:trPr>
          <w:trHeight w:val="240"/>
          <w:jc w:val="center"/>
        </w:trPr>
        <w:tc>
          <w:tcPr>
            <w:tcW w:w="2000" w:type="dxa"/>
            <w:tcBorders>
              <w:top w:val="nil"/>
              <w:left w:val="single" w:sz="8" w:space="0" w:color="auto"/>
              <w:bottom w:val="single" w:sz="8" w:space="0" w:color="auto"/>
              <w:right w:val="single" w:sz="8" w:space="0" w:color="auto"/>
            </w:tcBorders>
            <w:shd w:val="clear" w:color="auto" w:fill="FFFFFF"/>
            <w:noWrap/>
            <w:vAlign w:val="center"/>
            <w:hideMark/>
          </w:tcPr>
          <w:p w14:paraId="676A8B4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Min Delta PNSR (YUV)</w:t>
            </w:r>
          </w:p>
        </w:tc>
        <w:tc>
          <w:tcPr>
            <w:tcW w:w="2029" w:type="dxa"/>
            <w:gridSpan w:val="2"/>
            <w:tcBorders>
              <w:top w:val="nil"/>
              <w:left w:val="nil"/>
              <w:bottom w:val="single" w:sz="8" w:space="0" w:color="auto"/>
              <w:right w:val="nil"/>
            </w:tcBorders>
            <w:shd w:val="clear" w:color="auto" w:fill="FFFFFF"/>
            <w:noWrap/>
            <w:vAlign w:val="center"/>
            <w:hideMark/>
          </w:tcPr>
          <w:p w14:paraId="7D6D5F6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0.66</w:t>
            </w:r>
          </w:p>
        </w:tc>
        <w:tc>
          <w:tcPr>
            <w:tcW w:w="2233" w:type="dxa"/>
            <w:gridSpan w:val="2"/>
            <w:tcBorders>
              <w:top w:val="nil"/>
              <w:left w:val="single" w:sz="4" w:space="0" w:color="auto"/>
              <w:bottom w:val="single" w:sz="8" w:space="0" w:color="auto"/>
              <w:right w:val="single" w:sz="4" w:space="0" w:color="000000"/>
            </w:tcBorders>
            <w:shd w:val="clear" w:color="auto" w:fill="FFFFFF"/>
            <w:noWrap/>
            <w:vAlign w:val="center"/>
            <w:hideMark/>
          </w:tcPr>
          <w:p w14:paraId="67F2F3D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-0.13</w:t>
            </w:r>
          </w:p>
        </w:tc>
        <w:tc>
          <w:tcPr>
            <w:tcW w:w="2458" w:type="dxa"/>
            <w:gridSpan w:val="2"/>
            <w:tcBorders>
              <w:top w:val="nil"/>
              <w:left w:val="nil"/>
              <w:bottom w:val="single" w:sz="8" w:space="0" w:color="auto"/>
              <w:right w:val="single" w:sz="8" w:space="0" w:color="000000"/>
            </w:tcBorders>
            <w:shd w:val="clear" w:color="auto" w:fill="FFFFFF"/>
            <w:noWrap/>
            <w:vAlign w:val="center"/>
            <w:hideMark/>
          </w:tcPr>
          <w:p w14:paraId="6E81B37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-0.17</w:t>
            </w:r>
          </w:p>
        </w:tc>
      </w:tr>
    </w:tbl>
    <w:p w14:paraId="0ADFB8F5" w14:textId="77777777" w:rsidR="00926EF5" w:rsidRPr="00421CEB" w:rsidRDefault="00926EF5" w:rsidP="00926EF5">
      <w:pPr>
        <w:rPr>
          <w:szCs w:val="22"/>
        </w:rPr>
      </w:pPr>
    </w:p>
    <w:p w14:paraId="43C73D03" w14:textId="0EFF56E2" w:rsidR="00926EF5" w:rsidRDefault="00926EF5" w:rsidP="00926EF5">
      <w:pPr>
        <w:pStyle w:val="Heading2"/>
      </w:pPr>
      <w:bookmarkStart w:id="174" w:name="_Toc510514704"/>
      <w:r w:rsidRPr="00421CEB">
        <w:t>SDR: Constraint set 1 configuration relative to JEM anchor</w:t>
      </w:r>
      <w:r w:rsidR="00383042">
        <w:t xml:space="preserve"> </w:t>
      </w:r>
      <w:r>
        <w:t>(OP2)</w:t>
      </w:r>
      <w:bookmarkEnd w:id="174"/>
    </w:p>
    <w:p w14:paraId="2668E8D1" w14:textId="77777777" w:rsidR="003E1047" w:rsidRPr="00D7706A" w:rsidRDefault="003E1047" w:rsidP="00D7706A"/>
    <w:p w14:paraId="4D7C6F4C" w14:textId="77777777" w:rsidR="00926EF5" w:rsidRPr="00421CEB" w:rsidRDefault="00926EF5" w:rsidP="00926EF5">
      <w:pPr>
        <w:pStyle w:val="Heading3"/>
      </w:pPr>
      <w:bookmarkStart w:id="175" w:name="_Toc510514705"/>
      <w:r w:rsidRPr="00421CEB">
        <w:t>Overall</w:t>
      </w:r>
      <w:bookmarkEnd w:id="175"/>
    </w:p>
    <w:p w14:paraId="39C6989E" w14:textId="663724A7" w:rsidR="00FC0B0F" w:rsidRDefault="00FC0B0F" w:rsidP="00FC0B0F">
      <w:pPr>
        <w:jc w:val="both"/>
      </w:pPr>
      <w:r>
        <w:t xml:space="preserve">The BD-rate summary of the proposed method </w:t>
      </w:r>
      <w:r w:rsidR="00383042">
        <w:t>at OP2</w:t>
      </w:r>
      <w:r w:rsidR="00F02DE8">
        <w:t xml:space="preserve"> </w:t>
      </w:r>
      <w:r>
        <w:t xml:space="preserve">in </w:t>
      </w:r>
      <w:r w:rsidR="008861F0">
        <w:t>CS</w:t>
      </w:r>
      <w:r>
        <w:t xml:space="preserve">1 relative to JEM anchor is shown in </w:t>
      </w:r>
      <w:r w:rsidR="00CF2F1A">
        <w:fldChar w:fldCharType="begin"/>
      </w:r>
      <w:r w:rsidR="00CF2F1A">
        <w:instrText xml:space="preserve"> REF _Ref508730384 \h  \* MERGEFORMAT </w:instrText>
      </w:r>
      <w:r w:rsidR="00CF2F1A">
        <w:fldChar w:fldCharType="separate"/>
      </w:r>
      <w:r w:rsidR="001C77A7" w:rsidRPr="00374348">
        <w:t xml:space="preserve">Table </w:t>
      </w:r>
      <w:r w:rsidR="001C77A7" w:rsidRPr="00374348">
        <w:rPr>
          <w:noProof/>
        </w:rPr>
        <w:t>16</w:t>
      </w:r>
      <w:r w:rsidR="00CF2F1A">
        <w:fldChar w:fldCharType="end"/>
      </w:r>
      <w:r>
        <w:t>.</w:t>
      </w:r>
    </w:p>
    <w:p w14:paraId="21B866BB" w14:textId="77777777" w:rsidR="003E1047" w:rsidRDefault="003E1047" w:rsidP="00FC0B0F">
      <w:pPr>
        <w:jc w:val="both"/>
      </w:pPr>
    </w:p>
    <w:p w14:paraId="12D9AF5B" w14:textId="6023D410" w:rsidR="00FC0B0F" w:rsidRPr="00057008" w:rsidRDefault="00FC0B0F" w:rsidP="00057008">
      <w:pPr>
        <w:pStyle w:val="Caption"/>
        <w:jc w:val="center"/>
        <w:rPr>
          <w:i w:val="0"/>
          <w:sz w:val="22"/>
        </w:rPr>
      </w:pPr>
      <w:bookmarkStart w:id="176" w:name="_Ref508730384"/>
      <w:bookmarkStart w:id="177" w:name="_Toc508730429"/>
      <w:bookmarkStart w:id="178" w:name="_Toc508877232"/>
      <w:r w:rsidRPr="00057008">
        <w:rPr>
          <w:i w:val="0"/>
          <w:sz w:val="22"/>
        </w:rPr>
        <w:t xml:space="preserve">Table </w:t>
      </w:r>
      <w:r w:rsidR="0032598B" w:rsidRPr="00057008">
        <w:rPr>
          <w:i w:val="0"/>
          <w:sz w:val="22"/>
        </w:rPr>
        <w:fldChar w:fldCharType="begin"/>
      </w:r>
      <w:r w:rsidRPr="00057008">
        <w:rPr>
          <w:i w:val="0"/>
          <w:sz w:val="22"/>
        </w:rPr>
        <w:instrText xml:space="preserve"> SEQ Table \* ARABIC </w:instrText>
      </w:r>
      <w:r w:rsidR="0032598B" w:rsidRPr="00057008">
        <w:rPr>
          <w:i w:val="0"/>
          <w:sz w:val="22"/>
        </w:rPr>
        <w:fldChar w:fldCharType="separate"/>
      </w:r>
      <w:r w:rsidR="001C77A7">
        <w:rPr>
          <w:i w:val="0"/>
          <w:noProof/>
          <w:sz w:val="22"/>
        </w:rPr>
        <w:t>16</w:t>
      </w:r>
      <w:r w:rsidR="0032598B" w:rsidRPr="00057008">
        <w:rPr>
          <w:i w:val="0"/>
          <w:sz w:val="22"/>
        </w:rPr>
        <w:fldChar w:fldCharType="end"/>
      </w:r>
      <w:bookmarkEnd w:id="176"/>
      <w:r w:rsidRPr="00057008">
        <w:rPr>
          <w:i w:val="0"/>
          <w:sz w:val="22"/>
        </w:rPr>
        <w:t xml:space="preserve">. BD-rate summary of the proposed </w:t>
      </w:r>
      <w:r w:rsidRPr="00F02DE8">
        <w:rPr>
          <w:i w:val="0"/>
          <w:sz w:val="22"/>
          <w:szCs w:val="22"/>
        </w:rPr>
        <w:t xml:space="preserve">method </w:t>
      </w:r>
      <w:r w:rsidR="00383042">
        <w:rPr>
          <w:i w:val="0"/>
          <w:sz w:val="22"/>
          <w:szCs w:val="22"/>
        </w:rPr>
        <w:t>at OP2</w:t>
      </w:r>
      <w:r w:rsidR="00383042">
        <w:t xml:space="preserve"> </w:t>
      </w:r>
      <w:r w:rsidRPr="00057008">
        <w:rPr>
          <w:i w:val="0"/>
          <w:sz w:val="22"/>
        </w:rPr>
        <w:t xml:space="preserve">in </w:t>
      </w:r>
      <w:r w:rsidR="008861F0">
        <w:rPr>
          <w:i w:val="0"/>
          <w:sz w:val="22"/>
        </w:rPr>
        <w:t>CS</w:t>
      </w:r>
      <w:r w:rsidRPr="00057008">
        <w:rPr>
          <w:i w:val="0"/>
          <w:sz w:val="22"/>
        </w:rPr>
        <w:t>1 relative to JEM anchor</w:t>
      </w:r>
      <w:bookmarkEnd w:id="177"/>
      <w:r w:rsidR="00057008">
        <w:rPr>
          <w:i w:val="0"/>
          <w:sz w:val="22"/>
        </w:rPr>
        <w:t>.</w:t>
      </w:r>
      <w:bookmarkEnd w:id="178"/>
    </w:p>
    <w:tbl>
      <w:tblPr>
        <w:tblW w:w="8720" w:type="dxa"/>
        <w:jc w:val="center"/>
        <w:tblLook w:val="04A0" w:firstRow="1" w:lastRow="0" w:firstColumn="1" w:lastColumn="0" w:noHBand="0" w:noVBand="1"/>
      </w:tblPr>
      <w:tblGrid>
        <w:gridCol w:w="2000"/>
        <w:gridCol w:w="1009"/>
        <w:gridCol w:w="1020"/>
        <w:gridCol w:w="1009"/>
        <w:gridCol w:w="1224"/>
        <w:gridCol w:w="1234"/>
        <w:gridCol w:w="1224"/>
      </w:tblGrid>
      <w:tr w:rsidR="00FC0B0F" w14:paraId="11EA34CF" w14:textId="77777777" w:rsidTr="00057008">
        <w:trPr>
          <w:trHeight w:val="255"/>
          <w:jc w:val="center"/>
        </w:trPr>
        <w:tc>
          <w:tcPr>
            <w:tcW w:w="2000" w:type="dxa"/>
            <w:noWrap/>
            <w:vAlign w:val="center"/>
            <w:hideMark/>
          </w:tcPr>
          <w:p w14:paraId="4428F440" w14:textId="77777777" w:rsidR="00FC0B0F" w:rsidRDefault="00FC0B0F"/>
        </w:tc>
        <w:tc>
          <w:tcPr>
            <w:tcW w:w="6720" w:type="dxa"/>
            <w:gridSpan w:val="6"/>
            <w:tcBorders>
              <w:top w:val="single" w:sz="8" w:space="0" w:color="auto"/>
              <w:left w:val="single" w:sz="8" w:space="0" w:color="auto"/>
              <w:bottom w:val="nil"/>
              <w:right w:val="single" w:sz="8" w:space="0" w:color="000000"/>
            </w:tcBorders>
            <w:noWrap/>
            <w:vAlign w:val="center"/>
            <w:hideMark/>
          </w:tcPr>
          <w:p w14:paraId="722F0BF2"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Constraint Set 1</w:t>
            </w:r>
          </w:p>
        </w:tc>
      </w:tr>
      <w:tr w:rsidR="00FC0B0F" w14:paraId="77FA2474" w14:textId="77777777" w:rsidTr="00057008">
        <w:trPr>
          <w:trHeight w:val="255"/>
          <w:jc w:val="center"/>
        </w:trPr>
        <w:tc>
          <w:tcPr>
            <w:tcW w:w="2000" w:type="dxa"/>
            <w:noWrap/>
            <w:vAlign w:val="center"/>
            <w:hideMark/>
          </w:tcPr>
          <w:p w14:paraId="60F8A045" w14:textId="77777777" w:rsidR="00FC0B0F" w:rsidRDefault="00FC0B0F">
            <w:pPr>
              <w:rPr>
                <w:rFonts w:ascii="Arial" w:eastAsia="Times New Roman" w:hAnsi="Arial" w:cs="Arial"/>
                <w:b/>
                <w:bCs/>
                <w:color w:val="000000"/>
                <w:sz w:val="18"/>
                <w:szCs w:val="18"/>
                <w:lang w:val="en-US" w:eastAsia="zh-TW"/>
              </w:rPr>
            </w:pPr>
          </w:p>
        </w:tc>
        <w:tc>
          <w:tcPr>
            <w:tcW w:w="6720" w:type="dxa"/>
            <w:gridSpan w:val="6"/>
            <w:tcBorders>
              <w:top w:val="single" w:sz="8" w:space="0" w:color="auto"/>
              <w:left w:val="single" w:sz="8" w:space="0" w:color="auto"/>
              <w:bottom w:val="single" w:sz="4" w:space="0" w:color="auto"/>
              <w:right w:val="single" w:sz="8" w:space="0" w:color="000000"/>
            </w:tcBorders>
            <w:noWrap/>
            <w:vAlign w:val="center"/>
            <w:hideMark/>
          </w:tcPr>
          <w:p w14:paraId="3D296450"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Over JEM7.0</w:t>
            </w:r>
          </w:p>
        </w:tc>
      </w:tr>
      <w:tr w:rsidR="00FC0B0F" w14:paraId="2AAC7517" w14:textId="77777777" w:rsidTr="00057008">
        <w:trPr>
          <w:trHeight w:val="255"/>
          <w:jc w:val="center"/>
        </w:trPr>
        <w:tc>
          <w:tcPr>
            <w:tcW w:w="2000" w:type="dxa"/>
            <w:noWrap/>
            <w:vAlign w:val="center"/>
            <w:hideMark/>
          </w:tcPr>
          <w:p w14:paraId="52557CB6" w14:textId="77777777" w:rsidR="00FC0B0F" w:rsidRDefault="00FC0B0F">
            <w:pPr>
              <w:rPr>
                <w:rFonts w:ascii="Arial" w:eastAsia="Times New Roman" w:hAnsi="Arial" w:cs="Arial"/>
                <w:b/>
                <w:bCs/>
                <w:color w:val="000000"/>
                <w:sz w:val="18"/>
                <w:szCs w:val="18"/>
                <w:lang w:val="en-US" w:eastAsia="zh-TW"/>
              </w:rPr>
            </w:pPr>
          </w:p>
        </w:tc>
        <w:tc>
          <w:tcPr>
            <w:tcW w:w="1009" w:type="dxa"/>
            <w:tcBorders>
              <w:top w:val="nil"/>
              <w:left w:val="single" w:sz="8" w:space="0" w:color="auto"/>
              <w:bottom w:val="single" w:sz="8" w:space="0" w:color="auto"/>
              <w:right w:val="nil"/>
            </w:tcBorders>
            <w:noWrap/>
            <w:vAlign w:val="center"/>
            <w:hideMark/>
          </w:tcPr>
          <w:p w14:paraId="349E34A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BD-rate(Y)</w:t>
            </w:r>
          </w:p>
        </w:tc>
        <w:tc>
          <w:tcPr>
            <w:tcW w:w="1020" w:type="dxa"/>
            <w:tcBorders>
              <w:top w:val="single" w:sz="4" w:space="0" w:color="auto"/>
              <w:left w:val="nil"/>
              <w:bottom w:val="single" w:sz="8" w:space="0" w:color="auto"/>
              <w:right w:val="nil"/>
            </w:tcBorders>
            <w:noWrap/>
            <w:vAlign w:val="center"/>
            <w:hideMark/>
          </w:tcPr>
          <w:p w14:paraId="345698A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BD-rate(U)</w:t>
            </w:r>
          </w:p>
        </w:tc>
        <w:tc>
          <w:tcPr>
            <w:tcW w:w="1009" w:type="dxa"/>
            <w:tcBorders>
              <w:top w:val="nil"/>
              <w:left w:val="nil"/>
              <w:bottom w:val="single" w:sz="8" w:space="0" w:color="auto"/>
              <w:right w:val="nil"/>
            </w:tcBorders>
            <w:noWrap/>
            <w:vAlign w:val="center"/>
            <w:hideMark/>
          </w:tcPr>
          <w:p w14:paraId="792BEC8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BD-rate(V)</w:t>
            </w:r>
          </w:p>
        </w:tc>
        <w:tc>
          <w:tcPr>
            <w:tcW w:w="1224" w:type="dxa"/>
            <w:tcBorders>
              <w:top w:val="single" w:sz="4" w:space="0" w:color="auto"/>
              <w:left w:val="single" w:sz="4" w:space="0" w:color="auto"/>
              <w:bottom w:val="single" w:sz="8" w:space="0" w:color="auto"/>
              <w:right w:val="nil"/>
            </w:tcBorders>
            <w:noWrap/>
            <w:vAlign w:val="center"/>
            <w:hideMark/>
          </w:tcPr>
          <w:p w14:paraId="251ED6E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BD-PSNR(Y)</w:t>
            </w:r>
          </w:p>
        </w:tc>
        <w:tc>
          <w:tcPr>
            <w:tcW w:w="1234" w:type="dxa"/>
            <w:tcBorders>
              <w:top w:val="single" w:sz="4" w:space="0" w:color="auto"/>
              <w:left w:val="nil"/>
              <w:bottom w:val="single" w:sz="8" w:space="0" w:color="auto"/>
              <w:right w:val="nil"/>
            </w:tcBorders>
            <w:noWrap/>
            <w:vAlign w:val="center"/>
            <w:hideMark/>
          </w:tcPr>
          <w:p w14:paraId="2B275B8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BD-PSNR(U)</w:t>
            </w:r>
          </w:p>
        </w:tc>
        <w:tc>
          <w:tcPr>
            <w:tcW w:w="1224" w:type="dxa"/>
            <w:tcBorders>
              <w:top w:val="single" w:sz="4" w:space="0" w:color="auto"/>
              <w:left w:val="nil"/>
              <w:bottom w:val="single" w:sz="8" w:space="0" w:color="auto"/>
              <w:right w:val="single" w:sz="8" w:space="0" w:color="auto"/>
            </w:tcBorders>
            <w:noWrap/>
            <w:vAlign w:val="center"/>
            <w:hideMark/>
          </w:tcPr>
          <w:p w14:paraId="1FEEE3F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BD-PSNR(V)</w:t>
            </w:r>
          </w:p>
        </w:tc>
      </w:tr>
      <w:tr w:rsidR="00FC0B0F" w14:paraId="1E94B772" w14:textId="77777777" w:rsidTr="00057008">
        <w:trPr>
          <w:trHeight w:val="255"/>
          <w:jc w:val="center"/>
        </w:trPr>
        <w:tc>
          <w:tcPr>
            <w:tcW w:w="2000" w:type="dxa"/>
            <w:tcBorders>
              <w:top w:val="single" w:sz="8" w:space="0" w:color="auto"/>
              <w:left w:val="single" w:sz="8" w:space="0" w:color="auto"/>
              <w:bottom w:val="nil"/>
              <w:right w:val="nil"/>
            </w:tcBorders>
            <w:noWrap/>
            <w:vAlign w:val="center"/>
            <w:hideMark/>
          </w:tcPr>
          <w:p w14:paraId="3514BE9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FoodMarket4</w:t>
            </w:r>
          </w:p>
        </w:tc>
        <w:tc>
          <w:tcPr>
            <w:tcW w:w="1009" w:type="dxa"/>
            <w:tcBorders>
              <w:top w:val="single" w:sz="8" w:space="0" w:color="auto"/>
              <w:left w:val="single" w:sz="8" w:space="0" w:color="auto"/>
              <w:bottom w:val="nil"/>
              <w:right w:val="nil"/>
            </w:tcBorders>
            <w:shd w:val="clear" w:color="auto" w:fill="CCFFCC"/>
            <w:noWrap/>
            <w:vAlign w:val="center"/>
            <w:hideMark/>
          </w:tcPr>
          <w:p w14:paraId="77E0420D"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-8.37%</w:t>
            </w:r>
          </w:p>
        </w:tc>
        <w:tc>
          <w:tcPr>
            <w:tcW w:w="1020" w:type="dxa"/>
            <w:tcBorders>
              <w:top w:val="single" w:sz="8" w:space="0" w:color="auto"/>
              <w:left w:val="nil"/>
              <w:bottom w:val="nil"/>
              <w:right w:val="nil"/>
            </w:tcBorders>
            <w:shd w:val="clear" w:color="auto" w:fill="FFC7CE"/>
            <w:noWrap/>
            <w:vAlign w:val="center"/>
            <w:hideMark/>
          </w:tcPr>
          <w:p w14:paraId="7152EA73"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12.61%</w:t>
            </w:r>
          </w:p>
        </w:tc>
        <w:tc>
          <w:tcPr>
            <w:tcW w:w="1009" w:type="dxa"/>
            <w:tcBorders>
              <w:top w:val="single" w:sz="8" w:space="0" w:color="auto"/>
              <w:left w:val="nil"/>
              <w:bottom w:val="nil"/>
              <w:right w:val="nil"/>
            </w:tcBorders>
            <w:shd w:val="clear" w:color="auto" w:fill="FFC7CE"/>
            <w:noWrap/>
            <w:vAlign w:val="center"/>
            <w:hideMark/>
          </w:tcPr>
          <w:p w14:paraId="14F9363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18.26%</w:t>
            </w:r>
          </w:p>
        </w:tc>
        <w:tc>
          <w:tcPr>
            <w:tcW w:w="1224" w:type="dxa"/>
            <w:tcBorders>
              <w:top w:val="nil"/>
              <w:left w:val="single" w:sz="4" w:space="0" w:color="auto"/>
              <w:bottom w:val="nil"/>
              <w:right w:val="nil"/>
            </w:tcBorders>
            <w:noWrap/>
            <w:vAlign w:val="center"/>
            <w:hideMark/>
          </w:tcPr>
          <w:p w14:paraId="37A0A56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0.32</w:t>
            </w:r>
          </w:p>
        </w:tc>
        <w:tc>
          <w:tcPr>
            <w:tcW w:w="1234" w:type="dxa"/>
            <w:noWrap/>
            <w:vAlign w:val="center"/>
            <w:hideMark/>
          </w:tcPr>
          <w:p w14:paraId="28F5613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-0.29</w:t>
            </w:r>
          </w:p>
        </w:tc>
        <w:tc>
          <w:tcPr>
            <w:tcW w:w="1224" w:type="dxa"/>
            <w:tcBorders>
              <w:top w:val="nil"/>
              <w:left w:val="nil"/>
              <w:bottom w:val="nil"/>
              <w:right w:val="single" w:sz="8" w:space="0" w:color="auto"/>
            </w:tcBorders>
            <w:noWrap/>
            <w:vAlign w:val="center"/>
            <w:hideMark/>
          </w:tcPr>
          <w:p w14:paraId="689E5E4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-0.47</w:t>
            </w:r>
          </w:p>
        </w:tc>
      </w:tr>
      <w:tr w:rsidR="00FC0B0F" w14:paraId="0C115AEF" w14:textId="77777777" w:rsidTr="00057008">
        <w:trPr>
          <w:trHeight w:val="255"/>
          <w:jc w:val="center"/>
        </w:trPr>
        <w:tc>
          <w:tcPr>
            <w:tcW w:w="2000" w:type="dxa"/>
            <w:tcBorders>
              <w:top w:val="nil"/>
              <w:left w:val="single" w:sz="8" w:space="0" w:color="auto"/>
              <w:bottom w:val="nil"/>
              <w:right w:val="nil"/>
            </w:tcBorders>
            <w:noWrap/>
            <w:vAlign w:val="center"/>
            <w:hideMark/>
          </w:tcPr>
          <w:p w14:paraId="4A4E537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CatRobot1</w:t>
            </w:r>
          </w:p>
        </w:tc>
        <w:tc>
          <w:tcPr>
            <w:tcW w:w="1009" w:type="dxa"/>
            <w:tcBorders>
              <w:top w:val="nil"/>
              <w:left w:val="single" w:sz="8" w:space="0" w:color="auto"/>
              <w:bottom w:val="nil"/>
              <w:right w:val="nil"/>
            </w:tcBorders>
            <w:shd w:val="clear" w:color="auto" w:fill="CCFFCC"/>
            <w:noWrap/>
            <w:vAlign w:val="center"/>
            <w:hideMark/>
          </w:tcPr>
          <w:p w14:paraId="39E5389A"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-12.54%</w:t>
            </w:r>
          </w:p>
        </w:tc>
        <w:tc>
          <w:tcPr>
            <w:tcW w:w="1020" w:type="dxa"/>
            <w:shd w:val="clear" w:color="auto" w:fill="CCFFCC"/>
            <w:noWrap/>
            <w:vAlign w:val="center"/>
            <w:hideMark/>
          </w:tcPr>
          <w:p w14:paraId="29B93826"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-8.39%</w:t>
            </w:r>
          </w:p>
        </w:tc>
        <w:tc>
          <w:tcPr>
            <w:tcW w:w="1009" w:type="dxa"/>
            <w:shd w:val="clear" w:color="auto" w:fill="CCFFCC"/>
            <w:noWrap/>
            <w:vAlign w:val="center"/>
            <w:hideMark/>
          </w:tcPr>
          <w:p w14:paraId="41ABD93B"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-6.51%</w:t>
            </w:r>
          </w:p>
        </w:tc>
        <w:tc>
          <w:tcPr>
            <w:tcW w:w="1224" w:type="dxa"/>
            <w:tcBorders>
              <w:top w:val="nil"/>
              <w:left w:val="single" w:sz="4" w:space="0" w:color="auto"/>
              <w:bottom w:val="nil"/>
              <w:right w:val="nil"/>
            </w:tcBorders>
            <w:noWrap/>
            <w:vAlign w:val="center"/>
            <w:hideMark/>
          </w:tcPr>
          <w:p w14:paraId="78B9749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0.34</w:t>
            </w:r>
          </w:p>
        </w:tc>
        <w:tc>
          <w:tcPr>
            <w:tcW w:w="1234" w:type="dxa"/>
            <w:noWrap/>
            <w:vAlign w:val="center"/>
            <w:hideMark/>
          </w:tcPr>
          <w:p w14:paraId="7DBA9B9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0.09</w:t>
            </w:r>
          </w:p>
        </w:tc>
        <w:tc>
          <w:tcPr>
            <w:tcW w:w="1224" w:type="dxa"/>
            <w:tcBorders>
              <w:top w:val="nil"/>
              <w:left w:val="nil"/>
              <w:bottom w:val="nil"/>
              <w:right w:val="single" w:sz="8" w:space="0" w:color="auto"/>
            </w:tcBorders>
            <w:noWrap/>
            <w:vAlign w:val="center"/>
            <w:hideMark/>
          </w:tcPr>
          <w:p w14:paraId="7AF109C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0.13</w:t>
            </w:r>
          </w:p>
        </w:tc>
      </w:tr>
      <w:tr w:rsidR="00FC0B0F" w14:paraId="6E6C4243" w14:textId="77777777" w:rsidTr="00057008">
        <w:trPr>
          <w:trHeight w:val="255"/>
          <w:jc w:val="center"/>
        </w:trPr>
        <w:tc>
          <w:tcPr>
            <w:tcW w:w="2000" w:type="dxa"/>
            <w:tcBorders>
              <w:top w:val="nil"/>
              <w:left w:val="single" w:sz="8" w:space="0" w:color="auto"/>
              <w:bottom w:val="nil"/>
              <w:right w:val="nil"/>
            </w:tcBorders>
            <w:noWrap/>
            <w:vAlign w:val="center"/>
            <w:hideMark/>
          </w:tcPr>
          <w:p w14:paraId="10DA407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DaylightRoad2</w:t>
            </w:r>
          </w:p>
        </w:tc>
        <w:tc>
          <w:tcPr>
            <w:tcW w:w="1009" w:type="dxa"/>
            <w:tcBorders>
              <w:top w:val="nil"/>
              <w:left w:val="single" w:sz="8" w:space="0" w:color="auto"/>
              <w:bottom w:val="nil"/>
              <w:right w:val="nil"/>
            </w:tcBorders>
            <w:shd w:val="clear" w:color="auto" w:fill="CCFFCC"/>
            <w:noWrap/>
            <w:vAlign w:val="center"/>
            <w:hideMark/>
          </w:tcPr>
          <w:p w14:paraId="1FE8E80F"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-9.88%</w:t>
            </w:r>
          </w:p>
        </w:tc>
        <w:tc>
          <w:tcPr>
            <w:tcW w:w="1020" w:type="dxa"/>
            <w:shd w:val="clear" w:color="auto" w:fill="CCFFCC"/>
            <w:noWrap/>
            <w:vAlign w:val="center"/>
            <w:hideMark/>
          </w:tcPr>
          <w:p w14:paraId="451B4976"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-19.13%</w:t>
            </w:r>
          </w:p>
        </w:tc>
        <w:tc>
          <w:tcPr>
            <w:tcW w:w="1009" w:type="dxa"/>
            <w:shd w:val="clear" w:color="auto" w:fill="CCFFCC"/>
            <w:noWrap/>
            <w:vAlign w:val="center"/>
            <w:hideMark/>
          </w:tcPr>
          <w:p w14:paraId="42DE0EAE"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-28.02%</w:t>
            </w:r>
          </w:p>
        </w:tc>
        <w:tc>
          <w:tcPr>
            <w:tcW w:w="1224" w:type="dxa"/>
            <w:tcBorders>
              <w:top w:val="nil"/>
              <w:left w:val="single" w:sz="4" w:space="0" w:color="auto"/>
              <w:bottom w:val="nil"/>
              <w:right w:val="nil"/>
            </w:tcBorders>
            <w:noWrap/>
            <w:vAlign w:val="center"/>
            <w:hideMark/>
          </w:tcPr>
          <w:p w14:paraId="5BE608B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0.19</w:t>
            </w:r>
          </w:p>
        </w:tc>
        <w:tc>
          <w:tcPr>
            <w:tcW w:w="1234" w:type="dxa"/>
            <w:noWrap/>
            <w:vAlign w:val="center"/>
            <w:hideMark/>
          </w:tcPr>
          <w:p w14:paraId="22EA519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0.27</w:t>
            </w:r>
          </w:p>
        </w:tc>
        <w:tc>
          <w:tcPr>
            <w:tcW w:w="1224" w:type="dxa"/>
            <w:tcBorders>
              <w:top w:val="nil"/>
              <w:left w:val="nil"/>
              <w:bottom w:val="nil"/>
              <w:right w:val="single" w:sz="8" w:space="0" w:color="auto"/>
            </w:tcBorders>
            <w:noWrap/>
            <w:vAlign w:val="center"/>
            <w:hideMark/>
          </w:tcPr>
          <w:p w14:paraId="1247FAC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0.46</w:t>
            </w:r>
          </w:p>
        </w:tc>
      </w:tr>
      <w:tr w:rsidR="00FC0B0F" w14:paraId="53A84F7F" w14:textId="77777777" w:rsidTr="00057008">
        <w:trPr>
          <w:trHeight w:val="255"/>
          <w:jc w:val="center"/>
        </w:trPr>
        <w:tc>
          <w:tcPr>
            <w:tcW w:w="2000" w:type="dxa"/>
            <w:tcBorders>
              <w:top w:val="nil"/>
              <w:left w:val="single" w:sz="8" w:space="0" w:color="auto"/>
              <w:bottom w:val="nil"/>
              <w:right w:val="nil"/>
            </w:tcBorders>
            <w:noWrap/>
            <w:vAlign w:val="center"/>
            <w:hideMark/>
          </w:tcPr>
          <w:p w14:paraId="4A36F75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ParkRunning3</w:t>
            </w:r>
          </w:p>
        </w:tc>
        <w:tc>
          <w:tcPr>
            <w:tcW w:w="1009" w:type="dxa"/>
            <w:tcBorders>
              <w:top w:val="nil"/>
              <w:left w:val="single" w:sz="8" w:space="0" w:color="auto"/>
              <w:bottom w:val="nil"/>
              <w:right w:val="nil"/>
            </w:tcBorders>
            <w:shd w:val="clear" w:color="auto" w:fill="CCFFCC"/>
            <w:noWrap/>
            <w:vAlign w:val="center"/>
            <w:hideMark/>
          </w:tcPr>
          <w:p w14:paraId="39BC310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-25.35%</w:t>
            </w:r>
          </w:p>
        </w:tc>
        <w:tc>
          <w:tcPr>
            <w:tcW w:w="1020" w:type="dxa"/>
            <w:shd w:val="clear" w:color="auto" w:fill="FFC7CE"/>
            <w:noWrap/>
            <w:vAlign w:val="center"/>
            <w:hideMark/>
          </w:tcPr>
          <w:p w14:paraId="03B0D02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6.76%</w:t>
            </w:r>
          </w:p>
        </w:tc>
        <w:tc>
          <w:tcPr>
            <w:tcW w:w="1009" w:type="dxa"/>
            <w:shd w:val="clear" w:color="auto" w:fill="CCFFCC"/>
            <w:noWrap/>
            <w:vAlign w:val="center"/>
            <w:hideMark/>
          </w:tcPr>
          <w:p w14:paraId="312D3085"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-13.06%</w:t>
            </w:r>
          </w:p>
        </w:tc>
        <w:tc>
          <w:tcPr>
            <w:tcW w:w="1224" w:type="dxa"/>
            <w:tcBorders>
              <w:top w:val="nil"/>
              <w:left w:val="single" w:sz="4" w:space="0" w:color="auto"/>
              <w:bottom w:val="nil"/>
              <w:right w:val="nil"/>
            </w:tcBorders>
            <w:noWrap/>
            <w:vAlign w:val="center"/>
            <w:hideMark/>
          </w:tcPr>
          <w:p w14:paraId="2DAB307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0.80</w:t>
            </w:r>
          </w:p>
        </w:tc>
        <w:tc>
          <w:tcPr>
            <w:tcW w:w="1234" w:type="dxa"/>
            <w:noWrap/>
            <w:vAlign w:val="center"/>
            <w:hideMark/>
          </w:tcPr>
          <w:p w14:paraId="1B6E158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-0.09</w:t>
            </w:r>
          </w:p>
        </w:tc>
        <w:tc>
          <w:tcPr>
            <w:tcW w:w="1224" w:type="dxa"/>
            <w:tcBorders>
              <w:top w:val="nil"/>
              <w:left w:val="nil"/>
              <w:bottom w:val="nil"/>
              <w:right w:val="single" w:sz="8" w:space="0" w:color="auto"/>
            </w:tcBorders>
            <w:noWrap/>
            <w:vAlign w:val="center"/>
            <w:hideMark/>
          </w:tcPr>
          <w:p w14:paraId="693C918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0.20</w:t>
            </w:r>
          </w:p>
        </w:tc>
      </w:tr>
      <w:tr w:rsidR="00FC0B0F" w14:paraId="01F3345D" w14:textId="77777777" w:rsidTr="00057008">
        <w:trPr>
          <w:trHeight w:val="255"/>
          <w:jc w:val="center"/>
        </w:trPr>
        <w:tc>
          <w:tcPr>
            <w:tcW w:w="2000" w:type="dxa"/>
            <w:tcBorders>
              <w:top w:val="nil"/>
              <w:left w:val="single" w:sz="8" w:space="0" w:color="auto"/>
              <w:bottom w:val="single" w:sz="4" w:space="0" w:color="auto"/>
              <w:right w:val="nil"/>
            </w:tcBorders>
            <w:noWrap/>
            <w:vAlign w:val="center"/>
            <w:hideMark/>
          </w:tcPr>
          <w:p w14:paraId="7AFE985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Campfire</w:t>
            </w:r>
          </w:p>
        </w:tc>
        <w:tc>
          <w:tcPr>
            <w:tcW w:w="1009" w:type="dxa"/>
            <w:tcBorders>
              <w:top w:val="nil"/>
              <w:left w:val="single" w:sz="8" w:space="0" w:color="auto"/>
              <w:bottom w:val="single" w:sz="4" w:space="0" w:color="auto"/>
              <w:right w:val="nil"/>
            </w:tcBorders>
            <w:shd w:val="clear" w:color="auto" w:fill="CCFFCC"/>
            <w:noWrap/>
            <w:vAlign w:val="center"/>
            <w:hideMark/>
          </w:tcPr>
          <w:p w14:paraId="142766AD"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-38.14%</w:t>
            </w:r>
          </w:p>
        </w:tc>
        <w:tc>
          <w:tcPr>
            <w:tcW w:w="1020" w:type="dxa"/>
            <w:tcBorders>
              <w:top w:val="nil"/>
              <w:left w:val="nil"/>
              <w:bottom w:val="single" w:sz="4" w:space="0" w:color="auto"/>
              <w:right w:val="nil"/>
            </w:tcBorders>
            <w:shd w:val="clear" w:color="auto" w:fill="FFC7CE"/>
            <w:noWrap/>
            <w:vAlign w:val="center"/>
            <w:hideMark/>
          </w:tcPr>
          <w:p w14:paraId="469AB45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28.92%</w:t>
            </w:r>
          </w:p>
        </w:tc>
        <w:tc>
          <w:tcPr>
            <w:tcW w:w="1009" w:type="dxa"/>
            <w:tcBorders>
              <w:top w:val="nil"/>
              <w:left w:val="nil"/>
              <w:bottom w:val="single" w:sz="4" w:space="0" w:color="auto"/>
              <w:right w:val="nil"/>
            </w:tcBorders>
            <w:shd w:val="clear" w:color="auto" w:fill="CCFFCC"/>
            <w:noWrap/>
            <w:vAlign w:val="center"/>
            <w:hideMark/>
          </w:tcPr>
          <w:p w14:paraId="38046D7B"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-39.87%</w:t>
            </w:r>
          </w:p>
        </w:tc>
        <w:tc>
          <w:tcPr>
            <w:tcW w:w="1224" w:type="dxa"/>
            <w:tcBorders>
              <w:top w:val="nil"/>
              <w:left w:val="single" w:sz="4" w:space="0" w:color="auto"/>
              <w:bottom w:val="single" w:sz="4" w:space="0" w:color="auto"/>
              <w:right w:val="nil"/>
            </w:tcBorders>
            <w:noWrap/>
            <w:vAlign w:val="center"/>
            <w:hideMark/>
          </w:tcPr>
          <w:p w14:paraId="1CE8CA4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0.90</w:t>
            </w:r>
          </w:p>
        </w:tc>
        <w:tc>
          <w:tcPr>
            <w:tcW w:w="1234" w:type="dxa"/>
            <w:tcBorders>
              <w:top w:val="nil"/>
              <w:left w:val="nil"/>
              <w:bottom w:val="single" w:sz="4" w:space="0" w:color="auto"/>
              <w:right w:val="nil"/>
            </w:tcBorders>
            <w:noWrap/>
            <w:vAlign w:val="center"/>
            <w:hideMark/>
          </w:tcPr>
          <w:p w14:paraId="29A58B7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-0.80</w:t>
            </w:r>
          </w:p>
        </w:tc>
        <w:tc>
          <w:tcPr>
            <w:tcW w:w="1224" w:type="dxa"/>
            <w:tcBorders>
              <w:top w:val="nil"/>
              <w:left w:val="nil"/>
              <w:bottom w:val="single" w:sz="4" w:space="0" w:color="auto"/>
              <w:right w:val="single" w:sz="8" w:space="0" w:color="auto"/>
            </w:tcBorders>
            <w:noWrap/>
            <w:vAlign w:val="center"/>
            <w:hideMark/>
          </w:tcPr>
          <w:p w14:paraId="4EE352F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0.98</w:t>
            </w:r>
          </w:p>
        </w:tc>
      </w:tr>
      <w:tr w:rsidR="00FC0B0F" w14:paraId="794B2182" w14:textId="77777777" w:rsidTr="00057008">
        <w:trPr>
          <w:trHeight w:val="255"/>
          <w:jc w:val="center"/>
        </w:trPr>
        <w:tc>
          <w:tcPr>
            <w:tcW w:w="2000" w:type="dxa"/>
            <w:tcBorders>
              <w:top w:val="nil"/>
              <w:left w:val="single" w:sz="8" w:space="0" w:color="auto"/>
              <w:bottom w:val="nil"/>
              <w:right w:val="nil"/>
            </w:tcBorders>
            <w:noWrap/>
            <w:vAlign w:val="center"/>
            <w:hideMark/>
          </w:tcPr>
          <w:p w14:paraId="6A2C8AB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BQTerrace</w:t>
            </w:r>
          </w:p>
        </w:tc>
        <w:tc>
          <w:tcPr>
            <w:tcW w:w="1009" w:type="dxa"/>
            <w:tcBorders>
              <w:top w:val="nil"/>
              <w:left w:val="single" w:sz="8" w:space="0" w:color="auto"/>
              <w:bottom w:val="nil"/>
              <w:right w:val="nil"/>
            </w:tcBorders>
            <w:shd w:val="clear" w:color="auto" w:fill="CCFFCC"/>
            <w:noWrap/>
            <w:vAlign w:val="center"/>
            <w:hideMark/>
          </w:tcPr>
          <w:p w14:paraId="49D2211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-11.42%</w:t>
            </w:r>
          </w:p>
        </w:tc>
        <w:tc>
          <w:tcPr>
            <w:tcW w:w="1020" w:type="dxa"/>
            <w:shd w:val="clear" w:color="auto" w:fill="CCFFCC"/>
            <w:noWrap/>
            <w:vAlign w:val="center"/>
            <w:hideMark/>
          </w:tcPr>
          <w:p w14:paraId="1D4B5575"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-30.42%</w:t>
            </w:r>
          </w:p>
        </w:tc>
        <w:tc>
          <w:tcPr>
            <w:tcW w:w="1009" w:type="dxa"/>
            <w:shd w:val="clear" w:color="auto" w:fill="CCFFCC"/>
            <w:noWrap/>
            <w:vAlign w:val="center"/>
            <w:hideMark/>
          </w:tcPr>
          <w:p w14:paraId="6E1A1988"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-30.82%</w:t>
            </w:r>
          </w:p>
        </w:tc>
        <w:tc>
          <w:tcPr>
            <w:tcW w:w="1224" w:type="dxa"/>
            <w:tcBorders>
              <w:top w:val="nil"/>
              <w:left w:val="single" w:sz="4" w:space="0" w:color="auto"/>
              <w:bottom w:val="nil"/>
              <w:right w:val="nil"/>
            </w:tcBorders>
            <w:noWrap/>
            <w:vAlign w:val="center"/>
            <w:hideMark/>
          </w:tcPr>
          <w:p w14:paraId="7A5260C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0.28</w:t>
            </w:r>
          </w:p>
        </w:tc>
        <w:tc>
          <w:tcPr>
            <w:tcW w:w="1234" w:type="dxa"/>
            <w:noWrap/>
            <w:vAlign w:val="center"/>
            <w:hideMark/>
          </w:tcPr>
          <w:p w14:paraId="455895F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0.56</w:t>
            </w:r>
          </w:p>
        </w:tc>
        <w:tc>
          <w:tcPr>
            <w:tcW w:w="1224" w:type="dxa"/>
            <w:tcBorders>
              <w:top w:val="nil"/>
              <w:left w:val="nil"/>
              <w:bottom w:val="nil"/>
              <w:right w:val="single" w:sz="8" w:space="0" w:color="auto"/>
            </w:tcBorders>
            <w:noWrap/>
            <w:vAlign w:val="center"/>
            <w:hideMark/>
          </w:tcPr>
          <w:p w14:paraId="727E7B3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0.48</w:t>
            </w:r>
          </w:p>
        </w:tc>
      </w:tr>
      <w:tr w:rsidR="00FC0B0F" w14:paraId="6A75830C" w14:textId="77777777" w:rsidTr="00057008">
        <w:trPr>
          <w:trHeight w:val="255"/>
          <w:jc w:val="center"/>
        </w:trPr>
        <w:tc>
          <w:tcPr>
            <w:tcW w:w="2000" w:type="dxa"/>
            <w:tcBorders>
              <w:top w:val="nil"/>
              <w:left w:val="single" w:sz="8" w:space="0" w:color="auto"/>
              <w:bottom w:val="nil"/>
              <w:right w:val="nil"/>
            </w:tcBorders>
            <w:noWrap/>
            <w:vAlign w:val="center"/>
            <w:hideMark/>
          </w:tcPr>
          <w:p w14:paraId="525181B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RitualDance</w:t>
            </w:r>
          </w:p>
        </w:tc>
        <w:tc>
          <w:tcPr>
            <w:tcW w:w="1009" w:type="dxa"/>
            <w:tcBorders>
              <w:top w:val="nil"/>
              <w:left w:val="single" w:sz="8" w:space="0" w:color="auto"/>
              <w:bottom w:val="nil"/>
              <w:right w:val="nil"/>
            </w:tcBorders>
            <w:shd w:val="clear" w:color="auto" w:fill="CCFFCC"/>
            <w:noWrap/>
            <w:vAlign w:val="center"/>
            <w:hideMark/>
          </w:tcPr>
          <w:p w14:paraId="1BEA55AC"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-7.93%</w:t>
            </w:r>
          </w:p>
        </w:tc>
        <w:tc>
          <w:tcPr>
            <w:tcW w:w="1020" w:type="dxa"/>
            <w:shd w:val="clear" w:color="auto" w:fill="CCFFCC"/>
            <w:noWrap/>
            <w:vAlign w:val="center"/>
            <w:hideMark/>
          </w:tcPr>
          <w:p w14:paraId="07E57B8F"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-3.37%</w:t>
            </w:r>
          </w:p>
        </w:tc>
        <w:tc>
          <w:tcPr>
            <w:tcW w:w="1009" w:type="dxa"/>
            <w:noWrap/>
            <w:vAlign w:val="center"/>
            <w:hideMark/>
          </w:tcPr>
          <w:p w14:paraId="09C1C8C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-1.64%</w:t>
            </w:r>
          </w:p>
        </w:tc>
        <w:tc>
          <w:tcPr>
            <w:tcW w:w="1224" w:type="dxa"/>
            <w:tcBorders>
              <w:top w:val="nil"/>
              <w:left w:val="single" w:sz="4" w:space="0" w:color="auto"/>
              <w:bottom w:val="nil"/>
              <w:right w:val="nil"/>
            </w:tcBorders>
            <w:noWrap/>
            <w:vAlign w:val="center"/>
            <w:hideMark/>
          </w:tcPr>
          <w:p w14:paraId="6A40847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0.37</w:t>
            </w:r>
          </w:p>
        </w:tc>
        <w:tc>
          <w:tcPr>
            <w:tcW w:w="1234" w:type="dxa"/>
            <w:noWrap/>
            <w:vAlign w:val="center"/>
            <w:hideMark/>
          </w:tcPr>
          <w:p w14:paraId="48267A9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0.07</w:t>
            </w:r>
          </w:p>
        </w:tc>
        <w:tc>
          <w:tcPr>
            <w:tcW w:w="1224" w:type="dxa"/>
            <w:tcBorders>
              <w:top w:val="nil"/>
              <w:left w:val="nil"/>
              <w:bottom w:val="nil"/>
              <w:right w:val="single" w:sz="8" w:space="0" w:color="auto"/>
            </w:tcBorders>
            <w:noWrap/>
            <w:vAlign w:val="center"/>
            <w:hideMark/>
          </w:tcPr>
          <w:p w14:paraId="073A810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0.02</w:t>
            </w:r>
          </w:p>
        </w:tc>
      </w:tr>
      <w:tr w:rsidR="00FC0B0F" w14:paraId="21A683E8" w14:textId="77777777" w:rsidTr="00057008">
        <w:trPr>
          <w:trHeight w:val="255"/>
          <w:jc w:val="center"/>
        </w:trPr>
        <w:tc>
          <w:tcPr>
            <w:tcW w:w="2000" w:type="dxa"/>
            <w:tcBorders>
              <w:top w:val="nil"/>
              <w:left w:val="single" w:sz="8" w:space="0" w:color="auto"/>
              <w:bottom w:val="nil"/>
              <w:right w:val="nil"/>
            </w:tcBorders>
            <w:noWrap/>
            <w:vAlign w:val="center"/>
            <w:hideMark/>
          </w:tcPr>
          <w:p w14:paraId="39314D7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MarketPlace</w:t>
            </w:r>
          </w:p>
        </w:tc>
        <w:tc>
          <w:tcPr>
            <w:tcW w:w="1009" w:type="dxa"/>
            <w:tcBorders>
              <w:top w:val="nil"/>
              <w:left w:val="single" w:sz="8" w:space="0" w:color="auto"/>
              <w:bottom w:val="nil"/>
              <w:right w:val="nil"/>
            </w:tcBorders>
            <w:shd w:val="clear" w:color="auto" w:fill="CCFFCC"/>
            <w:noWrap/>
            <w:vAlign w:val="center"/>
            <w:hideMark/>
          </w:tcPr>
          <w:p w14:paraId="33756323"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-8.71%</w:t>
            </w:r>
          </w:p>
        </w:tc>
        <w:tc>
          <w:tcPr>
            <w:tcW w:w="1020" w:type="dxa"/>
            <w:shd w:val="clear" w:color="auto" w:fill="CCFFCC"/>
            <w:noWrap/>
            <w:vAlign w:val="center"/>
            <w:hideMark/>
          </w:tcPr>
          <w:p w14:paraId="3969033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-6.51%</w:t>
            </w:r>
          </w:p>
        </w:tc>
        <w:tc>
          <w:tcPr>
            <w:tcW w:w="1009" w:type="dxa"/>
            <w:shd w:val="clear" w:color="auto" w:fill="FFC7CE"/>
            <w:noWrap/>
            <w:vAlign w:val="center"/>
            <w:hideMark/>
          </w:tcPr>
          <w:p w14:paraId="0CAC419A"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8.04%</w:t>
            </w:r>
          </w:p>
        </w:tc>
        <w:tc>
          <w:tcPr>
            <w:tcW w:w="1224" w:type="dxa"/>
            <w:tcBorders>
              <w:top w:val="nil"/>
              <w:left w:val="single" w:sz="4" w:space="0" w:color="auto"/>
              <w:bottom w:val="nil"/>
              <w:right w:val="nil"/>
            </w:tcBorders>
            <w:noWrap/>
            <w:vAlign w:val="center"/>
            <w:hideMark/>
          </w:tcPr>
          <w:p w14:paraId="475D596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0.26</w:t>
            </w:r>
          </w:p>
        </w:tc>
        <w:tc>
          <w:tcPr>
            <w:tcW w:w="1234" w:type="dxa"/>
            <w:noWrap/>
            <w:vAlign w:val="center"/>
            <w:hideMark/>
          </w:tcPr>
          <w:p w14:paraId="633BC7E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0.09</w:t>
            </w:r>
          </w:p>
        </w:tc>
        <w:tc>
          <w:tcPr>
            <w:tcW w:w="1224" w:type="dxa"/>
            <w:tcBorders>
              <w:top w:val="nil"/>
              <w:left w:val="nil"/>
              <w:bottom w:val="nil"/>
              <w:right w:val="single" w:sz="8" w:space="0" w:color="auto"/>
            </w:tcBorders>
            <w:noWrap/>
            <w:vAlign w:val="center"/>
            <w:hideMark/>
          </w:tcPr>
          <w:p w14:paraId="077153B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-0.17</w:t>
            </w:r>
          </w:p>
        </w:tc>
      </w:tr>
      <w:tr w:rsidR="00FC0B0F" w14:paraId="70052952" w14:textId="77777777" w:rsidTr="00057008">
        <w:trPr>
          <w:trHeight w:val="255"/>
          <w:jc w:val="center"/>
        </w:trPr>
        <w:tc>
          <w:tcPr>
            <w:tcW w:w="2000" w:type="dxa"/>
            <w:tcBorders>
              <w:top w:val="nil"/>
              <w:left w:val="single" w:sz="8" w:space="0" w:color="auto"/>
              <w:bottom w:val="nil"/>
              <w:right w:val="nil"/>
            </w:tcBorders>
            <w:noWrap/>
            <w:vAlign w:val="center"/>
            <w:hideMark/>
          </w:tcPr>
          <w:p w14:paraId="0C1F13A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BasketballDrive</w:t>
            </w:r>
          </w:p>
        </w:tc>
        <w:tc>
          <w:tcPr>
            <w:tcW w:w="1009" w:type="dxa"/>
            <w:tcBorders>
              <w:top w:val="nil"/>
              <w:left w:val="single" w:sz="8" w:space="0" w:color="auto"/>
              <w:bottom w:val="nil"/>
              <w:right w:val="nil"/>
            </w:tcBorders>
            <w:shd w:val="clear" w:color="auto" w:fill="CCFFCC"/>
            <w:noWrap/>
            <w:vAlign w:val="center"/>
            <w:hideMark/>
          </w:tcPr>
          <w:p w14:paraId="1F40D1BF"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-12.06%</w:t>
            </w:r>
          </w:p>
        </w:tc>
        <w:tc>
          <w:tcPr>
            <w:tcW w:w="1020" w:type="dxa"/>
            <w:shd w:val="clear" w:color="auto" w:fill="CCFFCC"/>
            <w:noWrap/>
            <w:vAlign w:val="center"/>
            <w:hideMark/>
          </w:tcPr>
          <w:p w14:paraId="14BB4017"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-10.81%</w:t>
            </w:r>
          </w:p>
        </w:tc>
        <w:tc>
          <w:tcPr>
            <w:tcW w:w="1009" w:type="dxa"/>
            <w:shd w:val="clear" w:color="auto" w:fill="FFC7CE"/>
            <w:noWrap/>
            <w:vAlign w:val="center"/>
            <w:hideMark/>
          </w:tcPr>
          <w:p w14:paraId="6E967291"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7.28%</w:t>
            </w:r>
          </w:p>
        </w:tc>
        <w:tc>
          <w:tcPr>
            <w:tcW w:w="1224" w:type="dxa"/>
            <w:tcBorders>
              <w:top w:val="nil"/>
              <w:left w:val="single" w:sz="4" w:space="0" w:color="auto"/>
              <w:bottom w:val="nil"/>
              <w:right w:val="nil"/>
            </w:tcBorders>
            <w:noWrap/>
            <w:vAlign w:val="center"/>
            <w:hideMark/>
          </w:tcPr>
          <w:p w14:paraId="1CB6181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0.35</w:t>
            </w:r>
          </w:p>
        </w:tc>
        <w:tc>
          <w:tcPr>
            <w:tcW w:w="1234" w:type="dxa"/>
            <w:noWrap/>
            <w:vAlign w:val="center"/>
            <w:hideMark/>
          </w:tcPr>
          <w:p w14:paraId="10C6138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0.18</w:t>
            </w:r>
          </w:p>
        </w:tc>
        <w:tc>
          <w:tcPr>
            <w:tcW w:w="1224" w:type="dxa"/>
            <w:tcBorders>
              <w:top w:val="nil"/>
              <w:left w:val="nil"/>
              <w:bottom w:val="nil"/>
              <w:right w:val="single" w:sz="8" w:space="0" w:color="auto"/>
            </w:tcBorders>
            <w:noWrap/>
            <w:vAlign w:val="center"/>
            <w:hideMark/>
          </w:tcPr>
          <w:p w14:paraId="19E7E33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-0.19</w:t>
            </w:r>
          </w:p>
        </w:tc>
      </w:tr>
      <w:tr w:rsidR="00FC0B0F" w14:paraId="0AB1997E" w14:textId="77777777" w:rsidTr="00057008">
        <w:trPr>
          <w:trHeight w:val="255"/>
          <w:jc w:val="center"/>
        </w:trPr>
        <w:tc>
          <w:tcPr>
            <w:tcW w:w="2000" w:type="dxa"/>
            <w:tcBorders>
              <w:top w:val="nil"/>
              <w:left w:val="single" w:sz="8" w:space="0" w:color="auto"/>
              <w:bottom w:val="nil"/>
              <w:right w:val="nil"/>
            </w:tcBorders>
            <w:noWrap/>
            <w:vAlign w:val="center"/>
            <w:hideMark/>
          </w:tcPr>
          <w:p w14:paraId="110F154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Cactus</w:t>
            </w:r>
          </w:p>
        </w:tc>
        <w:tc>
          <w:tcPr>
            <w:tcW w:w="1009" w:type="dxa"/>
            <w:tcBorders>
              <w:top w:val="nil"/>
              <w:left w:val="single" w:sz="8" w:space="0" w:color="auto"/>
              <w:bottom w:val="nil"/>
              <w:right w:val="nil"/>
            </w:tcBorders>
            <w:shd w:val="clear" w:color="auto" w:fill="CCFFCC"/>
            <w:noWrap/>
            <w:vAlign w:val="center"/>
            <w:hideMark/>
          </w:tcPr>
          <w:p w14:paraId="0AB0A44F"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-9.59%</w:t>
            </w:r>
          </w:p>
        </w:tc>
        <w:tc>
          <w:tcPr>
            <w:tcW w:w="1020" w:type="dxa"/>
            <w:tcBorders>
              <w:top w:val="nil"/>
              <w:left w:val="nil"/>
              <w:bottom w:val="single" w:sz="8" w:space="0" w:color="auto"/>
              <w:right w:val="nil"/>
            </w:tcBorders>
            <w:shd w:val="clear" w:color="auto" w:fill="CCFFCC"/>
            <w:noWrap/>
            <w:vAlign w:val="center"/>
            <w:hideMark/>
          </w:tcPr>
          <w:p w14:paraId="359C17CF"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-20.98%</w:t>
            </w:r>
          </w:p>
        </w:tc>
        <w:tc>
          <w:tcPr>
            <w:tcW w:w="1009" w:type="dxa"/>
            <w:noWrap/>
            <w:vAlign w:val="center"/>
            <w:hideMark/>
          </w:tcPr>
          <w:p w14:paraId="404A210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-1.92%</w:t>
            </w:r>
          </w:p>
        </w:tc>
        <w:tc>
          <w:tcPr>
            <w:tcW w:w="1224" w:type="dxa"/>
            <w:tcBorders>
              <w:top w:val="nil"/>
              <w:left w:val="single" w:sz="4" w:space="0" w:color="auto"/>
              <w:bottom w:val="nil"/>
              <w:right w:val="nil"/>
            </w:tcBorders>
            <w:noWrap/>
            <w:vAlign w:val="center"/>
            <w:hideMark/>
          </w:tcPr>
          <w:p w14:paraId="76E14E7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0.30</w:t>
            </w:r>
          </w:p>
        </w:tc>
        <w:tc>
          <w:tcPr>
            <w:tcW w:w="1234" w:type="dxa"/>
            <w:tcBorders>
              <w:top w:val="nil"/>
              <w:left w:val="nil"/>
              <w:bottom w:val="single" w:sz="8" w:space="0" w:color="auto"/>
              <w:right w:val="nil"/>
            </w:tcBorders>
            <w:noWrap/>
            <w:vAlign w:val="center"/>
            <w:hideMark/>
          </w:tcPr>
          <w:p w14:paraId="3C8D593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0.30</w:t>
            </w:r>
          </w:p>
        </w:tc>
        <w:tc>
          <w:tcPr>
            <w:tcW w:w="1224" w:type="dxa"/>
            <w:tcBorders>
              <w:top w:val="nil"/>
              <w:left w:val="nil"/>
              <w:bottom w:val="single" w:sz="8" w:space="0" w:color="auto"/>
              <w:right w:val="single" w:sz="8" w:space="0" w:color="auto"/>
            </w:tcBorders>
            <w:noWrap/>
            <w:vAlign w:val="center"/>
            <w:hideMark/>
          </w:tcPr>
          <w:p w14:paraId="15A58A2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0.01</w:t>
            </w:r>
          </w:p>
        </w:tc>
      </w:tr>
      <w:tr w:rsidR="00FC0B0F" w14:paraId="520BB9A7" w14:textId="77777777" w:rsidTr="00057008">
        <w:trPr>
          <w:trHeight w:val="255"/>
          <w:jc w:val="center"/>
        </w:trPr>
        <w:tc>
          <w:tcPr>
            <w:tcW w:w="2000" w:type="dxa"/>
            <w:tcBorders>
              <w:top w:val="single" w:sz="8" w:space="0" w:color="auto"/>
              <w:left w:val="single" w:sz="8" w:space="0" w:color="auto"/>
              <w:bottom w:val="single" w:sz="8" w:space="0" w:color="auto"/>
              <w:right w:val="nil"/>
            </w:tcBorders>
            <w:noWrap/>
            <w:vAlign w:val="center"/>
            <w:hideMark/>
          </w:tcPr>
          <w:p w14:paraId="5A5A2767"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Average SDR-A</w:t>
            </w:r>
          </w:p>
        </w:tc>
        <w:tc>
          <w:tcPr>
            <w:tcW w:w="1009" w:type="dxa"/>
            <w:tcBorders>
              <w:top w:val="single" w:sz="8" w:space="0" w:color="auto"/>
              <w:left w:val="single" w:sz="8" w:space="0" w:color="auto"/>
              <w:bottom w:val="nil"/>
              <w:right w:val="nil"/>
            </w:tcBorders>
            <w:shd w:val="clear" w:color="auto" w:fill="CCFFCC"/>
            <w:noWrap/>
            <w:vAlign w:val="center"/>
            <w:hideMark/>
          </w:tcPr>
          <w:p w14:paraId="4FA66FD6"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-18.86%</w:t>
            </w:r>
          </w:p>
        </w:tc>
        <w:tc>
          <w:tcPr>
            <w:tcW w:w="1020" w:type="dxa"/>
            <w:shd w:val="clear" w:color="auto" w:fill="FFC7CE"/>
            <w:noWrap/>
            <w:vAlign w:val="center"/>
            <w:hideMark/>
          </w:tcPr>
          <w:p w14:paraId="3F1D4147"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4.16%</w:t>
            </w:r>
          </w:p>
        </w:tc>
        <w:tc>
          <w:tcPr>
            <w:tcW w:w="1009" w:type="dxa"/>
            <w:tcBorders>
              <w:top w:val="single" w:sz="8" w:space="0" w:color="auto"/>
              <w:left w:val="nil"/>
              <w:bottom w:val="nil"/>
              <w:right w:val="single" w:sz="4" w:space="0" w:color="auto"/>
            </w:tcBorders>
            <w:shd w:val="clear" w:color="auto" w:fill="CCFFCC"/>
            <w:noWrap/>
            <w:vAlign w:val="center"/>
            <w:hideMark/>
          </w:tcPr>
          <w:p w14:paraId="605E2725"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-13.84%</w:t>
            </w:r>
          </w:p>
        </w:tc>
        <w:tc>
          <w:tcPr>
            <w:tcW w:w="1224" w:type="dxa"/>
            <w:tcBorders>
              <w:top w:val="single" w:sz="8" w:space="0" w:color="auto"/>
              <w:left w:val="nil"/>
              <w:bottom w:val="single" w:sz="8" w:space="0" w:color="auto"/>
              <w:right w:val="nil"/>
            </w:tcBorders>
            <w:noWrap/>
            <w:vAlign w:val="center"/>
            <w:hideMark/>
          </w:tcPr>
          <w:p w14:paraId="171094E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0.51</w:t>
            </w:r>
          </w:p>
        </w:tc>
        <w:tc>
          <w:tcPr>
            <w:tcW w:w="1234" w:type="dxa"/>
            <w:tcBorders>
              <w:top w:val="nil"/>
              <w:left w:val="nil"/>
              <w:bottom w:val="single" w:sz="8" w:space="0" w:color="auto"/>
              <w:right w:val="nil"/>
            </w:tcBorders>
            <w:noWrap/>
            <w:vAlign w:val="center"/>
            <w:hideMark/>
          </w:tcPr>
          <w:p w14:paraId="722E23C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-0.16</w:t>
            </w:r>
          </w:p>
        </w:tc>
        <w:tc>
          <w:tcPr>
            <w:tcW w:w="1224" w:type="dxa"/>
            <w:tcBorders>
              <w:top w:val="nil"/>
              <w:left w:val="nil"/>
              <w:bottom w:val="single" w:sz="8" w:space="0" w:color="auto"/>
              <w:right w:val="single" w:sz="8" w:space="0" w:color="auto"/>
            </w:tcBorders>
            <w:noWrap/>
            <w:vAlign w:val="center"/>
            <w:hideMark/>
          </w:tcPr>
          <w:p w14:paraId="6F20A2A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0.26</w:t>
            </w:r>
          </w:p>
        </w:tc>
      </w:tr>
      <w:tr w:rsidR="00FC0B0F" w14:paraId="69BC09E3" w14:textId="77777777" w:rsidTr="00057008">
        <w:trPr>
          <w:trHeight w:val="255"/>
          <w:jc w:val="center"/>
        </w:trPr>
        <w:tc>
          <w:tcPr>
            <w:tcW w:w="2000" w:type="dxa"/>
            <w:tcBorders>
              <w:top w:val="nil"/>
              <w:left w:val="single" w:sz="8" w:space="0" w:color="auto"/>
              <w:bottom w:val="single" w:sz="8" w:space="0" w:color="auto"/>
              <w:right w:val="nil"/>
            </w:tcBorders>
            <w:noWrap/>
            <w:vAlign w:val="center"/>
            <w:hideMark/>
          </w:tcPr>
          <w:p w14:paraId="26DE1A4E"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Average SDR-B</w:t>
            </w:r>
          </w:p>
        </w:tc>
        <w:tc>
          <w:tcPr>
            <w:tcW w:w="1009" w:type="dxa"/>
            <w:tcBorders>
              <w:top w:val="single" w:sz="8" w:space="0" w:color="auto"/>
              <w:left w:val="single" w:sz="8" w:space="0" w:color="auto"/>
              <w:bottom w:val="single" w:sz="8" w:space="0" w:color="auto"/>
              <w:right w:val="nil"/>
            </w:tcBorders>
            <w:shd w:val="clear" w:color="auto" w:fill="CCFFCC"/>
            <w:noWrap/>
            <w:vAlign w:val="center"/>
            <w:hideMark/>
          </w:tcPr>
          <w:p w14:paraId="31A3E59F"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-9.94%</w:t>
            </w:r>
          </w:p>
        </w:tc>
        <w:tc>
          <w:tcPr>
            <w:tcW w:w="1020" w:type="dxa"/>
            <w:tcBorders>
              <w:top w:val="single" w:sz="8" w:space="0" w:color="auto"/>
              <w:left w:val="nil"/>
              <w:bottom w:val="single" w:sz="8" w:space="0" w:color="auto"/>
              <w:right w:val="nil"/>
            </w:tcBorders>
            <w:shd w:val="clear" w:color="auto" w:fill="CCFFCC"/>
            <w:noWrap/>
            <w:vAlign w:val="center"/>
            <w:hideMark/>
          </w:tcPr>
          <w:p w14:paraId="77ACE2F2"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-14.42%</w:t>
            </w:r>
          </w:p>
        </w:tc>
        <w:tc>
          <w:tcPr>
            <w:tcW w:w="1009" w:type="dxa"/>
            <w:tcBorders>
              <w:top w:val="single" w:sz="8" w:space="0" w:color="auto"/>
              <w:left w:val="nil"/>
              <w:bottom w:val="single" w:sz="8" w:space="0" w:color="auto"/>
              <w:right w:val="single" w:sz="4" w:space="0" w:color="auto"/>
            </w:tcBorders>
            <w:shd w:val="clear" w:color="auto" w:fill="CCFFCC"/>
            <w:noWrap/>
            <w:vAlign w:val="center"/>
            <w:hideMark/>
          </w:tcPr>
          <w:p w14:paraId="3E8B441E"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-3.81%</w:t>
            </w:r>
          </w:p>
        </w:tc>
        <w:tc>
          <w:tcPr>
            <w:tcW w:w="1224" w:type="dxa"/>
            <w:tcBorders>
              <w:top w:val="nil"/>
              <w:left w:val="nil"/>
              <w:bottom w:val="single" w:sz="8" w:space="0" w:color="auto"/>
              <w:right w:val="nil"/>
            </w:tcBorders>
            <w:noWrap/>
            <w:vAlign w:val="center"/>
            <w:hideMark/>
          </w:tcPr>
          <w:p w14:paraId="7FC1037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0.31</w:t>
            </w:r>
          </w:p>
        </w:tc>
        <w:tc>
          <w:tcPr>
            <w:tcW w:w="1234" w:type="dxa"/>
            <w:tcBorders>
              <w:top w:val="nil"/>
              <w:left w:val="nil"/>
              <w:bottom w:val="single" w:sz="8" w:space="0" w:color="auto"/>
              <w:right w:val="nil"/>
            </w:tcBorders>
            <w:noWrap/>
            <w:vAlign w:val="center"/>
            <w:hideMark/>
          </w:tcPr>
          <w:p w14:paraId="2AAE105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0.24</w:t>
            </w:r>
          </w:p>
        </w:tc>
        <w:tc>
          <w:tcPr>
            <w:tcW w:w="1224" w:type="dxa"/>
            <w:tcBorders>
              <w:top w:val="nil"/>
              <w:left w:val="nil"/>
              <w:bottom w:val="single" w:sz="8" w:space="0" w:color="auto"/>
              <w:right w:val="single" w:sz="8" w:space="0" w:color="auto"/>
            </w:tcBorders>
            <w:noWrap/>
            <w:vAlign w:val="center"/>
            <w:hideMark/>
          </w:tcPr>
          <w:p w14:paraId="72B6CBF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0.03</w:t>
            </w:r>
          </w:p>
        </w:tc>
      </w:tr>
      <w:tr w:rsidR="00FC0B0F" w14:paraId="51033373" w14:textId="77777777" w:rsidTr="00057008">
        <w:trPr>
          <w:trHeight w:val="255"/>
          <w:jc w:val="center"/>
        </w:trPr>
        <w:tc>
          <w:tcPr>
            <w:tcW w:w="2000" w:type="dxa"/>
            <w:tcBorders>
              <w:top w:val="nil"/>
              <w:left w:val="single" w:sz="8" w:space="0" w:color="auto"/>
              <w:bottom w:val="single" w:sz="8" w:space="0" w:color="auto"/>
              <w:right w:val="nil"/>
            </w:tcBorders>
            <w:noWrap/>
            <w:vAlign w:val="center"/>
            <w:hideMark/>
          </w:tcPr>
          <w:p w14:paraId="6DD4422C"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Average all</w:t>
            </w:r>
          </w:p>
        </w:tc>
        <w:tc>
          <w:tcPr>
            <w:tcW w:w="1009" w:type="dxa"/>
            <w:tcBorders>
              <w:top w:val="single" w:sz="8" w:space="0" w:color="auto"/>
              <w:left w:val="single" w:sz="8" w:space="0" w:color="auto"/>
              <w:bottom w:val="single" w:sz="8" w:space="0" w:color="auto"/>
              <w:right w:val="nil"/>
            </w:tcBorders>
            <w:shd w:val="clear" w:color="auto" w:fill="CCFFCC"/>
            <w:noWrap/>
            <w:vAlign w:val="center"/>
            <w:hideMark/>
          </w:tcPr>
          <w:p w14:paraId="02FB83BB"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-14.40%</w:t>
            </w:r>
          </w:p>
        </w:tc>
        <w:tc>
          <w:tcPr>
            <w:tcW w:w="1020" w:type="dxa"/>
            <w:tcBorders>
              <w:top w:val="single" w:sz="8" w:space="0" w:color="auto"/>
              <w:left w:val="nil"/>
              <w:bottom w:val="single" w:sz="8" w:space="0" w:color="auto"/>
              <w:right w:val="nil"/>
            </w:tcBorders>
            <w:shd w:val="clear" w:color="auto" w:fill="CCFFCC"/>
            <w:noWrap/>
            <w:vAlign w:val="center"/>
            <w:hideMark/>
          </w:tcPr>
          <w:p w14:paraId="05F94639"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-5.13%</w:t>
            </w:r>
          </w:p>
        </w:tc>
        <w:tc>
          <w:tcPr>
            <w:tcW w:w="1009" w:type="dxa"/>
            <w:tcBorders>
              <w:top w:val="single" w:sz="8" w:space="0" w:color="auto"/>
              <w:left w:val="nil"/>
              <w:bottom w:val="single" w:sz="8" w:space="0" w:color="auto"/>
              <w:right w:val="single" w:sz="4" w:space="0" w:color="auto"/>
            </w:tcBorders>
            <w:shd w:val="clear" w:color="auto" w:fill="CCFFCC"/>
            <w:noWrap/>
            <w:vAlign w:val="center"/>
            <w:hideMark/>
          </w:tcPr>
          <w:p w14:paraId="4707AF68"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-8.82%</w:t>
            </w:r>
          </w:p>
        </w:tc>
        <w:tc>
          <w:tcPr>
            <w:tcW w:w="1224" w:type="dxa"/>
            <w:tcBorders>
              <w:top w:val="nil"/>
              <w:left w:val="nil"/>
              <w:bottom w:val="single" w:sz="8" w:space="0" w:color="auto"/>
              <w:right w:val="nil"/>
            </w:tcBorders>
            <w:noWrap/>
            <w:vAlign w:val="center"/>
            <w:hideMark/>
          </w:tcPr>
          <w:p w14:paraId="0CE10A2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0.41</w:t>
            </w:r>
          </w:p>
        </w:tc>
        <w:tc>
          <w:tcPr>
            <w:tcW w:w="1234" w:type="dxa"/>
            <w:tcBorders>
              <w:top w:val="nil"/>
              <w:left w:val="nil"/>
              <w:bottom w:val="single" w:sz="8" w:space="0" w:color="auto"/>
              <w:right w:val="nil"/>
            </w:tcBorders>
            <w:noWrap/>
            <w:vAlign w:val="center"/>
            <w:hideMark/>
          </w:tcPr>
          <w:p w14:paraId="3050565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0.04</w:t>
            </w:r>
          </w:p>
        </w:tc>
        <w:tc>
          <w:tcPr>
            <w:tcW w:w="1224" w:type="dxa"/>
            <w:tcBorders>
              <w:top w:val="nil"/>
              <w:left w:val="nil"/>
              <w:bottom w:val="single" w:sz="8" w:space="0" w:color="auto"/>
              <w:right w:val="single" w:sz="8" w:space="0" w:color="auto"/>
            </w:tcBorders>
            <w:noWrap/>
            <w:vAlign w:val="center"/>
            <w:hideMark/>
          </w:tcPr>
          <w:p w14:paraId="150DE47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0.14</w:t>
            </w:r>
          </w:p>
        </w:tc>
      </w:tr>
      <w:tr w:rsidR="00FC0B0F" w14:paraId="152F5845" w14:textId="77777777" w:rsidTr="00057008">
        <w:trPr>
          <w:trHeight w:val="255"/>
          <w:jc w:val="center"/>
        </w:trPr>
        <w:tc>
          <w:tcPr>
            <w:tcW w:w="2000" w:type="dxa"/>
            <w:tcBorders>
              <w:top w:val="nil"/>
              <w:left w:val="single" w:sz="8" w:space="0" w:color="auto"/>
              <w:bottom w:val="nil"/>
              <w:right w:val="nil"/>
            </w:tcBorders>
            <w:noWrap/>
            <w:vAlign w:val="bottom"/>
            <w:hideMark/>
          </w:tcPr>
          <w:p w14:paraId="02D9AAC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Enc Time[%]</w:t>
            </w:r>
          </w:p>
        </w:tc>
        <w:tc>
          <w:tcPr>
            <w:tcW w:w="6720" w:type="dxa"/>
            <w:gridSpan w:val="6"/>
            <w:tcBorders>
              <w:top w:val="single" w:sz="8" w:space="0" w:color="auto"/>
              <w:left w:val="single" w:sz="8" w:space="0" w:color="auto"/>
              <w:bottom w:val="nil"/>
              <w:right w:val="single" w:sz="8" w:space="0" w:color="000000"/>
            </w:tcBorders>
            <w:shd w:val="clear" w:color="auto" w:fill="D9D9D9"/>
            <w:noWrap/>
            <w:vAlign w:val="center"/>
            <w:hideMark/>
          </w:tcPr>
          <w:p w14:paraId="737972A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77%</w:t>
            </w:r>
          </w:p>
        </w:tc>
      </w:tr>
      <w:tr w:rsidR="00FC0B0F" w14:paraId="0170C6EC" w14:textId="77777777" w:rsidTr="00057008">
        <w:trPr>
          <w:trHeight w:val="255"/>
          <w:jc w:val="center"/>
        </w:trPr>
        <w:tc>
          <w:tcPr>
            <w:tcW w:w="2000" w:type="dxa"/>
            <w:tcBorders>
              <w:top w:val="nil"/>
              <w:left w:val="single" w:sz="8" w:space="0" w:color="auto"/>
              <w:bottom w:val="single" w:sz="8" w:space="0" w:color="auto"/>
              <w:right w:val="nil"/>
            </w:tcBorders>
            <w:noWrap/>
            <w:vAlign w:val="bottom"/>
            <w:hideMark/>
          </w:tcPr>
          <w:p w14:paraId="545A081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Dec Time[%]</w:t>
            </w:r>
          </w:p>
        </w:tc>
        <w:tc>
          <w:tcPr>
            <w:tcW w:w="6720" w:type="dxa"/>
            <w:gridSpan w:val="6"/>
            <w:tcBorders>
              <w:top w:val="nil"/>
              <w:left w:val="single" w:sz="8" w:space="0" w:color="auto"/>
              <w:bottom w:val="single" w:sz="8" w:space="0" w:color="auto"/>
              <w:right w:val="single" w:sz="8" w:space="0" w:color="000000"/>
            </w:tcBorders>
            <w:shd w:val="clear" w:color="auto" w:fill="D9D9D9"/>
            <w:noWrap/>
            <w:vAlign w:val="center"/>
            <w:hideMark/>
          </w:tcPr>
          <w:p w14:paraId="1CF5169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232%</w:t>
            </w:r>
          </w:p>
        </w:tc>
      </w:tr>
      <w:tr w:rsidR="00FC0B0F" w14:paraId="0197C63C" w14:textId="77777777" w:rsidTr="00057008">
        <w:trPr>
          <w:trHeight w:val="255"/>
          <w:jc w:val="center"/>
        </w:trPr>
        <w:tc>
          <w:tcPr>
            <w:tcW w:w="2000" w:type="dxa"/>
            <w:tcBorders>
              <w:top w:val="nil"/>
              <w:left w:val="single" w:sz="8" w:space="0" w:color="auto"/>
              <w:bottom w:val="nil"/>
              <w:right w:val="nil"/>
            </w:tcBorders>
            <w:noWrap/>
            <w:vAlign w:val="center"/>
            <w:hideMark/>
          </w:tcPr>
          <w:p w14:paraId="5E8C0F5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Max Delta Rate[%]</w:t>
            </w:r>
          </w:p>
        </w:tc>
        <w:tc>
          <w:tcPr>
            <w:tcW w:w="6720" w:type="dxa"/>
            <w:gridSpan w:val="6"/>
            <w:tcBorders>
              <w:top w:val="single" w:sz="8" w:space="0" w:color="auto"/>
              <w:left w:val="single" w:sz="8" w:space="0" w:color="auto"/>
              <w:bottom w:val="nil"/>
              <w:right w:val="single" w:sz="8" w:space="0" w:color="000000"/>
            </w:tcBorders>
            <w:shd w:val="clear" w:color="auto" w:fill="D9D9D9"/>
            <w:noWrap/>
            <w:vAlign w:val="center"/>
            <w:hideMark/>
          </w:tcPr>
          <w:p w14:paraId="3E34907C" w14:textId="77777777" w:rsidR="00FC0B0F" w:rsidRDefault="00FC0B0F">
            <w:pPr>
              <w:rPr>
                <w:rFonts w:ascii="Arial" w:eastAsia="Times New Roman" w:hAnsi="Arial" w:cs="Arial"/>
                <w:color w:val="000000"/>
                <w:sz w:val="18"/>
                <w:szCs w:val="18"/>
                <w:lang w:val="en-US" w:eastAsia="zh-TW"/>
              </w:rPr>
            </w:pPr>
          </w:p>
        </w:tc>
      </w:tr>
      <w:tr w:rsidR="00FC0B0F" w14:paraId="27950D5F" w14:textId="77777777" w:rsidTr="00057008">
        <w:trPr>
          <w:trHeight w:val="255"/>
          <w:jc w:val="center"/>
        </w:trPr>
        <w:tc>
          <w:tcPr>
            <w:tcW w:w="2000" w:type="dxa"/>
            <w:tcBorders>
              <w:top w:val="nil"/>
              <w:left w:val="single" w:sz="8" w:space="0" w:color="auto"/>
              <w:bottom w:val="nil"/>
              <w:right w:val="nil"/>
            </w:tcBorders>
            <w:noWrap/>
            <w:vAlign w:val="center"/>
            <w:hideMark/>
          </w:tcPr>
          <w:p w14:paraId="369C8F7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Min Delta Rate[%]</w:t>
            </w:r>
          </w:p>
        </w:tc>
        <w:tc>
          <w:tcPr>
            <w:tcW w:w="6720" w:type="dxa"/>
            <w:gridSpan w:val="6"/>
            <w:tcBorders>
              <w:top w:val="nil"/>
              <w:left w:val="single" w:sz="8" w:space="0" w:color="auto"/>
              <w:bottom w:val="nil"/>
              <w:right w:val="single" w:sz="8" w:space="0" w:color="000000"/>
            </w:tcBorders>
            <w:shd w:val="clear" w:color="auto" w:fill="D9D9D9"/>
            <w:noWrap/>
            <w:vAlign w:val="center"/>
            <w:hideMark/>
          </w:tcPr>
          <w:p w14:paraId="2F388D64" w14:textId="77777777" w:rsidR="00FC0B0F" w:rsidRDefault="00FC0B0F">
            <w:pPr>
              <w:rPr>
                <w:rFonts w:ascii="Arial" w:eastAsia="Times New Roman" w:hAnsi="Arial" w:cs="Arial"/>
                <w:color w:val="000000"/>
                <w:sz w:val="18"/>
                <w:szCs w:val="18"/>
                <w:lang w:val="en-US" w:eastAsia="zh-TW"/>
              </w:rPr>
            </w:pPr>
          </w:p>
        </w:tc>
      </w:tr>
      <w:tr w:rsidR="00FC0B0F" w14:paraId="6A224E0E" w14:textId="77777777" w:rsidTr="00057008">
        <w:trPr>
          <w:trHeight w:val="255"/>
          <w:jc w:val="center"/>
        </w:trPr>
        <w:tc>
          <w:tcPr>
            <w:tcW w:w="2000" w:type="dxa"/>
            <w:tcBorders>
              <w:top w:val="single" w:sz="8" w:space="0" w:color="auto"/>
              <w:left w:val="single" w:sz="8" w:space="0" w:color="auto"/>
              <w:bottom w:val="nil"/>
              <w:right w:val="nil"/>
            </w:tcBorders>
            <w:shd w:val="clear" w:color="auto" w:fill="FFFFFF"/>
            <w:noWrap/>
            <w:vAlign w:val="center"/>
            <w:hideMark/>
          </w:tcPr>
          <w:p w14:paraId="1C2EB96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Max Delta PSNR (YUV)</w:t>
            </w:r>
          </w:p>
        </w:tc>
        <w:tc>
          <w:tcPr>
            <w:tcW w:w="2029" w:type="dxa"/>
            <w:gridSpan w:val="2"/>
            <w:tcBorders>
              <w:top w:val="single" w:sz="8" w:space="0" w:color="auto"/>
              <w:left w:val="single" w:sz="8" w:space="0" w:color="auto"/>
              <w:bottom w:val="nil"/>
              <w:right w:val="nil"/>
            </w:tcBorders>
            <w:shd w:val="clear" w:color="auto" w:fill="FFFFFF"/>
            <w:noWrap/>
            <w:vAlign w:val="center"/>
            <w:hideMark/>
          </w:tcPr>
          <w:p w14:paraId="478B474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1.12</w:t>
            </w:r>
          </w:p>
        </w:tc>
        <w:tc>
          <w:tcPr>
            <w:tcW w:w="2233" w:type="dxa"/>
            <w:gridSpan w:val="2"/>
            <w:tcBorders>
              <w:top w:val="single" w:sz="8" w:space="0" w:color="auto"/>
              <w:left w:val="single" w:sz="4" w:space="0" w:color="auto"/>
              <w:bottom w:val="nil"/>
              <w:right w:val="single" w:sz="4" w:space="0" w:color="000000"/>
            </w:tcBorders>
            <w:shd w:val="clear" w:color="auto" w:fill="FFFFFF"/>
            <w:noWrap/>
            <w:vAlign w:val="center"/>
            <w:hideMark/>
          </w:tcPr>
          <w:p w14:paraId="45399A9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0.79</w:t>
            </w:r>
          </w:p>
        </w:tc>
        <w:tc>
          <w:tcPr>
            <w:tcW w:w="2458" w:type="dxa"/>
            <w:gridSpan w:val="2"/>
            <w:tcBorders>
              <w:top w:val="single" w:sz="8" w:space="0" w:color="auto"/>
              <w:left w:val="nil"/>
              <w:bottom w:val="nil"/>
              <w:right w:val="single" w:sz="8" w:space="0" w:color="000000"/>
            </w:tcBorders>
            <w:shd w:val="clear" w:color="auto" w:fill="FFFFFF"/>
            <w:noWrap/>
            <w:vAlign w:val="center"/>
            <w:hideMark/>
          </w:tcPr>
          <w:p w14:paraId="4DEBCCF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1.07</w:t>
            </w:r>
          </w:p>
        </w:tc>
      </w:tr>
      <w:tr w:rsidR="00FC0B0F" w14:paraId="27E3FC54" w14:textId="77777777" w:rsidTr="00057008">
        <w:trPr>
          <w:trHeight w:val="255"/>
          <w:jc w:val="center"/>
        </w:trPr>
        <w:tc>
          <w:tcPr>
            <w:tcW w:w="2000" w:type="dxa"/>
            <w:tcBorders>
              <w:top w:val="nil"/>
              <w:left w:val="single" w:sz="8" w:space="0" w:color="auto"/>
              <w:bottom w:val="single" w:sz="8" w:space="0" w:color="auto"/>
              <w:right w:val="nil"/>
            </w:tcBorders>
            <w:shd w:val="clear" w:color="auto" w:fill="FFFFFF"/>
            <w:noWrap/>
            <w:vAlign w:val="center"/>
            <w:hideMark/>
          </w:tcPr>
          <w:p w14:paraId="41196FBD"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Min Delta PNSR (YUV)</w:t>
            </w:r>
          </w:p>
        </w:tc>
        <w:tc>
          <w:tcPr>
            <w:tcW w:w="2029" w:type="dxa"/>
            <w:gridSpan w:val="2"/>
            <w:tcBorders>
              <w:top w:val="nil"/>
              <w:left w:val="single" w:sz="8" w:space="0" w:color="auto"/>
              <w:bottom w:val="single" w:sz="8" w:space="0" w:color="auto"/>
              <w:right w:val="nil"/>
            </w:tcBorders>
            <w:shd w:val="clear" w:color="auto" w:fill="FFFFFF"/>
            <w:noWrap/>
            <w:vAlign w:val="center"/>
            <w:hideMark/>
          </w:tcPr>
          <w:p w14:paraId="07E07AC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0.13</w:t>
            </w:r>
          </w:p>
        </w:tc>
        <w:tc>
          <w:tcPr>
            <w:tcW w:w="2233" w:type="dxa"/>
            <w:gridSpan w:val="2"/>
            <w:tcBorders>
              <w:top w:val="nil"/>
              <w:left w:val="single" w:sz="4" w:space="0" w:color="auto"/>
              <w:bottom w:val="single" w:sz="8" w:space="0" w:color="auto"/>
              <w:right w:val="single" w:sz="4" w:space="0" w:color="000000"/>
            </w:tcBorders>
            <w:shd w:val="clear" w:color="auto" w:fill="FFFFFF"/>
            <w:noWrap/>
            <w:vAlign w:val="center"/>
            <w:hideMark/>
          </w:tcPr>
          <w:p w14:paraId="49D30B5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-0.92</w:t>
            </w:r>
          </w:p>
        </w:tc>
        <w:tc>
          <w:tcPr>
            <w:tcW w:w="2458" w:type="dxa"/>
            <w:gridSpan w:val="2"/>
            <w:tcBorders>
              <w:top w:val="nil"/>
              <w:left w:val="nil"/>
              <w:bottom w:val="single" w:sz="8" w:space="0" w:color="auto"/>
              <w:right w:val="single" w:sz="8" w:space="0" w:color="000000"/>
            </w:tcBorders>
            <w:shd w:val="clear" w:color="auto" w:fill="FFFFFF"/>
            <w:noWrap/>
            <w:vAlign w:val="center"/>
            <w:hideMark/>
          </w:tcPr>
          <w:p w14:paraId="4066194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-0.91</w:t>
            </w:r>
          </w:p>
        </w:tc>
      </w:tr>
    </w:tbl>
    <w:p w14:paraId="7053E5F3" w14:textId="77777777" w:rsidR="00926EF5" w:rsidRPr="00421CEB" w:rsidRDefault="00926EF5" w:rsidP="00926EF5">
      <w:pPr>
        <w:rPr>
          <w:szCs w:val="22"/>
        </w:rPr>
      </w:pPr>
    </w:p>
    <w:p w14:paraId="5DA98766" w14:textId="1931710B" w:rsidR="00926EF5" w:rsidRDefault="00926EF5" w:rsidP="00926EF5">
      <w:pPr>
        <w:pStyle w:val="Heading2"/>
      </w:pPr>
      <w:bookmarkStart w:id="179" w:name="_Toc510514706"/>
      <w:r w:rsidRPr="00421CEB">
        <w:t>SDR: Constraint set 2 configuration relative to JEM anchor</w:t>
      </w:r>
      <w:r w:rsidR="00383042">
        <w:t xml:space="preserve"> </w:t>
      </w:r>
      <w:r>
        <w:t>(OP2)</w:t>
      </w:r>
      <w:bookmarkEnd w:id="179"/>
    </w:p>
    <w:p w14:paraId="01A1DB63" w14:textId="77777777" w:rsidR="003E1047" w:rsidRPr="00D7706A" w:rsidRDefault="003E1047" w:rsidP="00D7706A"/>
    <w:p w14:paraId="4BBC3217" w14:textId="77777777" w:rsidR="00BF7D94" w:rsidRPr="00421CEB" w:rsidRDefault="00926EF5">
      <w:pPr>
        <w:pStyle w:val="Heading3"/>
      </w:pPr>
      <w:bookmarkStart w:id="180" w:name="_Toc510514707"/>
      <w:r w:rsidRPr="00421CEB">
        <w:t>Overall</w:t>
      </w:r>
      <w:bookmarkEnd w:id="180"/>
    </w:p>
    <w:p w14:paraId="0DDA74A0" w14:textId="6FCD2E2A" w:rsidR="00FC0B0F" w:rsidRDefault="00FC0B0F" w:rsidP="00FC0B0F">
      <w:pPr>
        <w:jc w:val="both"/>
      </w:pPr>
      <w:r>
        <w:t xml:space="preserve">The BD-rate summary of the proposed method </w:t>
      </w:r>
      <w:r w:rsidR="00383042">
        <w:t>at OP2</w:t>
      </w:r>
      <w:r w:rsidR="00F02DE8">
        <w:t xml:space="preserve"> </w:t>
      </w:r>
      <w:r>
        <w:t xml:space="preserve">in </w:t>
      </w:r>
      <w:r w:rsidR="008861F0">
        <w:t>CS</w:t>
      </w:r>
      <w:r>
        <w:t xml:space="preserve">2 relative to JEM anchor is shown in </w:t>
      </w:r>
      <w:r w:rsidR="00CF2F1A">
        <w:fldChar w:fldCharType="begin"/>
      </w:r>
      <w:r w:rsidR="00CF2F1A">
        <w:instrText xml:space="preserve"> REF _Ref508730397 \h  \* MERGEFORMAT </w:instrText>
      </w:r>
      <w:r w:rsidR="00CF2F1A">
        <w:fldChar w:fldCharType="separate"/>
      </w:r>
      <w:r w:rsidR="001C77A7" w:rsidRPr="00374348">
        <w:t xml:space="preserve">Table </w:t>
      </w:r>
      <w:r w:rsidR="001C77A7" w:rsidRPr="00374348">
        <w:rPr>
          <w:noProof/>
        </w:rPr>
        <w:t>17</w:t>
      </w:r>
      <w:r w:rsidR="00CF2F1A">
        <w:fldChar w:fldCharType="end"/>
      </w:r>
      <w:r>
        <w:t>.</w:t>
      </w:r>
    </w:p>
    <w:p w14:paraId="396A09C1" w14:textId="77777777" w:rsidR="003E1047" w:rsidRDefault="003E1047" w:rsidP="00FC0B0F">
      <w:pPr>
        <w:jc w:val="both"/>
      </w:pPr>
    </w:p>
    <w:p w14:paraId="10B8D08E" w14:textId="66330471" w:rsidR="00FC0B0F" w:rsidRPr="00057008" w:rsidRDefault="00FC0B0F" w:rsidP="00057008">
      <w:pPr>
        <w:pStyle w:val="Caption"/>
        <w:jc w:val="center"/>
        <w:rPr>
          <w:i w:val="0"/>
          <w:sz w:val="22"/>
        </w:rPr>
      </w:pPr>
      <w:bookmarkStart w:id="181" w:name="_Ref508730397"/>
      <w:bookmarkStart w:id="182" w:name="_Toc508730430"/>
      <w:bookmarkStart w:id="183" w:name="_Toc508877233"/>
      <w:r w:rsidRPr="00057008">
        <w:rPr>
          <w:i w:val="0"/>
          <w:sz w:val="22"/>
        </w:rPr>
        <w:lastRenderedPageBreak/>
        <w:t xml:space="preserve">Table </w:t>
      </w:r>
      <w:r w:rsidR="0032598B" w:rsidRPr="00057008">
        <w:rPr>
          <w:i w:val="0"/>
          <w:sz w:val="22"/>
        </w:rPr>
        <w:fldChar w:fldCharType="begin"/>
      </w:r>
      <w:r w:rsidRPr="00057008">
        <w:rPr>
          <w:i w:val="0"/>
          <w:sz w:val="22"/>
        </w:rPr>
        <w:instrText xml:space="preserve"> SEQ Table \* ARABIC </w:instrText>
      </w:r>
      <w:r w:rsidR="0032598B" w:rsidRPr="00057008">
        <w:rPr>
          <w:i w:val="0"/>
          <w:sz w:val="22"/>
        </w:rPr>
        <w:fldChar w:fldCharType="separate"/>
      </w:r>
      <w:r w:rsidR="001C77A7">
        <w:rPr>
          <w:i w:val="0"/>
          <w:noProof/>
          <w:sz w:val="22"/>
        </w:rPr>
        <w:t>17</w:t>
      </w:r>
      <w:r w:rsidR="0032598B" w:rsidRPr="00057008">
        <w:rPr>
          <w:i w:val="0"/>
          <w:sz w:val="22"/>
        </w:rPr>
        <w:fldChar w:fldCharType="end"/>
      </w:r>
      <w:bookmarkEnd w:id="181"/>
      <w:r w:rsidRPr="00057008">
        <w:rPr>
          <w:i w:val="0"/>
          <w:sz w:val="22"/>
        </w:rPr>
        <w:t xml:space="preserve">. BD-rate summary of the proposed method </w:t>
      </w:r>
      <w:r w:rsidR="00383042">
        <w:rPr>
          <w:i w:val="0"/>
        </w:rPr>
        <w:t>at OP2</w:t>
      </w:r>
      <w:r w:rsidR="00383042">
        <w:t xml:space="preserve"> </w:t>
      </w:r>
      <w:r w:rsidRPr="00057008">
        <w:rPr>
          <w:i w:val="0"/>
          <w:sz w:val="22"/>
        </w:rPr>
        <w:t xml:space="preserve">in </w:t>
      </w:r>
      <w:r w:rsidR="008861F0">
        <w:rPr>
          <w:i w:val="0"/>
          <w:sz w:val="22"/>
        </w:rPr>
        <w:t>CS</w:t>
      </w:r>
      <w:r w:rsidRPr="00057008">
        <w:rPr>
          <w:i w:val="0"/>
          <w:sz w:val="22"/>
        </w:rPr>
        <w:t>2 relative to JEM anchor</w:t>
      </w:r>
      <w:bookmarkEnd w:id="182"/>
      <w:r w:rsidR="00057008" w:rsidRPr="00057008">
        <w:rPr>
          <w:i w:val="0"/>
          <w:sz w:val="22"/>
        </w:rPr>
        <w:t>.</w:t>
      </w:r>
      <w:bookmarkEnd w:id="183"/>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FC0B0F" w14:paraId="594B40C5" w14:textId="77777777" w:rsidTr="00057008">
        <w:trPr>
          <w:trHeight w:val="255"/>
        </w:trPr>
        <w:tc>
          <w:tcPr>
            <w:tcW w:w="2000" w:type="dxa"/>
            <w:noWrap/>
            <w:vAlign w:val="center"/>
            <w:hideMark/>
          </w:tcPr>
          <w:p w14:paraId="1D25946E" w14:textId="77777777" w:rsidR="00FC0B0F" w:rsidRDefault="00FC0B0F"/>
        </w:tc>
        <w:tc>
          <w:tcPr>
            <w:tcW w:w="6720" w:type="dxa"/>
            <w:gridSpan w:val="6"/>
            <w:tcBorders>
              <w:top w:val="single" w:sz="8" w:space="0" w:color="auto"/>
              <w:left w:val="single" w:sz="8" w:space="0" w:color="auto"/>
              <w:bottom w:val="nil"/>
              <w:right w:val="single" w:sz="8" w:space="0" w:color="000000"/>
            </w:tcBorders>
            <w:noWrap/>
            <w:vAlign w:val="center"/>
            <w:hideMark/>
          </w:tcPr>
          <w:p w14:paraId="45BC0652"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Constraint Set 2</w:t>
            </w:r>
          </w:p>
        </w:tc>
      </w:tr>
      <w:tr w:rsidR="00FC0B0F" w14:paraId="5A0C1E1F" w14:textId="77777777" w:rsidTr="00057008">
        <w:trPr>
          <w:trHeight w:val="255"/>
        </w:trPr>
        <w:tc>
          <w:tcPr>
            <w:tcW w:w="2000" w:type="dxa"/>
            <w:noWrap/>
            <w:vAlign w:val="center"/>
            <w:hideMark/>
          </w:tcPr>
          <w:p w14:paraId="37009C42" w14:textId="77777777" w:rsidR="00FC0B0F" w:rsidRDefault="00FC0B0F">
            <w:pPr>
              <w:rPr>
                <w:rFonts w:ascii="Arial" w:eastAsia="Times New Roman" w:hAnsi="Arial" w:cs="Arial"/>
                <w:b/>
                <w:bCs/>
                <w:color w:val="000000"/>
                <w:sz w:val="18"/>
                <w:szCs w:val="18"/>
                <w:lang w:val="en-US" w:eastAsia="zh-TW"/>
              </w:rPr>
            </w:pPr>
          </w:p>
        </w:tc>
        <w:tc>
          <w:tcPr>
            <w:tcW w:w="6720" w:type="dxa"/>
            <w:gridSpan w:val="6"/>
            <w:tcBorders>
              <w:top w:val="single" w:sz="8" w:space="0" w:color="auto"/>
              <w:left w:val="single" w:sz="8" w:space="0" w:color="auto"/>
              <w:bottom w:val="single" w:sz="4" w:space="0" w:color="auto"/>
              <w:right w:val="single" w:sz="8" w:space="0" w:color="000000"/>
            </w:tcBorders>
            <w:noWrap/>
            <w:vAlign w:val="center"/>
            <w:hideMark/>
          </w:tcPr>
          <w:p w14:paraId="2D776FE3"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Over JEM7.0</w:t>
            </w:r>
          </w:p>
        </w:tc>
      </w:tr>
      <w:tr w:rsidR="00FC0B0F" w14:paraId="1287CA3D" w14:textId="77777777" w:rsidTr="00057008">
        <w:trPr>
          <w:trHeight w:val="255"/>
        </w:trPr>
        <w:tc>
          <w:tcPr>
            <w:tcW w:w="2000" w:type="dxa"/>
            <w:noWrap/>
            <w:vAlign w:val="center"/>
            <w:hideMark/>
          </w:tcPr>
          <w:p w14:paraId="1DEC701E" w14:textId="77777777" w:rsidR="00FC0B0F" w:rsidRDefault="00FC0B0F">
            <w:pPr>
              <w:rPr>
                <w:rFonts w:ascii="Arial" w:eastAsia="Times New Roman" w:hAnsi="Arial" w:cs="Arial"/>
                <w:b/>
                <w:bCs/>
                <w:color w:val="000000"/>
                <w:sz w:val="18"/>
                <w:szCs w:val="18"/>
                <w:lang w:val="en-US" w:eastAsia="zh-TW"/>
              </w:rPr>
            </w:pPr>
          </w:p>
        </w:tc>
        <w:tc>
          <w:tcPr>
            <w:tcW w:w="1009" w:type="dxa"/>
            <w:tcBorders>
              <w:top w:val="nil"/>
              <w:left w:val="single" w:sz="8" w:space="0" w:color="auto"/>
              <w:bottom w:val="single" w:sz="8" w:space="0" w:color="auto"/>
              <w:right w:val="nil"/>
            </w:tcBorders>
            <w:noWrap/>
            <w:vAlign w:val="center"/>
            <w:hideMark/>
          </w:tcPr>
          <w:p w14:paraId="1295F51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BD-rate(Y)</w:t>
            </w:r>
          </w:p>
        </w:tc>
        <w:tc>
          <w:tcPr>
            <w:tcW w:w="1020" w:type="dxa"/>
            <w:tcBorders>
              <w:top w:val="nil"/>
              <w:left w:val="nil"/>
              <w:bottom w:val="single" w:sz="8" w:space="0" w:color="auto"/>
              <w:right w:val="nil"/>
            </w:tcBorders>
            <w:noWrap/>
            <w:vAlign w:val="center"/>
            <w:hideMark/>
          </w:tcPr>
          <w:p w14:paraId="1DE8EE3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BD-rate(U)</w:t>
            </w:r>
          </w:p>
        </w:tc>
        <w:tc>
          <w:tcPr>
            <w:tcW w:w="1009" w:type="dxa"/>
            <w:tcBorders>
              <w:top w:val="nil"/>
              <w:left w:val="nil"/>
              <w:bottom w:val="single" w:sz="8" w:space="0" w:color="auto"/>
              <w:right w:val="nil"/>
            </w:tcBorders>
            <w:noWrap/>
            <w:vAlign w:val="center"/>
            <w:hideMark/>
          </w:tcPr>
          <w:p w14:paraId="0C0792E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BD-rate(V)</w:t>
            </w:r>
          </w:p>
        </w:tc>
        <w:tc>
          <w:tcPr>
            <w:tcW w:w="1224" w:type="dxa"/>
            <w:tcBorders>
              <w:top w:val="single" w:sz="4" w:space="0" w:color="auto"/>
              <w:left w:val="single" w:sz="4" w:space="0" w:color="auto"/>
              <w:bottom w:val="single" w:sz="8" w:space="0" w:color="auto"/>
              <w:right w:val="nil"/>
            </w:tcBorders>
            <w:noWrap/>
            <w:vAlign w:val="center"/>
            <w:hideMark/>
          </w:tcPr>
          <w:p w14:paraId="199BFA2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BD-PSNR(Y)</w:t>
            </w:r>
          </w:p>
        </w:tc>
        <w:tc>
          <w:tcPr>
            <w:tcW w:w="1234" w:type="dxa"/>
            <w:tcBorders>
              <w:top w:val="single" w:sz="4" w:space="0" w:color="auto"/>
              <w:left w:val="nil"/>
              <w:bottom w:val="single" w:sz="8" w:space="0" w:color="auto"/>
              <w:right w:val="nil"/>
            </w:tcBorders>
            <w:noWrap/>
            <w:vAlign w:val="center"/>
            <w:hideMark/>
          </w:tcPr>
          <w:p w14:paraId="0FD9115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BD-PSNR(U)</w:t>
            </w:r>
          </w:p>
        </w:tc>
        <w:tc>
          <w:tcPr>
            <w:tcW w:w="1224" w:type="dxa"/>
            <w:tcBorders>
              <w:top w:val="single" w:sz="4" w:space="0" w:color="auto"/>
              <w:left w:val="nil"/>
              <w:bottom w:val="single" w:sz="8" w:space="0" w:color="auto"/>
              <w:right w:val="single" w:sz="8" w:space="0" w:color="auto"/>
            </w:tcBorders>
            <w:noWrap/>
            <w:vAlign w:val="center"/>
            <w:hideMark/>
          </w:tcPr>
          <w:p w14:paraId="157A5E7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BD-PSNR(V)</w:t>
            </w:r>
          </w:p>
        </w:tc>
      </w:tr>
      <w:tr w:rsidR="00FC0B0F" w14:paraId="459F5225" w14:textId="77777777" w:rsidTr="00057008">
        <w:trPr>
          <w:trHeight w:val="255"/>
        </w:trPr>
        <w:tc>
          <w:tcPr>
            <w:tcW w:w="2000" w:type="dxa"/>
            <w:tcBorders>
              <w:top w:val="single" w:sz="8" w:space="0" w:color="auto"/>
              <w:left w:val="single" w:sz="8" w:space="0" w:color="auto"/>
              <w:bottom w:val="nil"/>
              <w:right w:val="single" w:sz="8" w:space="0" w:color="auto"/>
            </w:tcBorders>
            <w:noWrap/>
            <w:vAlign w:val="center"/>
            <w:hideMark/>
          </w:tcPr>
          <w:p w14:paraId="7E663E0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BQTerrace</w:t>
            </w:r>
          </w:p>
        </w:tc>
        <w:tc>
          <w:tcPr>
            <w:tcW w:w="1009" w:type="dxa"/>
            <w:tcBorders>
              <w:top w:val="single" w:sz="8" w:space="0" w:color="auto"/>
              <w:left w:val="single" w:sz="8" w:space="0" w:color="auto"/>
              <w:bottom w:val="nil"/>
              <w:right w:val="nil"/>
            </w:tcBorders>
            <w:shd w:val="clear" w:color="auto" w:fill="CCFFCC"/>
            <w:noWrap/>
            <w:vAlign w:val="center"/>
            <w:hideMark/>
          </w:tcPr>
          <w:p w14:paraId="33678C42"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-7.87%</w:t>
            </w:r>
          </w:p>
        </w:tc>
        <w:tc>
          <w:tcPr>
            <w:tcW w:w="1020" w:type="dxa"/>
            <w:tcBorders>
              <w:top w:val="single" w:sz="8" w:space="0" w:color="auto"/>
              <w:left w:val="nil"/>
              <w:bottom w:val="nil"/>
              <w:right w:val="nil"/>
            </w:tcBorders>
            <w:shd w:val="clear" w:color="auto" w:fill="CCFFCC"/>
            <w:noWrap/>
            <w:vAlign w:val="center"/>
            <w:hideMark/>
          </w:tcPr>
          <w:p w14:paraId="267C8C7B"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-12.21%</w:t>
            </w:r>
          </w:p>
        </w:tc>
        <w:tc>
          <w:tcPr>
            <w:tcW w:w="1009" w:type="dxa"/>
            <w:tcBorders>
              <w:top w:val="single" w:sz="8" w:space="0" w:color="auto"/>
              <w:left w:val="nil"/>
              <w:bottom w:val="nil"/>
              <w:right w:val="single" w:sz="4" w:space="0" w:color="auto"/>
            </w:tcBorders>
            <w:shd w:val="clear" w:color="auto" w:fill="CCFFCC"/>
            <w:noWrap/>
            <w:vAlign w:val="center"/>
            <w:hideMark/>
          </w:tcPr>
          <w:p w14:paraId="13260F9F"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-20.99%</w:t>
            </w:r>
          </w:p>
        </w:tc>
        <w:tc>
          <w:tcPr>
            <w:tcW w:w="1224" w:type="dxa"/>
            <w:noWrap/>
            <w:vAlign w:val="center"/>
            <w:hideMark/>
          </w:tcPr>
          <w:p w14:paraId="3631FE6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0.18</w:t>
            </w:r>
          </w:p>
        </w:tc>
        <w:tc>
          <w:tcPr>
            <w:tcW w:w="1234" w:type="dxa"/>
            <w:noWrap/>
            <w:vAlign w:val="center"/>
            <w:hideMark/>
          </w:tcPr>
          <w:p w14:paraId="36FAC09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0.10</w:t>
            </w:r>
          </w:p>
        </w:tc>
        <w:tc>
          <w:tcPr>
            <w:tcW w:w="1224" w:type="dxa"/>
            <w:tcBorders>
              <w:top w:val="nil"/>
              <w:left w:val="nil"/>
              <w:bottom w:val="nil"/>
              <w:right w:val="single" w:sz="8" w:space="0" w:color="auto"/>
            </w:tcBorders>
            <w:noWrap/>
            <w:vAlign w:val="center"/>
            <w:hideMark/>
          </w:tcPr>
          <w:p w14:paraId="4CBB39A5"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0.19</w:t>
            </w:r>
          </w:p>
        </w:tc>
      </w:tr>
      <w:tr w:rsidR="00FC0B0F" w14:paraId="07847EF0" w14:textId="77777777" w:rsidTr="00057008">
        <w:trPr>
          <w:trHeight w:val="255"/>
        </w:trPr>
        <w:tc>
          <w:tcPr>
            <w:tcW w:w="2000" w:type="dxa"/>
            <w:tcBorders>
              <w:top w:val="nil"/>
              <w:left w:val="single" w:sz="8" w:space="0" w:color="auto"/>
              <w:bottom w:val="nil"/>
              <w:right w:val="single" w:sz="8" w:space="0" w:color="auto"/>
            </w:tcBorders>
            <w:noWrap/>
            <w:vAlign w:val="center"/>
            <w:hideMark/>
          </w:tcPr>
          <w:p w14:paraId="0C1F422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RitualDance</w:t>
            </w:r>
          </w:p>
        </w:tc>
        <w:tc>
          <w:tcPr>
            <w:tcW w:w="1009" w:type="dxa"/>
            <w:tcBorders>
              <w:top w:val="nil"/>
              <w:left w:val="single" w:sz="8" w:space="0" w:color="auto"/>
              <w:bottom w:val="nil"/>
              <w:right w:val="nil"/>
            </w:tcBorders>
            <w:shd w:val="clear" w:color="auto" w:fill="CCFFCC"/>
            <w:noWrap/>
            <w:vAlign w:val="center"/>
            <w:hideMark/>
          </w:tcPr>
          <w:p w14:paraId="263A0E3D"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-5.09%</w:t>
            </w:r>
          </w:p>
        </w:tc>
        <w:tc>
          <w:tcPr>
            <w:tcW w:w="1020" w:type="dxa"/>
            <w:shd w:val="clear" w:color="auto" w:fill="CCFFCC"/>
            <w:noWrap/>
            <w:vAlign w:val="center"/>
            <w:hideMark/>
          </w:tcPr>
          <w:p w14:paraId="1C4110DB"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-3.88%</w:t>
            </w:r>
          </w:p>
        </w:tc>
        <w:tc>
          <w:tcPr>
            <w:tcW w:w="1009" w:type="dxa"/>
            <w:tcBorders>
              <w:top w:val="nil"/>
              <w:left w:val="nil"/>
              <w:bottom w:val="nil"/>
              <w:right w:val="single" w:sz="4" w:space="0" w:color="auto"/>
            </w:tcBorders>
            <w:shd w:val="clear" w:color="auto" w:fill="CCFFCC"/>
            <w:noWrap/>
            <w:vAlign w:val="center"/>
            <w:hideMark/>
          </w:tcPr>
          <w:p w14:paraId="07305B1B"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-3.45%</w:t>
            </w:r>
          </w:p>
        </w:tc>
        <w:tc>
          <w:tcPr>
            <w:tcW w:w="1224" w:type="dxa"/>
            <w:noWrap/>
            <w:vAlign w:val="center"/>
            <w:hideMark/>
          </w:tcPr>
          <w:p w14:paraId="6523E17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0.24</w:t>
            </w:r>
          </w:p>
        </w:tc>
        <w:tc>
          <w:tcPr>
            <w:tcW w:w="1234" w:type="dxa"/>
            <w:noWrap/>
            <w:vAlign w:val="center"/>
            <w:hideMark/>
          </w:tcPr>
          <w:p w14:paraId="2C8D771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0.06</w:t>
            </w:r>
          </w:p>
        </w:tc>
        <w:tc>
          <w:tcPr>
            <w:tcW w:w="1224" w:type="dxa"/>
            <w:tcBorders>
              <w:top w:val="nil"/>
              <w:left w:val="nil"/>
              <w:bottom w:val="nil"/>
              <w:right w:val="single" w:sz="8" w:space="0" w:color="auto"/>
            </w:tcBorders>
            <w:noWrap/>
            <w:vAlign w:val="center"/>
            <w:hideMark/>
          </w:tcPr>
          <w:p w14:paraId="4A1E4D3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0.06</w:t>
            </w:r>
          </w:p>
        </w:tc>
      </w:tr>
      <w:tr w:rsidR="00FC0B0F" w14:paraId="6EC83650" w14:textId="77777777" w:rsidTr="00057008">
        <w:trPr>
          <w:trHeight w:val="255"/>
        </w:trPr>
        <w:tc>
          <w:tcPr>
            <w:tcW w:w="2000" w:type="dxa"/>
            <w:tcBorders>
              <w:top w:val="nil"/>
              <w:left w:val="single" w:sz="8" w:space="0" w:color="auto"/>
              <w:bottom w:val="nil"/>
              <w:right w:val="single" w:sz="8" w:space="0" w:color="auto"/>
            </w:tcBorders>
            <w:noWrap/>
            <w:vAlign w:val="center"/>
            <w:hideMark/>
          </w:tcPr>
          <w:p w14:paraId="010675C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MarketPlace</w:t>
            </w:r>
          </w:p>
        </w:tc>
        <w:tc>
          <w:tcPr>
            <w:tcW w:w="1009" w:type="dxa"/>
            <w:tcBorders>
              <w:top w:val="nil"/>
              <w:left w:val="single" w:sz="8" w:space="0" w:color="auto"/>
              <w:bottom w:val="nil"/>
              <w:right w:val="nil"/>
            </w:tcBorders>
            <w:shd w:val="clear" w:color="auto" w:fill="CCFFCC"/>
            <w:noWrap/>
            <w:vAlign w:val="center"/>
            <w:hideMark/>
          </w:tcPr>
          <w:p w14:paraId="6FE072A2"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-6.90%</w:t>
            </w:r>
          </w:p>
        </w:tc>
        <w:tc>
          <w:tcPr>
            <w:tcW w:w="1020" w:type="dxa"/>
            <w:shd w:val="clear" w:color="auto" w:fill="FFC7CE"/>
            <w:noWrap/>
            <w:vAlign w:val="center"/>
            <w:hideMark/>
          </w:tcPr>
          <w:p w14:paraId="109AA4EB"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16.50%</w:t>
            </w:r>
          </w:p>
        </w:tc>
        <w:tc>
          <w:tcPr>
            <w:tcW w:w="1009" w:type="dxa"/>
            <w:tcBorders>
              <w:top w:val="nil"/>
              <w:left w:val="nil"/>
              <w:bottom w:val="nil"/>
              <w:right w:val="single" w:sz="4" w:space="0" w:color="auto"/>
            </w:tcBorders>
            <w:shd w:val="clear" w:color="auto" w:fill="FFC7CE"/>
            <w:noWrap/>
            <w:vAlign w:val="center"/>
            <w:hideMark/>
          </w:tcPr>
          <w:p w14:paraId="17B59853"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15.51%</w:t>
            </w:r>
          </w:p>
        </w:tc>
        <w:tc>
          <w:tcPr>
            <w:tcW w:w="1224" w:type="dxa"/>
            <w:noWrap/>
            <w:vAlign w:val="center"/>
            <w:hideMark/>
          </w:tcPr>
          <w:p w14:paraId="2CA1708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0.20</w:t>
            </w:r>
          </w:p>
        </w:tc>
        <w:tc>
          <w:tcPr>
            <w:tcW w:w="1234" w:type="dxa"/>
            <w:noWrap/>
            <w:vAlign w:val="center"/>
            <w:hideMark/>
          </w:tcPr>
          <w:p w14:paraId="4866FD14"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-0.28</w:t>
            </w:r>
          </w:p>
        </w:tc>
        <w:tc>
          <w:tcPr>
            <w:tcW w:w="1224" w:type="dxa"/>
            <w:tcBorders>
              <w:top w:val="nil"/>
              <w:left w:val="nil"/>
              <w:bottom w:val="nil"/>
              <w:right w:val="single" w:sz="8" w:space="0" w:color="auto"/>
            </w:tcBorders>
            <w:noWrap/>
            <w:vAlign w:val="center"/>
            <w:hideMark/>
          </w:tcPr>
          <w:p w14:paraId="3207C2C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-0.29</w:t>
            </w:r>
          </w:p>
        </w:tc>
      </w:tr>
      <w:tr w:rsidR="00FC0B0F" w14:paraId="5E74D498" w14:textId="77777777" w:rsidTr="00057008">
        <w:trPr>
          <w:trHeight w:val="255"/>
        </w:trPr>
        <w:tc>
          <w:tcPr>
            <w:tcW w:w="2000" w:type="dxa"/>
            <w:tcBorders>
              <w:top w:val="nil"/>
              <w:left w:val="single" w:sz="8" w:space="0" w:color="auto"/>
              <w:bottom w:val="nil"/>
              <w:right w:val="single" w:sz="8" w:space="0" w:color="auto"/>
            </w:tcBorders>
            <w:noWrap/>
            <w:vAlign w:val="center"/>
            <w:hideMark/>
          </w:tcPr>
          <w:p w14:paraId="11D89C1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BasketballDrive</w:t>
            </w:r>
          </w:p>
        </w:tc>
        <w:tc>
          <w:tcPr>
            <w:tcW w:w="1009" w:type="dxa"/>
            <w:tcBorders>
              <w:top w:val="nil"/>
              <w:left w:val="single" w:sz="8" w:space="0" w:color="auto"/>
              <w:bottom w:val="nil"/>
              <w:right w:val="nil"/>
            </w:tcBorders>
            <w:shd w:val="clear" w:color="auto" w:fill="CCFFCC"/>
            <w:noWrap/>
            <w:vAlign w:val="center"/>
            <w:hideMark/>
          </w:tcPr>
          <w:p w14:paraId="3DE8F01A"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-7.52%</w:t>
            </w:r>
          </w:p>
        </w:tc>
        <w:tc>
          <w:tcPr>
            <w:tcW w:w="1020" w:type="dxa"/>
            <w:noWrap/>
            <w:vAlign w:val="center"/>
            <w:hideMark/>
          </w:tcPr>
          <w:p w14:paraId="2C4FF5C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-2.85%</w:t>
            </w:r>
          </w:p>
        </w:tc>
        <w:tc>
          <w:tcPr>
            <w:tcW w:w="1009" w:type="dxa"/>
            <w:tcBorders>
              <w:top w:val="nil"/>
              <w:left w:val="nil"/>
              <w:bottom w:val="nil"/>
              <w:right w:val="single" w:sz="4" w:space="0" w:color="auto"/>
            </w:tcBorders>
            <w:noWrap/>
            <w:vAlign w:val="center"/>
            <w:hideMark/>
          </w:tcPr>
          <w:p w14:paraId="1295A9F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-0.09%</w:t>
            </w:r>
          </w:p>
        </w:tc>
        <w:tc>
          <w:tcPr>
            <w:tcW w:w="1224" w:type="dxa"/>
            <w:noWrap/>
            <w:vAlign w:val="center"/>
            <w:hideMark/>
          </w:tcPr>
          <w:p w14:paraId="12A54EA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0.23</w:t>
            </w:r>
          </w:p>
        </w:tc>
        <w:tc>
          <w:tcPr>
            <w:tcW w:w="1234" w:type="dxa"/>
            <w:noWrap/>
            <w:vAlign w:val="center"/>
            <w:hideMark/>
          </w:tcPr>
          <w:p w14:paraId="6AC831A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0.04</w:t>
            </w:r>
          </w:p>
        </w:tc>
        <w:tc>
          <w:tcPr>
            <w:tcW w:w="1224" w:type="dxa"/>
            <w:tcBorders>
              <w:top w:val="nil"/>
              <w:left w:val="nil"/>
              <w:bottom w:val="nil"/>
              <w:right w:val="single" w:sz="8" w:space="0" w:color="auto"/>
            </w:tcBorders>
            <w:noWrap/>
            <w:vAlign w:val="center"/>
            <w:hideMark/>
          </w:tcPr>
          <w:p w14:paraId="1D263967"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-0.01</w:t>
            </w:r>
          </w:p>
        </w:tc>
      </w:tr>
      <w:tr w:rsidR="00FC0B0F" w14:paraId="05554458" w14:textId="77777777" w:rsidTr="00057008">
        <w:trPr>
          <w:trHeight w:val="255"/>
        </w:trPr>
        <w:tc>
          <w:tcPr>
            <w:tcW w:w="2000" w:type="dxa"/>
            <w:tcBorders>
              <w:top w:val="nil"/>
              <w:left w:val="single" w:sz="8" w:space="0" w:color="auto"/>
              <w:bottom w:val="nil"/>
              <w:right w:val="single" w:sz="8" w:space="0" w:color="auto"/>
            </w:tcBorders>
            <w:noWrap/>
            <w:vAlign w:val="center"/>
            <w:hideMark/>
          </w:tcPr>
          <w:p w14:paraId="430CC38E"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Cactus</w:t>
            </w:r>
          </w:p>
        </w:tc>
        <w:tc>
          <w:tcPr>
            <w:tcW w:w="1009" w:type="dxa"/>
            <w:tcBorders>
              <w:top w:val="nil"/>
              <w:left w:val="single" w:sz="8" w:space="0" w:color="auto"/>
              <w:bottom w:val="nil"/>
              <w:right w:val="nil"/>
            </w:tcBorders>
            <w:shd w:val="clear" w:color="auto" w:fill="CCFFCC"/>
            <w:noWrap/>
            <w:vAlign w:val="center"/>
            <w:hideMark/>
          </w:tcPr>
          <w:p w14:paraId="5BB6ED7C"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-8.63%</w:t>
            </w:r>
          </w:p>
        </w:tc>
        <w:tc>
          <w:tcPr>
            <w:tcW w:w="1020" w:type="dxa"/>
            <w:shd w:val="clear" w:color="auto" w:fill="FFC7CE"/>
            <w:noWrap/>
            <w:vAlign w:val="center"/>
            <w:hideMark/>
          </w:tcPr>
          <w:p w14:paraId="13C19227"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3.57%</w:t>
            </w:r>
          </w:p>
        </w:tc>
        <w:tc>
          <w:tcPr>
            <w:tcW w:w="1009" w:type="dxa"/>
            <w:tcBorders>
              <w:top w:val="nil"/>
              <w:left w:val="nil"/>
              <w:bottom w:val="nil"/>
              <w:right w:val="single" w:sz="4" w:space="0" w:color="auto"/>
            </w:tcBorders>
            <w:shd w:val="clear" w:color="auto" w:fill="FFC7CE"/>
            <w:noWrap/>
            <w:vAlign w:val="center"/>
            <w:hideMark/>
          </w:tcPr>
          <w:p w14:paraId="0410AF6C"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4.21%</w:t>
            </w:r>
          </w:p>
        </w:tc>
        <w:tc>
          <w:tcPr>
            <w:tcW w:w="1224" w:type="dxa"/>
            <w:noWrap/>
            <w:vAlign w:val="center"/>
            <w:hideMark/>
          </w:tcPr>
          <w:p w14:paraId="0F26802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0.28</w:t>
            </w:r>
          </w:p>
        </w:tc>
        <w:tc>
          <w:tcPr>
            <w:tcW w:w="1234" w:type="dxa"/>
            <w:tcBorders>
              <w:top w:val="nil"/>
              <w:left w:val="nil"/>
              <w:bottom w:val="single" w:sz="8" w:space="0" w:color="auto"/>
              <w:right w:val="nil"/>
            </w:tcBorders>
            <w:noWrap/>
            <w:vAlign w:val="center"/>
            <w:hideMark/>
          </w:tcPr>
          <w:p w14:paraId="530E26D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-0.09</w:t>
            </w:r>
          </w:p>
        </w:tc>
        <w:tc>
          <w:tcPr>
            <w:tcW w:w="1224" w:type="dxa"/>
            <w:tcBorders>
              <w:top w:val="nil"/>
              <w:left w:val="nil"/>
              <w:bottom w:val="nil"/>
              <w:right w:val="single" w:sz="8" w:space="0" w:color="auto"/>
            </w:tcBorders>
            <w:noWrap/>
            <w:vAlign w:val="center"/>
            <w:hideMark/>
          </w:tcPr>
          <w:p w14:paraId="60F3D59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-0.15</w:t>
            </w:r>
          </w:p>
        </w:tc>
      </w:tr>
      <w:tr w:rsidR="00FC0B0F" w14:paraId="6C44DFC1" w14:textId="77777777" w:rsidTr="00057008">
        <w:trPr>
          <w:trHeight w:val="255"/>
        </w:trPr>
        <w:tc>
          <w:tcPr>
            <w:tcW w:w="2000" w:type="dxa"/>
            <w:tcBorders>
              <w:top w:val="single" w:sz="8" w:space="0" w:color="auto"/>
              <w:left w:val="single" w:sz="8" w:space="0" w:color="auto"/>
              <w:bottom w:val="single" w:sz="8" w:space="0" w:color="auto"/>
              <w:right w:val="single" w:sz="8" w:space="0" w:color="auto"/>
            </w:tcBorders>
            <w:noWrap/>
            <w:vAlign w:val="center"/>
            <w:hideMark/>
          </w:tcPr>
          <w:p w14:paraId="332B9293" w14:textId="77777777" w:rsidR="00FC0B0F" w:rsidRDefault="00FC0B0F">
            <w:pPr>
              <w:spacing w:before="0"/>
              <w:jc w:val="center"/>
              <w:rPr>
                <w:rFonts w:ascii="Arial" w:eastAsia="Times New Roman" w:hAnsi="Arial" w:cs="Arial"/>
                <w:b/>
                <w:bCs/>
                <w:color w:val="000000"/>
                <w:sz w:val="18"/>
                <w:szCs w:val="18"/>
                <w:lang w:val="en-US" w:eastAsia="zh-TW"/>
              </w:rPr>
            </w:pPr>
            <w:r>
              <w:rPr>
                <w:rFonts w:ascii="Arial" w:eastAsia="Times New Roman" w:hAnsi="Arial" w:cs="Arial"/>
                <w:b/>
                <w:bCs/>
                <w:color w:val="000000"/>
                <w:sz w:val="18"/>
                <w:szCs w:val="18"/>
                <w:lang w:val="en-US" w:eastAsia="zh-TW"/>
              </w:rPr>
              <w:t>Average SDR-B</w:t>
            </w:r>
          </w:p>
        </w:tc>
        <w:tc>
          <w:tcPr>
            <w:tcW w:w="1009" w:type="dxa"/>
            <w:tcBorders>
              <w:top w:val="single" w:sz="8" w:space="0" w:color="auto"/>
              <w:left w:val="single" w:sz="8" w:space="0" w:color="auto"/>
              <w:bottom w:val="single" w:sz="8" w:space="0" w:color="auto"/>
              <w:right w:val="nil"/>
            </w:tcBorders>
            <w:shd w:val="clear" w:color="auto" w:fill="CCFFCC"/>
            <w:noWrap/>
            <w:vAlign w:val="center"/>
            <w:hideMark/>
          </w:tcPr>
          <w:p w14:paraId="29A2EA7E" w14:textId="77777777" w:rsidR="00FC0B0F" w:rsidRDefault="00FC0B0F">
            <w:pPr>
              <w:spacing w:before="0"/>
              <w:jc w:val="center"/>
              <w:rPr>
                <w:rFonts w:ascii="Arial" w:eastAsia="Times New Roman" w:hAnsi="Arial" w:cs="Arial"/>
                <w:sz w:val="18"/>
                <w:szCs w:val="18"/>
                <w:lang w:val="en-US" w:eastAsia="zh-TW"/>
              </w:rPr>
            </w:pPr>
            <w:r>
              <w:rPr>
                <w:rFonts w:ascii="Arial" w:eastAsia="Times New Roman" w:hAnsi="Arial" w:cs="Arial"/>
                <w:sz w:val="18"/>
                <w:szCs w:val="18"/>
                <w:lang w:val="en-US" w:eastAsia="zh-TW"/>
              </w:rPr>
              <w:t>-7.20%</w:t>
            </w:r>
          </w:p>
        </w:tc>
        <w:tc>
          <w:tcPr>
            <w:tcW w:w="1020" w:type="dxa"/>
            <w:tcBorders>
              <w:top w:val="single" w:sz="8" w:space="0" w:color="auto"/>
              <w:left w:val="nil"/>
              <w:bottom w:val="single" w:sz="8" w:space="0" w:color="auto"/>
              <w:right w:val="nil"/>
            </w:tcBorders>
            <w:noWrap/>
            <w:vAlign w:val="center"/>
            <w:hideMark/>
          </w:tcPr>
          <w:p w14:paraId="6A0ABC7C"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0.23%</w:t>
            </w:r>
          </w:p>
        </w:tc>
        <w:tc>
          <w:tcPr>
            <w:tcW w:w="1009" w:type="dxa"/>
            <w:tcBorders>
              <w:top w:val="single" w:sz="8" w:space="0" w:color="auto"/>
              <w:left w:val="nil"/>
              <w:bottom w:val="single" w:sz="8" w:space="0" w:color="auto"/>
              <w:right w:val="single" w:sz="4" w:space="0" w:color="auto"/>
            </w:tcBorders>
            <w:noWrap/>
            <w:vAlign w:val="center"/>
            <w:hideMark/>
          </w:tcPr>
          <w:p w14:paraId="38EDE3A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-0.96%</w:t>
            </w:r>
          </w:p>
        </w:tc>
        <w:tc>
          <w:tcPr>
            <w:tcW w:w="1224" w:type="dxa"/>
            <w:tcBorders>
              <w:top w:val="single" w:sz="8" w:space="0" w:color="auto"/>
              <w:left w:val="nil"/>
              <w:bottom w:val="single" w:sz="8" w:space="0" w:color="auto"/>
              <w:right w:val="nil"/>
            </w:tcBorders>
            <w:noWrap/>
            <w:vAlign w:val="center"/>
            <w:hideMark/>
          </w:tcPr>
          <w:p w14:paraId="194321C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0.23</w:t>
            </w:r>
          </w:p>
        </w:tc>
        <w:tc>
          <w:tcPr>
            <w:tcW w:w="1234" w:type="dxa"/>
            <w:tcBorders>
              <w:top w:val="nil"/>
              <w:left w:val="nil"/>
              <w:bottom w:val="single" w:sz="8" w:space="0" w:color="auto"/>
              <w:right w:val="nil"/>
            </w:tcBorders>
            <w:noWrap/>
            <w:vAlign w:val="center"/>
            <w:hideMark/>
          </w:tcPr>
          <w:p w14:paraId="3F73E4A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-0.03</w:t>
            </w:r>
          </w:p>
        </w:tc>
        <w:tc>
          <w:tcPr>
            <w:tcW w:w="1224" w:type="dxa"/>
            <w:tcBorders>
              <w:top w:val="single" w:sz="8" w:space="0" w:color="auto"/>
              <w:left w:val="nil"/>
              <w:bottom w:val="single" w:sz="8" w:space="0" w:color="auto"/>
              <w:right w:val="single" w:sz="8" w:space="0" w:color="auto"/>
            </w:tcBorders>
            <w:noWrap/>
            <w:vAlign w:val="center"/>
            <w:hideMark/>
          </w:tcPr>
          <w:p w14:paraId="5C16A85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-0.04</w:t>
            </w:r>
          </w:p>
        </w:tc>
      </w:tr>
      <w:tr w:rsidR="00FC0B0F" w14:paraId="2FF1C4F0" w14:textId="77777777" w:rsidTr="00057008">
        <w:trPr>
          <w:trHeight w:val="255"/>
        </w:trPr>
        <w:tc>
          <w:tcPr>
            <w:tcW w:w="2000" w:type="dxa"/>
            <w:tcBorders>
              <w:top w:val="nil"/>
              <w:left w:val="single" w:sz="8" w:space="0" w:color="auto"/>
              <w:bottom w:val="nil"/>
              <w:right w:val="single" w:sz="8" w:space="0" w:color="auto"/>
            </w:tcBorders>
            <w:noWrap/>
            <w:vAlign w:val="bottom"/>
            <w:hideMark/>
          </w:tcPr>
          <w:p w14:paraId="2948DA43"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Enc Time[%]</w:t>
            </w:r>
          </w:p>
        </w:tc>
        <w:tc>
          <w:tcPr>
            <w:tcW w:w="6720" w:type="dxa"/>
            <w:gridSpan w:val="6"/>
            <w:tcBorders>
              <w:top w:val="single" w:sz="8" w:space="0" w:color="auto"/>
              <w:left w:val="single" w:sz="8" w:space="0" w:color="auto"/>
              <w:bottom w:val="nil"/>
              <w:right w:val="single" w:sz="8" w:space="0" w:color="000000"/>
            </w:tcBorders>
            <w:shd w:val="clear" w:color="auto" w:fill="D9D9D9"/>
            <w:noWrap/>
            <w:vAlign w:val="center"/>
            <w:hideMark/>
          </w:tcPr>
          <w:p w14:paraId="6AEA0C96"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60%</w:t>
            </w:r>
          </w:p>
        </w:tc>
      </w:tr>
      <w:tr w:rsidR="00FC0B0F" w14:paraId="513E10CD" w14:textId="77777777" w:rsidTr="00057008">
        <w:trPr>
          <w:trHeight w:val="240"/>
        </w:trPr>
        <w:tc>
          <w:tcPr>
            <w:tcW w:w="2000" w:type="dxa"/>
            <w:tcBorders>
              <w:top w:val="nil"/>
              <w:left w:val="single" w:sz="8" w:space="0" w:color="auto"/>
              <w:bottom w:val="single" w:sz="8" w:space="0" w:color="auto"/>
              <w:right w:val="single" w:sz="8" w:space="0" w:color="auto"/>
            </w:tcBorders>
            <w:noWrap/>
            <w:vAlign w:val="bottom"/>
            <w:hideMark/>
          </w:tcPr>
          <w:p w14:paraId="691CFB2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Dec Time[%]</w:t>
            </w:r>
          </w:p>
        </w:tc>
        <w:tc>
          <w:tcPr>
            <w:tcW w:w="6720" w:type="dxa"/>
            <w:gridSpan w:val="6"/>
            <w:tcBorders>
              <w:top w:val="nil"/>
              <w:left w:val="single" w:sz="8" w:space="0" w:color="auto"/>
              <w:bottom w:val="single" w:sz="8" w:space="0" w:color="auto"/>
              <w:right w:val="single" w:sz="8" w:space="0" w:color="000000"/>
            </w:tcBorders>
            <w:shd w:val="clear" w:color="auto" w:fill="D9D9D9"/>
            <w:noWrap/>
            <w:vAlign w:val="center"/>
            <w:hideMark/>
          </w:tcPr>
          <w:p w14:paraId="17DB404A"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172%</w:t>
            </w:r>
          </w:p>
        </w:tc>
      </w:tr>
      <w:tr w:rsidR="00FC0B0F" w14:paraId="59F240D5" w14:textId="77777777" w:rsidTr="00057008">
        <w:trPr>
          <w:trHeight w:val="228"/>
        </w:trPr>
        <w:tc>
          <w:tcPr>
            <w:tcW w:w="2000" w:type="dxa"/>
            <w:tcBorders>
              <w:top w:val="nil"/>
              <w:left w:val="single" w:sz="8" w:space="0" w:color="auto"/>
              <w:bottom w:val="nil"/>
              <w:right w:val="single" w:sz="8" w:space="0" w:color="auto"/>
            </w:tcBorders>
            <w:noWrap/>
            <w:vAlign w:val="center"/>
            <w:hideMark/>
          </w:tcPr>
          <w:p w14:paraId="551771F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Max Delta Rate</w:t>
            </w:r>
          </w:p>
        </w:tc>
        <w:tc>
          <w:tcPr>
            <w:tcW w:w="6720" w:type="dxa"/>
            <w:gridSpan w:val="6"/>
            <w:tcBorders>
              <w:top w:val="single" w:sz="8" w:space="0" w:color="auto"/>
              <w:left w:val="single" w:sz="8" w:space="0" w:color="auto"/>
              <w:bottom w:val="nil"/>
              <w:right w:val="single" w:sz="8" w:space="0" w:color="000000"/>
            </w:tcBorders>
            <w:shd w:val="clear" w:color="auto" w:fill="D9D9D9"/>
            <w:noWrap/>
            <w:vAlign w:val="center"/>
            <w:hideMark/>
          </w:tcPr>
          <w:p w14:paraId="7F7C2DB4" w14:textId="77777777" w:rsidR="00FC0B0F" w:rsidRDefault="00FC0B0F">
            <w:pPr>
              <w:rPr>
                <w:rFonts w:ascii="Arial" w:eastAsia="Times New Roman" w:hAnsi="Arial" w:cs="Arial"/>
                <w:color w:val="000000"/>
                <w:sz w:val="18"/>
                <w:szCs w:val="18"/>
                <w:lang w:val="en-US" w:eastAsia="zh-TW"/>
              </w:rPr>
            </w:pPr>
          </w:p>
        </w:tc>
      </w:tr>
      <w:tr w:rsidR="00FC0B0F" w14:paraId="6A9E2C4B" w14:textId="77777777" w:rsidTr="00057008">
        <w:trPr>
          <w:trHeight w:val="240"/>
        </w:trPr>
        <w:tc>
          <w:tcPr>
            <w:tcW w:w="2000" w:type="dxa"/>
            <w:tcBorders>
              <w:top w:val="nil"/>
              <w:left w:val="single" w:sz="8" w:space="0" w:color="auto"/>
              <w:bottom w:val="nil"/>
              <w:right w:val="single" w:sz="8" w:space="0" w:color="auto"/>
            </w:tcBorders>
            <w:noWrap/>
            <w:vAlign w:val="center"/>
            <w:hideMark/>
          </w:tcPr>
          <w:p w14:paraId="3DAE21B1"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Min Delta Rate</w:t>
            </w:r>
          </w:p>
        </w:tc>
        <w:tc>
          <w:tcPr>
            <w:tcW w:w="6720" w:type="dxa"/>
            <w:gridSpan w:val="6"/>
            <w:tcBorders>
              <w:top w:val="nil"/>
              <w:left w:val="single" w:sz="8" w:space="0" w:color="auto"/>
              <w:bottom w:val="nil"/>
              <w:right w:val="single" w:sz="8" w:space="0" w:color="000000"/>
            </w:tcBorders>
            <w:shd w:val="clear" w:color="auto" w:fill="D9D9D9"/>
            <w:noWrap/>
            <w:vAlign w:val="center"/>
            <w:hideMark/>
          </w:tcPr>
          <w:p w14:paraId="5C4F55DF" w14:textId="77777777" w:rsidR="00FC0B0F" w:rsidRDefault="00FC0B0F">
            <w:pPr>
              <w:rPr>
                <w:rFonts w:ascii="Arial" w:eastAsia="Times New Roman" w:hAnsi="Arial" w:cs="Arial"/>
                <w:color w:val="000000"/>
                <w:sz w:val="18"/>
                <w:szCs w:val="18"/>
                <w:lang w:val="en-US" w:eastAsia="zh-TW"/>
              </w:rPr>
            </w:pPr>
          </w:p>
        </w:tc>
      </w:tr>
      <w:tr w:rsidR="00FC0B0F" w14:paraId="1C1791DB" w14:textId="77777777" w:rsidTr="00057008">
        <w:trPr>
          <w:trHeight w:val="228"/>
        </w:trPr>
        <w:tc>
          <w:tcPr>
            <w:tcW w:w="2000" w:type="dxa"/>
            <w:tcBorders>
              <w:top w:val="single" w:sz="8" w:space="0" w:color="auto"/>
              <w:left w:val="single" w:sz="8" w:space="0" w:color="auto"/>
              <w:bottom w:val="nil"/>
              <w:right w:val="single" w:sz="8" w:space="0" w:color="auto"/>
            </w:tcBorders>
            <w:shd w:val="clear" w:color="auto" w:fill="FFFFFF"/>
            <w:noWrap/>
            <w:vAlign w:val="center"/>
            <w:hideMark/>
          </w:tcPr>
          <w:p w14:paraId="511622BF"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Max Delta PSNR (YUV)</w:t>
            </w:r>
          </w:p>
        </w:tc>
        <w:tc>
          <w:tcPr>
            <w:tcW w:w="2029" w:type="dxa"/>
            <w:gridSpan w:val="2"/>
            <w:tcBorders>
              <w:top w:val="single" w:sz="8" w:space="0" w:color="auto"/>
              <w:left w:val="single" w:sz="8" w:space="0" w:color="auto"/>
              <w:bottom w:val="nil"/>
              <w:right w:val="nil"/>
            </w:tcBorders>
            <w:shd w:val="clear" w:color="auto" w:fill="FFFFFF"/>
            <w:noWrap/>
            <w:vAlign w:val="center"/>
            <w:hideMark/>
          </w:tcPr>
          <w:p w14:paraId="593FC9A2"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0.43</w:t>
            </w:r>
          </w:p>
        </w:tc>
        <w:tc>
          <w:tcPr>
            <w:tcW w:w="2233" w:type="dxa"/>
            <w:gridSpan w:val="2"/>
            <w:tcBorders>
              <w:top w:val="single" w:sz="8" w:space="0" w:color="auto"/>
              <w:left w:val="single" w:sz="4" w:space="0" w:color="auto"/>
              <w:bottom w:val="nil"/>
              <w:right w:val="single" w:sz="4" w:space="0" w:color="000000"/>
            </w:tcBorders>
            <w:shd w:val="clear" w:color="auto" w:fill="FFFFFF"/>
            <w:noWrap/>
            <w:vAlign w:val="center"/>
            <w:hideMark/>
          </w:tcPr>
          <w:p w14:paraId="7F273A4B"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0.53</w:t>
            </w:r>
          </w:p>
        </w:tc>
        <w:tc>
          <w:tcPr>
            <w:tcW w:w="2458" w:type="dxa"/>
            <w:gridSpan w:val="2"/>
            <w:tcBorders>
              <w:top w:val="single" w:sz="8" w:space="0" w:color="auto"/>
              <w:left w:val="nil"/>
              <w:bottom w:val="nil"/>
              <w:right w:val="single" w:sz="8" w:space="0" w:color="000000"/>
            </w:tcBorders>
            <w:shd w:val="clear" w:color="auto" w:fill="FFFFFF"/>
            <w:noWrap/>
            <w:vAlign w:val="center"/>
            <w:hideMark/>
          </w:tcPr>
          <w:p w14:paraId="1EF44569"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0.65</w:t>
            </w:r>
          </w:p>
        </w:tc>
      </w:tr>
      <w:tr w:rsidR="00FC0B0F" w14:paraId="7884E8AF" w14:textId="77777777" w:rsidTr="00057008">
        <w:trPr>
          <w:trHeight w:val="240"/>
        </w:trPr>
        <w:tc>
          <w:tcPr>
            <w:tcW w:w="2000" w:type="dxa"/>
            <w:tcBorders>
              <w:top w:val="nil"/>
              <w:left w:val="single" w:sz="8" w:space="0" w:color="auto"/>
              <w:bottom w:val="single" w:sz="8" w:space="0" w:color="auto"/>
              <w:right w:val="single" w:sz="8" w:space="0" w:color="auto"/>
            </w:tcBorders>
            <w:shd w:val="clear" w:color="auto" w:fill="FFFFFF"/>
            <w:noWrap/>
            <w:vAlign w:val="center"/>
            <w:hideMark/>
          </w:tcPr>
          <w:p w14:paraId="4F4347B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Min Delta PNSR (YUV)</w:t>
            </w:r>
          </w:p>
        </w:tc>
        <w:tc>
          <w:tcPr>
            <w:tcW w:w="2029" w:type="dxa"/>
            <w:gridSpan w:val="2"/>
            <w:tcBorders>
              <w:top w:val="nil"/>
              <w:left w:val="single" w:sz="8" w:space="0" w:color="auto"/>
              <w:bottom w:val="single" w:sz="8" w:space="0" w:color="auto"/>
              <w:right w:val="nil"/>
            </w:tcBorders>
            <w:shd w:val="clear" w:color="auto" w:fill="FFFFFF"/>
            <w:noWrap/>
            <w:vAlign w:val="center"/>
            <w:hideMark/>
          </w:tcPr>
          <w:p w14:paraId="63220F9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0.05</w:t>
            </w:r>
          </w:p>
        </w:tc>
        <w:tc>
          <w:tcPr>
            <w:tcW w:w="2233" w:type="dxa"/>
            <w:gridSpan w:val="2"/>
            <w:tcBorders>
              <w:top w:val="nil"/>
              <w:left w:val="single" w:sz="4" w:space="0" w:color="auto"/>
              <w:bottom w:val="single" w:sz="8" w:space="0" w:color="auto"/>
              <w:right w:val="single" w:sz="4" w:space="0" w:color="000000"/>
            </w:tcBorders>
            <w:shd w:val="clear" w:color="auto" w:fill="FFFFFF"/>
            <w:noWrap/>
            <w:vAlign w:val="center"/>
            <w:hideMark/>
          </w:tcPr>
          <w:p w14:paraId="2CBC0558"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-0.78</w:t>
            </w:r>
          </w:p>
        </w:tc>
        <w:tc>
          <w:tcPr>
            <w:tcW w:w="2458" w:type="dxa"/>
            <w:gridSpan w:val="2"/>
            <w:tcBorders>
              <w:top w:val="nil"/>
              <w:left w:val="nil"/>
              <w:bottom w:val="single" w:sz="8" w:space="0" w:color="auto"/>
              <w:right w:val="single" w:sz="8" w:space="0" w:color="000000"/>
            </w:tcBorders>
            <w:shd w:val="clear" w:color="auto" w:fill="FFFFFF"/>
            <w:noWrap/>
            <w:vAlign w:val="center"/>
            <w:hideMark/>
          </w:tcPr>
          <w:p w14:paraId="4425C860" w14:textId="77777777" w:rsidR="00FC0B0F" w:rsidRDefault="00FC0B0F">
            <w:pPr>
              <w:spacing w:before="0"/>
              <w:jc w:val="center"/>
              <w:rPr>
                <w:rFonts w:ascii="Arial" w:eastAsia="Times New Roman" w:hAnsi="Arial" w:cs="Arial"/>
                <w:color w:val="000000"/>
                <w:sz w:val="18"/>
                <w:szCs w:val="18"/>
                <w:lang w:val="en-US" w:eastAsia="zh-TW"/>
              </w:rPr>
            </w:pPr>
            <w:r>
              <w:rPr>
                <w:rFonts w:ascii="Arial" w:eastAsia="Times New Roman" w:hAnsi="Arial" w:cs="Arial"/>
                <w:color w:val="000000"/>
                <w:sz w:val="18"/>
                <w:szCs w:val="18"/>
                <w:lang w:val="en-US" w:eastAsia="zh-TW"/>
              </w:rPr>
              <w:t>-0.92</w:t>
            </w:r>
          </w:p>
        </w:tc>
      </w:tr>
    </w:tbl>
    <w:p w14:paraId="1DDF6B4D" w14:textId="77777777" w:rsidR="00BF7D94" w:rsidRPr="00421CEB" w:rsidRDefault="00BF7D94" w:rsidP="00BF7D94"/>
    <w:p w14:paraId="1F2427D7" w14:textId="77777777" w:rsidR="00BF7D94" w:rsidRDefault="00BF7D94" w:rsidP="00AC428F">
      <w:pPr>
        <w:pStyle w:val="Heading1"/>
      </w:pPr>
      <w:bookmarkStart w:id="184" w:name="_Toc510514708"/>
      <w:r w:rsidRPr="00421CEB">
        <w:t>Decoder complexity analysis</w:t>
      </w:r>
      <w:bookmarkEnd w:id="184"/>
    </w:p>
    <w:p w14:paraId="73FDD476" w14:textId="77777777" w:rsidR="003E1047" w:rsidRPr="00D7706A" w:rsidRDefault="003E1047" w:rsidP="00D7706A"/>
    <w:p w14:paraId="491925CB" w14:textId="77777777" w:rsidR="00BF7D94" w:rsidRPr="00421CEB" w:rsidRDefault="00BF7D94" w:rsidP="00AC428F">
      <w:pPr>
        <w:pStyle w:val="Heading2"/>
      </w:pPr>
      <w:bookmarkStart w:id="185" w:name="_Ref504385224"/>
      <w:bookmarkStart w:id="186" w:name="_Toc510514709"/>
      <w:r w:rsidRPr="00421CEB">
        <w:t>Decoding time and measurement methodology and comparison vs. anchor bitstreams decoded by HM16.16</w:t>
      </w:r>
      <w:bookmarkEnd w:id="185"/>
      <w:bookmarkEnd w:id="186"/>
    </w:p>
    <w:p w14:paraId="64CBA98C" w14:textId="62062777" w:rsidR="00FC0B0F" w:rsidRDefault="00FC0B0F" w:rsidP="007304D7">
      <w:pPr>
        <w:jc w:val="both"/>
      </w:pPr>
      <w:r>
        <w:t xml:space="preserve">As shown in </w:t>
      </w:r>
      <w:r w:rsidR="00CF2F1A">
        <w:fldChar w:fldCharType="begin"/>
      </w:r>
      <w:r w:rsidR="00CF2F1A">
        <w:instrText xml:space="preserve"> REF _Ref508730051 \h  \* MERGEFORMAT </w:instrText>
      </w:r>
      <w:r w:rsidR="00CF2F1A">
        <w:fldChar w:fldCharType="separate"/>
      </w:r>
      <w:r w:rsidR="001C77A7" w:rsidRPr="00374348">
        <w:t>Table 10</w:t>
      </w:r>
      <w:r w:rsidR="00CF2F1A">
        <w:fldChar w:fldCharType="end"/>
      </w:r>
      <w:r>
        <w:t xml:space="preserve"> and </w:t>
      </w:r>
      <w:r w:rsidR="00CF2F1A">
        <w:fldChar w:fldCharType="begin"/>
      </w:r>
      <w:r w:rsidR="00CF2F1A">
        <w:instrText xml:space="preserve"> REF _Ref508730130 \h  \* MERGEFORMAT </w:instrText>
      </w:r>
      <w:r w:rsidR="00CF2F1A">
        <w:fldChar w:fldCharType="separate"/>
      </w:r>
      <w:r w:rsidR="001C77A7" w:rsidRPr="00374348">
        <w:t>Table 11</w:t>
      </w:r>
      <w:r w:rsidR="00CF2F1A">
        <w:fldChar w:fldCharType="end"/>
      </w:r>
      <w:r>
        <w:t xml:space="preserve">, the decoding time of the proposed proposal is 1302% in </w:t>
      </w:r>
      <w:r w:rsidR="00842574">
        <w:t>CS</w:t>
      </w:r>
      <w:r>
        <w:t xml:space="preserve">1 and 894% in </w:t>
      </w:r>
      <w:r w:rsidR="00842574">
        <w:t>CS</w:t>
      </w:r>
      <w:r>
        <w:t xml:space="preserve">2 compared with HM-16.16. As shown in </w:t>
      </w:r>
      <w:r w:rsidR="00CF2F1A">
        <w:fldChar w:fldCharType="begin"/>
      </w:r>
      <w:r w:rsidR="00CF2F1A">
        <w:instrText xml:space="preserve"> REF _Ref508730166 \h  \* MERGEFORMAT </w:instrText>
      </w:r>
      <w:r w:rsidR="00CF2F1A">
        <w:fldChar w:fldCharType="separate"/>
      </w:r>
      <w:r w:rsidR="001C77A7" w:rsidRPr="00374348">
        <w:t xml:space="preserve">Table </w:t>
      </w:r>
      <w:r w:rsidR="001C77A7" w:rsidRPr="00374348">
        <w:rPr>
          <w:noProof/>
        </w:rPr>
        <w:t>12</w:t>
      </w:r>
      <w:r w:rsidR="00CF2F1A">
        <w:fldChar w:fldCharType="end"/>
      </w:r>
      <w:r w:rsidRPr="00F02DE8">
        <w:t xml:space="preserve"> and </w:t>
      </w:r>
      <w:r w:rsidR="00CF2F1A">
        <w:fldChar w:fldCharType="begin"/>
      </w:r>
      <w:r w:rsidR="00CF2F1A">
        <w:instrText xml:space="preserve"> REF _Ref508729892 \h  \* MERGEFORMAT </w:instrText>
      </w:r>
      <w:r w:rsidR="00CF2F1A">
        <w:fldChar w:fldCharType="separate"/>
      </w:r>
      <w:r w:rsidR="001C77A7" w:rsidRPr="00374348">
        <w:t xml:space="preserve">Table </w:t>
      </w:r>
      <w:r w:rsidR="001C77A7" w:rsidRPr="00374348">
        <w:rPr>
          <w:noProof/>
        </w:rPr>
        <w:t>13</w:t>
      </w:r>
      <w:r w:rsidR="00CF2F1A">
        <w:fldChar w:fldCharType="end"/>
      </w:r>
      <w:r>
        <w:t xml:space="preserve">, the decoding time of the proposed proposal is 227% in </w:t>
      </w:r>
      <w:r w:rsidR="00842574">
        <w:t>CS</w:t>
      </w:r>
      <w:r>
        <w:t xml:space="preserve">1 and 171% in </w:t>
      </w:r>
      <w:r w:rsidR="00842574">
        <w:t>CS</w:t>
      </w:r>
      <w:r>
        <w:t xml:space="preserve">2 compared with JEM-7.0. The bitstreams of HM-16.16, JEM-7.0, and </w:t>
      </w:r>
      <w:r w:rsidR="00C66AC1">
        <w:t>this</w:t>
      </w:r>
      <w:r>
        <w:t xml:space="preserve"> proposal are all decoded with YUV output enabled and reference input disabled. Also, the MD5 check sum is also disabled.</w:t>
      </w:r>
    </w:p>
    <w:p w14:paraId="743440AA" w14:textId="00D7BCD4" w:rsidR="00FC0B0F" w:rsidRDefault="00FC0B0F" w:rsidP="007304D7">
      <w:pPr>
        <w:jc w:val="both"/>
        <w:rPr>
          <w:i/>
        </w:rPr>
      </w:pPr>
      <w:r>
        <w:t xml:space="preserve">The bitstreams of </w:t>
      </w:r>
      <w:r w:rsidR="00C66AC1">
        <w:t>this</w:t>
      </w:r>
      <w:r>
        <w:t xml:space="preserve"> proposal are generated by using parallel encoding script</w:t>
      </w:r>
      <w:r w:rsidR="00C66AC1">
        <w:t>s</w:t>
      </w:r>
      <w:r>
        <w:t xml:space="preserve">. The bitstreams of </w:t>
      </w:r>
      <w:r w:rsidR="00D07CDB">
        <w:t xml:space="preserve">all sequence </w:t>
      </w:r>
      <w:r>
        <w:t>segments are cascaded into one single bitstream. The decoding time is measured by decoding the cascaded bitstream.</w:t>
      </w:r>
    </w:p>
    <w:p w14:paraId="13A1ADAD" w14:textId="77777777" w:rsidR="00BF7D94" w:rsidRPr="00421CEB" w:rsidRDefault="00BF7D94" w:rsidP="00BF7D94"/>
    <w:p w14:paraId="3C907953" w14:textId="261A77D2" w:rsidR="00BF7D94" w:rsidRPr="00421CEB" w:rsidRDefault="00BF7D94">
      <w:pPr>
        <w:pStyle w:val="Heading2"/>
      </w:pPr>
      <w:bookmarkStart w:id="187" w:name="_Toc510514710"/>
      <w:r w:rsidRPr="00421CEB">
        <w:t xml:space="preserve">Description of computing platform used to determine decoding times reported in section </w:t>
      </w:r>
      <w:r w:rsidR="0032598B" w:rsidRPr="00421CEB">
        <w:fldChar w:fldCharType="begin"/>
      </w:r>
      <w:r w:rsidRPr="00421CEB">
        <w:instrText xml:space="preserve"> REF _Ref504385224 \r \h </w:instrText>
      </w:r>
      <w:r w:rsidR="0032598B" w:rsidRPr="00421CEB">
        <w:fldChar w:fldCharType="separate"/>
      </w:r>
      <w:r w:rsidR="001C77A7">
        <w:t>5.1</w:t>
      </w:r>
      <w:bookmarkEnd w:id="187"/>
      <w:r w:rsidR="0032598B" w:rsidRPr="00421CEB">
        <w:fldChar w:fldCharType="end"/>
      </w:r>
    </w:p>
    <w:p w14:paraId="0D8B36D4" w14:textId="60738209" w:rsidR="00FC0B0F" w:rsidRDefault="00FC0B0F" w:rsidP="007304D7">
      <w:pPr>
        <w:jc w:val="both"/>
        <w:rPr>
          <w:i/>
        </w:rPr>
      </w:pPr>
      <w:r>
        <w:t xml:space="preserve">The decoder is compiled in 64-bit Linux environment (version 2.6.32-573.8.1.el6.x86_64) with GCC version 5.2.0. The Intel Xeon E312xx CPU with 3400MHz is used. The DRAM </w:t>
      </w:r>
      <w:r w:rsidR="005C592F">
        <w:t xml:space="preserve">size </w:t>
      </w:r>
      <w:r>
        <w:t xml:space="preserve">of each CPU is 10 GB. Single </w:t>
      </w:r>
      <w:r w:rsidR="0010213F">
        <w:t>i</w:t>
      </w:r>
      <w:r>
        <w:t xml:space="preserve">nstruction </w:t>
      </w:r>
      <w:r w:rsidR="0010213F">
        <w:t>m</w:t>
      </w:r>
      <w:r>
        <w:t xml:space="preserve">ultiple </w:t>
      </w:r>
      <w:r w:rsidR="0010213F">
        <w:t>d</w:t>
      </w:r>
      <w:r>
        <w:t xml:space="preserve">ata (SIMD) is enabled in </w:t>
      </w:r>
      <w:r w:rsidR="00741BBD">
        <w:t>this</w:t>
      </w:r>
      <w:r>
        <w:t xml:space="preserve"> proposal. The </w:t>
      </w:r>
      <w:r w:rsidR="0010213F">
        <w:t>s</w:t>
      </w:r>
      <w:r>
        <w:t xml:space="preserve">erial </w:t>
      </w:r>
      <w:r w:rsidR="0010213F">
        <w:t>a</w:t>
      </w:r>
      <w:r>
        <w:t>ttached SCSI</w:t>
      </w:r>
      <w:r w:rsidR="0010213F">
        <w:t xml:space="preserve"> (SAS</w:t>
      </w:r>
      <w:r>
        <w:t xml:space="preserve">) hard disk drives with </w:t>
      </w:r>
      <w:r w:rsidR="0010213F">
        <w:t>r</w:t>
      </w:r>
      <w:r w:rsidR="00B146B6" w:rsidRPr="00B146B6">
        <w:t xml:space="preserve">edundant </w:t>
      </w:r>
      <w:r w:rsidR="0010213F">
        <w:t>a</w:t>
      </w:r>
      <w:r w:rsidR="00B146B6" w:rsidRPr="00B146B6">
        <w:t xml:space="preserve">rray of </w:t>
      </w:r>
      <w:r w:rsidR="0010213F">
        <w:t>i</w:t>
      </w:r>
      <w:r w:rsidR="00B146B6" w:rsidRPr="00B146B6">
        <w:t xml:space="preserve">ndependent </w:t>
      </w:r>
      <w:r w:rsidR="0010213F">
        <w:t>d</w:t>
      </w:r>
      <w:r w:rsidR="00B146B6" w:rsidRPr="00B146B6">
        <w:t>isks</w:t>
      </w:r>
      <w:r w:rsidR="00B146B6">
        <w:t xml:space="preserve"> 1 (</w:t>
      </w:r>
      <w:r>
        <w:t>RAID1</w:t>
      </w:r>
      <w:r w:rsidR="00B146B6">
        <w:t>)</w:t>
      </w:r>
      <w:r>
        <w:t xml:space="preserve"> configuration </w:t>
      </w:r>
      <w:r w:rsidR="009E0F6A">
        <w:t xml:space="preserve">are </w:t>
      </w:r>
      <w:r>
        <w:t>used.</w:t>
      </w:r>
    </w:p>
    <w:p w14:paraId="30C3160B" w14:textId="77777777" w:rsidR="00BF7D94" w:rsidRPr="00421CEB" w:rsidRDefault="00BF7D94" w:rsidP="00BF7D94"/>
    <w:p w14:paraId="47317239" w14:textId="77777777" w:rsidR="00BF7D94" w:rsidRPr="00421CEB" w:rsidRDefault="004B6E04">
      <w:pPr>
        <w:pStyle w:val="Heading2"/>
      </w:pPr>
      <w:bookmarkStart w:id="188" w:name="_Toc510514711"/>
      <w:r w:rsidRPr="00421CEB">
        <w:t>M</w:t>
      </w:r>
      <w:r w:rsidR="00BF7D94" w:rsidRPr="00421CEB">
        <w:t>emory usage of decoder</w:t>
      </w:r>
      <w:bookmarkEnd w:id="188"/>
    </w:p>
    <w:p w14:paraId="4EF7C075" w14:textId="1C3797FC" w:rsidR="0010727D" w:rsidRDefault="0010727D" w:rsidP="0010727D">
      <w:pPr>
        <w:jc w:val="both"/>
      </w:pPr>
      <w:r>
        <w:t xml:space="preserve">For </w:t>
      </w:r>
      <w:r w:rsidR="002550F1">
        <w:t>this</w:t>
      </w:r>
      <w:r>
        <w:t xml:space="preserve"> proposal, the used memory of decoding the </w:t>
      </w:r>
      <w:r w:rsidRPr="00421CEB">
        <w:t>largest resolution at the highest target rate point</w:t>
      </w:r>
      <w:r w:rsidR="005C7E8B">
        <w:t xml:space="preserve"> in </w:t>
      </w:r>
      <w:r w:rsidR="00842574">
        <w:t>CS</w:t>
      </w:r>
      <w:r w:rsidR="005C7E8B">
        <w:t>1</w:t>
      </w:r>
      <w:r>
        <w:t xml:space="preserve">, </w:t>
      </w:r>
      <w:r w:rsidR="002550F1">
        <w:t>i</w:t>
      </w:r>
      <w:r>
        <w:t>.</w:t>
      </w:r>
      <w:r w:rsidR="002550F1">
        <w:t>e</w:t>
      </w:r>
      <w:r>
        <w:t>.</w:t>
      </w:r>
      <w:r w:rsidR="002550F1">
        <w:t>,</w:t>
      </w:r>
      <w:r>
        <w:t xml:space="preserve"> FoodMarke</w:t>
      </w:r>
      <w:r w:rsidR="002550F1">
        <w:t>t</w:t>
      </w:r>
      <w:r>
        <w:t xml:space="preserve">4 at </w:t>
      </w:r>
      <w:r w:rsidR="002550F1">
        <w:t xml:space="preserve">base </w:t>
      </w:r>
      <w:r>
        <w:t>QP 32</w:t>
      </w:r>
      <w:r w:rsidR="002550F1">
        <w:t>,</w:t>
      </w:r>
      <w:r>
        <w:t xml:space="preserve"> is 871.9MB. The used memory of decoding the </w:t>
      </w:r>
      <w:r w:rsidRPr="00421CEB">
        <w:t>largest resolution at the highest target rate point</w:t>
      </w:r>
      <w:r w:rsidR="005C7E8B">
        <w:t xml:space="preserve"> in </w:t>
      </w:r>
      <w:r w:rsidR="00842574">
        <w:t>CS</w:t>
      </w:r>
      <w:r w:rsidR="005C7E8B">
        <w:t>2</w:t>
      </w:r>
      <w:r>
        <w:t xml:space="preserve">, </w:t>
      </w:r>
      <w:r w:rsidR="002550F1">
        <w:t>i</w:t>
      </w:r>
      <w:r>
        <w:t>.</w:t>
      </w:r>
      <w:r w:rsidR="002550F1">
        <w:t>e</w:t>
      </w:r>
      <w:r>
        <w:t>.</w:t>
      </w:r>
      <w:r w:rsidR="007B204F">
        <w:t>,</w:t>
      </w:r>
      <w:r>
        <w:t xml:space="preserve"> RitualDance at </w:t>
      </w:r>
      <w:r w:rsidR="002550F1">
        <w:t xml:space="preserve">base </w:t>
      </w:r>
      <w:r>
        <w:t>QP 29</w:t>
      </w:r>
      <w:r w:rsidR="002550F1">
        <w:t>,</w:t>
      </w:r>
      <w:r>
        <w:t xml:space="preserve"> is 272.2MB.</w:t>
      </w:r>
    </w:p>
    <w:p w14:paraId="119F3AD9" w14:textId="775C9D41" w:rsidR="0010727D" w:rsidRDefault="0010727D" w:rsidP="0010727D">
      <w:pPr>
        <w:jc w:val="both"/>
      </w:pPr>
      <w:r w:rsidRPr="00E633FB">
        <w:lastRenderedPageBreak/>
        <w:t>For</w:t>
      </w:r>
      <w:r w:rsidR="00AF49D4">
        <w:t xml:space="preserve"> </w:t>
      </w:r>
      <w:r w:rsidRPr="00E633FB">
        <w:t>HM</w:t>
      </w:r>
      <w:r w:rsidR="00AF49D4">
        <w:t>-16.16</w:t>
      </w:r>
      <w:r w:rsidRPr="00E633FB">
        <w:t>, the used memory of decoding the largest resolution at the highest target rate point</w:t>
      </w:r>
      <w:r w:rsidR="00E3162C">
        <w:t xml:space="preserve"> in </w:t>
      </w:r>
      <w:r w:rsidR="00842574">
        <w:t>CS</w:t>
      </w:r>
      <w:r w:rsidR="00E3162C">
        <w:t>1</w:t>
      </w:r>
      <w:r w:rsidRPr="00E633FB">
        <w:t xml:space="preserve">, </w:t>
      </w:r>
      <w:r w:rsidR="007B204F">
        <w:t>i</w:t>
      </w:r>
      <w:r w:rsidRPr="00E633FB">
        <w:t>.</w:t>
      </w:r>
      <w:r w:rsidR="007B204F">
        <w:t>e</w:t>
      </w:r>
      <w:r w:rsidRPr="00E633FB">
        <w:t>.</w:t>
      </w:r>
      <w:r w:rsidR="007B204F">
        <w:t>,</w:t>
      </w:r>
      <w:r w:rsidRPr="00E633FB">
        <w:t xml:space="preserve"> FoodMarke</w:t>
      </w:r>
      <w:r w:rsidR="007B204F">
        <w:t>t</w:t>
      </w:r>
      <w:r w:rsidRPr="00E633FB">
        <w:t xml:space="preserve">4 at </w:t>
      </w:r>
      <w:r w:rsidR="007B204F">
        <w:t xml:space="preserve">base </w:t>
      </w:r>
      <w:r w:rsidRPr="00E633FB">
        <w:t>QP 3</w:t>
      </w:r>
      <w:r>
        <w:rPr>
          <w:rFonts w:hint="eastAsia"/>
          <w:lang w:eastAsia="zh-TW"/>
        </w:rPr>
        <w:t>4</w:t>
      </w:r>
      <w:r w:rsidR="007B204F">
        <w:t>,</w:t>
      </w:r>
      <w:r w:rsidRPr="00E633FB">
        <w:t xml:space="preserve"> is </w:t>
      </w:r>
      <w:r>
        <w:t>982.3</w:t>
      </w:r>
      <w:r w:rsidRPr="00E633FB">
        <w:t>MB. The used memory of decoding the largest resolution at the highest target rate point</w:t>
      </w:r>
      <w:r w:rsidR="00E3162C" w:rsidRPr="00E3162C">
        <w:t xml:space="preserve"> </w:t>
      </w:r>
      <w:r w:rsidR="00E3162C" w:rsidRPr="00E633FB">
        <w:t xml:space="preserve">in </w:t>
      </w:r>
      <w:r w:rsidR="00842574">
        <w:t>CS</w:t>
      </w:r>
      <w:r w:rsidR="00E3162C" w:rsidRPr="00E633FB">
        <w:t>2</w:t>
      </w:r>
      <w:r w:rsidRPr="00E633FB">
        <w:t xml:space="preserve">, </w:t>
      </w:r>
      <w:r w:rsidR="007B204F">
        <w:t>i</w:t>
      </w:r>
      <w:r w:rsidRPr="00E633FB">
        <w:t>.</w:t>
      </w:r>
      <w:r w:rsidR="007B204F">
        <w:t>e</w:t>
      </w:r>
      <w:r w:rsidRPr="00E633FB">
        <w:t>.</w:t>
      </w:r>
      <w:r w:rsidR="007B204F">
        <w:t>,</w:t>
      </w:r>
      <w:r w:rsidRPr="00E633FB">
        <w:t xml:space="preserve"> RitualDance at </w:t>
      </w:r>
      <w:r w:rsidR="007B204F">
        <w:t xml:space="preserve">base </w:t>
      </w:r>
      <w:r w:rsidRPr="00E633FB">
        <w:t>QP 30</w:t>
      </w:r>
      <w:r w:rsidR="007B204F">
        <w:t>,</w:t>
      </w:r>
      <w:r w:rsidRPr="00E633FB">
        <w:t xml:space="preserve"> is </w:t>
      </w:r>
      <w:r>
        <w:t>218.2</w:t>
      </w:r>
      <w:r w:rsidRPr="00E633FB">
        <w:t>MB.</w:t>
      </w:r>
    </w:p>
    <w:p w14:paraId="24A1515A" w14:textId="2B9008B2" w:rsidR="0010727D" w:rsidRDefault="0010727D" w:rsidP="0010727D">
      <w:pPr>
        <w:jc w:val="both"/>
      </w:pPr>
      <w:r>
        <w:t>For JEM</w:t>
      </w:r>
      <w:r w:rsidR="00620A6E">
        <w:t>-7.0</w:t>
      </w:r>
      <w:r>
        <w:t xml:space="preserve">, the used memory of decoding the </w:t>
      </w:r>
      <w:r w:rsidRPr="00421CEB">
        <w:t>largest resolution at the highest target rate point</w:t>
      </w:r>
      <w:r w:rsidR="00A73963" w:rsidRPr="00A73963">
        <w:t xml:space="preserve"> </w:t>
      </w:r>
      <w:r w:rsidR="00A73963">
        <w:t xml:space="preserve">in </w:t>
      </w:r>
      <w:r w:rsidR="00842574">
        <w:t>CS</w:t>
      </w:r>
      <w:r w:rsidR="00A73963">
        <w:t>1</w:t>
      </w:r>
      <w:r>
        <w:t xml:space="preserve">, </w:t>
      </w:r>
      <w:r w:rsidR="00620A6E">
        <w:t>i</w:t>
      </w:r>
      <w:r>
        <w:t>.</w:t>
      </w:r>
      <w:r w:rsidR="00620A6E">
        <w:t>e</w:t>
      </w:r>
      <w:r>
        <w:t>.</w:t>
      </w:r>
      <w:r w:rsidR="00620A6E">
        <w:t>,</w:t>
      </w:r>
      <w:r>
        <w:t xml:space="preserve"> FoodMarke</w:t>
      </w:r>
      <w:r w:rsidR="00620A6E">
        <w:t>t</w:t>
      </w:r>
      <w:r>
        <w:t xml:space="preserve">4 at </w:t>
      </w:r>
      <w:r w:rsidR="00620A6E">
        <w:t xml:space="preserve">base </w:t>
      </w:r>
      <w:r>
        <w:t>QP 32</w:t>
      </w:r>
      <w:r w:rsidR="00620A6E">
        <w:t>,</w:t>
      </w:r>
      <w:r>
        <w:t xml:space="preserve"> is 1.23GB. The used memory of decoding the </w:t>
      </w:r>
      <w:r w:rsidRPr="00421CEB">
        <w:t>largest resolution at the highest target rate point</w:t>
      </w:r>
      <w:r w:rsidR="00A73963" w:rsidRPr="00A73963">
        <w:t xml:space="preserve"> </w:t>
      </w:r>
      <w:r w:rsidR="00A73963">
        <w:t xml:space="preserve">in </w:t>
      </w:r>
      <w:r w:rsidR="00842574">
        <w:t>CS</w:t>
      </w:r>
      <w:r w:rsidR="00A73963">
        <w:t>2</w:t>
      </w:r>
      <w:r>
        <w:t xml:space="preserve">, </w:t>
      </w:r>
      <w:r w:rsidR="00620A6E">
        <w:t>i</w:t>
      </w:r>
      <w:r>
        <w:t>.</w:t>
      </w:r>
      <w:r w:rsidR="00620A6E">
        <w:t>e</w:t>
      </w:r>
      <w:r>
        <w:t>.</w:t>
      </w:r>
      <w:r w:rsidR="00620A6E">
        <w:t>,</w:t>
      </w:r>
      <w:r>
        <w:t xml:space="preserve"> RitualDance at</w:t>
      </w:r>
      <w:r w:rsidR="00620A6E">
        <w:t xml:space="preserve"> base</w:t>
      </w:r>
      <w:r>
        <w:t xml:space="preserve"> QP 29</w:t>
      </w:r>
      <w:r w:rsidR="00620A6E">
        <w:t>,</w:t>
      </w:r>
      <w:r>
        <w:t xml:space="preserve"> </w:t>
      </w:r>
      <w:r w:rsidRPr="006D1E9C">
        <w:t>is 3</w:t>
      </w:r>
      <w:r>
        <w:t>39.1</w:t>
      </w:r>
      <w:r w:rsidRPr="006D1E9C">
        <w:t>MB.</w:t>
      </w:r>
    </w:p>
    <w:p w14:paraId="791950AF" w14:textId="77777777" w:rsidR="00BF7D94" w:rsidRPr="0020646C" w:rsidRDefault="00BF7D94" w:rsidP="00BF7D94">
      <w:bookmarkStart w:id="189" w:name="_Toc504419980"/>
      <w:bookmarkStart w:id="190" w:name="_Toc504420131"/>
      <w:bookmarkStart w:id="191" w:name="_Toc504422456"/>
      <w:bookmarkStart w:id="192" w:name="_Toc504486712"/>
      <w:bookmarkStart w:id="193" w:name="_Toc504419981"/>
      <w:bookmarkStart w:id="194" w:name="_Toc504420132"/>
      <w:bookmarkStart w:id="195" w:name="_Toc504422457"/>
      <w:bookmarkStart w:id="196" w:name="_Toc504486713"/>
      <w:bookmarkStart w:id="197" w:name="_Toc504486715"/>
      <w:bookmarkEnd w:id="189"/>
      <w:bookmarkEnd w:id="190"/>
      <w:bookmarkEnd w:id="191"/>
      <w:bookmarkEnd w:id="192"/>
      <w:bookmarkEnd w:id="193"/>
      <w:bookmarkEnd w:id="194"/>
      <w:bookmarkEnd w:id="195"/>
      <w:bookmarkEnd w:id="196"/>
      <w:bookmarkEnd w:id="197"/>
    </w:p>
    <w:p w14:paraId="5B39437B" w14:textId="77777777" w:rsidR="00BF7D94" w:rsidRDefault="00BF7D94" w:rsidP="00AC428F">
      <w:pPr>
        <w:pStyle w:val="Heading1"/>
      </w:pPr>
      <w:bookmarkStart w:id="198" w:name="_Toc510514712"/>
      <w:r w:rsidRPr="00421CEB">
        <w:t>Encoder complexity analysis</w:t>
      </w:r>
      <w:bookmarkEnd w:id="198"/>
    </w:p>
    <w:p w14:paraId="54F85B54" w14:textId="77777777" w:rsidR="003E1047" w:rsidRPr="00D7706A" w:rsidRDefault="003E1047" w:rsidP="00D7706A"/>
    <w:p w14:paraId="3EDEB3E7" w14:textId="77777777" w:rsidR="00BF7D94" w:rsidRPr="00421CEB" w:rsidRDefault="00BF7D94" w:rsidP="00AC428F">
      <w:pPr>
        <w:pStyle w:val="Heading2"/>
      </w:pPr>
      <w:bookmarkStart w:id="199" w:name="_Toc504385941"/>
      <w:bookmarkStart w:id="200" w:name="_Toc504386106"/>
      <w:bookmarkStart w:id="201" w:name="_Ref257647247"/>
      <w:bookmarkStart w:id="202" w:name="_Toc510514713"/>
      <w:bookmarkEnd w:id="199"/>
      <w:bookmarkEnd w:id="200"/>
      <w:r w:rsidRPr="00421CEB">
        <w:t>Encoding time and measurement methodology</w:t>
      </w:r>
      <w:bookmarkEnd w:id="201"/>
      <w:bookmarkEnd w:id="202"/>
    </w:p>
    <w:p w14:paraId="00A8862E" w14:textId="32446E42" w:rsidR="00FC0B0F" w:rsidRDefault="00FC0B0F" w:rsidP="004D6399">
      <w:pPr>
        <w:jc w:val="both"/>
      </w:pPr>
      <w:r>
        <w:t xml:space="preserve">As shown in </w:t>
      </w:r>
      <w:r w:rsidR="00CF2F1A">
        <w:fldChar w:fldCharType="begin"/>
      </w:r>
      <w:r w:rsidR="00CF2F1A">
        <w:instrText xml:space="preserve"> REF _Ref508730051 \h  \* MERGEFORMAT </w:instrText>
      </w:r>
      <w:r w:rsidR="00CF2F1A">
        <w:fldChar w:fldCharType="separate"/>
      </w:r>
      <w:r w:rsidR="001C77A7" w:rsidRPr="00374348">
        <w:t>Table 10</w:t>
      </w:r>
      <w:r w:rsidR="00CF2F1A">
        <w:fldChar w:fldCharType="end"/>
      </w:r>
      <w:r>
        <w:t xml:space="preserve"> and </w:t>
      </w:r>
      <w:r w:rsidR="00CF2F1A">
        <w:fldChar w:fldCharType="begin"/>
      </w:r>
      <w:r w:rsidR="00CF2F1A">
        <w:instrText xml:space="preserve"> REF _Ref508730130 \h  \* MERGEFORMAT </w:instrText>
      </w:r>
      <w:r w:rsidR="00CF2F1A">
        <w:fldChar w:fldCharType="separate"/>
      </w:r>
      <w:r w:rsidR="001C77A7" w:rsidRPr="00374348">
        <w:t>Table 11</w:t>
      </w:r>
      <w:r w:rsidR="00CF2F1A">
        <w:fldChar w:fldCharType="end"/>
      </w:r>
      <w:r>
        <w:t xml:space="preserve">, the encoding time </w:t>
      </w:r>
      <w:r w:rsidR="0017227A">
        <w:t xml:space="preserve">of </w:t>
      </w:r>
      <w:r w:rsidR="0026706D">
        <w:t>this</w:t>
      </w:r>
      <w:r w:rsidR="0017227A">
        <w:t xml:space="preserve"> proposal</w:t>
      </w:r>
      <w:r w:rsidR="0026706D">
        <w:t xml:space="preserve"> at OP1</w:t>
      </w:r>
      <w:r>
        <w:t xml:space="preserve"> is 1190% in </w:t>
      </w:r>
      <w:r w:rsidR="00842574">
        <w:t>CS</w:t>
      </w:r>
      <w:r>
        <w:t xml:space="preserve">1 and 1126% in </w:t>
      </w:r>
      <w:r w:rsidR="00842574">
        <w:t>CS</w:t>
      </w:r>
      <w:r>
        <w:t xml:space="preserve">2 compared with HM-16.16. As shown in </w:t>
      </w:r>
      <w:r w:rsidR="00CF2F1A">
        <w:fldChar w:fldCharType="begin"/>
      </w:r>
      <w:r w:rsidR="00CF2F1A">
        <w:instrText xml:space="preserve"> REF _Ref508730166 \h  \* MERGEFORMAT </w:instrText>
      </w:r>
      <w:r w:rsidR="00CF2F1A">
        <w:fldChar w:fldCharType="separate"/>
      </w:r>
      <w:r w:rsidR="001C77A7" w:rsidRPr="00374348">
        <w:t xml:space="preserve">Table </w:t>
      </w:r>
      <w:r w:rsidR="001C77A7" w:rsidRPr="00374348">
        <w:rPr>
          <w:noProof/>
        </w:rPr>
        <w:t>12</w:t>
      </w:r>
      <w:r w:rsidR="00CF2F1A">
        <w:fldChar w:fldCharType="end"/>
      </w:r>
      <w:r w:rsidRPr="00F02DE8">
        <w:t xml:space="preserve"> and </w:t>
      </w:r>
      <w:r w:rsidR="00CF2F1A">
        <w:fldChar w:fldCharType="begin"/>
      </w:r>
      <w:r w:rsidR="00CF2F1A">
        <w:instrText xml:space="preserve"> REF _Ref508729892 \h  \* MERGEFORMAT </w:instrText>
      </w:r>
      <w:r w:rsidR="00CF2F1A">
        <w:fldChar w:fldCharType="separate"/>
      </w:r>
      <w:r w:rsidR="001C77A7" w:rsidRPr="00374348">
        <w:t xml:space="preserve">Table </w:t>
      </w:r>
      <w:r w:rsidR="001C77A7" w:rsidRPr="00374348">
        <w:rPr>
          <w:noProof/>
        </w:rPr>
        <w:t>13</w:t>
      </w:r>
      <w:r w:rsidR="00CF2F1A">
        <w:fldChar w:fldCharType="end"/>
      </w:r>
      <w:r>
        <w:t xml:space="preserve">, the </w:t>
      </w:r>
      <w:r w:rsidR="00F02DE8">
        <w:t xml:space="preserve">encoding </w:t>
      </w:r>
      <w:r>
        <w:t xml:space="preserve">time of </w:t>
      </w:r>
      <w:r w:rsidR="0026706D">
        <w:t>this</w:t>
      </w:r>
      <w:r>
        <w:t xml:space="preserve"> proposal</w:t>
      </w:r>
      <w:r w:rsidR="0026706D">
        <w:t xml:space="preserve"> at OP1</w:t>
      </w:r>
      <w:r>
        <w:t xml:space="preserve"> is 152% in </w:t>
      </w:r>
      <w:r w:rsidR="00842574">
        <w:t>CS</w:t>
      </w:r>
      <w:r>
        <w:t xml:space="preserve">1 and 131% in </w:t>
      </w:r>
      <w:r w:rsidR="00842574">
        <w:t>CS</w:t>
      </w:r>
      <w:r>
        <w:t>2 compared with JEM-7.0.</w:t>
      </w:r>
    </w:p>
    <w:p w14:paraId="5C303D58" w14:textId="42D32DAB" w:rsidR="00FC0B0F" w:rsidRDefault="006E1195" w:rsidP="00F02DE8">
      <w:pPr>
        <w:jc w:val="both"/>
      </w:pPr>
      <w:r>
        <w:t>A</w:t>
      </w:r>
      <w:r w:rsidR="00F02DE8">
        <w:t xml:space="preserve">s shown </w:t>
      </w:r>
      <w:r w:rsidR="00F02DE8" w:rsidRPr="00F02DE8">
        <w:t xml:space="preserve">in </w:t>
      </w:r>
      <w:r w:rsidR="00CF2F1A">
        <w:fldChar w:fldCharType="begin"/>
      </w:r>
      <w:r w:rsidR="00CF2F1A">
        <w:instrText xml:space="preserve"> REF _Ref508730356 \h  \* MERGEFORMAT </w:instrText>
      </w:r>
      <w:r w:rsidR="00CF2F1A">
        <w:fldChar w:fldCharType="separate"/>
      </w:r>
      <w:r w:rsidR="001C77A7" w:rsidRPr="00374348">
        <w:rPr>
          <w:szCs w:val="22"/>
        </w:rPr>
        <w:t xml:space="preserve">Table </w:t>
      </w:r>
      <w:r w:rsidR="001C77A7" w:rsidRPr="00374348">
        <w:rPr>
          <w:noProof/>
          <w:szCs w:val="22"/>
        </w:rPr>
        <w:t>14</w:t>
      </w:r>
      <w:r w:rsidR="00CF2F1A">
        <w:fldChar w:fldCharType="end"/>
      </w:r>
      <w:r w:rsidR="00F02DE8" w:rsidRPr="007D472C">
        <w:t xml:space="preserve"> and </w:t>
      </w:r>
      <w:r w:rsidR="00CF2F1A">
        <w:fldChar w:fldCharType="begin"/>
      </w:r>
      <w:r w:rsidR="00CF2F1A">
        <w:instrText xml:space="preserve"> REF _Ref509308895 \h  \* MERGEFORMAT </w:instrText>
      </w:r>
      <w:r w:rsidR="00CF2F1A">
        <w:fldChar w:fldCharType="separate"/>
      </w:r>
      <w:r w:rsidR="001C77A7" w:rsidRPr="00374348">
        <w:rPr>
          <w:szCs w:val="22"/>
        </w:rPr>
        <w:t xml:space="preserve">Table </w:t>
      </w:r>
      <w:r w:rsidR="001C77A7" w:rsidRPr="00374348">
        <w:rPr>
          <w:noProof/>
          <w:szCs w:val="22"/>
        </w:rPr>
        <w:t>15</w:t>
      </w:r>
      <w:r w:rsidR="00CF2F1A">
        <w:fldChar w:fldCharType="end"/>
      </w:r>
      <w:r w:rsidR="00F02DE8">
        <w:t xml:space="preserve">, the encoding time of </w:t>
      </w:r>
      <w:r>
        <w:t>this</w:t>
      </w:r>
      <w:r w:rsidR="00F02DE8">
        <w:t xml:space="preserve"> proposal</w:t>
      </w:r>
      <w:r>
        <w:t xml:space="preserve"> at OP2</w:t>
      </w:r>
      <w:r w:rsidR="00F02DE8">
        <w:t xml:space="preserve"> is </w:t>
      </w:r>
      <w:r w:rsidR="007D472C">
        <w:t>606</w:t>
      </w:r>
      <w:r w:rsidR="00F02DE8">
        <w:t xml:space="preserve">% in </w:t>
      </w:r>
      <w:r w:rsidR="00842574">
        <w:t>CS</w:t>
      </w:r>
      <w:r w:rsidR="00F02DE8">
        <w:t xml:space="preserve">1 and </w:t>
      </w:r>
      <w:r w:rsidR="007D472C">
        <w:t>515</w:t>
      </w:r>
      <w:r w:rsidR="00F02DE8">
        <w:t xml:space="preserve">% in </w:t>
      </w:r>
      <w:r w:rsidR="00842574">
        <w:t>CS</w:t>
      </w:r>
      <w:r w:rsidR="00F02DE8">
        <w:t xml:space="preserve">2 compared with HM-16.16. As shown </w:t>
      </w:r>
      <w:r w:rsidR="00F02DE8" w:rsidRPr="00F02DE8">
        <w:t xml:space="preserve">in </w:t>
      </w:r>
      <w:r w:rsidR="00CF2F1A">
        <w:fldChar w:fldCharType="begin"/>
      </w:r>
      <w:r w:rsidR="00CF2F1A">
        <w:instrText xml:space="preserve"> REF _Ref508730384 \h  \* MERGEFORMAT </w:instrText>
      </w:r>
      <w:r w:rsidR="00CF2F1A">
        <w:fldChar w:fldCharType="separate"/>
      </w:r>
      <w:r w:rsidR="001C77A7" w:rsidRPr="00374348">
        <w:t xml:space="preserve">Table </w:t>
      </w:r>
      <w:r w:rsidR="001C77A7" w:rsidRPr="00374348">
        <w:rPr>
          <w:noProof/>
        </w:rPr>
        <w:t>16</w:t>
      </w:r>
      <w:r w:rsidR="00CF2F1A">
        <w:fldChar w:fldCharType="end"/>
      </w:r>
      <w:r w:rsidR="00F02DE8" w:rsidRPr="00F02DE8">
        <w:t xml:space="preserve"> and </w:t>
      </w:r>
      <w:r w:rsidR="00CF2F1A">
        <w:fldChar w:fldCharType="begin"/>
      </w:r>
      <w:r w:rsidR="00CF2F1A">
        <w:instrText xml:space="preserve"> REF _Ref508730397 \h  \* MERGEFORMAT </w:instrText>
      </w:r>
      <w:r w:rsidR="00CF2F1A">
        <w:fldChar w:fldCharType="separate"/>
      </w:r>
      <w:r w:rsidR="001C77A7" w:rsidRPr="00374348">
        <w:t xml:space="preserve">Table </w:t>
      </w:r>
      <w:r w:rsidR="001C77A7" w:rsidRPr="00374348">
        <w:rPr>
          <w:noProof/>
        </w:rPr>
        <w:t>17</w:t>
      </w:r>
      <w:r w:rsidR="00CF2F1A">
        <w:fldChar w:fldCharType="end"/>
      </w:r>
      <w:r w:rsidR="00F02DE8">
        <w:t xml:space="preserve">, the encoding time of </w:t>
      </w:r>
      <w:r>
        <w:t>this</w:t>
      </w:r>
      <w:r w:rsidR="00F02DE8">
        <w:t xml:space="preserve"> proposal </w:t>
      </w:r>
      <w:r w:rsidR="00884E26">
        <w:t xml:space="preserve">at OP2 </w:t>
      </w:r>
      <w:r w:rsidR="00F02DE8">
        <w:t xml:space="preserve">is 77% in </w:t>
      </w:r>
      <w:r w:rsidR="00842574">
        <w:t>CS</w:t>
      </w:r>
      <w:r w:rsidR="00F02DE8">
        <w:t xml:space="preserve">1 and 60% in </w:t>
      </w:r>
      <w:r w:rsidR="00842574">
        <w:t>CS</w:t>
      </w:r>
      <w:r w:rsidR="00F02DE8">
        <w:t>2 compared with JEM-7.0.</w:t>
      </w:r>
    </w:p>
    <w:p w14:paraId="41AE405F" w14:textId="4A508FCD" w:rsidR="00DC32C6" w:rsidRDefault="00FC0B0F" w:rsidP="004D6399">
      <w:pPr>
        <w:jc w:val="both"/>
      </w:pPr>
      <w:r>
        <w:t xml:space="preserve">For JEM-7.0 and </w:t>
      </w:r>
      <w:r w:rsidR="00771BD1">
        <w:t>this</w:t>
      </w:r>
      <w:r>
        <w:t xml:space="preserve"> proposal, in </w:t>
      </w:r>
      <w:r w:rsidR="00842574">
        <w:t>CS</w:t>
      </w:r>
      <w:r>
        <w:t>1, parallel encoding is used to generate the bitstreams. To calculate the encoding time, encoding log files is parsed for each</w:t>
      </w:r>
      <w:r w:rsidR="00771BD1">
        <w:t xml:space="preserve"> random access point</w:t>
      </w:r>
      <w:r>
        <w:t xml:space="preserve"> </w:t>
      </w:r>
      <w:r w:rsidR="00771BD1">
        <w:t>(</w:t>
      </w:r>
      <w:r>
        <w:t>RAP</w:t>
      </w:r>
      <w:r w:rsidR="00771BD1">
        <w:t>)</w:t>
      </w:r>
      <w:r>
        <w:t xml:space="preserve"> segment, and the total encoding time is calculated by adding the encoding time</w:t>
      </w:r>
      <w:r w:rsidR="00406726">
        <w:t>s</w:t>
      </w:r>
      <w:r>
        <w:t xml:space="preserve"> of all </w:t>
      </w:r>
      <w:r w:rsidR="00C55B2E">
        <w:t xml:space="preserve">RAP </w:t>
      </w:r>
      <w:r>
        <w:t xml:space="preserve">segments and then subtracting the encoding times of the first </w:t>
      </w:r>
      <w:r w:rsidR="00C55B2E">
        <w:t xml:space="preserve">frames </w:t>
      </w:r>
      <w:r w:rsidR="005572AC">
        <w:t xml:space="preserve">of </w:t>
      </w:r>
      <w:r>
        <w:t>all</w:t>
      </w:r>
      <w:r w:rsidR="00C55B2E">
        <w:t xml:space="preserve"> non-first</w:t>
      </w:r>
      <w:r>
        <w:t xml:space="preserve"> </w:t>
      </w:r>
      <w:r w:rsidR="00C55B2E">
        <w:t xml:space="preserve">RAP </w:t>
      </w:r>
      <w:r>
        <w:t>segments.</w:t>
      </w:r>
    </w:p>
    <w:p w14:paraId="56D48B44" w14:textId="77777777" w:rsidR="003E1047" w:rsidRPr="007304D7" w:rsidRDefault="003E1047" w:rsidP="004D6399">
      <w:pPr>
        <w:jc w:val="both"/>
        <w:rPr>
          <w:i/>
        </w:rPr>
      </w:pPr>
    </w:p>
    <w:p w14:paraId="54E854ED" w14:textId="7C08740A" w:rsidR="00BF7D94" w:rsidRPr="00421CEB" w:rsidRDefault="00BF7D94">
      <w:pPr>
        <w:pStyle w:val="Heading2"/>
      </w:pPr>
      <w:bookmarkStart w:id="203" w:name="_Toc510514714"/>
      <w:r w:rsidRPr="00421CEB">
        <w:t xml:space="preserve">Description of computing platform used to determine encoding times reported in section </w:t>
      </w:r>
      <w:r w:rsidR="00CF2F1A">
        <w:fldChar w:fldCharType="begin"/>
      </w:r>
      <w:r w:rsidR="00CF2F1A">
        <w:instrText xml:space="preserve"> REF _Ref257647247 \r \h  \* MERGEFORMAT </w:instrText>
      </w:r>
      <w:r w:rsidR="00CF2F1A">
        <w:fldChar w:fldCharType="separate"/>
      </w:r>
      <w:r w:rsidR="001C77A7">
        <w:t>6.1</w:t>
      </w:r>
      <w:bookmarkEnd w:id="203"/>
      <w:r w:rsidR="00CF2F1A">
        <w:fldChar w:fldCharType="end"/>
      </w:r>
    </w:p>
    <w:p w14:paraId="700EEED2" w14:textId="0FA980F8" w:rsidR="00FC0B0F" w:rsidRDefault="00FC0B0F" w:rsidP="004D6399">
      <w:pPr>
        <w:jc w:val="both"/>
      </w:pPr>
      <w:r>
        <w:t xml:space="preserve">The encoder is compiled in 64-bit Linux environment (version 2.6.32-573.8.1.el6.x86_64) with GCC version 5.2.0. The Intel Xeon E312xx CPU with 3400MHz is used. The DRAM </w:t>
      </w:r>
      <w:r w:rsidR="00C473A6">
        <w:t xml:space="preserve">size </w:t>
      </w:r>
      <w:r>
        <w:t xml:space="preserve">of each CPU is 10 GB. SIMD is enabled in </w:t>
      </w:r>
      <w:r w:rsidR="00C473A6">
        <w:t>this</w:t>
      </w:r>
      <w:r>
        <w:t xml:space="preserve"> proposal. The SAS hard disk drives with RAID1 configuration </w:t>
      </w:r>
      <w:r w:rsidR="00884E26">
        <w:t xml:space="preserve">are </w:t>
      </w:r>
      <w:r>
        <w:t>used.</w:t>
      </w:r>
    </w:p>
    <w:p w14:paraId="07ECEF9E" w14:textId="77777777" w:rsidR="00DC32C6" w:rsidRPr="00421CEB" w:rsidRDefault="00DC32C6" w:rsidP="00DC32C6"/>
    <w:p w14:paraId="27B147A8" w14:textId="77777777" w:rsidR="00BF7D94" w:rsidRPr="00421CEB" w:rsidRDefault="004B6E04">
      <w:pPr>
        <w:pStyle w:val="Heading2"/>
      </w:pPr>
      <w:bookmarkStart w:id="204" w:name="_Toc510514715"/>
      <w:r w:rsidRPr="00421CEB">
        <w:t>Memory</w:t>
      </w:r>
      <w:r w:rsidR="00BF7D94" w:rsidRPr="00421CEB">
        <w:t xml:space="preserve"> usage of encoder</w:t>
      </w:r>
      <w:bookmarkEnd w:id="204"/>
    </w:p>
    <w:p w14:paraId="5716C7E7" w14:textId="50FA1944" w:rsidR="0010727D" w:rsidRDefault="0010727D" w:rsidP="0010727D">
      <w:pPr>
        <w:jc w:val="both"/>
      </w:pPr>
      <w:r>
        <w:t xml:space="preserve">For </w:t>
      </w:r>
      <w:r w:rsidR="00B146B6">
        <w:t>this</w:t>
      </w:r>
      <w:r>
        <w:t xml:space="preserve"> proposal, the used memory of encoding the </w:t>
      </w:r>
      <w:r w:rsidRPr="00421CEB">
        <w:t>largest resolution at the highest target rate point</w:t>
      </w:r>
      <w:r w:rsidR="00484C50" w:rsidRPr="00484C50">
        <w:t xml:space="preserve"> </w:t>
      </w:r>
      <w:r w:rsidR="00484C50">
        <w:t xml:space="preserve">in </w:t>
      </w:r>
      <w:r w:rsidR="00FE4DEC">
        <w:t>CS</w:t>
      </w:r>
      <w:r w:rsidR="00484C50">
        <w:t>1</w:t>
      </w:r>
      <w:r>
        <w:t xml:space="preserve">, </w:t>
      </w:r>
      <w:r w:rsidR="00B146B6">
        <w:t>i</w:t>
      </w:r>
      <w:r>
        <w:t>.</w:t>
      </w:r>
      <w:r w:rsidR="00B146B6">
        <w:t>e</w:t>
      </w:r>
      <w:r>
        <w:t>.</w:t>
      </w:r>
      <w:r w:rsidR="00B146B6">
        <w:t>,</w:t>
      </w:r>
      <w:r>
        <w:t xml:space="preserve"> FoodMarke</w:t>
      </w:r>
      <w:r w:rsidR="00B146B6">
        <w:t>t</w:t>
      </w:r>
      <w:r>
        <w:t xml:space="preserve">4 at </w:t>
      </w:r>
      <w:r w:rsidR="00B146B6">
        <w:t xml:space="preserve">base </w:t>
      </w:r>
      <w:r>
        <w:t>QP 32</w:t>
      </w:r>
      <w:r w:rsidR="00B146B6">
        <w:t>,</w:t>
      </w:r>
      <w:r>
        <w:t xml:space="preserve"> is 3.29GB. The used memory of encoding the </w:t>
      </w:r>
      <w:r w:rsidRPr="00421CEB">
        <w:t>largest resolution at the highest target rate point</w:t>
      </w:r>
      <w:r w:rsidR="00484C50" w:rsidRPr="00484C50">
        <w:t xml:space="preserve"> </w:t>
      </w:r>
      <w:r w:rsidR="00484C50">
        <w:t xml:space="preserve">in </w:t>
      </w:r>
      <w:r w:rsidR="00FE4DEC">
        <w:t>CS</w:t>
      </w:r>
      <w:r w:rsidR="00484C50">
        <w:t>2</w:t>
      </w:r>
      <w:r>
        <w:t xml:space="preserve">, </w:t>
      </w:r>
      <w:r w:rsidR="00B146B6">
        <w:t>i</w:t>
      </w:r>
      <w:r>
        <w:t>.</w:t>
      </w:r>
      <w:r w:rsidR="00B146B6">
        <w:t>e</w:t>
      </w:r>
      <w:r>
        <w:t>.</w:t>
      </w:r>
      <w:r w:rsidR="00B146B6">
        <w:t>,</w:t>
      </w:r>
      <w:r>
        <w:t xml:space="preserve"> RitualDance at </w:t>
      </w:r>
      <w:r w:rsidR="00B146B6">
        <w:t xml:space="preserve">base </w:t>
      </w:r>
      <w:r>
        <w:t>QP 29</w:t>
      </w:r>
      <w:r w:rsidR="00B146B6">
        <w:t>,</w:t>
      </w:r>
      <w:r>
        <w:t xml:space="preserve"> is 701.8MB.</w:t>
      </w:r>
    </w:p>
    <w:p w14:paraId="1FFFDAE3" w14:textId="3971AEC6" w:rsidR="0010727D" w:rsidRDefault="0010727D" w:rsidP="0010727D">
      <w:pPr>
        <w:jc w:val="both"/>
      </w:pPr>
      <w:r w:rsidRPr="00340BA4">
        <w:t>For HM</w:t>
      </w:r>
      <w:r w:rsidR="007C6C49">
        <w:t>-16.16</w:t>
      </w:r>
      <w:r w:rsidRPr="00340BA4">
        <w:t>, the used memory of encoding the largest resolution at the highest target rate point</w:t>
      </w:r>
      <w:r w:rsidR="00BA483D">
        <w:t xml:space="preserve"> in </w:t>
      </w:r>
      <w:r w:rsidR="00FE4DEC">
        <w:t>CS</w:t>
      </w:r>
      <w:r w:rsidR="00BA483D">
        <w:t>1</w:t>
      </w:r>
      <w:r w:rsidRPr="00340BA4">
        <w:t xml:space="preserve">, </w:t>
      </w:r>
      <w:r w:rsidR="007C6C49">
        <w:t>i</w:t>
      </w:r>
      <w:r w:rsidRPr="00340BA4">
        <w:t>.</w:t>
      </w:r>
      <w:r w:rsidR="007C6C49">
        <w:t>e</w:t>
      </w:r>
      <w:r w:rsidRPr="00340BA4">
        <w:t>.</w:t>
      </w:r>
      <w:r w:rsidR="007C6C49">
        <w:t>,</w:t>
      </w:r>
      <w:r w:rsidRPr="00340BA4">
        <w:t xml:space="preserve"> FoodMarke</w:t>
      </w:r>
      <w:r w:rsidR="007C6C49">
        <w:t>t</w:t>
      </w:r>
      <w:r w:rsidRPr="00340BA4">
        <w:t xml:space="preserve">4 at </w:t>
      </w:r>
      <w:r w:rsidR="007C6C49">
        <w:t xml:space="preserve">base </w:t>
      </w:r>
      <w:r w:rsidRPr="00340BA4">
        <w:t>QP 3</w:t>
      </w:r>
      <w:r w:rsidRPr="00340BA4">
        <w:rPr>
          <w:rFonts w:hint="eastAsia"/>
          <w:lang w:eastAsia="zh-TW"/>
        </w:rPr>
        <w:t>4</w:t>
      </w:r>
      <w:r w:rsidR="007C6C49">
        <w:t>,</w:t>
      </w:r>
      <w:r w:rsidRPr="00340BA4">
        <w:t xml:space="preserve"> is </w:t>
      </w:r>
      <w:r>
        <w:rPr>
          <w:rFonts w:hint="eastAsia"/>
          <w:lang w:eastAsia="zh-TW"/>
        </w:rPr>
        <w:t>1.84</w:t>
      </w:r>
      <w:r w:rsidRPr="00340BA4">
        <w:rPr>
          <w:rFonts w:hint="eastAsia"/>
          <w:lang w:eastAsia="zh-TW"/>
        </w:rPr>
        <w:t>GB</w:t>
      </w:r>
      <w:r w:rsidRPr="00340BA4">
        <w:t>. The used memory of encoding the largest resolution at the highest target rate point</w:t>
      </w:r>
      <w:r w:rsidR="00BA483D">
        <w:t xml:space="preserve"> in </w:t>
      </w:r>
      <w:r w:rsidR="00FE4DEC">
        <w:t>CS</w:t>
      </w:r>
      <w:r w:rsidR="00BA483D">
        <w:t>2</w:t>
      </w:r>
      <w:r w:rsidRPr="00340BA4">
        <w:t xml:space="preserve">, </w:t>
      </w:r>
      <w:r w:rsidR="007C6C49">
        <w:t>i</w:t>
      </w:r>
      <w:r w:rsidRPr="00340BA4">
        <w:t>.</w:t>
      </w:r>
      <w:r w:rsidR="007C6C49">
        <w:t>e</w:t>
      </w:r>
      <w:r w:rsidRPr="00340BA4">
        <w:t>.</w:t>
      </w:r>
      <w:r w:rsidR="007C6C49">
        <w:t>,</w:t>
      </w:r>
      <w:r w:rsidRPr="00340BA4">
        <w:t xml:space="preserve"> RitualDance at </w:t>
      </w:r>
      <w:r w:rsidR="007C6C49">
        <w:t xml:space="preserve">base </w:t>
      </w:r>
      <w:r w:rsidRPr="00340BA4">
        <w:t xml:space="preserve">QP </w:t>
      </w:r>
      <w:r w:rsidRPr="00340BA4">
        <w:rPr>
          <w:rFonts w:hint="eastAsia"/>
          <w:lang w:eastAsia="zh-TW"/>
        </w:rPr>
        <w:t>30</w:t>
      </w:r>
      <w:r w:rsidR="007C6C49">
        <w:t>,</w:t>
      </w:r>
      <w:r w:rsidRPr="00340BA4">
        <w:t xml:space="preserve"> is </w:t>
      </w:r>
      <w:r w:rsidRPr="00340BA4">
        <w:rPr>
          <w:rFonts w:hint="eastAsia"/>
          <w:lang w:eastAsia="zh-TW"/>
        </w:rPr>
        <w:t>253.5</w:t>
      </w:r>
      <w:r w:rsidRPr="00340BA4">
        <w:t>MB.</w:t>
      </w:r>
    </w:p>
    <w:p w14:paraId="357CF482" w14:textId="2126BC5B" w:rsidR="0010727D" w:rsidRDefault="0010727D" w:rsidP="0010727D">
      <w:pPr>
        <w:jc w:val="both"/>
      </w:pPr>
      <w:r>
        <w:t>For JEM</w:t>
      </w:r>
      <w:r w:rsidR="007C6C49">
        <w:t>-16.16</w:t>
      </w:r>
      <w:r>
        <w:t xml:space="preserve">, the used memory of encoding the </w:t>
      </w:r>
      <w:r w:rsidRPr="00421CEB">
        <w:t>largest resolution at the highest target rate point</w:t>
      </w:r>
      <w:r w:rsidR="00BA483D">
        <w:t xml:space="preserve"> in </w:t>
      </w:r>
      <w:r w:rsidR="00FE4DEC">
        <w:t>CS</w:t>
      </w:r>
      <w:r w:rsidR="00BA483D">
        <w:t>1</w:t>
      </w:r>
      <w:r>
        <w:t xml:space="preserve">, </w:t>
      </w:r>
      <w:r w:rsidR="007C6C49">
        <w:t>i</w:t>
      </w:r>
      <w:r>
        <w:t>.</w:t>
      </w:r>
      <w:r w:rsidR="007C6C49">
        <w:t>e</w:t>
      </w:r>
      <w:r>
        <w:t>.</w:t>
      </w:r>
      <w:r w:rsidR="007C6C49">
        <w:t>,</w:t>
      </w:r>
      <w:r>
        <w:t xml:space="preserve"> FoodMarke</w:t>
      </w:r>
      <w:r w:rsidR="00FA48AE">
        <w:t>t</w:t>
      </w:r>
      <w:r>
        <w:t xml:space="preserve">4 at </w:t>
      </w:r>
      <w:r w:rsidR="00FA48AE">
        <w:t xml:space="preserve">base </w:t>
      </w:r>
      <w:r>
        <w:t>QP 32</w:t>
      </w:r>
      <w:r w:rsidR="00BA483D">
        <w:t>,</w:t>
      </w:r>
      <w:r>
        <w:t xml:space="preserve"> is 5.57GB. The used memory of encoding the </w:t>
      </w:r>
      <w:r w:rsidRPr="00421CEB">
        <w:t>largest resolution at the highest target rate point</w:t>
      </w:r>
      <w:r w:rsidR="00AB6332">
        <w:t xml:space="preserve"> in </w:t>
      </w:r>
      <w:r w:rsidR="00FE4DEC">
        <w:t>CS</w:t>
      </w:r>
      <w:r w:rsidR="00AB6332">
        <w:t>2</w:t>
      </w:r>
      <w:r>
        <w:t xml:space="preserve">, </w:t>
      </w:r>
      <w:r w:rsidR="00AB6332">
        <w:t>i</w:t>
      </w:r>
      <w:r>
        <w:t>.</w:t>
      </w:r>
      <w:r w:rsidR="00AB6332">
        <w:t>e</w:t>
      </w:r>
      <w:r>
        <w:t>.</w:t>
      </w:r>
      <w:r w:rsidR="00AB6332">
        <w:t>,</w:t>
      </w:r>
      <w:r>
        <w:t xml:space="preserve"> RitualDance at </w:t>
      </w:r>
      <w:r w:rsidR="00AB6332">
        <w:t xml:space="preserve">base </w:t>
      </w:r>
      <w:r>
        <w:t>QP 29, is 903.3MB.</w:t>
      </w:r>
    </w:p>
    <w:p w14:paraId="4B8C3354" w14:textId="77777777" w:rsidR="00DC32C6" w:rsidRPr="00303621" w:rsidRDefault="00DC32C6" w:rsidP="00DC32C6">
      <w:pPr>
        <w:rPr>
          <w:szCs w:val="22"/>
        </w:rPr>
      </w:pPr>
      <w:bookmarkStart w:id="205" w:name="_Toc504414365"/>
      <w:bookmarkStart w:id="206" w:name="_Toc504414509"/>
      <w:bookmarkStart w:id="207" w:name="_Toc504414686"/>
      <w:bookmarkStart w:id="208" w:name="_Toc504420000"/>
      <w:bookmarkStart w:id="209" w:name="_Toc504420151"/>
      <w:bookmarkStart w:id="210" w:name="_Toc504422477"/>
      <w:bookmarkStart w:id="211" w:name="_Toc504486733"/>
      <w:bookmarkStart w:id="212" w:name="_Toc504414372"/>
      <w:bookmarkStart w:id="213" w:name="_Toc504414516"/>
      <w:bookmarkStart w:id="214" w:name="_Toc504414693"/>
      <w:bookmarkStart w:id="215" w:name="_Toc504420007"/>
      <w:bookmarkStart w:id="216" w:name="_Toc504420158"/>
      <w:bookmarkStart w:id="217" w:name="_Toc504422484"/>
      <w:bookmarkStart w:id="218" w:name="_Toc504486740"/>
      <w:bookmarkStart w:id="219" w:name="_Toc504414373"/>
      <w:bookmarkStart w:id="220" w:name="_Toc504414517"/>
      <w:bookmarkStart w:id="221" w:name="_Toc504414694"/>
      <w:bookmarkStart w:id="222" w:name="_Toc504420008"/>
      <w:bookmarkStart w:id="223" w:name="_Toc504420159"/>
      <w:bookmarkStart w:id="224" w:name="_Toc504422485"/>
      <w:bookmarkStart w:id="225" w:name="_Toc504486741"/>
      <w:bookmarkStart w:id="226" w:name="_Toc504414374"/>
      <w:bookmarkStart w:id="227" w:name="_Toc504414518"/>
      <w:bookmarkStart w:id="228" w:name="_Toc504414695"/>
      <w:bookmarkStart w:id="229" w:name="_Toc504420009"/>
      <w:bookmarkStart w:id="230" w:name="_Toc504420160"/>
      <w:bookmarkStart w:id="231" w:name="_Toc504422486"/>
      <w:bookmarkStart w:id="232" w:name="_Toc504486742"/>
      <w:bookmarkStart w:id="233" w:name="_Toc504414375"/>
      <w:bookmarkStart w:id="234" w:name="_Toc504414519"/>
      <w:bookmarkStart w:id="235" w:name="_Toc504414696"/>
      <w:bookmarkStart w:id="236" w:name="_Toc504420010"/>
      <w:bookmarkStart w:id="237" w:name="_Toc504420161"/>
      <w:bookmarkStart w:id="238" w:name="_Toc504422487"/>
      <w:bookmarkStart w:id="239" w:name="_Toc504486743"/>
      <w:bookmarkStart w:id="240" w:name="_Toc504414376"/>
      <w:bookmarkStart w:id="241" w:name="_Toc504414520"/>
      <w:bookmarkStart w:id="242" w:name="_Toc504414697"/>
      <w:bookmarkStart w:id="243" w:name="_Toc504420011"/>
      <w:bookmarkStart w:id="244" w:name="_Toc504420162"/>
      <w:bookmarkStart w:id="245" w:name="_Toc504422488"/>
      <w:bookmarkStart w:id="246" w:name="_Toc504486744"/>
      <w:bookmarkStart w:id="247" w:name="_Toc504414381"/>
      <w:bookmarkStart w:id="248" w:name="_Toc504414525"/>
      <w:bookmarkStart w:id="249" w:name="_Toc504414702"/>
      <w:bookmarkStart w:id="250" w:name="_Toc504420016"/>
      <w:bookmarkStart w:id="251" w:name="_Toc504420167"/>
      <w:bookmarkStart w:id="252" w:name="_Toc504422493"/>
      <w:bookmarkStart w:id="253" w:name="_Toc504486749"/>
      <w:bookmarkStart w:id="254" w:name="_Toc504414382"/>
      <w:bookmarkStart w:id="255" w:name="_Toc504414526"/>
      <w:bookmarkStart w:id="256" w:name="_Toc504414703"/>
      <w:bookmarkStart w:id="257" w:name="_Toc504420017"/>
      <w:bookmarkStart w:id="258" w:name="_Toc504420168"/>
      <w:bookmarkStart w:id="259" w:name="_Toc504422494"/>
      <w:bookmarkStart w:id="260" w:name="_Toc504486750"/>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C99E9A4" w14:textId="77777777" w:rsidR="00BF7D94" w:rsidRDefault="00BF7D94" w:rsidP="00AC428F">
      <w:pPr>
        <w:pStyle w:val="Heading1"/>
      </w:pPr>
      <w:bookmarkStart w:id="261" w:name="_Toc510514716"/>
      <w:r w:rsidRPr="00421CEB">
        <w:t>Software implementation description</w:t>
      </w:r>
      <w:bookmarkEnd w:id="261"/>
    </w:p>
    <w:p w14:paraId="17A52766" w14:textId="0DA0CD8E" w:rsidR="00926EF5" w:rsidRDefault="00CD6C01" w:rsidP="00CD6C01">
      <w:pPr>
        <w:jc w:val="both"/>
      </w:pPr>
      <w:r>
        <w:t xml:space="preserve">The source code </w:t>
      </w:r>
      <w:r>
        <w:rPr>
          <w:lang w:eastAsia="zh-TW"/>
        </w:rPr>
        <w:t>of</w:t>
      </w:r>
      <w:r>
        <w:rPr>
          <w:rFonts w:hint="eastAsia"/>
          <w:lang w:eastAsia="zh-TW"/>
        </w:rPr>
        <w:t xml:space="preserve"> this </w:t>
      </w:r>
      <w:r>
        <w:rPr>
          <w:lang w:eastAsia="zh-TW"/>
        </w:rPr>
        <w:t>software</w:t>
      </w:r>
      <w:r>
        <w:rPr>
          <w:rFonts w:hint="eastAsia"/>
          <w:lang w:eastAsia="zh-TW"/>
        </w:rPr>
        <w:t xml:space="preserve"> </w:t>
      </w:r>
      <w:r>
        <w:t xml:space="preserve">is based on </w:t>
      </w:r>
      <w:r w:rsidR="00926EF5">
        <w:t>JEM</w:t>
      </w:r>
      <w:r>
        <w:t xml:space="preserve"> with QTBT macro</w:t>
      </w:r>
      <w:r w:rsidR="00096B41">
        <w:t xml:space="preserve"> removed (i.e., QTBT is always activated </w:t>
      </w:r>
      <w:r w:rsidR="007B76B7">
        <w:t xml:space="preserve">with configurable settings of depths and sizes </w:t>
      </w:r>
      <w:r w:rsidR="00096B41">
        <w:t>and cannot be deactivated by a macro)</w:t>
      </w:r>
      <w:r>
        <w:t xml:space="preserve">. Each </w:t>
      </w:r>
      <w:r>
        <w:lastRenderedPageBreak/>
        <w:t>coding tool can be enabled or disabled by using</w:t>
      </w:r>
      <w:r w:rsidR="00926EF5">
        <w:t xml:space="preserve"> </w:t>
      </w:r>
      <w:r>
        <w:t>the related control flag in</w:t>
      </w:r>
      <w:r w:rsidR="00C74A6E">
        <w:t xml:space="preserve"> the</w:t>
      </w:r>
      <w:r w:rsidR="00ED6C92">
        <w:t xml:space="preserve"> </w:t>
      </w:r>
      <w:r w:rsidR="00926EF5">
        <w:t>SPS</w:t>
      </w:r>
      <w:r>
        <w:t>. That is, tool on/off experiments can be easily tested by setting control flags in</w:t>
      </w:r>
      <w:r w:rsidR="00C74A6E">
        <w:t xml:space="preserve"> the</w:t>
      </w:r>
      <w:r>
        <w:t xml:space="preserve"> SPS.</w:t>
      </w:r>
      <w:r w:rsidR="00926EF5">
        <w:t xml:space="preserve"> </w:t>
      </w:r>
      <w:r>
        <w:t xml:space="preserve">Moreover, double Z-scan addressing in JEM is removed and only raster scan addressing is kept to simplify the operations of address mapping. The memory usage including reference </w:t>
      </w:r>
      <w:r w:rsidR="00426B35">
        <w:t xml:space="preserve">frame </w:t>
      </w:r>
      <w:r>
        <w:t>buffer, CTU buffer, and data buffer, is also optimized to reduce the memory requirement when encoding one video</w:t>
      </w:r>
      <w:r w:rsidR="00083B30">
        <w:t xml:space="preserve"> sequence</w:t>
      </w:r>
      <w:r>
        <w:t xml:space="preserve"> or decoding one bitstream.</w:t>
      </w:r>
    </w:p>
    <w:p w14:paraId="35E54055" w14:textId="77777777" w:rsidR="00DC32C6" w:rsidRPr="00926EF5" w:rsidRDefault="00DC32C6" w:rsidP="00DC32C6">
      <w:pPr>
        <w:rPr>
          <w:szCs w:val="22"/>
        </w:rPr>
      </w:pPr>
    </w:p>
    <w:p w14:paraId="1072E878" w14:textId="77777777" w:rsidR="00BF7D94" w:rsidRDefault="00BF7D94" w:rsidP="00BF7D94">
      <w:pPr>
        <w:pStyle w:val="Heading1"/>
      </w:pPr>
      <w:bookmarkStart w:id="262" w:name="_Toc510514717"/>
      <w:r w:rsidRPr="00421CEB">
        <w:t>Closing remarks</w:t>
      </w:r>
      <w:bookmarkEnd w:id="262"/>
    </w:p>
    <w:p w14:paraId="234CF460" w14:textId="4D9E57AC" w:rsidR="00533E4E" w:rsidRDefault="00533E4E" w:rsidP="00533E4E">
      <w:pPr>
        <w:jc w:val="both"/>
        <w:rPr>
          <w:lang w:eastAsia="zh-TW"/>
        </w:rPr>
      </w:pPr>
      <w:r>
        <w:rPr>
          <w:rFonts w:eastAsia="等线" w:hint="eastAsia"/>
          <w:lang w:eastAsia="zh-TW"/>
        </w:rPr>
        <w:t>MediaTek has submitted all required materials for</w:t>
      </w:r>
      <w:r w:rsidR="00936D27">
        <w:rPr>
          <w:rFonts w:eastAsia="等线"/>
          <w:lang w:eastAsia="zh-TW"/>
        </w:rPr>
        <w:t xml:space="preserve"> the</w:t>
      </w:r>
      <w:r>
        <w:rPr>
          <w:rFonts w:eastAsia="等线" w:hint="eastAsia"/>
          <w:lang w:eastAsia="zh-TW"/>
        </w:rPr>
        <w:t xml:space="preserve"> CfP. There is no mismatch between our encoder and decoder. Bitrate values are all computed from encoded bitstreams. PSNR values are all computed from decoded video</w:t>
      </w:r>
      <w:r w:rsidR="00D35A6E">
        <w:rPr>
          <w:rFonts w:eastAsia="等线"/>
          <w:lang w:eastAsia="zh-TW"/>
        </w:rPr>
        <w:t xml:space="preserve"> </w:t>
      </w:r>
      <w:r>
        <w:rPr>
          <w:rFonts w:eastAsia="等线" w:hint="eastAsia"/>
          <w:lang w:eastAsia="zh-TW"/>
        </w:rPr>
        <w:t>s</w:t>
      </w:r>
      <w:r w:rsidR="00D35A6E">
        <w:rPr>
          <w:rFonts w:eastAsia="等线"/>
          <w:lang w:eastAsia="zh-TW"/>
        </w:rPr>
        <w:t>equences</w:t>
      </w:r>
      <w:r>
        <w:rPr>
          <w:rFonts w:eastAsia="等线" w:hint="eastAsia"/>
          <w:lang w:eastAsia="zh-TW"/>
        </w:rPr>
        <w:t xml:space="preserve">. The coding efficiency of our codec is summarized as follows. </w:t>
      </w:r>
      <w:r>
        <w:rPr>
          <w:rFonts w:eastAsia="Malgun Gothic"/>
          <w:kern w:val="2"/>
          <w:szCs w:val="22"/>
        </w:rPr>
        <w:t>When compared to HM</w:t>
      </w:r>
      <w:r w:rsidR="00936D27">
        <w:rPr>
          <w:rFonts w:eastAsia="Malgun Gothic"/>
          <w:kern w:val="2"/>
          <w:szCs w:val="22"/>
        </w:rPr>
        <w:t>-16.16</w:t>
      </w:r>
      <w:r>
        <w:rPr>
          <w:rFonts w:eastAsia="Malgun Gothic"/>
          <w:kern w:val="2"/>
          <w:szCs w:val="22"/>
        </w:rPr>
        <w:t xml:space="preserve">, the proposed video codec achieves 43.81% and 31.27% </w:t>
      </w:r>
      <w:r w:rsidR="00936D27">
        <w:rPr>
          <w:rFonts w:eastAsia="Malgun Gothic"/>
          <w:kern w:val="2"/>
          <w:szCs w:val="22"/>
        </w:rPr>
        <w:t xml:space="preserve">luma </w:t>
      </w:r>
      <w:r>
        <w:rPr>
          <w:rFonts w:eastAsia="Malgun Gothic"/>
          <w:kern w:val="2"/>
          <w:szCs w:val="22"/>
        </w:rPr>
        <w:t>BD-rate saving</w:t>
      </w:r>
      <w:r w:rsidR="00936D27">
        <w:rPr>
          <w:rFonts w:eastAsia="Malgun Gothic"/>
          <w:kern w:val="2"/>
          <w:szCs w:val="22"/>
        </w:rPr>
        <w:t>s</w:t>
      </w:r>
      <w:r>
        <w:rPr>
          <w:rFonts w:eastAsia="Malgun Gothic"/>
          <w:kern w:val="2"/>
          <w:szCs w:val="22"/>
        </w:rPr>
        <w:t xml:space="preserve"> for constraint set 1 and 2 configurations, respectively. When compared to JEM</w:t>
      </w:r>
      <w:r w:rsidR="00936D27">
        <w:rPr>
          <w:rFonts w:eastAsia="Malgun Gothic"/>
          <w:kern w:val="2"/>
          <w:szCs w:val="22"/>
        </w:rPr>
        <w:t>-7.0</w:t>
      </w:r>
      <w:r>
        <w:rPr>
          <w:rFonts w:eastAsia="Malgun Gothic"/>
          <w:kern w:val="2"/>
          <w:szCs w:val="22"/>
        </w:rPr>
        <w:t>, it achieves 16.60% and 9.41% BD-rate saving</w:t>
      </w:r>
      <w:r w:rsidR="00936D27">
        <w:rPr>
          <w:rFonts w:eastAsia="Malgun Gothic"/>
          <w:kern w:val="2"/>
          <w:szCs w:val="22"/>
        </w:rPr>
        <w:t>s</w:t>
      </w:r>
      <w:r>
        <w:rPr>
          <w:rFonts w:eastAsia="Malgun Gothic"/>
          <w:kern w:val="2"/>
          <w:szCs w:val="22"/>
        </w:rPr>
        <w:t xml:space="preserve"> for constraint set 1 and 2 configurations, respectively.</w:t>
      </w:r>
      <w:r w:rsidRPr="00B76C65">
        <w:rPr>
          <w:lang w:eastAsia="ko-KR"/>
        </w:rPr>
        <w:t xml:space="preserve"> </w:t>
      </w:r>
      <w:r>
        <w:rPr>
          <w:rFonts w:eastAsia="等线"/>
          <w:lang w:eastAsia="ko-KR"/>
        </w:rPr>
        <w:t xml:space="preserve">In conclusion, we think that </w:t>
      </w:r>
      <w:r>
        <w:rPr>
          <w:lang w:eastAsia="ko-KR"/>
        </w:rPr>
        <w:t>our codec</w:t>
      </w:r>
      <w:r>
        <w:rPr>
          <w:rFonts w:hint="eastAsia"/>
          <w:lang w:eastAsia="zh-TW"/>
        </w:rPr>
        <w:t xml:space="preserve"> can be a good starting framework for the development of </w:t>
      </w:r>
      <w:r>
        <w:rPr>
          <w:lang w:eastAsia="zh-TW"/>
        </w:rPr>
        <w:t xml:space="preserve">the </w:t>
      </w:r>
      <w:r>
        <w:rPr>
          <w:rFonts w:hint="eastAsia"/>
          <w:lang w:eastAsia="zh-TW"/>
        </w:rPr>
        <w:t>standard</w:t>
      </w:r>
      <w:r w:rsidRPr="00F025B6">
        <w:rPr>
          <w:rFonts w:hint="eastAsia"/>
          <w:lang w:eastAsia="zh-TW"/>
        </w:rPr>
        <w:t xml:space="preserve"> </w:t>
      </w:r>
      <w:r>
        <w:rPr>
          <w:rFonts w:hint="eastAsia"/>
          <w:lang w:eastAsia="zh-TW"/>
        </w:rPr>
        <w:t>since it already includes many promising techniques up to date.</w:t>
      </w:r>
    </w:p>
    <w:p w14:paraId="5A47C3DE" w14:textId="77777777" w:rsidR="00533E4E" w:rsidRPr="00533E4E" w:rsidRDefault="00533E4E" w:rsidP="007752FC"/>
    <w:p w14:paraId="0E31EFF2" w14:textId="77777777" w:rsidR="00BF7D94" w:rsidRPr="00421CEB" w:rsidRDefault="00BF7D94">
      <w:pPr>
        <w:pStyle w:val="Heading1"/>
      </w:pPr>
      <w:bookmarkStart w:id="263" w:name="_Toc510514718"/>
      <w:r w:rsidRPr="00421CEB">
        <w:t>Patent rights declaration(s)</w:t>
      </w:r>
      <w:bookmarkEnd w:id="263"/>
    </w:p>
    <w:p w14:paraId="0C84C372" w14:textId="09FCD4EA" w:rsidR="003F5E4E" w:rsidRPr="00421CEB" w:rsidRDefault="00936D27" w:rsidP="00AC428F">
      <w:pPr>
        <w:jc w:val="both"/>
        <w:rPr>
          <w:szCs w:val="22"/>
        </w:rPr>
      </w:pPr>
      <w:r>
        <w:rPr>
          <w:b/>
          <w:szCs w:val="22"/>
        </w:rPr>
        <w:t>MediaTek Inc.</w:t>
      </w:r>
      <w:r w:rsidR="003F5E4E" w:rsidRPr="00421CEB">
        <w:rPr>
          <w:b/>
          <w:szCs w:val="22"/>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5C4AAEA6" w14:textId="77777777" w:rsidR="00BF7D94" w:rsidRPr="00421CEB" w:rsidRDefault="00BF7D94" w:rsidP="00BF7D94">
      <w:pPr>
        <w:rPr>
          <w:szCs w:val="22"/>
        </w:rPr>
      </w:pPr>
      <w:bookmarkStart w:id="264" w:name="_Hlk504502433"/>
    </w:p>
    <w:p w14:paraId="381B0606" w14:textId="4380C70F" w:rsidR="00BF7D94" w:rsidRPr="00421CEB" w:rsidRDefault="00BF7D94" w:rsidP="00AC428F">
      <w:pPr>
        <w:pStyle w:val="Heading1"/>
      </w:pPr>
      <w:bookmarkStart w:id="265" w:name="_Toc510514719"/>
      <w:bookmarkEnd w:id="264"/>
      <w:r w:rsidRPr="00421CEB">
        <w:t>Annex 1: Questionnaire</w:t>
      </w:r>
      <w:bookmarkEnd w:id="265"/>
    </w:p>
    <w:p w14:paraId="733232FF" w14:textId="72B8758E" w:rsidR="00BF7D94" w:rsidRPr="00421CEB" w:rsidRDefault="00BF7D94" w:rsidP="00AC428F">
      <w:pPr>
        <w:pStyle w:val="Heading2"/>
      </w:pPr>
      <w:bookmarkStart w:id="266" w:name="_Toc510514720"/>
      <w:r w:rsidRPr="00421CEB">
        <w:t>Codec level questions</w:t>
      </w:r>
      <w:r w:rsidR="00C6318F">
        <w:t xml:space="preserve"> (mandatory)</w:t>
      </w:r>
      <w:bookmarkEnd w:id="266"/>
    </w:p>
    <w:p w14:paraId="67DB4F9A" w14:textId="77777777" w:rsidR="00DC32C6" w:rsidRDefault="00BF7D94" w:rsidP="00DC32C6">
      <w:pPr>
        <w:numPr>
          <w:ilvl w:val="0"/>
          <w:numId w:val="12"/>
        </w:numPr>
        <w:rPr>
          <w:szCs w:val="22"/>
        </w:rPr>
      </w:pPr>
      <w:r w:rsidRPr="00421CEB">
        <w:rPr>
          <w:szCs w:val="22"/>
        </w:rPr>
        <w:t>Maximum number of reference frames used by encoder</w:t>
      </w:r>
    </w:p>
    <w:p w14:paraId="6389C798" w14:textId="77777777" w:rsidR="004A0965" w:rsidRPr="007304D7" w:rsidRDefault="004A0965" w:rsidP="004A0965">
      <w:pPr>
        <w:ind w:left="360"/>
        <w:rPr>
          <w:szCs w:val="22"/>
        </w:rPr>
      </w:pPr>
      <w:r>
        <w:rPr>
          <w:szCs w:val="22"/>
        </w:rPr>
        <w:t>4 for list 0 and 4 for list 1</w:t>
      </w:r>
    </w:p>
    <w:p w14:paraId="37BB0DB4" w14:textId="77777777" w:rsidR="00DC32C6" w:rsidRDefault="00BF7D94" w:rsidP="00DC32C6">
      <w:pPr>
        <w:numPr>
          <w:ilvl w:val="0"/>
          <w:numId w:val="12"/>
        </w:numPr>
        <w:rPr>
          <w:szCs w:val="22"/>
        </w:rPr>
      </w:pPr>
      <w:r w:rsidRPr="00421CEB">
        <w:rPr>
          <w:szCs w:val="22"/>
        </w:rPr>
        <w:t>Maximum coding unit (e.g. C</w:t>
      </w:r>
      <w:r w:rsidR="00AA5156">
        <w:rPr>
          <w:szCs w:val="22"/>
        </w:rPr>
        <w:t>TU in HEVC)</w:t>
      </w:r>
    </w:p>
    <w:p w14:paraId="1E09730E" w14:textId="565F5A48" w:rsidR="00602476" w:rsidRPr="007304D7" w:rsidRDefault="00602476" w:rsidP="00602476">
      <w:pPr>
        <w:ind w:left="360"/>
        <w:rPr>
          <w:szCs w:val="22"/>
        </w:rPr>
      </w:pPr>
      <w:r>
        <w:rPr>
          <w:szCs w:val="22"/>
        </w:rPr>
        <w:t>256x256</w:t>
      </w:r>
      <w:r w:rsidR="00C6318F">
        <w:rPr>
          <w:szCs w:val="22"/>
        </w:rPr>
        <w:t xml:space="preserve"> luma samples</w:t>
      </w:r>
    </w:p>
    <w:p w14:paraId="6B8FB08E" w14:textId="77777777" w:rsidR="00DC32C6" w:rsidRDefault="00BF7D94" w:rsidP="00DC32C6">
      <w:pPr>
        <w:numPr>
          <w:ilvl w:val="0"/>
          <w:numId w:val="12"/>
        </w:numPr>
        <w:rPr>
          <w:szCs w:val="22"/>
        </w:rPr>
      </w:pPr>
      <w:r w:rsidRPr="00421CEB">
        <w:rPr>
          <w:szCs w:val="22"/>
        </w:rPr>
        <w:t>Minimum a</w:t>
      </w:r>
      <w:r w:rsidR="00AA5156">
        <w:rPr>
          <w:szCs w:val="22"/>
        </w:rPr>
        <w:t>nd maximum transform block size</w:t>
      </w:r>
    </w:p>
    <w:p w14:paraId="02753AF0" w14:textId="77777777" w:rsidR="00172CA5" w:rsidRDefault="00172CA5" w:rsidP="00602476">
      <w:pPr>
        <w:ind w:left="360"/>
        <w:rPr>
          <w:szCs w:val="22"/>
        </w:rPr>
      </w:pPr>
      <w:r>
        <w:rPr>
          <w:szCs w:val="22"/>
        </w:rPr>
        <w:t>Luma:</w:t>
      </w:r>
    </w:p>
    <w:p w14:paraId="6662CCB2" w14:textId="77777777" w:rsidR="00602476" w:rsidRDefault="00602476" w:rsidP="00602476">
      <w:pPr>
        <w:ind w:left="360"/>
        <w:rPr>
          <w:szCs w:val="22"/>
        </w:rPr>
      </w:pPr>
      <w:r>
        <w:rPr>
          <w:szCs w:val="22"/>
        </w:rPr>
        <w:t>Maximum: 128x128</w:t>
      </w:r>
    </w:p>
    <w:p w14:paraId="7753BBC1" w14:textId="77777777" w:rsidR="00602476" w:rsidRDefault="00602476" w:rsidP="00602476">
      <w:pPr>
        <w:ind w:left="360"/>
        <w:rPr>
          <w:szCs w:val="22"/>
          <w:lang w:eastAsia="zh-TW"/>
        </w:rPr>
      </w:pPr>
      <w:r>
        <w:rPr>
          <w:szCs w:val="22"/>
        </w:rPr>
        <w:t xml:space="preserve">Minimum: </w:t>
      </w:r>
      <w:r w:rsidR="00172CA5">
        <w:rPr>
          <w:szCs w:val="22"/>
          <w:lang w:eastAsia="zh-TW"/>
        </w:rPr>
        <w:t>4</w:t>
      </w:r>
      <w:r>
        <w:rPr>
          <w:szCs w:val="22"/>
        </w:rPr>
        <w:t>x</w:t>
      </w:r>
      <w:r w:rsidR="00172CA5">
        <w:rPr>
          <w:szCs w:val="22"/>
          <w:lang w:eastAsia="zh-TW"/>
        </w:rPr>
        <w:t>4</w:t>
      </w:r>
    </w:p>
    <w:p w14:paraId="6256CBF4" w14:textId="33AF4526" w:rsidR="00172CA5" w:rsidRDefault="00172CA5" w:rsidP="00172CA5">
      <w:pPr>
        <w:ind w:left="360"/>
        <w:rPr>
          <w:szCs w:val="22"/>
        </w:rPr>
      </w:pPr>
      <w:r>
        <w:rPr>
          <w:szCs w:val="22"/>
          <w:lang w:eastAsia="zh-TW"/>
        </w:rPr>
        <w:t>Chroma:</w:t>
      </w:r>
    </w:p>
    <w:p w14:paraId="36DB3EC3" w14:textId="77777777" w:rsidR="00172CA5" w:rsidRDefault="00172CA5" w:rsidP="00172CA5">
      <w:pPr>
        <w:ind w:left="360"/>
        <w:rPr>
          <w:szCs w:val="22"/>
        </w:rPr>
      </w:pPr>
      <w:r>
        <w:rPr>
          <w:szCs w:val="22"/>
        </w:rPr>
        <w:t>Maximum: 128x128</w:t>
      </w:r>
    </w:p>
    <w:p w14:paraId="140380A1" w14:textId="77777777" w:rsidR="00172CA5" w:rsidRPr="007304D7" w:rsidRDefault="00172CA5" w:rsidP="00602476">
      <w:pPr>
        <w:ind w:left="360"/>
        <w:rPr>
          <w:szCs w:val="22"/>
          <w:lang w:eastAsia="zh-TW"/>
        </w:rPr>
      </w:pPr>
      <w:r>
        <w:rPr>
          <w:szCs w:val="22"/>
        </w:rPr>
        <w:t xml:space="preserve">Minimum: </w:t>
      </w:r>
      <w:r>
        <w:rPr>
          <w:szCs w:val="22"/>
          <w:lang w:eastAsia="zh-TW"/>
        </w:rPr>
        <w:t>2</w:t>
      </w:r>
      <w:r>
        <w:rPr>
          <w:szCs w:val="22"/>
        </w:rPr>
        <w:t>x</w:t>
      </w:r>
      <w:r>
        <w:rPr>
          <w:szCs w:val="22"/>
          <w:lang w:eastAsia="zh-TW"/>
        </w:rPr>
        <w:t>2</w:t>
      </w:r>
    </w:p>
    <w:p w14:paraId="656A6665" w14:textId="77777777" w:rsidR="00DC32C6" w:rsidRDefault="00BF7D94" w:rsidP="00DC32C6">
      <w:pPr>
        <w:numPr>
          <w:ilvl w:val="0"/>
          <w:numId w:val="12"/>
        </w:numPr>
        <w:rPr>
          <w:szCs w:val="22"/>
        </w:rPr>
      </w:pPr>
      <w:r w:rsidRPr="00421CEB">
        <w:rPr>
          <w:szCs w:val="22"/>
        </w:rPr>
        <w:t>Minimum and</w:t>
      </w:r>
      <w:r w:rsidR="00AA5156">
        <w:rPr>
          <w:szCs w:val="22"/>
        </w:rPr>
        <w:t xml:space="preserve"> maximum intra prediction block</w:t>
      </w:r>
    </w:p>
    <w:p w14:paraId="3DE71C97" w14:textId="77777777" w:rsidR="00602476" w:rsidRDefault="00602476" w:rsidP="00602476">
      <w:pPr>
        <w:ind w:left="360"/>
        <w:rPr>
          <w:szCs w:val="22"/>
        </w:rPr>
      </w:pPr>
      <w:r>
        <w:rPr>
          <w:szCs w:val="22"/>
        </w:rPr>
        <w:t>Luma:</w:t>
      </w:r>
    </w:p>
    <w:p w14:paraId="664095E9" w14:textId="65FC97D9" w:rsidR="00602476" w:rsidRDefault="00602476" w:rsidP="00602476">
      <w:pPr>
        <w:ind w:left="360"/>
        <w:rPr>
          <w:szCs w:val="22"/>
        </w:rPr>
      </w:pPr>
      <w:r>
        <w:rPr>
          <w:szCs w:val="22"/>
        </w:rPr>
        <w:t>Maximum: 128x128</w:t>
      </w:r>
    </w:p>
    <w:p w14:paraId="56C3E94E" w14:textId="77777777" w:rsidR="00602476" w:rsidRDefault="00602476" w:rsidP="00602476">
      <w:pPr>
        <w:ind w:left="360"/>
        <w:rPr>
          <w:szCs w:val="22"/>
        </w:rPr>
      </w:pPr>
      <w:r>
        <w:rPr>
          <w:szCs w:val="22"/>
        </w:rPr>
        <w:lastRenderedPageBreak/>
        <w:t>Minimum: 4x4</w:t>
      </w:r>
    </w:p>
    <w:p w14:paraId="34DA3120" w14:textId="3D80BCCA" w:rsidR="00602476" w:rsidRDefault="00602476" w:rsidP="00602476">
      <w:pPr>
        <w:ind w:left="360"/>
        <w:rPr>
          <w:szCs w:val="22"/>
        </w:rPr>
      </w:pPr>
      <w:r>
        <w:rPr>
          <w:szCs w:val="22"/>
        </w:rPr>
        <w:t>Chroma:</w:t>
      </w:r>
    </w:p>
    <w:p w14:paraId="319B5FA9" w14:textId="794D5A78" w:rsidR="00602476" w:rsidRDefault="00602476" w:rsidP="00602476">
      <w:pPr>
        <w:ind w:left="360"/>
        <w:rPr>
          <w:szCs w:val="22"/>
        </w:rPr>
      </w:pPr>
      <w:r>
        <w:rPr>
          <w:szCs w:val="22"/>
        </w:rPr>
        <w:t xml:space="preserve">Maximum: </w:t>
      </w:r>
      <w:r w:rsidR="00C6318F">
        <w:rPr>
          <w:szCs w:val="22"/>
        </w:rPr>
        <w:t>128x128</w:t>
      </w:r>
    </w:p>
    <w:p w14:paraId="30B1915D" w14:textId="2794B6DD" w:rsidR="00602476" w:rsidRPr="007304D7" w:rsidRDefault="00602476" w:rsidP="00602476">
      <w:pPr>
        <w:ind w:left="360"/>
        <w:rPr>
          <w:szCs w:val="22"/>
        </w:rPr>
      </w:pPr>
      <w:r>
        <w:rPr>
          <w:szCs w:val="22"/>
        </w:rPr>
        <w:t xml:space="preserve">Minimum: </w:t>
      </w:r>
      <w:r w:rsidR="00C6318F">
        <w:rPr>
          <w:szCs w:val="22"/>
        </w:rPr>
        <w:t>2x2</w:t>
      </w:r>
    </w:p>
    <w:p w14:paraId="272274C1" w14:textId="77777777" w:rsidR="00DC32C6" w:rsidRDefault="00BF7D94" w:rsidP="00DC32C6">
      <w:pPr>
        <w:numPr>
          <w:ilvl w:val="0"/>
          <w:numId w:val="12"/>
        </w:numPr>
        <w:rPr>
          <w:szCs w:val="22"/>
        </w:rPr>
      </w:pPr>
      <w:r w:rsidRPr="00FA1DE6">
        <w:rPr>
          <w:szCs w:val="22"/>
        </w:rPr>
        <w:t xml:space="preserve">Minimum inter uni- and multi-hypothesis prediction block size </w:t>
      </w:r>
      <w:r w:rsidR="00DF0C43" w:rsidRPr="00FA1DE6">
        <w:rPr>
          <w:szCs w:val="22"/>
        </w:rPr>
        <w:t>and associated filter tap length</w:t>
      </w:r>
    </w:p>
    <w:p w14:paraId="6FE5CD07" w14:textId="0F380D23" w:rsidR="0035325E" w:rsidRDefault="0056280A" w:rsidP="007413C2">
      <w:pPr>
        <w:ind w:left="360"/>
        <w:rPr>
          <w:szCs w:val="22"/>
        </w:rPr>
      </w:pPr>
      <w:r>
        <w:rPr>
          <w:szCs w:val="22"/>
        </w:rPr>
        <w:t>Luma:</w:t>
      </w:r>
    </w:p>
    <w:p w14:paraId="5DF7793B" w14:textId="745CAAD0" w:rsidR="007413C2" w:rsidRDefault="007413C2" w:rsidP="007413C2">
      <w:pPr>
        <w:ind w:left="360"/>
        <w:rPr>
          <w:szCs w:val="22"/>
        </w:rPr>
      </w:pPr>
      <w:r>
        <w:rPr>
          <w:szCs w:val="22"/>
        </w:rPr>
        <w:t>4x4</w:t>
      </w:r>
      <w:r w:rsidR="00CB6E55">
        <w:rPr>
          <w:szCs w:val="22"/>
        </w:rPr>
        <w:t xml:space="preserve"> bi-predicted</w:t>
      </w:r>
      <w:r>
        <w:rPr>
          <w:szCs w:val="22"/>
        </w:rPr>
        <w:t xml:space="preserve"> </w:t>
      </w:r>
      <w:r w:rsidR="0056280A">
        <w:rPr>
          <w:szCs w:val="22"/>
        </w:rPr>
        <w:t>luma sample</w:t>
      </w:r>
      <w:r w:rsidR="00CB6E55">
        <w:rPr>
          <w:szCs w:val="22"/>
        </w:rPr>
        <w:t>s</w:t>
      </w:r>
      <w:r w:rsidR="0056280A">
        <w:rPr>
          <w:szCs w:val="22"/>
        </w:rPr>
        <w:t xml:space="preserve"> </w:t>
      </w:r>
      <w:r>
        <w:rPr>
          <w:szCs w:val="22"/>
        </w:rPr>
        <w:t>with 8-tap interpolation filter</w:t>
      </w:r>
    </w:p>
    <w:p w14:paraId="79F2B7A7" w14:textId="77777777" w:rsidR="0035325E" w:rsidRDefault="0035325E" w:rsidP="007413C2">
      <w:pPr>
        <w:ind w:left="360"/>
        <w:rPr>
          <w:szCs w:val="22"/>
        </w:rPr>
      </w:pPr>
      <w:r>
        <w:rPr>
          <w:szCs w:val="22"/>
        </w:rPr>
        <w:t>8x8 four-hypothesis luma samples with 8-tap interpolation filter</w:t>
      </w:r>
    </w:p>
    <w:p w14:paraId="6F7C7F18" w14:textId="2211E91F" w:rsidR="0035325E" w:rsidRDefault="0056280A" w:rsidP="0056280A">
      <w:pPr>
        <w:ind w:left="360"/>
        <w:rPr>
          <w:szCs w:val="22"/>
        </w:rPr>
      </w:pPr>
      <w:r>
        <w:rPr>
          <w:szCs w:val="22"/>
        </w:rPr>
        <w:t>Chroma:</w:t>
      </w:r>
    </w:p>
    <w:p w14:paraId="1624BE9F" w14:textId="77777777" w:rsidR="0056280A" w:rsidRDefault="0056280A" w:rsidP="0056280A">
      <w:pPr>
        <w:ind w:left="360"/>
        <w:rPr>
          <w:szCs w:val="22"/>
        </w:rPr>
      </w:pPr>
      <w:r>
        <w:rPr>
          <w:szCs w:val="22"/>
        </w:rPr>
        <w:t xml:space="preserve">2x2 </w:t>
      </w:r>
      <w:r w:rsidR="00CB6E55">
        <w:rPr>
          <w:szCs w:val="22"/>
        </w:rPr>
        <w:t xml:space="preserve">bi-predicted </w:t>
      </w:r>
      <w:r>
        <w:rPr>
          <w:szCs w:val="22"/>
        </w:rPr>
        <w:t>chroma sample</w:t>
      </w:r>
      <w:r w:rsidR="00CB6E55">
        <w:rPr>
          <w:szCs w:val="22"/>
        </w:rPr>
        <w:t>s</w:t>
      </w:r>
      <w:r>
        <w:rPr>
          <w:szCs w:val="22"/>
        </w:rPr>
        <w:t xml:space="preserve"> </w:t>
      </w:r>
      <w:r w:rsidR="00CB6E55">
        <w:rPr>
          <w:rFonts w:hint="eastAsia"/>
          <w:szCs w:val="22"/>
          <w:lang w:eastAsia="zh-TW"/>
        </w:rPr>
        <w:t>with</w:t>
      </w:r>
      <w:r w:rsidR="00CB6E55">
        <w:rPr>
          <w:szCs w:val="22"/>
        </w:rPr>
        <w:t xml:space="preserve"> </w:t>
      </w:r>
      <w:r>
        <w:rPr>
          <w:szCs w:val="22"/>
        </w:rPr>
        <w:t>4-tap interpolation filter</w:t>
      </w:r>
    </w:p>
    <w:p w14:paraId="1AB199D4" w14:textId="77777777" w:rsidR="00CB6E55" w:rsidRDefault="0035325E" w:rsidP="00CB6E55">
      <w:pPr>
        <w:ind w:left="360"/>
        <w:rPr>
          <w:szCs w:val="22"/>
        </w:rPr>
      </w:pPr>
      <w:r>
        <w:rPr>
          <w:szCs w:val="22"/>
        </w:rPr>
        <w:t>4x4</w:t>
      </w:r>
      <w:r w:rsidR="00CB6E55">
        <w:rPr>
          <w:szCs w:val="22"/>
        </w:rPr>
        <w:t xml:space="preserve"> four-hypothesis chroma samples </w:t>
      </w:r>
      <w:r w:rsidR="00CB6E55">
        <w:rPr>
          <w:rFonts w:hint="eastAsia"/>
          <w:szCs w:val="22"/>
          <w:lang w:eastAsia="zh-TW"/>
        </w:rPr>
        <w:t>with</w:t>
      </w:r>
      <w:r w:rsidR="00CB6E55">
        <w:rPr>
          <w:szCs w:val="22"/>
        </w:rPr>
        <w:t xml:space="preserve"> 4-tap interpolation filter</w:t>
      </w:r>
    </w:p>
    <w:p w14:paraId="2A67191B" w14:textId="77777777" w:rsidR="00DC32C6" w:rsidRDefault="00BF7D94" w:rsidP="00DC32C6">
      <w:pPr>
        <w:numPr>
          <w:ilvl w:val="0"/>
          <w:numId w:val="12"/>
        </w:numPr>
        <w:rPr>
          <w:szCs w:val="22"/>
        </w:rPr>
      </w:pPr>
      <w:r w:rsidRPr="00421CEB">
        <w:rPr>
          <w:szCs w:val="22"/>
        </w:rPr>
        <w:t>List all the tools that require access of the neighboring reconstructed block samples (before in-loop filtering) for the reconstruction of the current block (excluding tools in intra-prediction category)</w:t>
      </w:r>
    </w:p>
    <w:p w14:paraId="503AF866" w14:textId="0A796F0B" w:rsidR="007413C2" w:rsidRPr="007304D7" w:rsidRDefault="007413C2" w:rsidP="007413C2">
      <w:pPr>
        <w:ind w:left="360"/>
        <w:rPr>
          <w:szCs w:val="22"/>
        </w:rPr>
      </w:pPr>
      <w:r>
        <w:rPr>
          <w:szCs w:val="22"/>
        </w:rPr>
        <w:t xml:space="preserve">Template matching mode in PMVR, </w:t>
      </w:r>
      <w:r w:rsidR="00433808">
        <w:rPr>
          <w:szCs w:val="22"/>
        </w:rPr>
        <w:t>l</w:t>
      </w:r>
      <w:r>
        <w:rPr>
          <w:szCs w:val="22"/>
        </w:rPr>
        <w:t xml:space="preserve">ocal illumination compensation, </w:t>
      </w:r>
      <w:r w:rsidR="00433808">
        <w:rPr>
          <w:szCs w:val="22"/>
        </w:rPr>
        <w:t>m</w:t>
      </w:r>
      <w:r>
        <w:rPr>
          <w:szCs w:val="22"/>
        </w:rPr>
        <w:t>otion candidate reorder</w:t>
      </w:r>
      <w:r w:rsidR="00CB75AF">
        <w:rPr>
          <w:szCs w:val="22"/>
        </w:rPr>
        <w:t xml:space="preserve">, </w:t>
      </w:r>
      <w:r w:rsidR="00433808">
        <w:rPr>
          <w:szCs w:val="22"/>
        </w:rPr>
        <w:t>t</w:t>
      </w:r>
      <w:r w:rsidR="00CB75AF">
        <w:rPr>
          <w:szCs w:val="22"/>
        </w:rPr>
        <w:t>ransform syntax reorder</w:t>
      </w:r>
    </w:p>
    <w:p w14:paraId="015847DC" w14:textId="77777777" w:rsidR="00DC32C6" w:rsidRDefault="00BF7D94" w:rsidP="00DC32C6">
      <w:pPr>
        <w:numPr>
          <w:ilvl w:val="0"/>
          <w:numId w:val="12"/>
        </w:numPr>
        <w:rPr>
          <w:szCs w:val="22"/>
        </w:rPr>
      </w:pPr>
      <w:r w:rsidRPr="00FA1DE6">
        <w:rPr>
          <w:szCs w:val="22"/>
        </w:rPr>
        <w:t xml:space="preserve">List all the tools that require unconventional operation and/or memory access for video codec such as floating point operations, </w:t>
      </w:r>
      <w:r w:rsidR="00DF0C43" w:rsidRPr="00FA1DE6">
        <w:rPr>
          <w:szCs w:val="22"/>
        </w:rPr>
        <w:t xml:space="preserve">operations exceeding 32-bit arithmetic, </w:t>
      </w:r>
      <w:r w:rsidRPr="00FA1DE6">
        <w:rPr>
          <w:szCs w:val="22"/>
        </w:rPr>
        <w:t>divisions, sample</w:t>
      </w:r>
      <w:r w:rsidR="00DC3EBA" w:rsidRPr="00FA1DE6">
        <w:rPr>
          <w:szCs w:val="22"/>
        </w:rPr>
        <w:t>-</w:t>
      </w:r>
      <w:r w:rsidRPr="00FA1DE6">
        <w:rPr>
          <w:szCs w:val="22"/>
        </w:rPr>
        <w:t>by</w:t>
      </w:r>
      <w:r w:rsidR="00DC3EBA" w:rsidRPr="00FA1DE6">
        <w:rPr>
          <w:szCs w:val="22"/>
        </w:rPr>
        <w:t>-</w:t>
      </w:r>
      <w:r w:rsidRPr="00FA1DE6">
        <w:rPr>
          <w:szCs w:val="22"/>
        </w:rPr>
        <w:t>sample recursi</w:t>
      </w:r>
      <w:r w:rsidR="00DC3EBA" w:rsidRPr="00FA1DE6">
        <w:rPr>
          <w:szCs w:val="22"/>
        </w:rPr>
        <w:t>on</w:t>
      </w:r>
      <w:r w:rsidRPr="00FA1DE6">
        <w:rPr>
          <w:szCs w:val="22"/>
        </w:rPr>
        <w:t xml:space="preserve">, and irregular memory access </w:t>
      </w:r>
      <w:r w:rsidR="003E0C83" w:rsidRPr="00FA1DE6">
        <w:rPr>
          <w:szCs w:val="22"/>
        </w:rPr>
        <w:t>(e.g.</w:t>
      </w:r>
      <w:r w:rsidR="00DC3EBA" w:rsidRPr="00FA1DE6">
        <w:rPr>
          <w:szCs w:val="22"/>
        </w:rPr>
        <w:t xml:space="preserve"> isolated samples)</w:t>
      </w:r>
    </w:p>
    <w:p w14:paraId="32C97E7E" w14:textId="77777777" w:rsidR="00CB75AF" w:rsidRDefault="00CB75AF" w:rsidP="00CB75AF">
      <w:pPr>
        <w:ind w:left="360"/>
        <w:rPr>
          <w:szCs w:val="22"/>
        </w:rPr>
      </w:pPr>
      <w:r>
        <w:rPr>
          <w:szCs w:val="22"/>
        </w:rPr>
        <w:t>Floating point operations used in LowRank-SVD in NLM</w:t>
      </w:r>
    </w:p>
    <w:p w14:paraId="77066AC2" w14:textId="6FA5A6A0" w:rsidR="00C93271" w:rsidRPr="007304D7" w:rsidRDefault="00C93271" w:rsidP="00CB75AF">
      <w:pPr>
        <w:ind w:left="360"/>
        <w:rPr>
          <w:szCs w:val="22"/>
        </w:rPr>
      </w:pPr>
      <w:r w:rsidRPr="00C93271">
        <w:rPr>
          <w:szCs w:val="22"/>
        </w:rPr>
        <w:t xml:space="preserve">64-bit arithmetic for LIC, BIO, </w:t>
      </w:r>
      <w:r w:rsidR="00CB6E55" w:rsidRPr="001177C2">
        <w:rPr>
          <w:szCs w:val="22"/>
        </w:rPr>
        <w:t>LM</w:t>
      </w:r>
      <w:r w:rsidR="00D32AC9">
        <w:rPr>
          <w:szCs w:val="22"/>
        </w:rPr>
        <w:t xml:space="preserve"> chroma</w:t>
      </w:r>
      <w:r w:rsidR="00CB6E55">
        <w:rPr>
          <w:szCs w:val="22"/>
        </w:rPr>
        <w:t>,</w:t>
      </w:r>
      <w:r w:rsidRPr="00C93271">
        <w:rPr>
          <w:szCs w:val="22"/>
        </w:rPr>
        <w:t xml:space="preserve"> UWP</w:t>
      </w:r>
    </w:p>
    <w:p w14:paraId="4C3A88A7" w14:textId="77777777" w:rsidR="00DC32C6" w:rsidRDefault="00BF7D94" w:rsidP="00DC32C6">
      <w:pPr>
        <w:numPr>
          <w:ilvl w:val="0"/>
          <w:numId w:val="12"/>
        </w:numPr>
        <w:rPr>
          <w:szCs w:val="22"/>
        </w:rPr>
      </w:pPr>
      <w:r w:rsidRPr="00421CEB">
        <w:rPr>
          <w:szCs w:val="22"/>
        </w:rPr>
        <w:t>List all tools that use non-rectangular (e.g. triangle) partitions</w:t>
      </w:r>
    </w:p>
    <w:p w14:paraId="7C994DC0" w14:textId="77777777" w:rsidR="00602476" w:rsidRPr="007304D7" w:rsidRDefault="00602476" w:rsidP="00602476">
      <w:pPr>
        <w:ind w:left="360"/>
        <w:rPr>
          <w:szCs w:val="22"/>
        </w:rPr>
      </w:pPr>
      <w:r>
        <w:rPr>
          <w:szCs w:val="22"/>
        </w:rPr>
        <w:t>None</w:t>
      </w:r>
    </w:p>
    <w:p w14:paraId="2048ABD9" w14:textId="3B3FA650" w:rsidR="00DC32C6" w:rsidRDefault="00BF7D94" w:rsidP="00DC32C6">
      <w:pPr>
        <w:numPr>
          <w:ilvl w:val="0"/>
          <w:numId w:val="12"/>
        </w:numPr>
        <w:rPr>
          <w:szCs w:val="22"/>
        </w:rPr>
      </w:pPr>
      <w:r w:rsidRPr="00421CEB">
        <w:rPr>
          <w:szCs w:val="22"/>
        </w:rPr>
        <w:t xml:space="preserve">Indicate whether reference frame resampling is used (e.g. the current </w:t>
      </w:r>
      <w:r w:rsidR="0014645F">
        <w:rPr>
          <w:szCs w:val="22"/>
        </w:rPr>
        <w:t>frame</w:t>
      </w:r>
      <w:r w:rsidR="0014645F" w:rsidRPr="00421CEB">
        <w:rPr>
          <w:szCs w:val="22"/>
        </w:rPr>
        <w:t xml:space="preserve"> </w:t>
      </w:r>
      <w:r w:rsidRPr="00421CEB">
        <w:rPr>
          <w:szCs w:val="22"/>
        </w:rPr>
        <w:t xml:space="preserve">is in 1080p, while the reference </w:t>
      </w:r>
      <w:r w:rsidR="0014645F">
        <w:rPr>
          <w:szCs w:val="22"/>
        </w:rPr>
        <w:t>frame</w:t>
      </w:r>
      <w:r w:rsidR="0014645F" w:rsidRPr="00421CEB">
        <w:rPr>
          <w:szCs w:val="22"/>
        </w:rPr>
        <w:t xml:space="preserve"> </w:t>
      </w:r>
      <w:r w:rsidRPr="00421CEB">
        <w:rPr>
          <w:szCs w:val="22"/>
        </w:rPr>
        <w:t>is in 720p, and vice versa)</w:t>
      </w:r>
    </w:p>
    <w:p w14:paraId="1EF5694B" w14:textId="77777777" w:rsidR="00602476" w:rsidRPr="007304D7" w:rsidRDefault="00602476" w:rsidP="00602476">
      <w:pPr>
        <w:ind w:left="360"/>
        <w:rPr>
          <w:szCs w:val="22"/>
        </w:rPr>
      </w:pPr>
      <w:r>
        <w:rPr>
          <w:szCs w:val="22"/>
        </w:rPr>
        <w:t>No</w:t>
      </w:r>
    </w:p>
    <w:p w14:paraId="47D52455" w14:textId="77777777" w:rsidR="00DC32C6" w:rsidRDefault="00BF7D94" w:rsidP="00DC32C6">
      <w:pPr>
        <w:numPr>
          <w:ilvl w:val="0"/>
          <w:numId w:val="12"/>
        </w:numPr>
        <w:rPr>
          <w:szCs w:val="22"/>
        </w:rPr>
      </w:pPr>
      <w:r w:rsidRPr="00421CEB">
        <w:rPr>
          <w:szCs w:val="22"/>
        </w:rPr>
        <w:t xml:space="preserve">Indicate whether </w:t>
      </w:r>
      <w:r w:rsidR="00AB6753" w:rsidRPr="00421CEB">
        <w:rPr>
          <w:szCs w:val="22"/>
        </w:rPr>
        <w:t>luma</w:t>
      </w:r>
      <w:r w:rsidRPr="00421CEB">
        <w:rPr>
          <w:szCs w:val="22"/>
        </w:rPr>
        <w:t xml:space="preserve"> and </w:t>
      </w:r>
      <w:r w:rsidR="00AB6753" w:rsidRPr="00421CEB">
        <w:rPr>
          <w:szCs w:val="22"/>
        </w:rPr>
        <w:t>chroma</w:t>
      </w:r>
      <w:r w:rsidRPr="00421CEB">
        <w:rPr>
          <w:szCs w:val="22"/>
        </w:rPr>
        <w:t xml:space="preserve"> use s</w:t>
      </w:r>
      <w:r w:rsidR="00AA5156">
        <w:rPr>
          <w:szCs w:val="22"/>
        </w:rPr>
        <w:t>eparate partitioning structures</w:t>
      </w:r>
    </w:p>
    <w:p w14:paraId="56DFB2A9" w14:textId="40F639B7" w:rsidR="00602476" w:rsidRDefault="00602476" w:rsidP="00602476">
      <w:pPr>
        <w:ind w:left="360"/>
        <w:rPr>
          <w:szCs w:val="22"/>
        </w:rPr>
      </w:pPr>
      <w:r>
        <w:rPr>
          <w:szCs w:val="22"/>
        </w:rPr>
        <w:t>Intra slice</w:t>
      </w:r>
      <w:r w:rsidR="004D5051">
        <w:rPr>
          <w:szCs w:val="22"/>
        </w:rPr>
        <w:t>s</w:t>
      </w:r>
      <w:r>
        <w:rPr>
          <w:szCs w:val="22"/>
        </w:rPr>
        <w:t xml:space="preserve"> use separate partitioning structures</w:t>
      </w:r>
      <w:r w:rsidR="004D5051">
        <w:rPr>
          <w:szCs w:val="22"/>
        </w:rPr>
        <w:t>.</w:t>
      </w:r>
    </w:p>
    <w:p w14:paraId="5ED5D8CE" w14:textId="45A2B226" w:rsidR="00602476" w:rsidRPr="007304D7" w:rsidRDefault="00602476" w:rsidP="00602476">
      <w:pPr>
        <w:ind w:left="360"/>
        <w:rPr>
          <w:szCs w:val="22"/>
        </w:rPr>
      </w:pPr>
      <w:r>
        <w:rPr>
          <w:szCs w:val="22"/>
        </w:rPr>
        <w:t>Inter slice</w:t>
      </w:r>
      <w:r w:rsidR="004D5051">
        <w:rPr>
          <w:szCs w:val="22"/>
        </w:rPr>
        <w:t>s</w:t>
      </w:r>
      <w:r>
        <w:rPr>
          <w:szCs w:val="22"/>
        </w:rPr>
        <w:t xml:space="preserve"> use the same</w:t>
      </w:r>
      <w:r w:rsidRPr="00602476">
        <w:rPr>
          <w:szCs w:val="22"/>
        </w:rPr>
        <w:t xml:space="preserve"> </w:t>
      </w:r>
      <w:r>
        <w:rPr>
          <w:szCs w:val="22"/>
        </w:rPr>
        <w:t>partitioning structures</w:t>
      </w:r>
      <w:r w:rsidR="004D5051">
        <w:rPr>
          <w:szCs w:val="22"/>
        </w:rPr>
        <w:t>.</w:t>
      </w:r>
    </w:p>
    <w:p w14:paraId="4CEB47C1" w14:textId="77777777" w:rsidR="00DC32C6" w:rsidRDefault="00BF7D94" w:rsidP="00DC32C6">
      <w:pPr>
        <w:numPr>
          <w:ilvl w:val="0"/>
          <w:numId w:val="12"/>
        </w:numPr>
        <w:rPr>
          <w:szCs w:val="22"/>
        </w:rPr>
      </w:pPr>
      <w:r w:rsidRPr="00421CEB">
        <w:rPr>
          <w:szCs w:val="22"/>
        </w:rPr>
        <w:t>Indicate whether there are parsing dependencies (e.g. depending on motion vector reconstruction, reconstructed samples and other co</w:t>
      </w:r>
      <w:r w:rsidR="00AA5156">
        <w:rPr>
          <w:szCs w:val="22"/>
        </w:rPr>
        <w:t>mplex reconstruction processes)</w:t>
      </w:r>
    </w:p>
    <w:p w14:paraId="792C86AF" w14:textId="2F5C5C3D" w:rsidR="00CB75AF" w:rsidRPr="007304D7" w:rsidRDefault="00C93271" w:rsidP="00CB75AF">
      <w:pPr>
        <w:ind w:left="360"/>
        <w:rPr>
          <w:szCs w:val="22"/>
        </w:rPr>
      </w:pPr>
      <w:r w:rsidRPr="00C93271">
        <w:rPr>
          <w:szCs w:val="22"/>
        </w:rPr>
        <w:t>Entropy parsing depends on intra prediction mode reconstruction, which</w:t>
      </w:r>
      <w:r w:rsidR="00471477">
        <w:rPr>
          <w:szCs w:val="22"/>
        </w:rPr>
        <w:t xml:space="preserve"> is the same as HEVC and</w:t>
      </w:r>
      <w:r w:rsidRPr="00C93271">
        <w:rPr>
          <w:szCs w:val="22"/>
        </w:rPr>
        <w:t xml:space="preserve"> requires a</w:t>
      </w:r>
      <w:r>
        <w:rPr>
          <w:szCs w:val="22"/>
        </w:rPr>
        <w:t>n</w:t>
      </w:r>
      <w:r w:rsidRPr="00C93271">
        <w:rPr>
          <w:szCs w:val="22"/>
        </w:rPr>
        <w:t xml:space="preserve"> intra MPM list derivation</w:t>
      </w:r>
      <w:r w:rsidR="00471477">
        <w:rPr>
          <w:szCs w:val="22"/>
        </w:rPr>
        <w:t>.</w:t>
      </w:r>
    </w:p>
    <w:p w14:paraId="3C37E408" w14:textId="4F81A894" w:rsidR="00BF7D94" w:rsidRDefault="00BF7D94" w:rsidP="00BF7D94">
      <w:pPr>
        <w:numPr>
          <w:ilvl w:val="0"/>
          <w:numId w:val="12"/>
        </w:numPr>
        <w:rPr>
          <w:szCs w:val="22"/>
        </w:rPr>
      </w:pPr>
      <w:r w:rsidRPr="00421CEB">
        <w:rPr>
          <w:szCs w:val="22"/>
        </w:rPr>
        <w:t xml:space="preserve">If the coded </w:t>
      </w:r>
      <w:r w:rsidR="0014645F">
        <w:rPr>
          <w:szCs w:val="22"/>
        </w:rPr>
        <w:t>frame</w:t>
      </w:r>
      <w:r w:rsidR="0014645F" w:rsidRPr="00421CEB">
        <w:rPr>
          <w:szCs w:val="22"/>
        </w:rPr>
        <w:t xml:space="preserve"> </w:t>
      </w:r>
      <w:r w:rsidRPr="00421CEB">
        <w:rPr>
          <w:szCs w:val="22"/>
        </w:rPr>
        <w:t xml:space="preserve">resolution is different from the input </w:t>
      </w:r>
      <w:r w:rsidR="0014645F">
        <w:rPr>
          <w:szCs w:val="22"/>
        </w:rPr>
        <w:t>frame</w:t>
      </w:r>
      <w:r w:rsidR="0014645F" w:rsidRPr="00421CEB">
        <w:rPr>
          <w:szCs w:val="22"/>
        </w:rPr>
        <w:t xml:space="preserve"> </w:t>
      </w:r>
      <w:r w:rsidRPr="00421CEB">
        <w:rPr>
          <w:szCs w:val="22"/>
        </w:rPr>
        <w:t xml:space="preserve">resolution, list the coded </w:t>
      </w:r>
      <w:r w:rsidR="0014645F">
        <w:rPr>
          <w:szCs w:val="22"/>
        </w:rPr>
        <w:t>frame</w:t>
      </w:r>
      <w:r w:rsidR="0014645F" w:rsidRPr="00421CEB">
        <w:rPr>
          <w:szCs w:val="22"/>
        </w:rPr>
        <w:t xml:space="preserve"> </w:t>
      </w:r>
      <w:r w:rsidRPr="00421CEB">
        <w:rPr>
          <w:szCs w:val="22"/>
        </w:rPr>
        <w:t xml:space="preserve">resolution for those sequences (e.g. </w:t>
      </w:r>
      <w:r w:rsidRPr="00421CEB">
        <w:t>360°</w:t>
      </w:r>
      <w:r w:rsidRPr="00421CEB">
        <w:rPr>
          <w:szCs w:val="22"/>
        </w:rPr>
        <w:t xml:space="preserve"> video, input is 8K ERP, coded video is in 4K CMP converted from the 8K input)</w:t>
      </w:r>
    </w:p>
    <w:p w14:paraId="4733D582" w14:textId="3C2D197F" w:rsidR="00602476" w:rsidRPr="00421CEB" w:rsidRDefault="00602476" w:rsidP="00602476">
      <w:pPr>
        <w:ind w:left="360"/>
        <w:rPr>
          <w:szCs w:val="22"/>
        </w:rPr>
      </w:pPr>
      <w:r>
        <w:rPr>
          <w:szCs w:val="22"/>
        </w:rPr>
        <w:t xml:space="preserve">Same for input and coded </w:t>
      </w:r>
      <w:r w:rsidR="0014645F">
        <w:rPr>
          <w:szCs w:val="22"/>
        </w:rPr>
        <w:t xml:space="preserve">frame </w:t>
      </w:r>
      <w:r>
        <w:rPr>
          <w:szCs w:val="22"/>
        </w:rPr>
        <w:t>resolution</w:t>
      </w:r>
    </w:p>
    <w:p w14:paraId="3ACAA3C1" w14:textId="77777777" w:rsidR="00D32AC9" w:rsidRPr="00421CEB" w:rsidRDefault="00D32AC9" w:rsidP="00D32AC9">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2799"/>
        <w:gridCol w:w="1984"/>
        <w:gridCol w:w="1985"/>
        <w:gridCol w:w="2238"/>
      </w:tblGrid>
      <w:tr w:rsidR="00D32AC9" w:rsidRPr="00421CEB" w14:paraId="31DDC057" w14:textId="77777777" w:rsidTr="003C5DED">
        <w:tc>
          <w:tcPr>
            <w:tcW w:w="3369" w:type="dxa"/>
            <w:gridSpan w:val="2"/>
            <w:shd w:val="clear" w:color="auto" w:fill="auto"/>
          </w:tcPr>
          <w:p w14:paraId="0AF8F144" w14:textId="77777777" w:rsidR="00D32AC9" w:rsidRPr="00421CEB" w:rsidRDefault="00D32AC9" w:rsidP="003C5DED">
            <w:pPr>
              <w:jc w:val="center"/>
              <w:rPr>
                <w:b/>
                <w:sz w:val="20"/>
              </w:rPr>
            </w:pPr>
            <w:r w:rsidRPr="00421CEB">
              <w:rPr>
                <w:b/>
                <w:sz w:val="20"/>
              </w:rPr>
              <w:t>Codec Level Q&amp;A</w:t>
            </w:r>
          </w:p>
        </w:tc>
        <w:tc>
          <w:tcPr>
            <w:tcW w:w="1984" w:type="dxa"/>
            <w:shd w:val="clear" w:color="auto" w:fill="auto"/>
          </w:tcPr>
          <w:p w14:paraId="0B4C827E" w14:textId="77777777" w:rsidR="00D32AC9" w:rsidRPr="00421CEB" w:rsidRDefault="00D32AC9" w:rsidP="003C5DED">
            <w:pPr>
              <w:jc w:val="center"/>
              <w:rPr>
                <w:b/>
                <w:sz w:val="20"/>
              </w:rPr>
            </w:pPr>
            <w:r w:rsidRPr="00421CEB">
              <w:rPr>
                <w:b/>
                <w:sz w:val="20"/>
              </w:rPr>
              <w:t>HM</w:t>
            </w:r>
          </w:p>
        </w:tc>
        <w:tc>
          <w:tcPr>
            <w:tcW w:w="1985" w:type="dxa"/>
            <w:shd w:val="clear" w:color="auto" w:fill="auto"/>
          </w:tcPr>
          <w:p w14:paraId="1136C583" w14:textId="77777777" w:rsidR="00D32AC9" w:rsidRPr="00421CEB" w:rsidRDefault="00D32AC9" w:rsidP="003C5DED">
            <w:pPr>
              <w:jc w:val="center"/>
              <w:rPr>
                <w:b/>
                <w:sz w:val="20"/>
              </w:rPr>
            </w:pPr>
            <w:r w:rsidRPr="00421CEB">
              <w:rPr>
                <w:b/>
                <w:sz w:val="20"/>
              </w:rPr>
              <w:t>JEM</w:t>
            </w:r>
          </w:p>
        </w:tc>
        <w:tc>
          <w:tcPr>
            <w:tcW w:w="2238" w:type="dxa"/>
          </w:tcPr>
          <w:p w14:paraId="7D43ECBB" w14:textId="77777777" w:rsidR="00D32AC9" w:rsidRPr="00421CEB" w:rsidRDefault="00D32AC9" w:rsidP="003C5DED">
            <w:pPr>
              <w:jc w:val="center"/>
              <w:rPr>
                <w:b/>
                <w:sz w:val="20"/>
              </w:rPr>
            </w:pPr>
            <w:r>
              <w:rPr>
                <w:b/>
                <w:sz w:val="20"/>
                <w:lang w:eastAsia="zh-TW"/>
              </w:rPr>
              <w:t>JVET-J0018</w:t>
            </w:r>
          </w:p>
        </w:tc>
      </w:tr>
      <w:tr w:rsidR="00D32AC9" w:rsidRPr="00421CEB" w14:paraId="36DAACDD" w14:textId="77777777" w:rsidTr="003C5DED">
        <w:tc>
          <w:tcPr>
            <w:tcW w:w="570" w:type="dxa"/>
            <w:shd w:val="clear" w:color="auto" w:fill="auto"/>
          </w:tcPr>
          <w:p w14:paraId="23288D91" w14:textId="77777777" w:rsidR="00D32AC9" w:rsidRPr="00421CEB" w:rsidRDefault="00D32AC9" w:rsidP="003C5DED">
            <w:pPr>
              <w:rPr>
                <w:sz w:val="20"/>
              </w:rPr>
            </w:pPr>
            <w:r w:rsidRPr="00421CEB">
              <w:rPr>
                <w:sz w:val="20"/>
              </w:rPr>
              <w:t>1</w:t>
            </w:r>
          </w:p>
        </w:tc>
        <w:tc>
          <w:tcPr>
            <w:tcW w:w="2799" w:type="dxa"/>
            <w:shd w:val="clear" w:color="auto" w:fill="auto"/>
          </w:tcPr>
          <w:p w14:paraId="65CBC3D9" w14:textId="77777777" w:rsidR="00D32AC9" w:rsidRPr="00421CEB" w:rsidRDefault="00D32AC9" w:rsidP="003C5DED">
            <w:pPr>
              <w:rPr>
                <w:sz w:val="20"/>
              </w:rPr>
            </w:pPr>
            <w:r>
              <w:rPr>
                <w:sz w:val="20"/>
              </w:rPr>
              <w:t xml:space="preserve">Maximum number of </w:t>
            </w:r>
            <w:r w:rsidRPr="00421CEB">
              <w:rPr>
                <w:sz w:val="20"/>
              </w:rPr>
              <w:t>reference frames used by encoder</w:t>
            </w:r>
          </w:p>
        </w:tc>
        <w:tc>
          <w:tcPr>
            <w:tcW w:w="1984" w:type="dxa"/>
            <w:shd w:val="clear" w:color="auto" w:fill="auto"/>
          </w:tcPr>
          <w:p w14:paraId="5525434F" w14:textId="77777777" w:rsidR="00D32AC9" w:rsidRPr="00421CEB" w:rsidRDefault="00D32AC9" w:rsidP="003C5DED">
            <w:pPr>
              <w:rPr>
                <w:sz w:val="20"/>
              </w:rPr>
            </w:pPr>
            <w:r w:rsidRPr="00421CEB">
              <w:rPr>
                <w:sz w:val="20"/>
              </w:rPr>
              <w:t>4</w:t>
            </w:r>
          </w:p>
        </w:tc>
        <w:tc>
          <w:tcPr>
            <w:tcW w:w="1985" w:type="dxa"/>
            <w:shd w:val="clear" w:color="auto" w:fill="auto"/>
          </w:tcPr>
          <w:p w14:paraId="1194019F" w14:textId="77777777" w:rsidR="00D32AC9" w:rsidRPr="00421CEB" w:rsidRDefault="00D32AC9" w:rsidP="003C5DED">
            <w:pPr>
              <w:rPr>
                <w:sz w:val="20"/>
              </w:rPr>
            </w:pPr>
            <w:r w:rsidRPr="00421CEB">
              <w:rPr>
                <w:sz w:val="20"/>
              </w:rPr>
              <w:t>4</w:t>
            </w:r>
          </w:p>
        </w:tc>
        <w:tc>
          <w:tcPr>
            <w:tcW w:w="2238" w:type="dxa"/>
          </w:tcPr>
          <w:p w14:paraId="760EF505" w14:textId="77777777" w:rsidR="00D32AC9" w:rsidRPr="00421CEB" w:rsidRDefault="00D32AC9" w:rsidP="003C5DED">
            <w:pPr>
              <w:rPr>
                <w:sz w:val="20"/>
              </w:rPr>
            </w:pPr>
            <w:r>
              <w:rPr>
                <w:sz w:val="20"/>
              </w:rPr>
              <w:t>4</w:t>
            </w:r>
          </w:p>
        </w:tc>
      </w:tr>
      <w:tr w:rsidR="00D32AC9" w:rsidRPr="00421CEB" w14:paraId="7E6DFC22" w14:textId="77777777" w:rsidTr="003C5DED">
        <w:tc>
          <w:tcPr>
            <w:tcW w:w="570" w:type="dxa"/>
            <w:shd w:val="clear" w:color="auto" w:fill="auto"/>
          </w:tcPr>
          <w:p w14:paraId="7E26716C" w14:textId="77777777" w:rsidR="00D32AC9" w:rsidRPr="00421CEB" w:rsidRDefault="00D32AC9" w:rsidP="003C5DED">
            <w:pPr>
              <w:rPr>
                <w:sz w:val="20"/>
              </w:rPr>
            </w:pPr>
            <w:r w:rsidRPr="00421CEB">
              <w:rPr>
                <w:sz w:val="20"/>
              </w:rPr>
              <w:lastRenderedPageBreak/>
              <w:t>2</w:t>
            </w:r>
          </w:p>
        </w:tc>
        <w:tc>
          <w:tcPr>
            <w:tcW w:w="2799" w:type="dxa"/>
            <w:shd w:val="clear" w:color="auto" w:fill="auto"/>
          </w:tcPr>
          <w:p w14:paraId="23DA45F4" w14:textId="77777777" w:rsidR="00D32AC9" w:rsidRPr="00421CEB" w:rsidRDefault="00D32AC9" w:rsidP="003C5DED">
            <w:pPr>
              <w:rPr>
                <w:sz w:val="20"/>
              </w:rPr>
            </w:pPr>
            <w:r w:rsidRPr="00421CEB">
              <w:rPr>
                <w:sz w:val="20"/>
              </w:rPr>
              <w:t xml:space="preserve">Maximum coding unit (e.g. CTU in HEVC) </w:t>
            </w:r>
          </w:p>
        </w:tc>
        <w:tc>
          <w:tcPr>
            <w:tcW w:w="1984" w:type="dxa"/>
            <w:shd w:val="clear" w:color="auto" w:fill="auto"/>
          </w:tcPr>
          <w:p w14:paraId="07BA7617" w14:textId="77777777" w:rsidR="00D32AC9" w:rsidRPr="00421CEB" w:rsidRDefault="00D32AC9" w:rsidP="003C5DED">
            <w:pPr>
              <w:rPr>
                <w:sz w:val="20"/>
              </w:rPr>
            </w:pPr>
            <w:r w:rsidRPr="00421CEB">
              <w:rPr>
                <w:sz w:val="20"/>
              </w:rPr>
              <w:t>luma 64</w:t>
            </w:r>
            <w:r>
              <w:rPr>
                <w:sz w:val="20"/>
              </w:rPr>
              <w:t>×</w:t>
            </w:r>
            <w:r w:rsidRPr="00421CEB">
              <w:rPr>
                <w:sz w:val="20"/>
              </w:rPr>
              <w:t xml:space="preserve">64 </w:t>
            </w:r>
          </w:p>
          <w:p w14:paraId="1750F8AB" w14:textId="77777777" w:rsidR="00D32AC9" w:rsidRPr="00421CEB" w:rsidRDefault="00D32AC9" w:rsidP="003C5DED">
            <w:pPr>
              <w:rPr>
                <w:sz w:val="20"/>
              </w:rPr>
            </w:pPr>
            <w:r w:rsidRPr="00421CEB">
              <w:rPr>
                <w:sz w:val="20"/>
              </w:rPr>
              <w:t>chroma 32</w:t>
            </w:r>
            <w:r>
              <w:rPr>
                <w:sz w:val="20"/>
              </w:rPr>
              <w:t>×</w:t>
            </w:r>
            <w:r w:rsidRPr="00421CEB">
              <w:rPr>
                <w:sz w:val="20"/>
              </w:rPr>
              <w:t>32</w:t>
            </w:r>
          </w:p>
        </w:tc>
        <w:tc>
          <w:tcPr>
            <w:tcW w:w="1985" w:type="dxa"/>
            <w:shd w:val="clear" w:color="auto" w:fill="auto"/>
          </w:tcPr>
          <w:p w14:paraId="18608753" w14:textId="77777777" w:rsidR="00D32AC9" w:rsidRPr="00421CEB" w:rsidRDefault="00D32AC9" w:rsidP="003C5DED">
            <w:pPr>
              <w:rPr>
                <w:sz w:val="20"/>
              </w:rPr>
            </w:pPr>
            <w:r w:rsidRPr="00421CEB">
              <w:rPr>
                <w:sz w:val="20"/>
              </w:rPr>
              <w:t>luma 128</w:t>
            </w:r>
            <w:r>
              <w:rPr>
                <w:sz w:val="20"/>
              </w:rPr>
              <w:t>×128</w:t>
            </w:r>
          </w:p>
          <w:p w14:paraId="4A342E67" w14:textId="77777777" w:rsidR="00D32AC9" w:rsidRPr="00421CEB" w:rsidRDefault="00D32AC9" w:rsidP="003C5DED">
            <w:pPr>
              <w:rPr>
                <w:sz w:val="20"/>
              </w:rPr>
            </w:pPr>
            <w:r w:rsidRPr="00421CEB">
              <w:rPr>
                <w:sz w:val="20"/>
              </w:rPr>
              <w:t>chroma 64</w:t>
            </w:r>
            <w:r>
              <w:rPr>
                <w:sz w:val="20"/>
              </w:rPr>
              <w:t>×</w:t>
            </w:r>
            <w:r w:rsidRPr="00421CEB">
              <w:rPr>
                <w:sz w:val="20"/>
              </w:rPr>
              <w:t>64</w:t>
            </w:r>
          </w:p>
        </w:tc>
        <w:tc>
          <w:tcPr>
            <w:tcW w:w="2238" w:type="dxa"/>
          </w:tcPr>
          <w:p w14:paraId="4EE5088C" w14:textId="4751980D" w:rsidR="00D32AC9" w:rsidRPr="00421CEB" w:rsidRDefault="00D32AC9" w:rsidP="003C5DED">
            <w:pPr>
              <w:rPr>
                <w:sz w:val="20"/>
              </w:rPr>
            </w:pPr>
            <w:r w:rsidRPr="00421CEB">
              <w:rPr>
                <w:sz w:val="20"/>
              </w:rPr>
              <w:t xml:space="preserve">luma </w:t>
            </w:r>
            <w:r>
              <w:rPr>
                <w:sz w:val="20"/>
              </w:rPr>
              <w:t>256</w:t>
            </w:r>
            <w:r w:rsidR="0039131E">
              <w:rPr>
                <w:sz w:val="20"/>
              </w:rPr>
              <w:t>×</w:t>
            </w:r>
            <w:r>
              <w:rPr>
                <w:sz w:val="20"/>
              </w:rPr>
              <w:t>256</w:t>
            </w:r>
          </w:p>
          <w:p w14:paraId="4385C89D" w14:textId="48F8789E" w:rsidR="00D32AC9" w:rsidRPr="00421CEB" w:rsidRDefault="00D32AC9" w:rsidP="003C5DED">
            <w:pPr>
              <w:rPr>
                <w:sz w:val="20"/>
              </w:rPr>
            </w:pPr>
            <w:r w:rsidRPr="00421CEB">
              <w:rPr>
                <w:sz w:val="20"/>
              </w:rPr>
              <w:t xml:space="preserve">chroma </w:t>
            </w:r>
            <w:r>
              <w:rPr>
                <w:sz w:val="20"/>
              </w:rPr>
              <w:t>128</w:t>
            </w:r>
            <w:r w:rsidR="0039131E">
              <w:rPr>
                <w:sz w:val="20"/>
              </w:rPr>
              <w:t>×</w:t>
            </w:r>
            <w:r>
              <w:rPr>
                <w:sz w:val="20"/>
              </w:rPr>
              <w:t>128</w:t>
            </w:r>
          </w:p>
        </w:tc>
      </w:tr>
      <w:tr w:rsidR="00D32AC9" w:rsidRPr="00421CEB" w14:paraId="4C604BDD" w14:textId="77777777" w:rsidTr="003C5DED">
        <w:tc>
          <w:tcPr>
            <w:tcW w:w="570" w:type="dxa"/>
            <w:shd w:val="clear" w:color="auto" w:fill="auto"/>
          </w:tcPr>
          <w:p w14:paraId="5C6EA108" w14:textId="77777777" w:rsidR="00D32AC9" w:rsidRPr="00421CEB" w:rsidRDefault="00D32AC9" w:rsidP="003C5DED">
            <w:pPr>
              <w:rPr>
                <w:sz w:val="20"/>
              </w:rPr>
            </w:pPr>
            <w:r w:rsidRPr="00421CEB">
              <w:rPr>
                <w:sz w:val="20"/>
              </w:rPr>
              <w:t>3</w:t>
            </w:r>
          </w:p>
        </w:tc>
        <w:tc>
          <w:tcPr>
            <w:tcW w:w="2799" w:type="dxa"/>
            <w:shd w:val="clear" w:color="auto" w:fill="auto"/>
          </w:tcPr>
          <w:p w14:paraId="1B249357" w14:textId="77777777" w:rsidR="00D32AC9" w:rsidRPr="00421CEB" w:rsidRDefault="00D32AC9" w:rsidP="003C5DED">
            <w:pPr>
              <w:rPr>
                <w:sz w:val="20"/>
              </w:rPr>
            </w:pPr>
            <w:r w:rsidRPr="00421CEB">
              <w:rPr>
                <w:sz w:val="20"/>
              </w:rPr>
              <w:t xml:space="preserve">Minimum and maximum transform block size </w:t>
            </w:r>
          </w:p>
        </w:tc>
        <w:tc>
          <w:tcPr>
            <w:tcW w:w="1984" w:type="dxa"/>
            <w:shd w:val="clear" w:color="auto" w:fill="auto"/>
          </w:tcPr>
          <w:p w14:paraId="65352581" w14:textId="77777777" w:rsidR="00D32AC9" w:rsidRPr="00421CEB" w:rsidRDefault="00D32AC9" w:rsidP="003C5DED">
            <w:pPr>
              <w:rPr>
                <w:sz w:val="20"/>
              </w:rPr>
            </w:pPr>
            <w:r w:rsidRPr="00421CEB">
              <w:rPr>
                <w:sz w:val="20"/>
              </w:rPr>
              <w:t>luma 4</w:t>
            </w:r>
            <w:r>
              <w:rPr>
                <w:sz w:val="20"/>
              </w:rPr>
              <w:t>×</w:t>
            </w:r>
            <w:r w:rsidRPr="00421CEB">
              <w:rPr>
                <w:sz w:val="20"/>
              </w:rPr>
              <w:t>4/32</w:t>
            </w:r>
            <w:r>
              <w:rPr>
                <w:sz w:val="20"/>
              </w:rPr>
              <w:t>×</w:t>
            </w:r>
            <w:r w:rsidRPr="00421CEB">
              <w:rPr>
                <w:sz w:val="20"/>
              </w:rPr>
              <w:t>32 chroma 4</w:t>
            </w:r>
            <w:r>
              <w:rPr>
                <w:sz w:val="20"/>
              </w:rPr>
              <w:t>×</w:t>
            </w:r>
            <w:r w:rsidRPr="00421CEB">
              <w:rPr>
                <w:sz w:val="20"/>
              </w:rPr>
              <w:t>4/16</w:t>
            </w:r>
            <w:r>
              <w:rPr>
                <w:sz w:val="20"/>
              </w:rPr>
              <w:t>×</w:t>
            </w:r>
            <w:r w:rsidRPr="00421CEB">
              <w:rPr>
                <w:sz w:val="20"/>
              </w:rPr>
              <w:t>16</w:t>
            </w:r>
          </w:p>
        </w:tc>
        <w:tc>
          <w:tcPr>
            <w:tcW w:w="1985" w:type="dxa"/>
            <w:shd w:val="clear" w:color="auto" w:fill="auto"/>
          </w:tcPr>
          <w:p w14:paraId="42ECA8D8" w14:textId="77777777" w:rsidR="00D32AC9" w:rsidRPr="00421CEB" w:rsidRDefault="00D32AC9" w:rsidP="003C5DED">
            <w:pPr>
              <w:rPr>
                <w:sz w:val="20"/>
              </w:rPr>
            </w:pPr>
            <w:r w:rsidRPr="00421CEB">
              <w:rPr>
                <w:sz w:val="20"/>
              </w:rPr>
              <w:t>luma</w:t>
            </w:r>
            <w:r>
              <w:rPr>
                <w:sz w:val="20"/>
              </w:rPr>
              <w:t xml:space="preserve"> </w:t>
            </w:r>
            <w:r w:rsidRPr="00421CEB">
              <w:rPr>
                <w:sz w:val="20"/>
              </w:rPr>
              <w:t>4</w:t>
            </w:r>
            <w:r>
              <w:rPr>
                <w:sz w:val="20"/>
              </w:rPr>
              <w:t>×</w:t>
            </w:r>
            <w:r w:rsidRPr="00421CEB">
              <w:rPr>
                <w:sz w:val="20"/>
              </w:rPr>
              <w:t>4/128</w:t>
            </w:r>
            <w:r>
              <w:rPr>
                <w:sz w:val="20"/>
              </w:rPr>
              <w:t>×</w:t>
            </w:r>
            <w:r w:rsidRPr="00421CEB">
              <w:rPr>
                <w:sz w:val="20"/>
              </w:rPr>
              <w:t>128 chroma 2</w:t>
            </w:r>
            <w:r>
              <w:rPr>
                <w:sz w:val="20"/>
              </w:rPr>
              <w:t>×</w:t>
            </w:r>
            <w:r w:rsidRPr="00421CEB">
              <w:rPr>
                <w:sz w:val="20"/>
              </w:rPr>
              <w:t>2/64</w:t>
            </w:r>
            <w:r>
              <w:rPr>
                <w:sz w:val="20"/>
              </w:rPr>
              <w:t>×</w:t>
            </w:r>
            <w:r w:rsidRPr="00421CEB">
              <w:rPr>
                <w:sz w:val="20"/>
              </w:rPr>
              <w:t>64</w:t>
            </w:r>
          </w:p>
        </w:tc>
        <w:tc>
          <w:tcPr>
            <w:tcW w:w="2238" w:type="dxa"/>
          </w:tcPr>
          <w:p w14:paraId="0C163E4A" w14:textId="28A5A6BA" w:rsidR="00D32AC9" w:rsidRPr="00421CEB" w:rsidRDefault="00D32AC9" w:rsidP="003C5DED">
            <w:pPr>
              <w:rPr>
                <w:sz w:val="20"/>
              </w:rPr>
            </w:pPr>
            <w:r w:rsidRPr="00421CEB">
              <w:rPr>
                <w:sz w:val="20"/>
              </w:rPr>
              <w:t>luma</w:t>
            </w:r>
            <w:r>
              <w:rPr>
                <w:sz w:val="20"/>
              </w:rPr>
              <w:t xml:space="preserve"> </w:t>
            </w:r>
            <w:r w:rsidRPr="00421CEB">
              <w:rPr>
                <w:sz w:val="20"/>
              </w:rPr>
              <w:t>4</w:t>
            </w:r>
            <w:r>
              <w:rPr>
                <w:sz w:val="20"/>
              </w:rPr>
              <w:t>×</w:t>
            </w:r>
            <w:r w:rsidRPr="00421CEB">
              <w:rPr>
                <w:sz w:val="20"/>
              </w:rPr>
              <w:t>4/128</w:t>
            </w:r>
            <w:r>
              <w:rPr>
                <w:sz w:val="20"/>
              </w:rPr>
              <w:t>×</w:t>
            </w:r>
            <w:r w:rsidRPr="00421CEB">
              <w:rPr>
                <w:sz w:val="20"/>
              </w:rPr>
              <w:t>128 chroma 2</w:t>
            </w:r>
            <w:r>
              <w:rPr>
                <w:sz w:val="20"/>
              </w:rPr>
              <w:t>×</w:t>
            </w:r>
            <w:r w:rsidRPr="00421CEB">
              <w:rPr>
                <w:sz w:val="20"/>
              </w:rPr>
              <w:t>2/</w:t>
            </w:r>
            <w:r>
              <w:rPr>
                <w:sz w:val="20"/>
              </w:rPr>
              <w:t>128</w:t>
            </w:r>
            <w:r w:rsidR="0039131E">
              <w:rPr>
                <w:sz w:val="20"/>
              </w:rPr>
              <w:t>×</w:t>
            </w:r>
            <w:r>
              <w:rPr>
                <w:sz w:val="20"/>
              </w:rPr>
              <w:t>128</w:t>
            </w:r>
          </w:p>
        </w:tc>
      </w:tr>
      <w:tr w:rsidR="00D32AC9" w:rsidRPr="00421CEB" w14:paraId="764C4512" w14:textId="77777777" w:rsidTr="003C5DED">
        <w:tc>
          <w:tcPr>
            <w:tcW w:w="570" w:type="dxa"/>
            <w:shd w:val="clear" w:color="auto" w:fill="auto"/>
          </w:tcPr>
          <w:p w14:paraId="254B32DB" w14:textId="77777777" w:rsidR="00D32AC9" w:rsidRPr="00421CEB" w:rsidRDefault="00D32AC9" w:rsidP="003C5DED">
            <w:pPr>
              <w:rPr>
                <w:sz w:val="20"/>
              </w:rPr>
            </w:pPr>
            <w:r w:rsidRPr="00421CEB">
              <w:rPr>
                <w:sz w:val="20"/>
              </w:rPr>
              <w:t>4</w:t>
            </w:r>
          </w:p>
        </w:tc>
        <w:tc>
          <w:tcPr>
            <w:tcW w:w="2799" w:type="dxa"/>
            <w:shd w:val="clear" w:color="auto" w:fill="auto"/>
          </w:tcPr>
          <w:p w14:paraId="50EABFAB" w14:textId="77777777" w:rsidR="00D32AC9" w:rsidRPr="00421CEB" w:rsidRDefault="00D32AC9" w:rsidP="003C5DED">
            <w:pPr>
              <w:rPr>
                <w:sz w:val="20"/>
              </w:rPr>
            </w:pPr>
            <w:r w:rsidRPr="00421CEB">
              <w:rPr>
                <w:sz w:val="20"/>
              </w:rPr>
              <w:t xml:space="preserve">Minimum and maximum intra prediction block </w:t>
            </w:r>
          </w:p>
        </w:tc>
        <w:tc>
          <w:tcPr>
            <w:tcW w:w="1984" w:type="dxa"/>
            <w:shd w:val="clear" w:color="auto" w:fill="auto"/>
          </w:tcPr>
          <w:p w14:paraId="58C7E13B" w14:textId="77777777" w:rsidR="00D32AC9" w:rsidRPr="00421CEB" w:rsidRDefault="00D32AC9" w:rsidP="003C5DED">
            <w:pPr>
              <w:rPr>
                <w:sz w:val="20"/>
              </w:rPr>
            </w:pPr>
            <w:r w:rsidRPr="00421CEB">
              <w:rPr>
                <w:sz w:val="20"/>
              </w:rPr>
              <w:t>luma 4</w:t>
            </w:r>
            <w:r>
              <w:rPr>
                <w:sz w:val="20"/>
              </w:rPr>
              <w:t>×</w:t>
            </w:r>
            <w:r w:rsidRPr="00421CEB">
              <w:rPr>
                <w:sz w:val="20"/>
              </w:rPr>
              <w:t>4</w:t>
            </w:r>
          </w:p>
          <w:p w14:paraId="071873AC" w14:textId="77777777" w:rsidR="00D32AC9" w:rsidRPr="00421CEB" w:rsidRDefault="00D32AC9" w:rsidP="003C5DED">
            <w:pPr>
              <w:rPr>
                <w:sz w:val="20"/>
              </w:rPr>
            </w:pPr>
            <w:r w:rsidRPr="00421CEB">
              <w:rPr>
                <w:sz w:val="20"/>
              </w:rPr>
              <w:t>chroma 4</w:t>
            </w:r>
            <w:r>
              <w:rPr>
                <w:sz w:val="20"/>
              </w:rPr>
              <w:t>×</w:t>
            </w:r>
            <w:r w:rsidRPr="00421CEB">
              <w:rPr>
                <w:sz w:val="20"/>
              </w:rPr>
              <w:t>4</w:t>
            </w:r>
          </w:p>
        </w:tc>
        <w:tc>
          <w:tcPr>
            <w:tcW w:w="1985" w:type="dxa"/>
            <w:shd w:val="clear" w:color="auto" w:fill="auto"/>
          </w:tcPr>
          <w:p w14:paraId="501A3BCA" w14:textId="77777777" w:rsidR="00D32AC9" w:rsidRPr="00421CEB" w:rsidRDefault="00D32AC9" w:rsidP="003C5DED">
            <w:pPr>
              <w:rPr>
                <w:sz w:val="20"/>
              </w:rPr>
            </w:pPr>
            <w:r w:rsidRPr="00421CEB">
              <w:rPr>
                <w:sz w:val="20"/>
              </w:rPr>
              <w:t>luma 4</w:t>
            </w:r>
            <w:r>
              <w:rPr>
                <w:sz w:val="20"/>
              </w:rPr>
              <w:t>×</w:t>
            </w:r>
            <w:r w:rsidRPr="00421CEB">
              <w:rPr>
                <w:sz w:val="20"/>
              </w:rPr>
              <w:t>4</w:t>
            </w:r>
          </w:p>
          <w:p w14:paraId="197497F7" w14:textId="77777777" w:rsidR="00D32AC9" w:rsidRPr="00421CEB" w:rsidRDefault="00D32AC9" w:rsidP="003C5DED">
            <w:pPr>
              <w:rPr>
                <w:sz w:val="20"/>
              </w:rPr>
            </w:pPr>
            <w:r w:rsidRPr="00421CEB">
              <w:rPr>
                <w:sz w:val="20"/>
              </w:rPr>
              <w:t>chroma 2</w:t>
            </w:r>
            <w:r>
              <w:rPr>
                <w:sz w:val="20"/>
              </w:rPr>
              <w:t>×</w:t>
            </w:r>
            <w:r w:rsidRPr="00421CEB">
              <w:rPr>
                <w:sz w:val="20"/>
              </w:rPr>
              <w:t>2</w:t>
            </w:r>
          </w:p>
        </w:tc>
        <w:tc>
          <w:tcPr>
            <w:tcW w:w="2238" w:type="dxa"/>
          </w:tcPr>
          <w:p w14:paraId="28F6A191" w14:textId="13B61BEC" w:rsidR="00D32AC9" w:rsidRPr="00421CEB" w:rsidRDefault="00D32AC9" w:rsidP="003C5DED">
            <w:pPr>
              <w:rPr>
                <w:sz w:val="20"/>
              </w:rPr>
            </w:pPr>
            <w:r w:rsidRPr="00421CEB">
              <w:rPr>
                <w:sz w:val="20"/>
              </w:rPr>
              <w:t>luma 4</w:t>
            </w:r>
            <w:r>
              <w:rPr>
                <w:sz w:val="20"/>
              </w:rPr>
              <w:t>×</w:t>
            </w:r>
            <w:r w:rsidRPr="00421CEB">
              <w:rPr>
                <w:sz w:val="20"/>
              </w:rPr>
              <w:t>4</w:t>
            </w:r>
            <w:r>
              <w:rPr>
                <w:sz w:val="20"/>
              </w:rPr>
              <w:t>/128</w:t>
            </w:r>
            <w:r w:rsidR="0039131E">
              <w:rPr>
                <w:sz w:val="20"/>
              </w:rPr>
              <w:t>×</w:t>
            </w:r>
            <w:r>
              <w:rPr>
                <w:sz w:val="20"/>
              </w:rPr>
              <w:t>128</w:t>
            </w:r>
          </w:p>
          <w:p w14:paraId="18A1126B" w14:textId="3242A387" w:rsidR="00D32AC9" w:rsidRPr="00421CEB" w:rsidRDefault="00D32AC9" w:rsidP="003C5DED">
            <w:pPr>
              <w:rPr>
                <w:sz w:val="20"/>
              </w:rPr>
            </w:pPr>
            <w:r w:rsidRPr="00421CEB">
              <w:rPr>
                <w:sz w:val="20"/>
              </w:rPr>
              <w:t>chroma 2</w:t>
            </w:r>
            <w:r>
              <w:rPr>
                <w:sz w:val="20"/>
              </w:rPr>
              <w:t>×</w:t>
            </w:r>
            <w:r w:rsidRPr="00421CEB">
              <w:rPr>
                <w:sz w:val="20"/>
              </w:rPr>
              <w:t>2</w:t>
            </w:r>
            <w:r>
              <w:rPr>
                <w:sz w:val="20"/>
              </w:rPr>
              <w:t>/128</w:t>
            </w:r>
            <w:r w:rsidR="0039131E">
              <w:rPr>
                <w:sz w:val="20"/>
              </w:rPr>
              <w:t>×</w:t>
            </w:r>
            <w:r>
              <w:rPr>
                <w:sz w:val="20"/>
              </w:rPr>
              <w:t>128</w:t>
            </w:r>
          </w:p>
        </w:tc>
      </w:tr>
      <w:tr w:rsidR="00D32AC9" w:rsidRPr="00421CEB" w14:paraId="3E2B9EF9" w14:textId="77777777" w:rsidTr="003C5DED">
        <w:tc>
          <w:tcPr>
            <w:tcW w:w="570" w:type="dxa"/>
            <w:shd w:val="clear" w:color="auto" w:fill="auto"/>
          </w:tcPr>
          <w:p w14:paraId="6702B833" w14:textId="77777777" w:rsidR="00D32AC9" w:rsidRPr="00421CEB" w:rsidRDefault="00D32AC9" w:rsidP="003C5DED">
            <w:pPr>
              <w:rPr>
                <w:sz w:val="20"/>
              </w:rPr>
            </w:pPr>
            <w:r w:rsidRPr="00421CEB">
              <w:rPr>
                <w:sz w:val="20"/>
              </w:rPr>
              <w:t>5</w:t>
            </w:r>
          </w:p>
        </w:tc>
        <w:tc>
          <w:tcPr>
            <w:tcW w:w="2799" w:type="dxa"/>
            <w:shd w:val="clear" w:color="auto" w:fill="auto"/>
          </w:tcPr>
          <w:p w14:paraId="6E6175AF" w14:textId="77777777" w:rsidR="00D32AC9" w:rsidRPr="00FA1DE6" w:rsidRDefault="00D32AC9" w:rsidP="003C5DED">
            <w:pPr>
              <w:rPr>
                <w:sz w:val="20"/>
              </w:rPr>
            </w:pPr>
            <w:r w:rsidRPr="00FA1DE6">
              <w:rPr>
                <w:sz w:val="20"/>
              </w:rPr>
              <w:t>Minimum inter uni- and multi-hypothesis prediction block size and associated filter tap length</w:t>
            </w:r>
          </w:p>
        </w:tc>
        <w:tc>
          <w:tcPr>
            <w:tcW w:w="1984" w:type="dxa"/>
            <w:shd w:val="clear" w:color="auto" w:fill="auto"/>
          </w:tcPr>
          <w:p w14:paraId="2BECAFC3" w14:textId="77777777" w:rsidR="00D32AC9" w:rsidRPr="00FA1DE6" w:rsidRDefault="00D32AC9" w:rsidP="003C5DED">
            <w:pPr>
              <w:rPr>
                <w:sz w:val="20"/>
              </w:rPr>
            </w:pPr>
            <w:r w:rsidRPr="00FA1DE6">
              <w:rPr>
                <w:sz w:val="20"/>
              </w:rPr>
              <w:t>luma 4</w:t>
            </w:r>
            <w:r>
              <w:rPr>
                <w:sz w:val="20"/>
              </w:rPr>
              <w:t>×</w:t>
            </w:r>
            <w:r w:rsidRPr="00FA1DE6">
              <w:rPr>
                <w:sz w:val="20"/>
              </w:rPr>
              <w:t>8/8</w:t>
            </w:r>
            <w:r>
              <w:rPr>
                <w:sz w:val="20"/>
              </w:rPr>
              <w:t>×</w:t>
            </w:r>
            <w:r w:rsidRPr="00FA1DE6">
              <w:rPr>
                <w:sz w:val="20"/>
              </w:rPr>
              <w:t>4 (uni-pred) and 8</w:t>
            </w:r>
            <w:r>
              <w:rPr>
                <w:sz w:val="20"/>
              </w:rPr>
              <w:t>×</w:t>
            </w:r>
            <w:r w:rsidRPr="00FA1DE6">
              <w:rPr>
                <w:sz w:val="20"/>
              </w:rPr>
              <w:t>8 (bi-pred), 8-tap</w:t>
            </w:r>
          </w:p>
          <w:p w14:paraId="321FA8FA" w14:textId="77777777" w:rsidR="00D32AC9" w:rsidRPr="00FA1DE6" w:rsidRDefault="00D32AC9" w:rsidP="003C5DED">
            <w:pPr>
              <w:rPr>
                <w:sz w:val="20"/>
              </w:rPr>
            </w:pPr>
            <w:r>
              <w:rPr>
                <w:sz w:val="20"/>
              </w:rPr>
              <w:t xml:space="preserve">Chroma </w:t>
            </w:r>
            <w:r w:rsidRPr="00FA1DE6">
              <w:rPr>
                <w:sz w:val="20"/>
              </w:rPr>
              <w:t>2</w:t>
            </w:r>
            <w:r>
              <w:rPr>
                <w:sz w:val="20"/>
              </w:rPr>
              <w:t>×</w:t>
            </w:r>
            <w:r w:rsidRPr="00FA1DE6">
              <w:rPr>
                <w:sz w:val="20"/>
              </w:rPr>
              <w:t>4/4</w:t>
            </w:r>
            <w:r>
              <w:rPr>
                <w:sz w:val="20"/>
              </w:rPr>
              <w:t>×</w:t>
            </w:r>
            <w:r w:rsidRPr="00FA1DE6">
              <w:rPr>
                <w:sz w:val="20"/>
              </w:rPr>
              <w:t>2 (uni-pred) and 4</w:t>
            </w:r>
            <w:r>
              <w:rPr>
                <w:sz w:val="20"/>
              </w:rPr>
              <w:t>×</w:t>
            </w:r>
            <w:r w:rsidRPr="00FA1DE6">
              <w:rPr>
                <w:sz w:val="20"/>
              </w:rPr>
              <w:t>4 bi-pred, 4-tap</w:t>
            </w:r>
          </w:p>
        </w:tc>
        <w:tc>
          <w:tcPr>
            <w:tcW w:w="1985" w:type="dxa"/>
            <w:shd w:val="clear" w:color="auto" w:fill="auto"/>
          </w:tcPr>
          <w:p w14:paraId="03A25032" w14:textId="77777777" w:rsidR="00D32AC9" w:rsidRPr="00FA1DE6" w:rsidRDefault="00D32AC9" w:rsidP="003C5DED">
            <w:pPr>
              <w:rPr>
                <w:sz w:val="20"/>
              </w:rPr>
            </w:pPr>
            <w:r w:rsidRPr="00FA1DE6">
              <w:rPr>
                <w:sz w:val="20"/>
              </w:rPr>
              <w:t>luma 4</w:t>
            </w:r>
            <w:r>
              <w:rPr>
                <w:sz w:val="20"/>
              </w:rPr>
              <w:t>×</w:t>
            </w:r>
            <w:r w:rsidRPr="00FA1DE6">
              <w:rPr>
                <w:sz w:val="20"/>
              </w:rPr>
              <w:t xml:space="preserve">4 (uni/bi-pred), 8-tap </w:t>
            </w:r>
          </w:p>
          <w:p w14:paraId="04EB4BAF" w14:textId="04D87D58" w:rsidR="00D32AC9" w:rsidRPr="00FA1DE6" w:rsidRDefault="0039131E" w:rsidP="003C5DED">
            <w:pPr>
              <w:rPr>
                <w:sz w:val="20"/>
              </w:rPr>
            </w:pPr>
            <w:r>
              <w:rPr>
                <w:sz w:val="20"/>
              </w:rPr>
              <w:t>c</w:t>
            </w:r>
            <w:r w:rsidR="00D32AC9" w:rsidRPr="00FA1DE6">
              <w:rPr>
                <w:sz w:val="20"/>
              </w:rPr>
              <w:t>hroma 2</w:t>
            </w:r>
            <w:r w:rsidR="00D32AC9">
              <w:rPr>
                <w:sz w:val="20"/>
              </w:rPr>
              <w:t>×</w:t>
            </w:r>
            <w:r w:rsidR="00D32AC9" w:rsidRPr="00FA1DE6">
              <w:rPr>
                <w:sz w:val="20"/>
              </w:rPr>
              <w:t>2 (uni/bi-pred), 4-tap</w:t>
            </w:r>
          </w:p>
        </w:tc>
        <w:tc>
          <w:tcPr>
            <w:tcW w:w="2238" w:type="dxa"/>
          </w:tcPr>
          <w:p w14:paraId="51C330EB" w14:textId="22A647DD" w:rsidR="00D32AC9" w:rsidRPr="00FA1DE6" w:rsidRDefault="0039131E" w:rsidP="003C5DED">
            <w:pPr>
              <w:rPr>
                <w:sz w:val="20"/>
              </w:rPr>
            </w:pPr>
            <w:r>
              <w:rPr>
                <w:sz w:val="20"/>
              </w:rPr>
              <w:t>l</w:t>
            </w:r>
            <w:r w:rsidR="00D32AC9" w:rsidRPr="00FA1DE6">
              <w:rPr>
                <w:sz w:val="20"/>
              </w:rPr>
              <w:t>uma</w:t>
            </w:r>
            <w:r w:rsidR="00D32AC9">
              <w:rPr>
                <w:sz w:val="20"/>
              </w:rPr>
              <w:t>: 8-tap,</w:t>
            </w:r>
            <w:r w:rsidR="00D32AC9">
              <w:rPr>
                <w:sz w:val="20"/>
              </w:rPr>
              <w:br/>
            </w:r>
            <w:r w:rsidR="00D32AC9" w:rsidRPr="00FA1DE6">
              <w:rPr>
                <w:sz w:val="20"/>
              </w:rPr>
              <w:t>4</w:t>
            </w:r>
            <w:r w:rsidR="00D32AC9">
              <w:rPr>
                <w:sz w:val="20"/>
              </w:rPr>
              <w:t>×</w:t>
            </w:r>
            <w:r w:rsidR="00D32AC9" w:rsidRPr="00FA1DE6">
              <w:rPr>
                <w:sz w:val="20"/>
              </w:rPr>
              <w:t>4 (bi-pred),</w:t>
            </w:r>
            <w:r w:rsidR="00D32AC9">
              <w:rPr>
                <w:sz w:val="20"/>
              </w:rPr>
              <w:br/>
              <w:t>8×8</w:t>
            </w:r>
            <w:r w:rsidR="00D32AC9" w:rsidRPr="00FA1DE6">
              <w:rPr>
                <w:sz w:val="20"/>
              </w:rPr>
              <w:t xml:space="preserve"> (</w:t>
            </w:r>
            <w:r w:rsidR="00D32AC9">
              <w:rPr>
                <w:sz w:val="20"/>
              </w:rPr>
              <w:t>four-hypothesis</w:t>
            </w:r>
            <w:r w:rsidR="00D32AC9" w:rsidRPr="00FA1DE6">
              <w:rPr>
                <w:sz w:val="20"/>
              </w:rPr>
              <w:t>)</w:t>
            </w:r>
          </w:p>
          <w:p w14:paraId="483897FD" w14:textId="0E7EFAA0" w:rsidR="00D32AC9" w:rsidRPr="00FA1DE6" w:rsidRDefault="0039131E">
            <w:pPr>
              <w:rPr>
                <w:sz w:val="20"/>
              </w:rPr>
            </w:pPr>
            <w:r>
              <w:rPr>
                <w:sz w:val="20"/>
              </w:rPr>
              <w:t>c</w:t>
            </w:r>
            <w:r w:rsidR="00D32AC9">
              <w:rPr>
                <w:sz w:val="20"/>
              </w:rPr>
              <w:t>hroma: 4-tap,</w:t>
            </w:r>
            <w:r w:rsidR="00D32AC9">
              <w:rPr>
                <w:sz w:val="20"/>
              </w:rPr>
              <w:br/>
              <w:t>2×</w:t>
            </w:r>
            <w:r w:rsidR="00D32AC9" w:rsidRPr="00FA1DE6">
              <w:rPr>
                <w:sz w:val="20"/>
              </w:rPr>
              <w:t>2 (bi-pred),</w:t>
            </w:r>
            <w:r w:rsidR="00D32AC9">
              <w:rPr>
                <w:sz w:val="20"/>
              </w:rPr>
              <w:br/>
              <w:t>4×4</w:t>
            </w:r>
            <w:r w:rsidR="00D32AC9" w:rsidRPr="00FA1DE6">
              <w:rPr>
                <w:sz w:val="20"/>
              </w:rPr>
              <w:t xml:space="preserve"> (</w:t>
            </w:r>
            <w:r w:rsidR="00D32AC9">
              <w:rPr>
                <w:sz w:val="20"/>
              </w:rPr>
              <w:t>four-hypothesis</w:t>
            </w:r>
            <w:r w:rsidR="00D32AC9" w:rsidRPr="00FA1DE6">
              <w:rPr>
                <w:sz w:val="20"/>
              </w:rPr>
              <w:t>)</w:t>
            </w:r>
          </w:p>
        </w:tc>
      </w:tr>
      <w:tr w:rsidR="00D32AC9" w:rsidRPr="00421CEB" w14:paraId="1A0FE077" w14:textId="77777777" w:rsidTr="003C5DED">
        <w:tc>
          <w:tcPr>
            <w:tcW w:w="570" w:type="dxa"/>
            <w:shd w:val="clear" w:color="auto" w:fill="auto"/>
          </w:tcPr>
          <w:p w14:paraId="2A7E9D09" w14:textId="77777777" w:rsidR="00D32AC9" w:rsidRPr="00421CEB" w:rsidRDefault="00D32AC9" w:rsidP="003C5DED">
            <w:pPr>
              <w:rPr>
                <w:sz w:val="20"/>
              </w:rPr>
            </w:pPr>
            <w:r>
              <w:rPr>
                <w:sz w:val="20"/>
              </w:rPr>
              <w:t>6</w:t>
            </w:r>
          </w:p>
        </w:tc>
        <w:tc>
          <w:tcPr>
            <w:tcW w:w="2799" w:type="dxa"/>
            <w:shd w:val="clear" w:color="auto" w:fill="auto"/>
          </w:tcPr>
          <w:p w14:paraId="565B2F4B" w14:textId="77777777" w:rsidR="00D32AC9" w:rsidRPr="00FA1DE6" w:rsidRDefault="00D32AC9" w:rsidP="003C5DED">
            <w:pPr>
              <w:rPr>
                <w:sz w:val="20"/>
              </w:rPr>
            </w:pPr>
            <w:r w:rsidRPr="00FA1DE6">
              <w:rPr>
                <w:sz w:val="20"/>
              </w:rPr>
              <w:t>List all the tools that require access of the neighboring reconstructed block samples (before in-loop filtering) for the reconstruction of the current block (excluding tools in intra-prediction category)</w:t>
            </w:r>
          </w:p>
        </w:tc>
        <w:tc>
          <w:tcPr>
            <w:tcW w:w="1984" w:type="dxa"/>
            <w:shd w:val="clear" w:color="auto" w:fill="auto"/>
          </w:tcPr>
          <w:p w14:paraId="033245F6" w14:textId="77777777" w:rsidR="00D32AC9" w:rsidRPr="00FA1DE6" w:rsidRDefault="00D32AC9" w:rsidP="003C5DED">
            <w:pPr>
              <w:rPr>
                <w:sz w:val="20"/>
              </w:rPr>
            </w:pPr>
            <w:r w:rsidRPr="00FA1DE6">
              <w:rPr>
                <w:sz w:val="20"/>
              </w:rPr>
              <w:t>n/a</w:t>
            </w:r>
          </w:p>
        </w:tc>
        <w:tc>
          <w:tcPr>
            <w:tcW w:w="1985" w:type="dxa"/>
            <w:shd w:val="clear" w:color="auto" w:fill="auto"/>
          </w:tcPr>
          <w:p w14:paraId="3AB2AF8E" w14:textId="31B7DCF3" w:rsidR="00D32AC9" w:rsidRPr="00FA1DE6" w:rsidRDefault="00D32AC9">
            <w:pPr>
              <w:rPr>
                <w:sz w:val="20"/>
              </w:rPr>
            </w:pPr>
            <w:r w:rsidRPr="00FA1DE6">
              <w:rPr>
                <w:sz w:val="20"/>
              </w:rPr>
              <w:t xml:space="preserve">template matching in </w:t>
            </w:r>
            <w:r w:rsidR="0039131E">
              <w:rPr>
                <w:sz w:val="20"/>
              </w:rPr>
              <w:t>PMVD</w:t>
            </w:r>
            <w:r w:rsidRPr="00FA1DE6">
              <w:rPr>
                <w:sz w:val="20"/>
              </w:rPr>
              <w:t>, LIC</w:t>
            </w:r>
          </w:p>
        </w:tc>
        <w:tc>
          <w:tcPr>
            <w:tcW w:w="2238" w:type="dxa"/>
          </w:tcPr>
          <w:p w14:paraId="7405B579" w14:textId="6DF508C7" w:rsidR="00D32AC9" w:rsidRPr="00955B83" w:rsidRDefault="00D32AC9">
            <w:pPr>
              <w:rPr>
                <w:sz w:val="20"/>
              </w:rPr>
            </w:pPr>
            <w:r w:rsidRPr="00955B83">
              <w:rPr>
                <w:sz w:val="20"/>
              </w:rPr>
              <w:t xml:space="preserve">template matching in </w:t>
            </w:r>
            <w:r w:rsidRPr="004B3DAD">
              <w:rPr>
                <w:sz w:val="20"/>
              </w:rPr>
              <w:t>PMVD</w:t>
            </w:r>
            <w:r w:rsidRPr="00963B2F">
              <w:rPr>
                <w:sz w:val="20"/>
              </w:rPr>
              <w:t xml:space="preserve">, LIC, </w:t>
            </w:r>
            <w:r w:rsidR="0039131E" w:rsidRPr="005F56B9">
              <w:rPr>
                <w:sz w:val="20"/>
              </w:rPr>
              <w:t>m</w:t>
            </w:r>
            <w:r w:rsidRPr="00F87431">
              <w:rPr>
                <w:sz w:val="20"/>
              </w:rPr>
              <w:t xml:space="preserve">otion candidate reorder, </w:t>
            </w:r>
            <w:r w:rsidR="0039131E" w:rsidRPr="00F87431">
              <w:rPr>
                <w:sz w:val="20"/>
              </w:rPr>
              <w:t>t</w:t>
            </w:r>
            <w:r w:rsidRPr="00F87431">
              <w:rPr>
                <w:sz w:val="20"/>
              </w:rPr>
              <w:t>ransform syntax reorder</w:t>
            </w:r>
          </w:p>
        </w:tc>
      </w:tr>
      <w:tr w:rsidR="00D32AC9" w:rsidRPr="007B76B7" w14:paraId="50526500" w14:textId="77777777" w:rsidTr="003C5DED">
        <w:tc>
          <w:tcPr>
            <w:tcW w:w="570" w:type="dxa"/>
            <w:shd w:val="clear" w:color="auto" w:fill="auto"/>
          </w:tcPr>
          <w:p w14:paraId="6E22F24B" w14:textId="77777777" w:rsidR="00D32AC9" w:rsidRPr="00421CEB" w:rsidRDefault="00D32AC9" w:rsidP="003C5DED">
            <w:pPr>
              <w:rPr>
                <w:sz w:val="20"/>
              </w:rPr>
            </w:pPr>
            <w:r>
              <w:rPr>
                <w:sz w:val="20"/>
              </w:rPr>
              <w:t>7</w:t>
            </w:r>
          </w:p>
        </w:tc>
        <w:tc>
          <w:tcPr>
            <w:tcW w:w="2799" w:type="dxa"/>
            <w:shd w:val="clear" w:color="auto" w:fill="auto"/>
          </w:tcPr>
          <w:p w14:paraId="4DB628DF" w14:textId="77777777" w:rsidR="00D32AC9" w:rsidRPr="00FA1DE6" w:rsidRDefault="00D32AC9" w:rsidP="003C5DED">
            <w:pPr>
              <w:rPr>
                <w:sz w:val="20"/>
              </w:rPr>
            </w:pPr>
            <w:r w:rsidRPr="00FA1DE6">
              <w:rPr>
                <w:sz w:val="20"/>
              </w:rPr>
              <w:t>List all the tools that require unconventional operation and/or memory access for video codec such as floating point operations, operations exceeding 32-bit arithmetic, divisions, sample-by-sample recursion, and irregular memory access (e.g. isolated sa</w:t>
            </w:r>
            <w:r>
              <w:rPr>
                <w:sz w:val="20"/>
              </w:rPr>
              <w:t>mples, position unforeseeable)</w:t>
            </w:r>
          </w:p>
        </w:tc>
        <w:tc>
          <w:tcPr>
            <w:tcW w:w="1984" w:type="dxa"/>
            <w:shd w:val="clear" w:color="auto" w:fill="auto"/>
          </w:tcPr>
          <w:p w14:paraId="604AD624" w14:textId="77777777" w:rsidR="00D32AC9" w:rsidRPr="00FA1DE6" w:rsidRDefault="00D32AC9" w:rsidP="003C5DED">
            <w:pPr>
              <w:rPr>
                <w:sz w:val="20"/>
              </w:rPr>
            </w:pPr>
            <w:r w:rsidRPr="00FA1DE6">
              <w:rPr>
                <w:sz w:val="20"/>
              </w:rPr>
              <w:t>n/a</w:t>
            </w:r>
          </w:p>
        </w:tc>
        <w:tc>
          <w:tcPr>
            <w:tcW w:w="1985" w:type="dxa"/>
            <w:shd w:val="clear" w:color="auto" w:fill="auto"/>
          </w:tcPr>
          <w:p w14:paraId="320608D5" w14:textId="77777777" w:rsidR="00D32AC9" w:rsidRPr="00FA1DE6" w:rsidRDefault="00D32AC9" w:rsidP="003C5DED">
            <w:pPr>
              <w:rPr>
                <w:sz w:val="20"/>
              </w:rPr>
            </w:pPr>
            <w:r w:rsidRPr="00FA1DE6">
              <w:rPr>
                <w:sz w:val="20"/>
              </w:rPr>
              <w:t>64-bit arithmetic for LIC, BIO and LMC</w:t>
            </w:r>
          </w:p>
        </w:tc>
        <w:tc>
          <w:tcPr>
            <w:tcW w:w="2238" w:type="dxa"/>
          </w:tcPr>
          <w:p w14:paraId="2C8DA07B" w14:textId="03C38C16" w:rsidR="00D32AC9" w:rsidRPr="00FA1DE6" w:rsidRDefault="00D32AC9">
            <w:pPr>
              <w:rPr>
                <w:sz w:val="20"/>
              </w:rPr>
            </w:pPr>
            <w:r w:rsidRPr="00FA1DE6">
              <w:rPr>
                <w:sz w:val="20"/>
              </w:rPr>
              <w:t>64-bit arithmetic for LIC, BIO</w:t>
            </w:r>
            <w:r>
              <w:rPr>
                <w:sz w:val="20"/>
              </w:rPr>
              <w:t>,</w:t>
            </w:r>
            <w:r w:rsidRPr="00FA1DE6">
              <w:rPr>
                <w:sz w:val="20"/>
              </w:rPr>
              <w:t xml:space="preserve"> LM</w:t>
            </w:r>
            <w:r w:rsidR="0039131E">
              <w:rPr>
                <w:sz w:val="20"/>
              </w:rPr>
              <w:t xml:space="preserve"> chroma</w:t>
            </w:r>
            <w:r>
              <w:rPr>
                <w:sz w:val="20"/>
              </w:rPr>
              <w:t>, and UWP,</w:t>
            </w:r>
            <w:r>
              <w:rPr>
                <w:sz w:val="20"/>
              </w:rPr>
              <w:br/>
            </w:r>
            <w:r>
              <w:rPr>
                <w:sz w:val="20"/>
              </w:rPr>
              <w:br/>
              <w:t>Floating</w:t>
            </w:r>
            <w:r w:rsidR="007B76B7">
              <w:rPr>
                <w:sz w:val="20"/>
              </w:rPr>
              <w:t>-</w:t>
            </w:r>
            <w:r>
              <w:rPr>
                <w:sz w:val="20"/>
              </w:rPr>
              <w:t>point operation in LowRank-SVD</w:t>
            </w:r>
          </w:p>
        </w:tc>
      </w:tr>
      <w:tr w:rsidR="00D32AC9" w:rsidRPr="00421CEB" w14:paraId="759AD612" w14:textId="77777777" w:rsidTr="003C5DED">
        <w:tc>
          <w:tcPr>
            <w:tcW w:w="570" w:type="dxa"/>
            <w:shd w:val="clear" w:color="auto" w:fill="auto"/>
          </w:tcPr>
          <w:p w14:paraId="03F9946F" w14:textId="77777777" w:rsidR="00D32AC9" w:rsidRPr="00421CEB" w:rsidRDefault="00D32AC9" w:rsidP="003C5DED">
            <w:pPr>
              <w:rPr>
                <w:sz w:val="20"/>
              </w:rPr>
            </w:pPr>
            <w:r>
              <w:rPr>
                <w:sz w:val="20"/>
              </w:rPr>
              <w:t>8</w:t>
            </w:r>
          </w:p>
        </w:tc>
        <w:tc>
          <w:tcPr>
            <w:tcW w:w="2799" w:type="dxa"/>
            <w:shd w:val="clear" w:color="auto" w:fill="auto"/>
          </w:tcPr>
          <w:p w14:paraId="18C01B3A" w14:textId="77777777" w:rsidR="00D32AC9" w:rsidRPr="00421CEB" w:rsidRDefault="00D32AC9" w:rsidP="003C5DED">
            <w:pPr>
              <w:rPr>
                <w:sz w:val="20"/>
              </w:rPr>
            </w:pPr>
            <w:r w:rsidRPr="00421CEB">
              <w:rPr>
                <w:sz w:val="20"/>
              </w:rPr>
              <w:t>List all the tools that use non-rectangular (e.g. triangle) partitions</w:t>
            </w:r>
          </w:p>
        </w:tc>
        <w:tc>
          <w:tcPr>
            <w:tcW w:w="1984" w:type="dxa"/>
            <w:shd w:val="clear" w:color="auto" w:fill="auto"/>
          </w:tcPr>
          <w:p w14:paraId="1CE13CB1" w14:textId="77777777" w:rsidR="00D32AC9" w:rsidRPr="00421CEB" w:rsidRDefault="00D32AC9" w:rsidP="003C5DED">
            <w:pPr>
              <w:rPr>
                <w:sz w:val="20"/>
              </w:rPr>
            </w:pPr>
            <w:r w:rsidRPr="00421CEB">
              <w:rPr>
                <w:sz w:val="20"/>
              </w:rPr>
              <w:t>n/a</w:t>
            </w:r>
          </w:p>
        </w:tc>
        <w:tc>
          <w:tcPr>
            <w:tcW w:w="1985" w:type="dxa"/>
            <w:shd w:val="clear" w:color="auto" w:fill="auto"/>
          </w:tcPr>
          <w:p w14:paraId="07E203C2" w14:textId="77777777" w:rsidR="00D32AC9" w:rsidRPr="00421CEB" w:rsidRDefault="00D32AC9" w:rsidP="003C5DED">
            <w:pPr>
              <w:rPr>
                <w:sz w:val="20"/>
              </w:rPr>
            </w:pPr>
            <w:r w:rsidRPr="00421CEB">
              <w:rPr>
                <w:sz w:val="20"/>
              </w:rPr>
              <w:t>n/a</w:t>
            </w:r>
          </w:p>
        </w:tc>
        <w:tc>
          <w:tcPr>
            <w:tcW w:w="2238" w:type="dxa"/>
          </w:tcPr>
          <w:p w14:paraId="04B6D876" w14:textId="77777777" w:rsidR="00D32AC9" w:rsidRPr="00421CEB" w:rsidRDefault="00D32AC9" w:rsidP="003C5DED">
            <w:pPr>
              <w:rPr>
                <w:sz w:val="20"/>
              </w:rPr>
            </w:pPr>
            <w:r w:rsidRPr="00421CEB">
              <w:rPr>
                <w:sz w:val="20"/>
              </w:rPr>
              <w:t>n/a</w:t>
            </w:r>
          </w:p>
        </w:tc>
      </w:tr>
      <w:tr w:rsidR="00D32AC9" w:rsidRPr="00421CEB" w14:paraId="2816C947" w14:textId="77777777" w:rsidTr="003C5DED">
        <w:tc>
          <w:tcPr>
            <w:tcW w:w="570" w:type="dxa"/>
            <w:shd w:val="clear" w:color="auto" w:fill="auto"/>
          </w:tcPr>
          <w:p w14:paraId="50135B03" w14:textId="77777777" w:rsidR="00D32AC9" w:rsidRPr="00421CEB" w:rsidRDefault="00D32AC9" w:rsidP="003C5DED">
            <w:pPr>
              <w:rPr>
                <w:sz w:val="20"/>
              </w:rPr>
            </w:pPr>
            <w:r>
              <w:rPr>
                <w:sz w:val="20"/>
              </w:rPr>
              <w:t>9</w:t>
            </w:r>
          </w:p>
        </w:tc>
        <w:tc>
          <w:tcPr>
            <w:tcW w:w="2799" w:type="dxa"/>
            <w:shd w:val="clear" w:color="auto" w:fill="auto"/>
          </w:tcPr>
          <w:p w14:paraId="11976047" w14:textId="77777777" w:rsidR="00D32AC9" w:rsidRPr="00421CEB" w:rsidRDefault="00D32AC9" w:rsidP="003C5DED">
            <w:pPr>
              <w:rPr>
                <w:sz w:val="20"/>
              </w:rPr>
            </w:pPr>
            <w:r w:rsidRPr="00421CEB">
              <w:rPr>
                <w:sz w:val="20"/>
              </w:rPr>
              <w:t>Indicate whether reference frame resampling is used (e.g. the current picture is in 1080p, while the reference picture is in 720p, and vice versa)</w:t>
            </w:r>
          </w:p>
        </w:tc>
        <w:tc>
          <w:tcPr>
            <w:tcW w:w="1984" w:type="dxa"/>
            <w:shd w:val="clear" w:color="auto" w:fill="auto"/>
          </w:tcPr>
          <w:p w14:paraId="775543A1" w14:textId="77777777" w:rsidR="00D32AC9" w:rsidRPr="00421CEB" w:rsidRDefault="00D32AC9" w:rsidP="003C5DED">
            <w:pPr>
              <w:rPr>
                <w:sz w:val="20"/>
              </w:rPr>
            </w:pPr>
            <w:r w:rsidRPr="00421CEB">
              <w:rPr>
                <w:sz w:val="20"/>
              </w:rPr>
              <w:t>n/a</w:t>
            </w:r>
          </w:p>
        </w:tc>
        <w:tc>
          <w:tcPr>
            <w:tcW w:w="1985" w:type="dxa"/>
            <w:shd w:val="clear" w:color="auto" w:fill="auto"/>
          </w:tcPr>
          <w:p w14:paraId="1D106E67" w14:textId="77777777" w:rsidR="00D32AC9" w:rsidRPr="00421CEB" w:rsidRDefault="00D32AC9" w:rsidP="003C5DED">
            <w:pPr>
              <w:rPr>
                <w:sz w:val="20"/>
              </w:rPr>
            </w:pPr>
            <w:r w:rsidRPr="00421CEB">
              <w:rPr>
                <w:sz w:val="20"/>
              </w:rPr>
              <w:t>n/a</w:t>
            </w:r>
          </w:p>
        </w:tc>
        <w:tc>
          <w:tcPr>
            <w:tcW w:w="2238" w:type="dxa"/>
          </w:tcPr>
          <w:p w14:paraId="1A682316" w14:textId="77777777" w:rsidR="00D32AC9" w:rsidRPr="00421CEB" w:rsidRDefault="00D32AC9" w:rsidP="003C5DED">
            <w:pPr>
              <w:rPr>
                <w:sz w:val="20"/>
              </w:rPr>
            </w:pPr>
            <w:r w:rsidRPr="00421CEB">
              <w:rPr>
                <w:sz w:val="20"/>
              </w:rPr>
              <w:t>n/a</w:t>
            </w:r>
          </w:p>
        </w:tc>
      </w:tr>
      <w:tr w:rsidR="00D32AC9" w:rsidRPr="00421CEB" w14:paraId="23FCC0BC" w14:textId="77777777" w:rsidTr="003C5DED">
        <w:tc>
          <w:tcPr>
            <w:tcW w:w="570" w:type="dxa"/>
            <w:shd w:val="clear" w:color="auto" w:fill="auto"/>
          </w:tcPr>
          <w:p w14:paraId="0D346ACF" w14:textId="77777777" w:rsidR="00D32AC9" w:rsidRPr="00421CEB" w:rsidRDefault="00D32AC9" w:rsidP="003C5DED">
            <w:pPr>
              <w:rPr>
                <w:sz w:val="20"/>
              </w:rPr>
            </w:pPr>
            <w:r w:rsidRPr="00421CEB">
              <w:rPr>
                <w:sz w:val="20"/>
              </w:rPr>
              <w:t>1</w:t>
            </w:r>
            <w:r>
              <w:rPr>
                <w:sz w:val="20"/>
              </w:rPr>
              <w:t>0</w:t>
            </w:r>
          </w:p>
        </w:tc>
        <w:tc>
          <w:tcPr>
            <w:tcW w:w="2799" w:type="dxa"/>
            <w:shd w:val="clear" w:color="auto" w:fill="auto"/>
          </w:tcPr>
          <w:p w14:paraId="2EF23BA7" w14:textId="77777777" w:rsidR="00D32AC9" w:rsidRPr="00421CEB" w:rsidRDefault="00D32AC9" w:rsidP="003C5DED">
            <w:pPr>
              <w:rPr>
                <w:sz w:val="20"/>
              </w:rPr>
            </w:pPr>
            <w:r w:rsidRPr="00421CEB">
              <w:rPr>
                <w:sz w:val="20"/>
              </w:rPr>
              <w:t>Indicate whether luma and chroma use separate partitioning structures</w:t>
            </w:r>
          </w:p>
        </w:tc>
        <w:tc>
          <w:tcPr>
            <w:tcW w:w="1984" w:type="dxa"/>
            <w:shd w:val="clear" w:color="auto" w:fill="auto"/>
          </w:tcPr>
          <w:p w14:paraId="1DE72ED7" w14:textId="77777777" w:rsidR="00D32AC9" w:rsidRPr="00421CEB" w:rsidRDefault="00D32AC9" w:rsidP="003C5DED">
            <w:pPr>
              <w:rPr>
                <w:sz w:val="20"/>
              </w:rPr>
            </w:pPr>
            <w:r w:rsidRPr="00421CEB">
              <w:rPr>
                <w:sz w:val="20"/>
              </w:rPr>
              <w:t>no</w:t>
            </w:r>
          </w:p>
        </w:tc>
        <w:tc>
          <w:tcPr>
            <w:tcW w:w="1985" w:type="dxa"/>
            <w:shd w:val="clear" w:color="auto" w:fill="auto"/>
          </w:tcPr>
          <w:p w14:paraId="48FCB849" w14:textId="77777777" w:rsidR="00D32AC9" w:rsidRPr="00421CEB" w:rsidRDefault="00D32AC9" w:rsidP="003C5DED">
            <w:pPr>
              <w:rPr>
                <w:sz w:val="20"/>
              </w:rPr>
            </w:pPr>
            <w:r w:rsidRPr="00421CEB">
              <w:rPr>
                <w:sz w:val="20"/>
              </w:rPr>
              <w:t>Yes, in I-slices</w:t>
            </w:r>
          </w:p>
        </w:tc>
        <w:tc>
          <w:tcPr>
            <w:tcW w:w="2238" w:type="dxa"/>
          </w:tcPr>
          <w:p w14:paraId="22369B9E" w14:textId="77777777" w:rsidR="00D32AC9" w:rsidRPr="00421CEB" w:rsidRDefault="00D32AC9" w:rsidP="003C5DED">
            <w:pPr>
              <w:rPr>
                <w:sz w:val="20"/>
              </w:rPr>
            </w:pPr>
            <w:r w:rsidRPr="00421CEB">
              <w:rPr>
                <w:sz w:val="20"/>
              </w:rPr>
              <w:t>Yes, in I-slices</w:t>
            </w:r>
          </w:p>
        </w:tc>
      </w:tr>
      <w:tr w:rsidR="00D32AC9" w:rsidRPr="00421CEB" w14:paraId="0B0317F4" w14:textId="77777777" w:rsidTr="003C5DED">
        <w:tc>
          <w:tcPr>
            <w:tcW w:w="570" w:type="dxa"/>
            <w:tcBorders>
              <w:top w:val="single" w:sz="4" w:space="0" w:color="auto"/>
              <w:left w:val="single" w:sz="4" w:space="0" w:color="auto"/>
              <w:bottom w:val="single" w:sz="4" w:space="0" w:color="auto"/>
              <w:right w:val="single" w:sz="4" w:space="0" w:color="auto"/>
            </w:tcBorders>
            <w:shd w:val="clear" w:color="auto" w:fill="auto"/>
          </w:tcPr>
          <w:p w14:paraId="327AB8F3" w14:textId="77777777" w:rsidR="00D32AC9" w:rsidRPr="00421CEB" w:rsidRDefault="00D32AC9" w:rsidP="003C5DED">
            <w:pPr>
              <w:rPr>
                <w:sz w:val="20"/>
              </w:rPr>
            </w:pPr>
            <w:r w:rsidRPr="00421CEB">
              <w:rPr>
                <w:sz w:val="20"/>
              </w:rPr>
              <w:t>1</w:t>
            </w:r>
            <w:r>
              <w:rPr>
                <w:sz w:val="20"/>
              </w:rPr>
              <w:t>1</w:t>
            </w:r>
          </w:p>
        </w:tc>
        <w:tc>
          <w:tcPr>
            <w:tcW w:w="2799" w:type="dxa"/>
            <w:tcBorders>
              <w:top w:val="single" w:sz="4" w:space="0" w:color="auto"/>
              <w:left w:val="single" w:sz="4" w:space="0" w:color="auto"/>
              <w:bottom w:val="single" w:sz="4" w:space="0" w:color="auto"/>
              <w:right w:val="single" w:sz="4" w:space="0" w:color="auto"/>
            </w:tcBorders>
            <w:shd w:val="clear" w:color="auto" w:fill="auto"/>
          </w:tcPr>
          <w:p w14:paraId="29161526" w14:textId="77777777" w:rsidR="00D32AC9" w:rsidRPr="00421CEB" w:rsidRDefault="00D32AC9" w:rsidP="003C5DED">
            <w:pPr>
              <w:rPr>
                <w:sz w:val="20"/>
              </w:rPr>
            </w:pPr>
            <w:r w:rsidRPr="00421CEB">
              <w:rPr>
                <w:sz w:val="20"/>
              </w:rPr>
              <w:t>Indicate whether there are parsing dependencies (e.g. depending on motion vector reconstruction, reconstructed samples and other complex reconstruction processes)</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F362899" w14:textId="77777777" w:rsidR="00D32AC9" w:rsidRPr="00FA1DE6" w:rsidRDefault="00D32AC9" w:rsidP="003C5DED">
            <w:pPr>
              <w:rPr>
                <w:sz w:val="20"/>
              </w:rPr>
            </w:pPr>
            <w:r w:rsidRPr="00FA1DE6">
              <w:rPr>
                <w:sz w:val="20"/>
              </w:rPr>
              <w:t>Entropy parsing depends on intra prediction mode reconstruction, which requires an intra MPM list derivation</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BC04E98" w14:textId="77777777" w:rsidR="00D32AC9" w:rsidRPr="00FA1DE6" w:rsidRDefault="00D32AC9" w:rsidP="003C5DED">
            <w:pPr>
              <w:rPr>
                <w:sz w:val="20"/>
              </w:rPr>
            </w:pPr>
            <w:r w:rsidRPr="00FA1DE6">
              <w:rPr>
                <w:sz w:val="20"/>
              </w:rPr>
              <w:t>Entropy parsing depends on intra prediction mode reconstruction, which requires a more advanced (complex) intra MPM list derivation</w:t>
            </w:r>
          </w:p>
        </w:tc>
        <w:tc>
          <w:tcPr>
            <w:tcW w:w="2238" w:type="dxa"/>
            <w:tcBorders>
              <w:top w:val="single" w:sz="4" w:space="0" w:color="auto"/>
              <w:left w:val="single" w:sz="4" w:space="0" w:color="auto"/>
              <w:bottom w:val="single" w:sz="4" w:space="0" w:color="auto"/>
              <w:right w:val="single" w:sz="4" w:space="0" w:color="auto"/>
            </w:tcBorders>
          </w:tcPr>
          <w:p w14:paraId="4B941554" w14:textId="77777777" w:rsidR="00D32AC9" w:rsidRPr="00FA1DE6" w:rsidRDefault="00D32AC9" w:rsidP="003C5DED">
            <w:pPr>
              <w:rPr>
                <w:sz w:val="20"/>
              </w:rPr>
            </w:pPr>
            <w:r w:rsidRPr="00FA1DE6">
              <w:rPr>
                <w:sz w:val="20"/>
              </w:rPr>
              <w:t>Entropy parsing depends on intra prediction mode reconstruction, which requires an intra MPM list derivation</w:t>
            </w:r>
          </w:p>
        </w:tc>
      </w:tr>
    </w:tbl>
    <w:p w14:paraId="3E12A850" w14:textId="77777777" w:rsidR="00D32AC9" w:rsidRPr="00421CEB" w:rsidRDefault="00D32AC9" w:rsidP="00DC32C6">
      <w:pPr>
        <w:rPr>
          <w:szCs w:val="22"/>
        </w:rPr>
      </w:pPr>
    </w:p>
    <w:p w14:paraId="56BBFA3D" w14:textId="0D992DB4" w:rsidR="00BF7D94" w:rsidRPr="00421CEB" w:rsidRDefault="00BF7D94">
      <w:pPr>
        <w:pStyle w:val="Heading2"/>
      </w:pPr>
      <w:bookmarkStart w:id="267" w:name="_Toc510514721"/>
      <w:r w:rsidRPr="00421CEB">
        <w:lastRenderedPageBreak/>
        <w:t>Tool level questions</w:t>
      </w:r>
      <w:r w:rsidR="00C6318F">
        <w:t xml:space="preserve"> (optional)</w:t>
      </w:r>
      <w:bookmarkEnd w:id="267"/>
    </w:p>
    <w:p w14:paraId="047BD8EB" w14:textId="77777777" w:rsidR="00BF7D94" w:rsidRPr="00421CEB" w:rsidRDefault="00BF7D94" w:rsidP="00DC32C6">
      <w:pPr>
        <w:numPr>
          <w:ilvl w:val="0"/>
          <w:numId w:val="13"/>
        </w:numPr>
        <w:ind w:left="360"/>
        <w:rPr>
          <w:b/>
          <w:szCs w:val="22"/>
        </w:rPr>
      </w:pPr>
      <w:r w:rsidRPr="00421CEB">
        <w:rPr>
          <w:b/>
          <w:szCs w:val="22"/>
        </w:rPr>
        <w:t>Partitioning structure</w:t>
      </w:r>
    </w:p>
    <w:p w14:paraId="1E3D7249" w14:textId="77777777" w:rsidR="00BF7D94" w:rsidRPr="0056280A" w:rsidRDefault="00231294" w:rsidP="00DC32C6">
      <w:pPr>
        <w:numPr>
          <w:ilvl w:val="1"/>
          <w:numId w:val="13"/>
        </w:numPr>
        <w:ind w:left="990"/>
        <w:rPr>
          <w:b/>
          <w:szCs w:val="22"/>
        </w:rPr>
      </w:pPr>
      <w:r w:rsidRPr="00421CEB">
        <w:rPr>
          <w:szCs w:val="22"/>
        </w:rPr>
        <w:t>W</w:t>
      </w:r>
      <w:r w:rsidR="00BA66FF" w:rsidRPr="00421CEB">
        <w:rPr>
          <w:szCs w:val="22"/>
        </w:rPr>
        <w:t>hether the prediction unit partitioning is different from transform unit partitioning</w:t>
      </w:r>
    </w:p>
    <w:p w14:paraId="365615DD" w14:textId="77777777" w:rsidR="00231294" w:rsidRPr="0056280A" w:rsidRDefault="00231294" w:rsidP="00DC32C6">
      <w:pPr>
        <w:numPr>
          <w:ilvl w:val="1"/>
          <w:numId w:val="13"/>
        </w:numPr>
        <w:ind w:left="990"/>
        <w:rPr>
          <w:b/>
          <w:szCs w:val="22"/>
        </w:rPr>
      </w:pPr>
      <w:r w:rsidRPr="00421CEB">
        <w:rPr>
          <w:szCs w:val="22"/>
        </w:rPr>
        <w:t>Maximum tree depth</w:t>
      </w:r>
    </w:p>
    <w:p w14:paraId="1F9193BB" w14:textId="77777777" w:rsidR="00BF7D94" w:rsidRPr="00421CEB" w:rsidRDefault="00BF7D94" w:rsidP="00DC32C6">
      <w:pPr>
        <w:numPr>
          <w:ilvl w:val="0"/>
          <w:numId w:val="13"/>
        </w:numPr>
        <w:ind w:left="360"/>
        <w:rPr>
          <w:b/>
          <w:szCs w:val="22"/>
        </w:rPr>
      </w:pPr>
      <w:r w:rsidRPr="00421CEB">
        <w:rPr>
          <w:b/>
          <w:szCs w:val="22"/>
        </w:rPr>
        <w:t>Entropy coding</w:t>
      </w:r>
    </w:p>
    <w:p w14:paraId="2EDD3B9C" w14:textId="77777777" w:rsidR="00BF7D94" w:rsidRPr="00421CEB" w:rsidRDefault="00BF7D94" w:rsidP="00DC32C6">
      <w:pPr>
        <w:numPr>
          <w:ilvl w:val="1"/>
          <w:numId w:val="13"/>
        </w:numPr>
        <w:ind w:left="990"/>
        <w:rPr>
          <w:szCs w:val="22"/>
        </w:rPr>
      </w:pPr>
      <w:r w:rsidRPr="00421CEB">
        <w:rPr>
          <w:szCs w:val="22"/>
        </w:rPr>
        <w:t>Total number of context m</w:t>
      </w:r>
      <w:r w:rsidR="00AA5156">
        <w:rPr>
          <w:szCs w:val="22"/>
        </w:rPr>
        <w:t>odels</w:t>
      </w:r>
    </w:p>
    <w:p w14:paraId="78449EDE" w14:textId="77777777" w:rsidR="00BF7D94" w:rsidRPr="00421CEB" w:rsidRDefault="00BF7D94" w:rsidP="00DC32C6">
      <w:pPr>
        <w:numPr>
          <w:ilvl w:val="1"/>
          <w:numId w:val="13"/>
        </w:numPr>
        <w:ind w:left="990"/>
        <w:rPr>
          <w:szCs w:val="22"/>
        </w:rPr>
      </w:pPr>
      <w:r w:rsidRPr="00421CEB">
        <w:rPr>
          <w:szCs w:val="22"/>
        </w:rPr>
        <w:t>Memory stor</w:t>
      </w:r>
      <w:r w:rsidR="00AA5156">
        <w:rPr>
          <w:szCs w:val="22"/>
        </w:rPr>
        <w:t>age size for each context model</w:t>
      </w:r>
    </w:p>
    <w:p w14:paraId="7B8FAA9F" w14:textId="77777777" w:rsidR="00BF7D94" w:rsidRPr="00421CEB" w:rsidRDefault="00BF7D94" w:rsidP="00DC32C6">
      <w:pPr>
        <w:numPr>
          <w:ilvl w:val="1"/>
          <w:numId w:val="13"/>
        </w:numPr>
        <w:ind w:left="990"/>
        <w:rPr>
          <w:szCs w:val="22"/>
        </w:rPr>
      </w:pPr>
      <w:r w:rsidRPr="00421CEB">
        <w:rPr>
          <w:szCs w:val="22"/>
        </w:rPr>
        <w:t>Range table size if table l</w:t>
      </w:r>
      <w:r w:rsidR="00AA5156">
        <w:rPr>
          <w:szCs w:val="22"/>
        </w:rPr>
        <w:t>ook up is used for range update</w:t>
      </w:r>
    </w:p>
    <w:p w14:paraId="51919F41" w14:textId="77777777" w:rsidR="00BF7D94" w:rsidRPr="00421CEB" w:rsidRDefault="00AA5156" w:rsidP="00DC32C6">
      <w:pPr>
        <w:numPr>
          <w:ilvl w:val="1"/>
          <w:numId w:val="13"/>
        </w:numPr>
        <w:ind w:left="990"/>
        <w:rPr>
          <w:szCs w:val="22"/>
        </w:rPr>
      </w:pPr>
      <w:r>
        <w:rPr>
          <w:szCs w:val="22"/>
        </w:rPr>
        <w:t>Initialization table size</w:t>
      </w:r>
    </w:p>
    <w:p w14:paraId="5A976671" w14:textId="77777777" w:rsidR="00BF7D94" w:rsidRPr="00421CEB" w:rsidRDefault="00BF7D94" w:rsidP="00DC32C6">
      <w:pPr>
        <w:numPr>
          <w:ilvl w:val="1"/>
          <w:numId w:val="13"/>
        </w:numPr>
        <w:ind w:left="990"/>
        <w:rPr>
          <w:szCs w:val="22"/>
        </w:rPr>
      </w:pPr>
      <w:r w:rsidRPr="00421CEB">
        <w:rPr>
          <w:szCs w:val="22"/>
        </w:rPr>
        <w:t>Other memory associated</w:t>
      </w:r>
      <w:r w:rsidR="00AA5156">
        <w:rPr>
          <w:szCs w:val="22"/>
        </w:rPr>
        <w:t xml:space="preserve"> with context model adaptation</w:t>
      </w:r>
    </w:p>
    <w:p w14:paraId="7D41D11E" w14:textId="77777777" w:rsidR="00BF7D94" w:rsidRPr="00421CEB" w:rsidRDefault="00231294" w:rsidP="00DC32C6">
      <w:pPr>
        <w:numPr>
          <w:ilvl w:val="0"/>
          <w:numId w:val="13"/>
        </w:numPr>
        <w:ind w:left="360"/>
        <w:rPr>
          <w:b/>
          <w:szCs w:val="22"/>
        </w:rPr>
      </w:pPr>
      <w:r w:rsidRPr="00421CEB">
        <w:rPr>
          <w:b/>
          <w:szCs w:val="22"/>
        </w:rPr>
        <w:t>Control data</w:t>
      </w:r>
      <w:r w:rsidR="00AA5156">
        <w:rPr>
          <w:b/>
          <w:szCs w:val="22"/>
        </w:rPr>
        <w:t xml:space="preserve"> derivation process</w:t>
      </w:r>
    </w:p>
    <w:p w14:paraId="61006475" w14:textId="77777777" w:rsidR="00BF7D94" w:rsidRDefault="00BF7D94" w:rsidP="00DC32C6">
      <w:pPr>
        <w:numPr>
          <w:ilvl w:val="1"/>
          <w:numId w:val="13"/>
        </w:numPr>
        <w:ind w:left="990"/>
        <w:rPr>
          <w:szCs w:val="22"/>
        </w:rPr>
      </w:pPr>
      <w:r w:rsidRPr="00421CEB">
        <w:rPr>
          <w:szCs w:val="22"/>
        </w:rPr>
        <w:t xml:space="preserve">Temporal </w:t>
      </w:r>
      <w:r w:rsidR="00AA5156">
        <w:rPr>
          <w:szCs w:val="22"/>
        </w:rPr>
        <w:t>motion data storage granularity</w:t>
      </w:r>
    </w:p>
    <w:p w14:paraId="671AC062" w14:textId="163475F3" w:rsidR="00BF7D94" w:rsidRDefault="00BF7D94" w:rsidP="00DC32C6">
      <w:pPr>
        <w:numPr>
          <w:ilvl w:val="1"/>
          <w:numId w:val="13"/>
        </w:numPr>
        <w:ind w:left="990"/>
        <w:rPr>
          <w:szCs w:val="22"/>
        </w:rPr>
      </w:pPr>
      <w:r w:rsidRPr="00421CEB">
        <w:rPr>
          <w:szCs w:val="22"/>
        </w:rPr>
        <w:t xml:space="preserve">Worst case number of reference </w:t>
      </w:r>
      <w:r w:rsidR="0014645F">
        <w:rPr>
          <w:szCs w:val="22"/>
        </w:rPr>
        <w:t>frames</w:t>
      </w:r>
      <w:r w:rsidR="0014645F" w:rsidRPr="00421CEB">
        <w:rPr>
          <w:szCs w:val="22"/>
        </w:rPr>
        <w:t xml:space="preserve"> </w:t>
      </w:r>
      <w:r w:rsidRPr="00421CEB">
        <w:rPr>
          <w:szCs w:val="22"/>
        </w:rPr>
        <w:t>which provide temporal motion data for temporal motion vector derivation (if both list0 and list1 motion data from a bi-</w:t>
      </w:r>
      <w:r w:rsidR="00231294" w:rsidRPr="00421CEB">
        <w:rPr>
          <w:szCs w:val="22"/>
        </w:rPr>
        <w:t>predictive</w:t>
      </w:r>
      <w:r w:rsidRPr="00421CEB">
        <w:rPr>
          <w:szCs w:val="22"/>
        </w:rPr>
        <w:t xml:space="preserve"> reference </w:t>
      </w:r>
      <w:r w:rsidR="0014645F">
        <w:rPr>
          <w:szCs w:val="22"/>
        </w:rPr>
        <w:t>frame</w:t>
      </w:r>
      <w:r w:rsidR="0014645F" w:rsidRPr="00421CEB">
        <w:rPr>
          <w:szCs w:val="22"/>
        </w:rPr>
        <w:t xml:space="preserve"> </w:t>
      </w:r>
      <w:r w:rsidRPr="00421CEB">
        <w:rPr>
          <w:szCs w:val="22"/>
        </w:rPr>
        <w:t xml:space="preserve">are used, count this </w:t>
      </w:r>
      <w:r w:rsidR="0014645F">
        <w:rPr>
          <w:szCs w:val="22"/>
        </w:rPr>
        <w:t xml:space="preserve">frame </w:t>
      </w:r>
      <w:r w:rsidR="00AA5156">
        <w:rPr>
          <w:szCs w:val="22"/>
        </w:rPr>
        <w:t>as 2)</w:t>
      </w:r>
    </w:p>
    <w:p w14:paraId="08534E51" w14:textId="77777777" w:rsidR="00BF7D94" w:rsidRPr="00421CEB" w:rsidRDefault="00BF7D94" w:rsidP="00DC32C6">
      <w:pPr>
        <w:numPr>
          <w:ilvl w:val="0"/>
          <w:numId w:val="13"/>
        </w:numPr>
        <w:ind w:left="360"/>
        <w:rPr>
          <w:b/>
          <w:szCs w:val="22"/>
        </w:rPr>
      </w:pPr>
      <w:r w:rsidRPr="00421CEB">
        <w:rPr>
          <w:b/>
          <w:szCs w:val="22"/>
        </w:rPr>
        <w:t>Decoder</w:t>
      </w:r>
      <w:r w:rsidR="000F2238" w:rsidRPr="00421CEB">
        <w:rPr>
          <w:b/>
          <w:szCs w:val="22"/>
        </w:rPr>
        <w:t>-</w:t>
      </w:r>
      <w:r w:rsidRPr="00421CEB">
        <w:rPr>
          <w:b/>
          <w:szCs w:val="22"/>
        </w:rPr>
        <w:t xml:space="preserve">side </w:t>
      </w:r>
      <w:r w:rsidR="00AB6753" w:rsidRPr="00421CEB">
        <w:rPr>
          <w:b/>
          <w:szCs w:val="22"/>
        </w:rPr>
        <w:t>motion refinement</w:t>
      </w:r>
    </w:p>
    <w:p w14:paraId="7EF01D50" w14:textId="77777777" w:rsidR="00BF7D94" w:rsidRPr="00421CEB" w:rsidRDefault="00BF7D94" w:rsidP="00DC32C6">
      <w:pPr>
        <w:numPr>
          <w:ilvl w:val="1"/>
          <w:numId w:val="13"/>
        </w:numPr>
        <w:ind w:left="990"/>
        <w:rPr>
          <w:szCs w:val="22"/>
        </w:rPr>
      </w:pPr>
      <w:r w:rsidRPr="00421CEB">
        <w:rPr>
          <w:szCs w:val="22"/>
        </w:rPr>
        <w:t xml:space="preserve">Line buffer size in terms of motion vector block lines (assuming horizontal motion vector block size is 4 </w:t>
      </w:r>
      <w:r w:rsidR="00AB6753" w:rsidRPr="00421CEB">
        <w:rPr>
          <w:szCs w:val="22"/>
        </w:rPr>
        <w:t>luma</w:t>
      </w:r>
      <w:r w:rsidR="00AA5156">
        <w:rPr>
          <w:szCs w:val="22"/>
        </w:rPr>
        <w:t xml:space="preserve"> samples)</w:t>
      </w:r>
    </w:p>
    <w:p w14:paraId="5CA1867D" w14:textId="77777777" w:rsidR="00BF7D94" w:rsidRPr="00421CEB" w:rsidRDefault="00BF7D94" w:rsidP="00DC32C6">
      <w:pPr>
        <w:numPr>
          <w:ilvl w:val="1"/>
          <w:numId w:val="13"/>
        </w:numPr>
        <w:ind w:left="990"/>
        <w:rPr>
          <w:szCs w:val="22"/>
        </w:rPr>
      </w:pPr>
      <w:r w:rsidRPr="00421CEB">
        <w:rPr>
          <w:szCs w:val="22"/>
        </w:rPr>
        <w:t>Operation type (e.g. SAD, block gradi</w:t>
      </w:r>
      <w:r w:rsidR="00263997">
        <w:rPr>
          <w:szCs w:val="22"/>
        </w:rPr>
        <w:t xml:space="preserve">ent), minimum processing unit, </w:t>
      </w:r>
      <w:r w:rsidRPr="00421CEB">
        <w:rPr>
          <w:szCs w:val="22"/>
        </w:rPr>
        <w:t xml:space="preserve">worst case number of operations (e.g. number of SADs per processing unit) and interpolation filter associated with the </w:t>
      </w:r>
      <w:r w:rsidR="00AB6753" w:rsidRPr="00421CEB">
        <w:rPr>
          <w:szCs w:val="22"/>
        </w:rPr>
        <w:t>motion refinement</w:t>
      </w:r>
    </w:p>
    <w:p w14:paraId="3BB15023" w14:textId="77777777" w:rsidR="00BF7D94" w:rsidRPr="00421CEB" w:rsidRDefault="00BF7D94" w:rsidP="00DC32C6">
      <w:pPr>
        <w:numPr>
          <w:ilvl w:val="1"/>
          <w:numId w:val="13"/>
        </w:numPr>
        <w:ind w:left="990"/>
        <w:rPr>
          <w:szCs w:val="22"/>
        </w:rPr>
      </w:pPr>
      <w:r w:rsidRPr="00421CEB">
        <w:rPr>
          <w:szCs w:val="22"/>
        </w:rPr>
        <w:t xml:space="preserve">Indicate whether additional reference samples are needed in addition to reference blocks used for regular motion compensation. If yes, describe the </w:t>
      </w:r>
      <w:r w:rsidR="00231294" w:rsidRPr="00421CEB">
        <w:rPr>
          <w:szCs w:val="22"/>
        </w:rPr>
        <w:t xml:space="preserve">largest </w:t>
      </w:r>
      <w:r w:rsidRPr="00421CEB">
        <w:rPr>
          <w:szCs w:val="22"/>
        </w:rPr>
        <w:t>search window size</w:t>
      </w:r>
    </w:p>
    <w:p w14:paraId="1C5C29AE" w14:textId="77777777" w:rsidR="00BF7D94" w:rsidRPr="00421CEB" w:rsidRDefault="00BF7D94" w:rsidP="00DC32C6">
      <w:pPr>
        <w:numPr>
          <w:ilvl w:val="0"/>
          <w:numId w:val="13"/>
        </w:numPr>
        <w:ind w:left="360"/>
        <w:rPr>
          <w:b/>
          <w:szCs w:val="22"/>
        </w:rPr>
      </w:pPr>
      <w:r w:rsidRPr="00421CEB">
        <w:rPr>
          <w:b/>
          <w:szCs w:val="22"/>
        </w:rPr>
        <w:t>Intra prediction</w:t>
      </w:r>
    </w:p>
    <w:p w14:paraId="16B7BF52" w14:textId="77777777" w:rsidR="00BF7D94" w:rsidRDefault="00BF7D94" w:rsidP="00DC32C6">
      <w:pPr>
        <w:numPr>
          <w:ilvl w:val="1"/>
          <w:numId w:val="13"/>
        </w:numPr>
        <w:ind w:left="990"/>
        <w:rPr>
          <w:szCs w:val="22"/>
        </w:rPr>
      </w:pPr>
      <w:r w:rsidRPr="00421CEB">
        <w:rPr>
          <w:szCs w:val="22"/>
        </w:rPr>
        <w:t xml:space="preserve">Line buffer size in terms of </w:t>
      </w:r>
      <w:r w:rsidR="00231294" w:rsidRPr="00421CEB">
        <w:rPr>
          <w:szCs w:val="22"/>
        </w:rPr>
        <w:t>l</w:t>
      </w:r>
      <w:r w:rsidRPr="00421CEB">
        <w:rPr>
          <w:szCs w:val="22"/>
        </w:rPr>
        <w:t xml:space="preserve">uma and </w:t>
      </w:r>
      <w:r w:rsidR="00231294" w:rsidRPr="00421CEB">
        <w:rPr>
          <w:szCs w:val="22"/>
        </w:rPr>
        <w:t>c</w:t>
      </w:r>
      <w:r w:rsidR="00AA5156">
        <w:rPr>
          <w:szCs w:val="22"/>
        </w:rPr>
        <w:t>hroma sample lines</w:t>
      </w:r>
    </w:p>
    <w:p w14:paraId="22336EBA" w14:textId="77777777" w:rsidR="00BF7D94" w:rsidRPr="00421CEB" w:rsidRDefault="00BF7D94" w:rsidP="00DC32C6">
      <w:pPr>
        <w:numPr>
          <w:ilvl w:val="1"/>
          <w:numId w:val="13"/>
        </w:numPr>
        <w:ind w:left="990"/>
        <w:rPr>
          <w:szCs w:val="22"/>
        </w:rPr>
      </w:pPr>
      <w:r w:rsidRPr="00421CEB">
        <w:rPr>
          <w:szCs w:val="22"/>
        </w:rPr>
        <w:t>List all the fi</w:t>
      </w:r>
      <w:r w:rsidR="00AA5156">
        <w:rPr>
          <w:szCs w:val="22"/>
        </w:rPr>
        <w:t>lters used for intra prediction</w:t>
      </w:r>
    </w:p>
    <w:p w14:paraId="2A2BA96B" w14:textId="77777777" w:rsidR="00BF7D94" w:rsidRPr="00421CEB" w:rsidRDefault="00BF7D94" w:rsidP="00DC32C6">
      <w:pPr>
        <w:numPr>
          <w:ilvl w:val="1"/>
          <w:numId w:val="13"/>
        </w:numPr>
        <w:ind w:left="990"/>
        <w:rPr>
          <w:szCs w:val="22"/>
        </w:rPr>
      </w:pPr>
      <w:r w:rsidRPr="00421CEB">
        <w:rPr>
          <w:szCs w:val="22"/>
        </w:rPr>
        <w:t xml:space="preserve">Indicate whether there are cross-component dependencies in </w:t>
      </w:r>
      <w:r w:rsidR="00AA5156">
        <w:rPr>
          <w:szCs w:val="22"/>
        </w:rPr>
        <w:t>intra prediction reconstruction</w:t>
      </w:r>
    </w:p>
    <w:p w14:paraId="680F2B29" w14:textId="77777777" w:rsidR="00BF7D94" w:rsidRPr="00421CEB" w:rsidRDefault="00BF7D94" w:rsidP="00DC32C6">
      <w:pPr>
        <w:numPr>
          <w:ilvl w:val="0"/>
          <w:numId w:val="13"/>
        </w:numPr>
        <w:ind w:left="360"/>
        <w:rPr>
          <w:b/>
          <w:szCs w:val="22"/>
        </w:rPr>
      </w:pPr>
      <w:r w:rsidRPr="00421CEB">
        <w:rPr>
          <w:b/>
          <w:szCs w:val="22"/>
        </w:rPr>
        <w:t>Inter prediction</w:t>
      </w:r>
    </w:p>
    <w:p w14:paraId="28F7B410" w14:textId="77777777" w:rsidR="00BF7D94" w:rsidRDefault="00AA5156" w:rsidP="00DC32C6">
      <w:pPr>
        <w:numPr>
          <w:ilvl w:val="1"/>
          <w:numId w:val="15"/>
        </w:numPr>
        <w:ind w:left="990"/>
        <w:rPr>
          <w:szCs w:val="22"/>
        </w:rPr>
      </w:pPr>
      <w:r>
        <w:rPr>
          <w:szCs w:val="22"/>
        </w:rPr>
        <w:t>Motion vector accuracy</w:t>
      </w:r>
    </w:p>
    <w:p w14:paraId="41C3A06E" w14:textId="77777777" w:rsidR="00BF7D94" w:rsidRPr="00421CEB" w:rsidRDefault="00BF7D94" w:rsidP="00DC32C6">
      <w:pPr>
        <w:numPr>
          <w:ilvl w:val="1"/>
          <w:numId w:val="15"/>
        </w:numPr>
        <w:ind w:left="990"/>
        <w:rPr>
          <w:szCs w:val="22"/>
        </w:rPr>
      </w:pPr>
      <w:r w:rsidRPr="00421CEB">
        <w:rPr>
          <w:szCs w:val="22"/>
        </w:rPr>
        <w:t>Storage siz</w:t>
      </w:r>
      <w:r w:rsidR="00AA5156">
        <w:rPr>
          <w:szCs w:val="22"/>
        </w:rPr>
        <w:t>e for a motion vector component</w:t>
      </w:r>
    </w:p>
    <w:p w14:paraId="08EE74E8" w14:textId="77777777" w:rsidR="00BF7D94" w:rsidRDefault="00BF7D94" w:rsidP="00DC32C6">
      <w:pPr>
        <w:numPr>
          <w:ilvl w:val="1"/>
          <w:numId w:val="15"/>
        </w:numPr>
        <w:ind w:left="990"/>
        <w:rPr>
          <w:szCs w:val="22"/>
        </w:rPr>
      </w:pPr>
      <w:r w:rsidRPr="00421CEB">
        <w:rPr>
          <w:szCs w:val="22"/>
        </w:rPr>
        <w:t xml:space="preserve">List all the interpolation filters used for </w:t>
      </w:r>
      <w:r w:rsidR="00AB6753" w:rsidRPr="00421CEB">
        <w:rPr>
          <w:szCs w:val="22"/>
        </w:rPr>
        <w:t>luma</w:t>
      </w:r>
      <w:r w:rsidRPr="00421CEB">
        <w:rPr>
          <w:szCs w:val="22"/>
        </w:rPr>
        <w:t>/</w:t>
      </w:r>
      <w:r w:rsidR="00AB6753" w:rsidRPr="00421CEB">
        <w:rPr>
          <w:szCs w:val="22"/>
        </w:rPr>
        <w:t>chroma</w:t>
      </w:r>
      <w:r w:rsidR="00AA5156">
        <w:rPr>
          <w:szCs w:val="22"/>
        </w:rPr>
        <w:t xml:space="preserve"> motion compensation</w:t>
      </w:r>
    </w:p>
    <w:p w14:paraId="3F078CB2" w14:textId="77777777" w:rsidR="00BF7D94" w:rsidRPr="00421CEB" w:rsidRDefault="00BF7D94" w:rsidP="00DC32C6">
      <w:pPr>
        <w:numPr>
          <w:ilvl w:val="0"/>
          <w:numId w:val="13"/>
        </w:numPr>
        <w:ind w:left="360"/>
        <w:rPr>
          <w:b/>
          <w:szCs w:val="22"/>
        </w:rPr>
      </w:pPr>
      <w:r w:rsidRPr="00421CEB">
        <w:rPr>
          <w:b/>
          <w:szCs w:val="22"/>
        </w:rPr>
        <w:t>Quantization</w:t>
      </w:r>
    </w:p>
    <w:p w14:paraId="1FAD6D25" w14:textId="77777777" w:rsidR="00BF7D94" w:rsidRPr="00421CEB" w:rsidRDefault="00BF7D94" w:rsidP="00DC32C6">
      <w:pPr>
        <w:numPr>
          <w:ilvl w:val="1"/>
          <w:numId w:val="13"/>
        </w:numPr>
        <w:ind w:left="990"/>
        <w:rPr>
          <w:szCs w:val="22"/>
        </w:rPr>
      </w:pPr>
      <w:r w:rsidRPr="00421CEB">
        <w:rPr>
          <w:szCs w:val="22"/>
        </w:rPr>
        <w:t>Storage si</w:t>
      </w:r>
      <w:r w:rsidR="00AA5156">
        <w:rPr>
          <w:szCs w:val="22"/>
        </w:rPr>
        <w:t>ze associated with quantization</w:t>
      </w:r>
    </w:p>
    <w:p w14:paraId="5B40EE2B" w14:textId="77777777" w:rsidR="00BF7D94" w:rsidRPr="00421CEB" w:rsidRDefault="00BF7D94" w:rsidP="00DC32C6">
      <w:pPr>
        <w:numPr>
          <w:ilvl w:val="0"/>
          <w:numId w:val="13"/>
        </w:numPr>
        <w:ind w:left="360"/>
        <w:rPr>
          <w:b/>
          <w:szCs w:val="22"/>
        </w:rPr>
      </w:pPr>
      <w:r w:rsidRPr="00421CEB">
        <w:rPr>
          <w:b/>
          <w:szCs w:val="22"/>
        </w:rPr>
        <w:t>Transforms</w:t>
      </w:r>
    </w:p>
    <w:p w14:paraId="64FDDDA2" w14:textId="77777777" w:rsidR="00BF7D94" w:rsidRPr="00421CEB" w:rsidRDefault="00BF7D94" w:rsidP="00DC32C6">
      <w:pPr>
        <w:numPr>
          <w:ilvl w:val="0"/>
          <w:numId w:val="16"/>
        </w:numPr>
        <w:ind w:left="990"/>
        <w:rPr>
          <w:szCs w:val="22"/>
        </w:rPr>
      </w:pPr>
      <w:r w:rsidRPr="00421CEB">
        <w:rPr>
          <w:szCs w:val="22"/>
        </w:rPr>
        <w:t>List all the combinations of transform block size and transf</w:t>
      </w:r>
      <w:r w:rsidR="00AA5156">
        <w:rPr>
          <w:szCs w:val="22"/>
        </w:rPr>
        <w:t>orm type for primary transforms</w:t>
      </w:r>
    </w:p>
    <w:p w14:paraId="7A2C6CE9" w14:textId="77777777" w:rsidR="00BF7D94" w:rsidRPr="00421CEB" w:rsidRDefault="00BF7D94" w:rsidP="00DC32C6">
      <w:pPr>
        <w:numPr>
          <w:ilvl w:val="0"/>
          <w:numId w:val="16"/>
        </w:numPr>
        <w:ind w:left="990"/>
        <w:rPr>
          <w:szCs w:val="22"/>
        </w:rPr>
      </w:pPr>
      <w:r w:rsidRPr="00421CEB">
        <w:rPr>
          <w:szCs w:val="22"/>
        </w:rPr>
        <w:t>List all the combinations of transform block size and transfor</w:t>
      </w:r>
      <w:r w:rsidR="00AA5156">
        <w:rPr>
          <w:szCs w:val="22"/>
        </w:rPr>
        <w:t>m type for secondary transforms</w:t>
      </w:r>
    </w:p>
    <w:p w14:paraId="155B176A" w14:textId="77777777" w:rsidR="00C455E4" w:rsidRPr="00FA1DE6" w:rsidRDefault="00C455E4" w:rsidP="00DC32C6">
      <w:pPr>
        <w:numPr>
          <w:ilvl w:val="0"/>
          <w:numId w:val="16"/>
        </w:numPr>
        <w:ind w:left="990"/>
        <w:rPr>
          <w:szCs w:val="22"/>
        </w:rPr>
      </w:pPr>
      <w:r w:rsidRPr="00FA1DE6">
        <w:rPr>
          <w:szCs w:val="22"/>
        </w:rPr>
        <w:t>List all the non-separable transforms used</w:t>
      </w:r>
    </w:p>
    <w:p w14:paraId="629DFF38" w14:textId="77777777" w:rsidR="00786E16" w:rsidRPr="00421CEB" w:rsidRDefault="00BF7D94" w:rsidP="00DC32C6">
      <w:pPr>
        <w:numPr>
          <w:ilvl w:val="0"/>
          <w:numId w:val="16"/>
        </w:numPr>
        <w:ind w:left="990"/>
        <w:rPr>
          <w:szCs w:val="22"/>
        </w:rPr>
      </w:pPr>
      <w:r w:rsidRPr="00421CEB">
        <w:rPr>
          <w:szCs w:val="22"/>
        </w:rPr>
        <w:t>Indicate whether transforms can be fully/partially implement</w:t>
      </w:r>
      <w:r w:rsidR="00AA5156">
        <w:rPr>
          <w:szCs w:val="22"/>
        </w:rPr>
        <w:t>ed using direct matrix multiply</w:t>
      </w:r>
    </w:p>
    <w:p w14:paraId="6254ECA5" w14:textId="77777777" w:rsidR="00C455E4" w:rsidRPr="00FA1DE6" w:rsidRDefault="00786E16" w:rsidP="00DC32C6">
      <w:pPr>
        <w:numPr>
          <w:ilvl w:val="0"/>
          <w:numId w:val="16"/>
        </w:numPr>
        <w:ind w:left="990"/>
        <w:rPr>
          <w:szCs w:val="22"/>
        </w:rPr>
      </w:pPr>
      <w:r w:rsidRPr="00FA1DE6">
        <w:rPr>
          <w:szCs w:val="22"/>
        </w:rPr>
        <w:lastRenderedPageBreak/>
        <w:t>List all the transforms that need multiple iterations (where transform output is fed back as input to the transform logic, and multiple iterations are required to produce final transform output)</w:t>
      </w:r>
    </w:p>
    <w:p w14:paraId="6F0765F5" w14:textId="77777777" w:rsidR="00BF7D94" w:rsidRPr="00421CEB" w:rsidRDefault="00BF7D94" w:rsidP="00DC32C6">
      <w:pPr>
        <w:numPr>
          <w:ilvl w:val="0"/>
          <w:numId w:val="13"/>
        </w:numPr>
        <w:ind w:left="360"/>
        <w:rPr>
          <w:b/>
          <w:szCs w:val="22"/>
        </w:rPr>
      </w:pPr>
      <w:r w:rsidRPr="00421CEB">
        <w:rPr>
          <w:b/>
          <w:szCs w:val="22"/>
        </w:rPr>
        <w:t>In-loop filtering</w:t>
      </w:r>
    </w:p>
    <w:p w14:paraId="09DF570D" w14:textId="77777777" w:rsidR="00BF7D94" w:rsidRPr="00421CEB" w:rsidRDefault="00BF7D94" w:rsidP="00DC32C6">
      <w:pPr>
        <w:numPr>
          <w:ilvl w:val="0"/>
          <w:numId w:val="17"/>
        </w:numPr>
        <w:ind w:left="990"/>
        <w:rPr>
          <w:szCs w:val="22"/>
        </w:rPr>
      </w:pPr>
      <w:r w:rsidRPr="00421CEB">
        <w:rPr>
          <w:szCs w:val="22"/>
        </w:rPr>
        <w:t xml:space="preserve">List line buffer size in terms of </w:t>
      </w:r>
      <w:r w:rsidR="00AB6753" w:rsidRPr="00421CEB">
        <w:rPr>
          <w:szCs w:val="22"/>
        </w:rPr>
        <w:t>luma</w:t>
      </w:r>
      <w:r w:rsidRPr="00421CEB">
        <w:rPr>
          <w:szCs w:val="22"/>
        </w:rPr>
        <w:t xml:space="preserve"> and </w:t>
      </w:r>
      <w:r w:rsidR="00AB6753" w:rsidRPr="00421CEB">
        <w:rPr>
          <w:szCs w:val="22"/>
        </w:rPr>
        <w:t>chroma</w:t>
      </w:r>
      <w:r w:rsidRPr="00421CEB">
        <w:rPr>
          <w:szCs w:val="22"/>
        </w:rPr>
        <w:t xml:space="preserve"> lines (if any)</w:t>
      </w:r>
    </w:p>
    <w:p w14:paraId="581B48B1" w14:textId="77777777" w:rsidR="00BF7D94" w:rsidRPr="00421CEB" w:rsidRDefault="00BF7D94" w:rsidP="00DC32C6">
      <w:pPr>
        <w:numPr>
          <w:ilvl w:val="0"/>
          <w:numId w:val="17"/>
        </w:numPr>
        <w:ind w:left="990"/>
        <w:rPr>
          <w:szCs w:val="22"/>
        </w:rPr>
      </w:pPr>
      <w:r w:rsidRPr="00421CEB">
        <w:rPr>
          <w:szCs w:val="22"/>
        </w:rPr>
        <w:t>List all the filters used for in-loop filtering</w:t>
      </w:r>
    </w:p>
    <w:p w14:paraId="29C08645" w14:textId="77777777" w:rsidR="00BF7D94" w:rsidRDefault="00BF7D94" w:rsidP="00DC32C6">
      <w:pPr>
        <w:numPr>
          <w:ilvl w:val="0"/>
          <w:numId w:val="17"/>
        </w:numPr>
        <w:ind w:left="990"/>
        <w:rPr>
          <w:szCs w:val="22"/>
        </w:rPr>
      </w:pPr>
      <w:r w:rsidRPr="00421CEB">
        <w:rPr>
          <w:szCs w:val="22"/>
        </w:rPr>
        <w:t>Minimum processing unit size</w:t>
      </w:r>
    </w:p>
    <w:p w14:paraId="59EBC1FB" w14:textId="77777777" w:rsidR="002938F9" w:rsidRPr="00421CEB" w:rsidRDefault="002938F9" w:rsidP="002938F9">
      <w:pPr>
        <w:numPr>
          <w:ilvl w:val="0"/>
          <w:numId w:val="13"/>
        </w:numPr>
        <w:ind w:left="360"/>
        <w:rPr>
          <w:b/>
          <w:szCs w:val="22"/>
        </w:rPr>
      </w:pPr>
      <w:r>
        <w:rPr>
          <w:b/>
          <w:szCs w:val="22"/>
        </w:rPr>
        <w:t>“tool-off” and “tool-on” tests</w:t>
      </w:r>
    </w:p>
    <w:p w14:paraId="447DADDF" w14:textId="487B1A52" w:rsidR="002643EF" w:rsidRDefault="002938F9" w:rsidP="002643EF">
      <w:pPr>
        <w:numPr>
          <w:ilvl w:val="0"/>
          <w:numId w:val="25"/>
        </w:numPr>
        <w:rPr>
          <w:szCs w:val="22"/>
        </w:rPr>
      </w:pPr>
      <w:r w:rsidRPr="002643EF">
        <w:rPr>
          <w:szCs w:val="22"/>
        </w:rPr>
        <w:t>List major tools that contribute to compression efficiency gain relative to HEVC, and provide information about encoder/decoder runtime and coding gain of those individual tools</w:t>
      </w:r>
    </w:p>
    <w:p w14:paraId="2C7B716E" w14:textId="77777777" w:rsidR="00955B83" w:rsidRDefault="00955B83" w:rsidP="007752FC">
      <w:pPr>
        <w:jc w:val="both"/>
        <w:rPr>
          <w:lang w:eastAsia="zh-TW"/>
        </w:rPr>
      </w:pPr>
    </w:p>
    <w:p w14:paraId="16BB4F19" w14:textId="5496EC47" w:rsidR="00955B83" w:rsidRPr="00F87431" w:rsidRDefault="00955B83" w:rsidP="007752FC">
      <w:pPr>
        <w:jc w:val="both"/>
        <w:rPr>
          <w:b/>
          <w:lang w:eastAsia="zh-TW"/>
        </w:rPr>
      </w:pPr>
      <w:r w:rsidRPr="00F87431">
        <w:rPr>
          <w:b/>
          <w:lang w:eastAsia="zh-TW"/>
        </w:rPr>
        <w:t>Answers to Question #10</w:t>
      </w:r>
    </w:p>
    <w:p w14:paraId="24842F3C" w14:textId="703A4B6F" w:rsidR="002643EF" w:rsidRDefault="00956AEA" w:rsidP="007752FC">
      <w:pPr>
        <w:jc w:val="both"/>
      </w:pPr>
      <w:r>
        <w:rPr>
          <w:lang w:eastAsia="zh-TW"/>
        </w:rPr>
        <w:t>T</w:t>
      </w:r>
      <w:r w:rsidR="002643EF">
        <w:rPr>
          <w:rFonts w:hint="eastAsia"/>
          <w:lang w:eastAsia="zh-TW"/>
        </w:rPr>
        <w:t>h</w:t>
      </w:r>
      <w:r w:rsidR="002643EF">
        <w:rPr>
          <w:lang w:eastAsia="zh-TW"/>
        </w:rPr>
        <w:t>e proposed</w:t>
      </w:r>
      <w:r w:rsidR="002643EF">
        <w:rPr>
          <w:rFonts w:hint="eastAsia"/>
          <w:lang w:eastAsia="zh-TW"/>
        </w:rPr>
        <w:t xml:space="preserve"> </w:t>
      </w:r>
      <w:r w:rsidR="002643EF">
        <w:rPr>
          <w:lang w:eastAsia="zh-TW"/>
        </w:rPr>
        <w:t>software</w:t>
      </w:r>
      <w:r w:rsidR="002643EF">
        <w:rPr>
          <w:rFonts w:hint="eastAsia"/>
          <w:lang w:eastAsia="zh-TW"/>
        </w:rPr>
        <w:t xml:space="preserve"> </w:t>
      </w:r>
      <w:r w:rsidR="002643EF">
        <w:t>is based on JEM with</w:t>
      </w:r>
      <w:r w:rsidR="00D75CAC" w:rsidRPr="00D75CAC">
        <w:t xml:space="preserve"> </w:t>
      </w:r>
      <w:r w:rsidR="00D75CAC">
        <w:t xml:space="preserve">QTBT macro removed (i.e., QTBT is always activated </w:t>
      </w:r>
      <w:r w:rsidR="007B76B7">
        <w:t xml:space="preserve">with configurable settings of depths and sizes </w:t>
      </w:r>
      <w:r w:rsidR="00D75CAC">
        <w:t>and cannot be deactivated by a macro)</w:t>
      </w:r>
      <w:r w:rsidR="002643EF">
        <w:t xml:space="preserve">. </w:t>
      </w:r>
      <w:r>
        <w:t>Each</w:t>
      </w:r>
      <w:r w:rsidR="002643EF">
        <w:t xml:space="preserve"> coding tool can be enabled or disabled by using the related control flags in</w:t>
      </w:r>
      <w:r w:rsidR="004B3DAD">
        <w:t xml:space="preserve"> the</w:t>
      </w:r>
      <w:r w:rsidR="002643EF">
        <w:t xml:space="preserve"> SPS except QTBT. </w:t>
      </w:r>
      <w:r w:rsidR="00F9774F">
        <w:t>Therefore</w:t>
      </w:r>
      <w:r>
        <w:t>, i</w:t>
      </w:r>
      <w:r w:rsidR="002643EF">
        <w:t xml:space="preserve">n </w:t>
      </w:r>
      <w:r w:rsidR="007241DF">
        <w:t xml:space="preserve">the following </w:t>
      </w:r>
      <w:r w:rsidR="00701476">
        <w:t>single-</w:t>
      </w:r>
      <w:r w:rsidR="007241DF">
        <w:t xml:space="preserve">tool-off and </w:t>
      </w:r>
      <w:r w:rsidR="00701476">
        <w:t>single-</w:t>
      </w:r>
      <w:r w:rsidR="007241DF">
        <w:t xml:space="preserve">tool-on </w:t>
      </w:r>
      <w:r w:rsidR="002643EF">
        <w:t>test</w:t>
      </w:r>
      <w:r w:rsidR="007241DF">
        <w:t>s</w:t>
      </w:r>
      <w:r w:rsidR="002643EF">
        <w:t xml:space="preserve">, QTBT is </w:t>
      </w:r>
      <w:r>
        <w:t>not included.</w:t>
      </w:r>
      <w:r w:rsidR="007241DF">
        <w:t xml:space="preserve"> </w:t>
      </w:r>
      <w:r>
        <w:t xml:space="preserve">Moreover, with limited computing resource, all the tests </w:t>
      </w:r>
      <w:r w:rsidR="00857CC6">
        <w:t xml:space="preserve">were </w:t>
      </w:r>
      <w:r>
        <w:t xml:space="preserve">run </w:t>
      </w:r>
      <w:r w:rsidR="00A74C44">
        <w:t xml:space="preserve">with 1-second </w:t>
      </w:r>
      <w:r>
        <w:t xml:space="preserve">short </w:t>
      </w:r>
      <w:r w:rsidR="00ED7F6F">
        <w:t xml:space="preserve">length </w:t>
      </w:r>
      <w:r w:rsidR="00A74C44">
        <w:t>sequences</w:t>
      </w:r>
      <w:r>
        <w:t>. CNNLF requires sig</w:t>
      </w:r>
      <w:r w:rsidR="00ED7F6F">
        <w:t>nalling of parameters in</w:t>
      </w:r>
      <w:r w:rsidR="004B3DAD">
        <w:t xml:space="preserve"> the</w:t>
      </w:r>
      <w:r w:rsidR="00ED7F6F">
        <w:t xml:space="preserve"> PPS and </w:t>
      </w:r>
      <w:r w:rsidR="00857CC6">
        <w:t xml:space="preserve">was </w:t>
      </w:r>
      <w:r w:rsidR="00ED7F6F">
        <w:t xml:space="preserve">only trained for full length instead of short length. </w:t>
      </w:r>
      <w:r w:rsidR="00A74C44">
        <w:t xml:space="preserve">Therefore, </w:t>
      </w:r>
      <w:r w:rsidR="00ED7F6F">
        <w:t xml:space="preserve">CNNLF is not included in </w:t>
      </w:r>
      <w:r w:rsidR="00A74C44">
        <w:t xml:space="preserve">these </w:t>
      </w:r>
      <w:r w:rsidR="00ED7F6F">
        <w:t>test</w:t>
      </w:r>
      <w:r w:rsidR="00A74C44">
        <w:t>s</w:t>
      </w:r>
      <w:r w:rsidR="00ED7F6F">
        <w:t>, either.</w:t>
      </w:r>
    </w:p>
    <w:p w14:paraId="45ACDFFE" w14:textId="0CF97243" w:rsidR="002B4866" w:rsidRDefault="00880618" w:rsidP="005F56B9">
      <w:pPr>
        <w:jc w:val="both"/>
        <w:rPr>
          <w:szCs w:val="22"/>
          <w:lang w:eastAsia="zh-TW"/>
        </w:rPr>
      </w:pPr>
      <w:r>
        <w:t>The single-tool-off and single-tool-on tests for CS1 are summariz</w:t>
      </w:r>
      <w:r w:rsidRPr="005F56B9">
        <w:t>ed in</w:t>
      </w:r>
      <w:r w:rsidR="005F56B9">
        <w:t xml:space="preserve"> </w:t>
      </w:r>
      <w:r w:rsidR="005F56B9" w:rsidRPr="00F87431">
        <w:fldChar w:fldCharType="begin"/>
      </w:r>
      <w:r w:rsidR="005F56B9" w:rsidRPr="005F56B9">
        <w:instrText xml:space="preserve"> REF _Ref510465288 \h </w:instrText>
      </w:r>
      <w:r w:rsidR="005F56B9" w:rsidRPr="00F87431">
        <w:instrText xml:space="preserve"> \* MERGEFORMAT </w:instrText>
      </w:r>
      <w:r w:rsidR="005F56B9" w:rsidRPr="00F87431">
        <w:fldChar w:fldCharType="separate"/>
      </w:r>
      <w:r w:rsidR="005F56B9" w:rsidRPr="00F87431">
        <w:rPr>
          <w:szCs w:val="22"/>
        </w:rPr>
        <w:t xml:space="preserve">Table </w:t>
      </w:r>
      <w:r w:rsidR="005F56B9" w:rsidRPr="00F87431">
        <w:rPr>
          <w:noProof/>
          <w:szCs w:val="22"/>
        </w:rPr>
        <w:t>18</w:t>
      </w:r>
      <w:r w:rsidR="005F56B9" w:rsidRPr="00F87431">
        <w:fldChar w:fldCharType="end"/>
      </w:r>
      <w:r w:rsidRPr="005F56B9">
        <w:t xml:space="preserve">, and </w:t>
      </w:r>
      <w:r w:rsidR="005C0AD6">
        <w:t>those</w:t>
      </w:r>
      <w:r w:rsidRPr="005F56B9">
        <w:t xml:space="preserve"> for CS2 are summarized in </w:t>
      </w:r>
      <w:r w:rsidRPr="005F56B9">
        <w:fldChar w:fldCharType="begin"/>
      </w:r>
      <w:r w:rsidRPr="00880618">
        <w:instrText xml:space="preserve"> REF _Ref510465294 \h </w:instrText>
      </w:r>
      <w:r w:rsidRPr="00F87431">
        <w:instrText xml:space="preserve"> \* MERGEFORMAT </w:instrText>
      </w:r>
      <w:r w:rsidRPr="005F56B9">
        <w:fldChar w:fldCharType="separate"/>
      </w:r>
      <w:r w:rsidRPr="00F87431">
        <w:rPr>
          <w:szCs w:val="22"/>
        </w:rPr>
        <w:t xml:space="preserve">Table </w:t>
      </w:r>
      <w:r w:rsidRPr="00F87431">
        <w:rPr>
          <w:noProof/>
          <w:szCs w:val="22"/>
        </w:rPr>
        <w:t>19</w:t>
      </w:r>
      <w:r w:rsidRPr="005F56B9">
        <w:fldChar w:fldCharType="end"/>
      </w:r>
      <w:r>
        <w:t>.</w:t>
      </w:r>
    </w:p>
    <w:p w14:paraId="5439A09E" w14:textId="77777777" w:rsidR="003E1047" w:rsidRPr="00D7706A" w:rsidRDefault="003E1047" w:rsidP="007752FC">
      <w:pPr>
        <w:jc w:val="both"/>
        <w:rPr>
          <w:szCs w:val="22"/>
          <w:lang w:eastAsia="zh-TW"/>
        </w:rPr>
      </w:pPr>
    </w:p>
    <w:p w14:paraId="7E14E7DC" w14:textId="6D370D26" w:rsidR="002643EF" w:rsidRPr="00F14C87" w:rsidRDefault="002643EF" w:rsidP="007752FC">
      <w:pPr>
        <w:pStyle w:val="Caption"/>
        <w:keepNext/>
        <w:jc w:val="center"/>
        <w:rPr>
          <w:sz w:val="22"/>
          <w:szCs w:val="22"/>
          <w:lang w:eastAsia="ko-KR"/>
        </w:rPr>
      </w:pPr>
      <w:bookmarkStart w:id="268" w:name="_Ref510465288"/>
      <w:r w:rsidRPr="007752FC">
        <w:rPr>
          <w:i w:val="0"/>
          <w:sz w:val="22"/>
          <w:szCs w:val="22"/>
        </w:rPr>
        <w:t xml:space="preserve">Table </w:t>
      </w:r>
      <w:r w:rsidRPr="007752FC">
        <w:rPr>
          <w:i w:val="0"/>
          <w:sz w:val="22"/>
          <w:szCs w:val="22"/>
        </w:rPr>
        <w:fldChar w:fldCharType="begin"/>
      </w:r>
      <w:r w:rsidRPr="007752FC">
        <w:rPr>
          <w:i w:val="0"/>
          <w:sz w:val="22"/>
          <w:szCs w:val="22"/>
        </w:rPr>
        <w:instrText xml:space="preserve"> SEQ Table \* ARABIC </w:instrText>
      </w:r>
      <w:r w:rsidRPr="007752FC">
        <w:rPr>
          <w:i w:val="0"/>
          <w:sz w:val="22"/>
          <w:szCs w:val="22"/>
        </w:rPr>
        <w:fldChar w:fldCharType="separate"/>
      </w:r>
      <w:r w:rsidR="001C77A7">
        <w:rPr>
          <w:i w:val="0"/>
          <w:noProof/>
          <w:sz w:val="22"/>
          <w:szCs w:val="22"/>
        </w:rPr>
        <w:t>18</w:t>
      </w:r>
      <w:r w:rsidRPr="007752FC">
        <w:rPr>
          <w:i w:val="0"/>
          <w:sz w:val="22"/>
          <w:szCs w:val="22"/>
        </w:rPr>
        <w:fldChar w:fldCharType="end"/>
      </w:r>
      <w:bookmarkEnd w:id="268"/>
      <w:r w:rsidRPr="007752FC">
        <w:rPr>
          <w:i w:val="0"/>
          <w:sz w:val="22"/>
          <w:szCs w:val="22"/>
        </w:rPr>
        <w:t xml:space="preserve">. </w:t>
      </w:r>
      <w:r w:rsidRPr="007752FC">
        <w:rPr>
          <w:i w:val="0"/>
          <w:sz w:val="22"/>
          <w:szCs w:val="22"/>
          <w:lang w:eastAsia="ko-KR"/>
        </w:rPr>
        <w:t>Summary of “</w:t>
      </w:r>
      <w:r w:rsidR="00C65337">
        <w:rPr>
          <w:i w:val="0"/>
          <w:sz w:val="22"/>
          <w:szCs w:val="22"/>
          <w:lang w:eastAsia="ko-KR"/>
        </w:rPr>
        <w:t>single</w:t>
      </w:r>
      <w:r w:rsidR="00701476">
        <w:rPr>
          <w:i w:val="0"/>
          <w:sz w:val="22"/>
          <w:szCs w:val="22"/>
          <w:lang w:eastAsia="ko-KR"/>
        </w:rPr>
        <w:t>-</w:t>
      </w:r>
      <w:r w:rsidRPr="007752FC">
        <w:rPr>
          <w:i w:val="0"/>
          <w:sz w:val="22"/>
          <w:szCs w:val="22"/>
          <w:lang w:eastAsia="ko-KR"/>
        </w:rPr>
        <w:t>to</w:t>
      </w:r>
      <w:r w:rsidR="00956AEA" w:rsidRPr="007752FC">
        <w:rPr>
          <w:i w:val="0"/>
          <w:sz w:val="22"/>
          <w:szCs w:val="22"/>
          <w:lang w:eastAsia="ko-KR"/>
        </w:rPr>
        <w:t>ol-off” and “</w:t>
      </w:r>
      <w:r w:rsidR="00C65337">
        <w:rPr>
          <w:i w:val="0"/>
          <w:sz w:val="22"/>
          <w:szCs w:val="22"/>
          <w:lang w:eastAsia="ko-KR"/>
        </w:rPr>
        <w:t>single</w:t>
      </w:r>
      <w:r w:rsidR="00701476">
        <w:rPr>
          <w:i w:val="0"/>
          <w:sz w:val="22"/>
          <w:szCs w:val="22"/>
          <w:lang w:eastAsia="ko-KR"/>
        </w:rPr>
        <w:t>-</w:t>
      </w:r>
      <w:r w:rsidR="00956AEA" w:rsidRPr="007752FC">
        <w:rPr>
          <w:i w:val="0"/>
          <w:sz w:val="22"/>
          <w:szCs w:val="22"/>
          <w:lang w:eastAsia="ko-KR"/>
        </w:rPr>
        <w:t>tool-on” tests for CS1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835"/>
        <w:gridCol w:w="836"/>
        <w:gridCol w:w="836"/>
        <w:gridCol w:w="836"/>
        <w:gridCol w:w="836"/>
        <w:gridCol w:w="836"/>
        <w:gridCol w:w="836"/>
        <w:gridCol w:w="836"/>
        <w:gridCol w:w="836"/>
        <w:gridCol w:w="836"/>
      </w:tblGrid>
      <w:tr w:rsidR="002643EF" w:rsidRPr="00F15C10" w14:paraId="60C9FEDE" w14:textId="77777777" w:rsidTr="002643EF">
        <w:trPr>
          <w:trHeight w:val="850"/>
        </w:trPr>
        <w:tc>
          <w:tcPr>
            <w:tcW w:w="1217" w:type="dxa"/>
            <w:tcBorders>
              <w:top w:val="single" w:sz="6" w:space="0" w:color="auto"/>
              <w:left w:val="single" w:sz="6" w:space="0" w:color="auto"/>
              <w:bottom w:val="single" w:sz="6" w:space="0" w:color="auto"/>
              <w:right w:val="single" w:sz="6" w:space="0" w:color="auto"/>
            </w:tcBorders>
            <w:vAlign w:val="center"/>
            <w:hideMark/>
          </w:tcPr>
          <w:p w14:paraId="030FE5AD" w14:textId="77777777" w:rsidR="002643EF" w:rsidRPr="00F15C10" w:rsidRDefault="002643EF" w:rsidP="002643EF">
            <w:pPr>
              <w:pStyle w:val="SPIEbodytext"/>
              <w:jc w:val="center"/>
              <w:rPr>
                <w:b/>
                <w:color w:val="000000"/>
                <w:szCs w:val="20"/>
              </w:rPr>
            </w:pPr>
            <w:r w:rsidRPr="00F15C10">
              <w:rPr>
                <w:b/>
                <w:color w:val="000000"/>
                <w:szCs w:val="20"/>
              </w:rPr>
              <w:t>Tested tool</w:t>
            </w:r>
          </w:p>
          <w:p w14:paraId="13EACFFA" w14:textId="77777777" w:rsidR="002643EF" w:rsidRPr="00F15C10" w:rsidRDefault="002643EF" w:rsidP="002643EF">
            <w:pPr>
              <w:pStyle w:val="SPIEbodytext"/>
              <w:jc w:val="center"/>
              <w:rPr>
                <w:b/>
                <w:color w:val="000000"/>
                <w:szCs w:val="20"/>
              </w:rPr>
            </w:pPr>
            <w:r w:rsidRPr="00F15C10">
              <w:rPr>
                <w:b/>
                <w:color w:val="000000"/>
                <w:szCs w:val="20"/>
              </w:rPr>
              <w:t>name</w:t>
            </w:r>
          </w:p>
        </w:tc>
        <w:tc>
          <w:tcPr>
            <w:tcW w:w="4179" w:type="dxa"/>
            <w:gridSpan w:val="5"/>
            <w:tcBorders>
              <w:top w:val="single" w:sz="6" w:space="0" w:color="auto"/>
              <w:left w:val="single" w:sz="6" w:space="0" w:color="auto"/>
              <w:bottom w:val="single" w:sz="6" w:space="0" w:color="auto"/>
              <w:right w:val="single" w:sz="6" w:space="0" w:color="auto"/>
            </w:tcBorders>
            <w:vAlign w:val="center"/>
          </w:tcPr>
          <w:p w14:paraId="32397128" w14:textId="09B35A42" w:rsidR="002643EF" w:rsidRPr="00F378A1" w:rsidRDefault="002643EF" w:rsidP="001177C2">
            <w:pPr>
              <w:pStyle w:val="gmail-m1114232713663659157spiebodytext"/>
              <w:jc w:val="center"/>
              <w:rPr>
                <w:b/>
                <w:bCs/>
                <w:color w:val="000000"/>
                <w:szCs w:val="20"/>
                <w:shd w:val="clear" w:color="auto" w:fill="FFFFFF"/>
              </w:rPr>
            </w:pPr>
            <w:r w:rsidRPr="00F378A1">
              <w:rPr>
                <w:b/>
                <w:bCs/>
                <w:color w:val="000000"/>
                <w:szCs w:val="20"/>
                <w:shd w:val="clear" w:color="auto" w:fill="FFFFFF"/>
              </w:rPr>
              <w:t>“</w:t>
            </w:r>
            <w:r w:rsidR="00701476">
              <w:rPr>
                <w:b/>
                <w:bCs/>
                <w:color w:val="000000"/>
                <w:szCs w:val="20"/>
                <w:shd w:val="clear" w:color="auto" w:fill="FFFFFF"/>
              </w:rPr>
              <w:t>single</w:t>
            </w:r>
            <w:r w:rsidR="00344735">
              <w:rPr>
                <w:b/>
                <w:bCs/>
                <w:color w:val="000000"/>
                <w:szCs w:val="20"/>
                <w:shd w:val="clear" w:color="auto" w:fill="FFFFFF"/>
              </w:rPr>
              <w:t>-</w:t>
            </w:r>
            <w:r w:rsidRPr="00F378A1">
              <w:rPr>
                <w:b/>
                <w:bCs/>
                <w:color w:val="000000"/>
                <w:szCs w:val="20"/>
                <w:shd w:val="clear" w:color="auto" w:fill="FFFFFF"/>
              </w:rPr>
              <w:t>tool-off” test results</w:t>
            </w:r>
            <w:r w:rsidR="00C65337">
              <w:rPr>
                <w:b/>
                <w:bCs/>
                <w:color w:val="000000"/>
                <w:szCs w:val="20"/>
                <w:shd w:val="clear" w:color="auto" w:fill="FFFFFF"/>
              </w:rPr>
              <w:br/>
            </w:r>
            <w:r w:rsidR="00C65337" w:rsidRPr="00D7706A">
              <w:rPr>
                <w:b/>
                <w:bCs/>
                <w:color w:val="000000"/>
                <w:sz w:val="16"/>
                <w:szCs w:val="20"/>
                <w:shd w:val="clear" w:color="auto" w:fill="FFFFFF"/>
              </w:rPr>
              <w:t xml:space="preserve">(anchor: </w:t>
            </w:r>
            <w:r w:rsidR="00701476" w:rsidRPr="00D7706A">
              <w:rPr>
                <w:b/>
                <w:bCs/>
                <w:color w:val="000000"/>
                <w:sz w:val="16"/>
                <w:szCs w:val="20"/>
                <w:shd w:val="clear" w:color="auto" w:fill="FFFFFF"/>
              </w:rPr>
              <w:t>our OP1 CfP response without CNNLF)</w:t>
            </w:r>
          </w:p>
        </w:tc>
        <w:tc>
          <w:tcPr>
            <w:tcW w:w="4180" w:type="dxa"/>
            <w:gridSpan w:val="5"/>
            <w:tcBorders>
              <w:top w:val="single" w:sz="6" w:space="0" w:color="auto"/>
              <w:left w:val="single" w:sz="6" w:space="0" w:color="auto"/>
              <w:bottom w:val="single" w:sz="6" w:space="0" w:color="auto"/>
              <w:right w:val="single" w:sz="6" w:space="0" w:color="auto"/>
            </w:tcBorders>
            <w:vAlign w:val="center"/>
            <w:hideMark/>
          </w:tcPr>
          <w:p w14:paraId="60B6D303" w14:textId="7F55A506" w:rsidR="002643EF" w:rsidRPr="00F378A1" w:rsidRDefault="002643EF" w:rsidP="001177C2">
            <w:pPr>
              <w:pStyle w:val="gmail-m1114232713663659157spiebodytext"/>
              <w:jc w:val="center"/>
              <w:rPr>
                <w:szCs w:val="20"/>
              </w:rPr>
            </w:pPr>
            <w:r w:rsidRPr="00F378A1">
              <w:rPr>
                <w:b/>
                <w:bCs/>
                <w:color w:val="000000"/>
                <w:szCs w:val="20"/>
                <w:shd w:val="clear" w:color="auto" w:fill="FFFFFF"/>
              </w:rPr>
              <w:t>“</w:t>
            </w:r>
            <w:r w:rsidR="00701476">
              <w:rPr>
                <w:b/>
                <w:bCs/>
                <w:color w:val="000000"/>
                <w:szCs w:val="20"/>
                <w:shd w:val="clear" w:color="auto" w:fill="FFFFFF"/>
              </w:rPr>
              <w:t>single</w:t>
            </w:r>
            <w:r w:rsidR="00344735">
              <w:rPr>
                <w:b/>
                <w:bCs/>
                <w:color w:val="000000"/>
                <w:szCs w:val="20"/>
                <w:shd w:val="clear" w:color="auto" w:fill="FFFFFF"/>
              </w:rPr>
              <w:t>-</w:t>
            </w:r>
            <w:r w:rsidRPr="00F378A1">
              <w:rPr>
                <w:b/>
                <w:bCs/>
                <w:color w:val="000000"/>
                <w:szCs w:val="20"/>
                <w:shd w:val="clear" w:color="auto" w:fill="FFFFFF"/>
              </w:rPr>
              <w:t>tool-on” test results</w:t>
            </w:r>
            <w:r w:rsidR="00701476">
              <w:rPr>
                <w:b/>
                <w:bCs/>
                <w:color w:val="000000"/>
                <w:szCs w:val="20"/>
                <w:shd w:val="clear" w:color="auto" w:fill="FFFFFF"/>
              </w:rPr>
              <w:br/>
            </w:r>
            <w:r w:rsidR="00701476" w:rsidRPr="00D7706A">
              <w:rPr>
                <w:b/>
                <w:bCs/>
                <w:color w:val="000000"/>
                <w:sz w:val="16"/>
                <w:szCs w:val="20"/>
                <w:shd w:val="clear" w:color="auto" w:fill="FFFFFF"/>
              </w:rPr>
              <w:t>(anchor: single</w:t>
            </w:r>
            <w:r w:rsidR="00344735" w:rsidRPr="00D7706A">
              <w:rPr>
                <w:b/>
                <w:bCs/>
                <w:color w:val="000000"/>
                <w:sz w:val="16"/>
                <w:szCs w:val="20"/>
                <w:shd w:val="clear" w:color="auto" w:fill="FFFFFF"/>
              </w:rPr>
              <w:t>-</w:t>
            </w:r>
            <w:r w:rsidR="00701476" w:rsidRPr="00D7706A">
              <w:rPr>
                <w:b/>
                <w:bCs/>
                <w:color w:val="000000"/>
                <w:sz w:val="16"/>
                <w:szCs w:val="20"/>
                <w:shd w:val="clear" w:color="auto" w:fill="FFFFFF"/>
              </w:rPr>
              <w:t>tool</w:t>
            </w:r>
            <w:r w:rsidR="00344735" w:rsidRPr="00D7706A">
              <w:rPr>
                <w:b/>
                <w:bCs/>
                <w:color w:val="000000"/>
                <w:sz w:val="16"/>
                <w:szCs w:val="20"/>
                <w:shd w:val="clear" w:color="auto" w:fill="FFFFFF"/>
              </w:rPr>
              <w:t>-off anchor with all</w:t>
            </w:r>
            <w:r w:rsidR="00344735">
              <w:rPr>
                <w:b/>
                <w:bCs/>
                <w:color w:val="000000"/>
                <w:sz w:val="16"/>
                <w:szCs w:val="20"/>
                <w:shd w:val="clear" w:color="auto" w:fill="FFFFFF"/>
              </w:rPr>
              <w:t xml:space="preserve"> the</w:t>
            </w:r>
            <w:r w:rsidR="00344735" w:rsidRPr="00D7706A">
              <w:rPr>
                <w:b/>
                <w:bCs/>
                <w:color w:val="000000"/>
                <w:sz w:val="16"/>
                <w:szCs w:val="20"/>
                <w:shd w:val="clear" w:color="auto" w:fill="FFFFFF"/>
              </w:rPr>
              <w:t xml:space="preserve"> listed tools off</w:t>
            </w:r>
            <w:r w:rsidR="00701476" w:rsidRPr="00D7706A">
              <w:rPr>
                <w:b/>
                <w:bCs/>
                <w:color w:val="000000"/>
                <w:sz w:val="16"/>
                <w:szCs w:val="20"/>
                <w:shd w:val="clear" w:color="auto" w:fill="FFFFFF"/>
              </w:rPr>
              <w:t>)</w:t>
            </w:r>
          </w:p>
        </w:tc>
      </w:tr>
      <w:tr w:rsidR="002643EF" w:rsidRPr="00F15C10" w14:paraId="26C5A4F9" w14:textId="77777777" w:rsidTr="002643EF">
        <w:trPr>
          <w:trHeight w:val="454"/>
        </w:trPr>
        <w:tc>
          <w:tcPr>
            <w:tcW w:w="1217" w:type="dxa"/>
            <w:tcBorders>
              <w:top w:val="single" w:sz="6" w:space="0" w:color="auto"/>
              <w:left w:val="single" w:sz="6" w:space="0" w:color="auto"/>
              <w:bottom w:val="single" w:sz="6" w:space="0" w:color="auto"/>
              <w:right w:val="single" w:sz="6" w:space="0" w:color="auto"/>
            </w:tcBorders>
            <w:vAlign w:val="center"/>
            <w:hideMark/>
          </w:tcPr>
          <w:p w14:paraId="40437040" w14:textId="77777777" w:rsidR="002643EF" w:rsidRPr="00F15C10" w:rsidRDefault="002643EF" w:rsidP="002643EF">
            <w:pPr>
              <w:spacing w:before="0"/>
              <w:jc w:val="center"/>
              <w:rPr>
                <w:rFonts w:eastAsia="Malgun Gothic"/>
                <w:b/>
                <w:color w:val="000000"/>
                <w:sz w:val="20"/>
              </w:rPr>
            </w:pPr>
          </w:p>
        </w:tc>
        <w:tc>
          <w:tcPr>
            <w:tcW w:w="2507" w:type="dxa"/>
            <w:gridSpan w:val="3"/>
            <w:tcBorders>
              <w:top w:val="single" w:sz="6" w:space="0" w:color="auto"/>
              <w:left w:val="single" w:sz="6" w:space="0" w:color="auto"/>
              <w:bottom w:val="single" w:sz="6" w:space="0" w:color="auto"/>
              <w:right w:val="single" w:sz="6" w:space="0" w:color="auto"/>
            </w:tcBorders>
            <w:vAlign w:val="center"/>
            <w:hideMark/>
          </w:tcPr>
          <w:p w14:paraId="76362CC6" w14:textId="77777777" w:rsidR="002643EF" w:rsidRPr="00F15C10" w:rsidRDefault="002643EF" w:rsidP="002643EF">
            <w:pPr>
              <w:pStyle w:val="SPIEbodytext"/>
              <w:jc w:val="center"/>
              <w:rPr>
                <w:b/>
                <w:color w:val="000000"/>
                <w:szCs w:val="20"/>
              </w:rPr>
            </w:pPr>
            <w:r w:rsidRPr="00F15C10">
              <w:rPr>
                <w:b/>
                <w:color w:val="000000"/>
                <w:szCs w:val="20"/>
              </w:rPr>
              <w:t>BD-rate</w:t>
            </w:r>
          </w:p>
        </w:tc>
        <w:tc>
          <w:tcPr>
            <w:tcW w:w="1672" w:type="dxa"/>
            <w:gridSpan w:val="2"/>
            <w:tcBorders>
              <w:top w:val="single" w:sz="6" w:space="0" w:color="auto"/>
              <w:left w:val="single" w:sz="6" w:space="0" w:color="auto"/>
              <w:bottom w:val="single" w:sz="6" w:space="0" w:color="auto"/>
              <w:right w:val="single" w:sz="6" w:space="0" w:color="auto"/>
            </w:tcBorders>
            <w:vAlign w:val="center"/>
          </w:tcPr>
          <w:p w14:paraId="1760ACDB" w14:textId="77777777" w:rsidR="002643EF" w:rsidRPr="00F15C10" w:rsidRDefault="002643EF" w:rsidP="002643EF">
            <w:pPr>
              <w:pStyle w:val="SPIEbodytext"/>
              <w:jc w:val="center"/>
              <w:rPr>
                <w:b/>
                <w:color w:val="000000"/>
                <w:szCs w:val="20"/>
              </w:rPr>
            </w:pPr>
            <w:r w:rsidRPr="00F15C10">
              <w:rPr>
                <w:b/>
                <w:color w:val="000000"/>
                <w:szCs w:val="20"/>
              </w:rPr>
              <w:t>Runtime</w:t>
            </w:r>
          </w:p>
        </w:tc>
        <w:tc>
          <w:tcPr>
            <w:tcW w:w="2508" w:type="dxa"/>
            <w:gridSpan w:val="3"/>
            <w:tcBorders>
              <w:top w:val="single" w:sz="6" w:space="0" w:color="auto"/>
              <w:left w:val="single" w:sz="6" w:space="0" w:color="auto"/>
              <w:bottom w:val="single" w:sz="6" w:space="0" w:color="auto"/>
              <w:right w:val="single" w:sz="6" w:space="0" w:color="auto"/>
            </w:tcBorders>
            <w:vAlign w:val="center"/>
          </w:tcPr>
          <w:p w14:paraId="72D40A06" w14:textId="77777777" w:rsidR="002643EF" w:rsidRPr="00F15C10" w:rsidRDefault="002643EF" w:rsidP="002643EF">
            <w:pPr>
              <w:pStyle w:val="SPIEbodytext"/>
              <w:jc w:val="center"/>
              <w:rPr>
                <w:b/>
                <w:color w:val="000000"/>
                <w:szCs w:val="20"/>
              </w:rPr>
            </w:pPr>
            <w:r w:rsidRPr="00F15C10">
              <w:rPr>
                <w:b/>
                <w:color w:val="000000"/>
                <w:szCs w:val="20"/>
              </w:rPr>
              <w:t>BD-rate</w:t>
            </w:r>
          </w:p>
        </w:tc>
        <w:tc>
          <w:tcPr>
            <w:tcW w:w="1672" w:type="dxa"/>
            <w:gridSpan w:val="2"/>
            <w:tcBorders>
              <w:top w:val="single" w:sz="6" w:space="0" w:color="auto"/>
              <w:left w:val="single" w:sz="6" w:space="0" w:color="auto"/>
              <w:bottom w:val="single" w:sz="6" w:space="0" w:color="auto"/>
              <w:right w:val="single" w:sz="6" w:space="0" w:color="auto"/>
            </w:tcBorders>
            <w:vAlign w:val="center"/>
          </w:tcPr>
          <w:p w14:paraId="4B91786C" w14:textId="77777777" w:rsidR="002643EF" w:rsidRPr="00F15C10" w:rsidRDefault="002643EF" w:rsidP="002643EF">
            <w:pPr>
              <w:pStyle w:val="SPIEbodytext"/>
              <w:jc w:val="center"/>
              <w:rPr>
                <w:b/>
                <w:color w:val="000000"/>
                <w:szCs w:val="20"/>
              </w:rPr>
            </w:pPr>
            <w:r w:rsidRPr="00F15C10">
              <w:rPr>
                <w:b/>
                <w:color w:val="000000"/>
                <w:szCs w:val="20"/>
              </w:rPr>
              <w:t>Runtime</w:t>
            </w:r>
          </w:p>
        </w:tc>
      </w:tr>
      <w:tr w:rsidR="002643EF" w:rsidRPr="00F15C10" w14:paraId="1BF322A7" w14:textId="77777777" w:rsidTr="002643EF">
        <w:trPr>
          <w:trHeight w:val="454"/>
        </w:trPr>
        <w:tc>
          <w:tcPr>
            <w:tcW w:w="1217" w:type="dxa"/>
            <w:tcBorders>
              <w:top w:val="single" w:sz="6" w:space="0" w:color="auto"/>
              <w:left w:val="single" w:sz="6" w:space="0" w:color="auto"/>
              <w:bottom w:val="single" w:sz="6" w:space="0" w:color="auto"/>
              <w:right w:val="single" w:sz="6" w:space="0" w:color="auto"/>
            </w:tcBorders>
            <w:vAlign w:val="center"/>
            <w:hideMark/>
          </w:tcPr>
          <w:p w14:paraId="0756A0DA" w14:textId="77777777" w:rsidR="002643EF" w:rsidRPr="00F15C10" w:rsidRDefault="002643EF" w:rsidP="002643EF">
            <w:pPr>
              <w:spacing w:before="0"/>
              <w:jc w:val="center"/>
              <w:rPr>
                <w:rFonts w:eastAsia="Malgun Gothic"/>
                <w:b/>
                <w:color w:val="000000"/>
                <w:sz w:val="20"/>
              </w:rPr>
            </w:pPr>
          </w:p>
        </w:tc>
        <w:tc>
          <w:tcPr>
            <w:tcW w:w="835" w:type="dxa"/>
            <w:tcBorders>
              <w:top w:val="single" w:sz="6" w:space="0" w:color="auto"/>
              <w:left w:val="single" w:sz="6" w:space="0" w:color="auto"/>
              <w:bottom w:val="single" w:sz="6" w:space="0" w:color="auto"/>
              <w:right w:val="single" w:sz="6" w:space="0" w:color="auto"/>
            </w:tcBorders>
            <w:vAlign w:val="center"/>
            <w:hideMark/>
          </w:tcPr>
          <w:p w14:paraId="21658E1C" w14:textId="77777777" w:rsidR="002643EF" w:rsidRPr="00F15C10" w:rsidRDefault="002643EF" w:rsidP="002643EF">
            <w:pPr>
              <w:pStyle w:val="SPIEbodytext"/>
              <w:jc w:val="center"/>
              <w:rPr>
                <w:b/>
                <w:color w:val="000000"/>
                <w:szCs w:val="20"/>
              </w:rPr>
            </w:pPr>
            <w:r w:rsidRPr="00F15C10">
              <w:rPr>
                <w:b/>
                <w:color w:val="000000"/>
                <w:szCs w:val="20"/>
              </w:rPr>
              <w:t>Y</w:t>
            </w:r>
          </w:p>
        </w:tc>
        <w:tc>
          <w:tcPr>
            <w:tcW w:w="836" w:type="dxa"/>
            <w:tcBorders>
              <w:top w:val="single" w:sz="6" w:space="0" w:color="auto"/>
              <w:left w:val="single" w:sz="6" w:space="0" w:color="auto"/>
              <w:bottom w:val="single" w:sz="6" w:space="0" w:color="auto"/>
              <w:right w:val="single" w:sz="6" w:space="0" w:color="auto"/>
            </w:tcBorders>
            <w:vAlign w:val="center"/>
            <w:hideMark/>
          </w:tcPr>
          <w:p w14:paraId="50098384" w14:textId="77777777" w:rsidR="002643EF" w:rsidRPr="00F15C10" w:rsidRDefault="002643EF" w:rsidP="002643EF">
            <w:pPr>
              <w:pStyle w:val="SPIEbodytext"/>
              <w:jc w:val="center"/>
              <w:rPr>
                <w:b/>
                <w:color w:val="000000"/>
                <w:szCs w:val="20"/>
              </w:rPr>
            </w:pPr>
            <w:r w:rsidRPr="00F15C10">
              <w:rPr>
                <w:b/>
                <w:color w:val="000000"/>
                <w:szCs w:val="20"/>
              </w:rPr>
              <w:t>Cb</w:t>
            </w:r>
          </w:p>
        </w:tc>
        <w:tc>
          <w:tcPr>
            <w:tcW w:w="836" w:type="dxa"/>
            <w:tcBorders>
              <w:top w:val="single" w:sz="6" w:space="0" w:color="auto"/>
              <w:left w:val="single" w:sz="6" w:space="0" w:color="auto"/>
              <w:bottom w:val="single" w:sz="6" w:space="0" w:color="auto"/>
              <w:right w:val="single" w:sz="6" w:space="0" w:color="auto"/>
            </w:tcBorders>
            <w:vAlign w:val="center"/>
            <w:hideMark/>
          </w:tcPr>
          <w:p w14:paraId="18073366" w14:textId="77777777" w:rsidR="002643EF" w:rsidRPr="00F15C10" w:rsidRDefault="002643EF" w:rsidP="002643EF">
            <w:pPr>
              <w:pStyle w:val="SPIEbodytext"/>
              <w:jc w:val="center"/>
              <w:rPr>
                <w:b/>
                <w:color w:val="000000"/>
                <w:szCs w:val="20"/>
              </w:rPr>
            </w:pPr>
            <w:r w:rsidRPr="00F15C10">
              <w:rPr>
                <w:b/>
                <w:color w:val="000000"/>
                <w:szCs w:val="20"/>
              </w:rPr>
              <w:t>Cr</w:t>
            </w:r>
          </w:p>
        </w:tc>
        <w:tc>
          <w:tcPr>
            <w:tcW w:w="836" w:type="dxa"/>
            <w:tcBorders>
              <w:top w:val="single" w:sz="6" w:space="0" w:color="auto"/>
              <w:left w:val="single" w:sz="6" w:space="0" w:color="auto"/>
              <w:bottom w:val="single" w:sz="6" w:space="0" w:color="auto"/>
              <w:right w:val="single" w:sz="6" w:space="0" w:color="auto"/>
            </w:tcBorders>
            <w:vAlign w:val="center"/>
            <w:hideMark/>
          </w:tcPr>
          <w:p w14:paraId="674B9EBA" w14:textId="77777777" w:rsidR="002643EF" w:rsidRPr="00F15C10" w:rsidRDefault="002643EF" w:rsidP="002643EF">
            <w:pPr>
              <w:pStyle w:val="SPIEbodytext"/>
              <w:jc w:val="center"/>
              <w:rPr>
                <w:b/>
                <w:color w:val="000000"/>
                <w:szCs w:val="20"/>
              </w:rPr>
            </w:pPr>
            <w:r w:rsidRPr="00F15C10">
              <w:rPr>
                <w:b/>
                <w:color w:val="000000"/>
                <w:szCs w:val="20"/>
              </w:rPr>
              <w:t>Enc</w:t>
            </w:r>
          </w:p>
        </w:tc>
        <w:tc>
          <w:tcPr>
            <w:tcW w:w="836" w:type="dxa"/>
            <w:tcBorders>
              <w:top w:val="single" w:sz="6" w:space="0" w:color="auto"/>
              <w:left w:val="single" w:sz="6" w:space="0" w:color="auto"/>
              <w:bottom w:val="single" w:sz="6" w:space="0" w:color="auto"/>
              <w:right w:val="single" w:sz="6" w:space="0" w:color="auto"/>
            </w:tcBorders>
            <w:vAlign w:val="center"/>
            <w:hideMark/>
          </w:tcPr>
          <w:p w14:paraId="5B153B22" w14:textId="77777777" w:rsidR="002643EF" w:rsidRPr="00F15C10" w:rsidRDefault="002643EF" w:rsidP="002643EF">
            <w:pPr>
              <w:pStyle w:val="SPIEbodytext"/>
              <w:jc w:val="center"/>
              <w:rPr>
                <w:b/>
                <w:color w:val="000000"/>
                <w:szCs w:val="20"/>
              </w:rPr>
            </w:pPr>
            <w:r w:rsidRPr="00F15C10">
              <w:rPr>
                <w:b/>
                <w:color w:val="000000"/>
                <w:szCs w:val="20"/>
              </w:rPr>
              <w:t>Dec</w:t>
            </w:r>
          </w:p>
        </w:tc>
        <w:tc>
          <w:tcPr>
            <w:tcW w:w="836" w:type="dxa"/>
            <w:tcBorders>
              <w:top w:val="single" w:sz="6" w:space="0" w:color="auto"/>
              <w:left w:val="single" w:sz="6" w:space="0" w:color="auto"/>
              <w:bottom w:val="single" w:sz="6" w:space="0" w:color="auto"/>
              <w:right w:val="single" w:sz="6" w:space="0" w:color="auto"/>
            </w:tcBorders>
            <w:vAlign w:val="center"/>
            <w:hideMark/>
          </w:tcPr>
          <w:p w14:paraId="588A60F7" w14:textId="77777777" w:rsidR="002643EF" w:rsidRPr="00F15C10" w:rsidRDefault="002643EF" w:rsidP="002643EF">
            <w:pPr>
              <w:pStyle w:val="SPIEbodytext"/>
              <w:jc w:val="center"/>
              <w:rPr>
                <w:b/>
                <w:color w:val="000000"/>
                <w:szCs w:val="20"/>
              </w:rPr>
            </w:pPr>
            <w:r w:rsidRPr="00F15C10">
              <w:rPr>
                <w:b/>
                <w:color w:val="000000"/>
                <w:szCs w:val="20"/>
              </w:rPr>
              <w:t>Y</w:t>
            </w:r>
          </w:p>
        </w:tc>
        <w:tc>
          <w:tcPr>
            <w:tcW w:w="836" w:type="dxa"/>
            <w:tcBorders>
              <w:top w:val="single" w:sz="6" w:space="0" w:color="auto"/>
              <w:left w:val="single" w:sz="6" w:space="0" w:color="auto"/>
              <w:bottom w:val="single" w:sz="6" w:space="0" w:color="auto"/>
              <w:right w:val="single" w:sz="6" w:space="0" w:color="auto"/>
            </w:tcBorders>
            <w:vAlign w:val="center"/>
            <w:hideMark/>
          </w:tcPr>
          <w:p w14:paraId="4FB6C6DC" w14:textId="77777777" w:rsidR="002643EF" w:rsidRPr="00F15C10" w:rsidRDefault="002643EF" w:rsidP="002643EF">
            <w:pPr>
              <w:pStyle w:val="SPIEbodytext"/>
              <w:jc w:val="center"/>
              <w:rPr>
                <w:b/>
                <w:color w:val="000000"/>
                <w:szCs w:val="20"/>
              </w:rPr>
            </w:pPr>
            <w:r w:rsidRPr="00F15C10">
              <w:rPr>
                <w:b/>
                <w:color w:val="000000"/>
                <w:szCs w:val="20"/>
              </w:rPr>
              <w:t>Cb</w:t>
            </w:r>
          </w:p>
        </w:tc>
        <w:tc>
          <w:tcPr>
            <w:tcW w:w="836" w:type="dxa"/>
            <w:tcBorders>
              <w:top w:val="single" w:sz="6" w:space="0" w:color="auto"/>
              <w:left w:val="single" w:sz="6" w:space="0" w:color="auto"/>
              <w:bottom w:val="single" w:sz="6" w:space="0" w:color="auto"/>
              <w:right w:val="single" w:sz="6" w:space="0" w:color="auto"/>
            </w:tcBorders>
            <w:vAlign w:val="center"/>
            <w:hideMark/>
          </w:tcPr>
          <w:p w14:paraId="31F7CBAD" w14:textId="77777777" w:rsidR="002643EF" w:rsidRPr="00F15C10" w:rsidRDefault="002643EF" w:rsidP="002643EF">
            <w:pPr>
              <w:pStyle w:val="SPIEbodytext"/>
              <w:jc w:val="center"/>
              <w:rPr>
                <w:b/>
                <w:color w:val="000000"/>
                <w:szCs w:val="20"/>
              </w:rPr>
            </w:pPr>
            <w:r w:rsidRPr="00F15C10">
              <w:rPr>
                <w:b/>
                <w:color w:val="000000"/>
                <w:szCs w:val="20"/>
              </w:rPr>
              <w:t>Cr</w:t>
            </w:r>
          </w:p>
        </w:tc>
        <w:tc>
          <w:tcPr>
            <w:tcW w:w="836" w:type="dxa"/>
            <w:tcBorders>
              <w:top w:val="single" w:sz="6" w:space="0" w:color="auto"/>
              <w:left w:val="single" w:sz="6" w:space="0" w:color="auto"/>
              <w:bottom w:val="single" w:sz="6" w:space="0" w:color="auto"/>
              <w:right w:val="single" w:sz="6" w:space="0" w:color="auto"/>
            </w:tcBorders>
            <w:vAlign w:val="center"/>
            <w:hideMark/>
          </w:tcPr>
          <w:p w14:paraId="0A4D78F4" w14:textId="77777777" w:rsidR="002643EF" w:rsidRPr="00F15C10" w:rsidRDefault="002643EF" w:rsidP="002643EF">
            <w:pPr>
              <w:pStyle w:val="SPIEbodytext"/>
              <w:jc w:val="center"/>
              <w:rPr>
                <w:b/>
                <w:color w:val="000000"/>
                <w:szCs w:val="20"/>
              </w:rPr>
            </w:pPr>
            <w:r w:rsidRPr="00F15C10">
              <w:rPr>
                <w:b/>
                <w:color w:val="000000"/>
                <w:szCs w:val="20"/>
              </w:rPr>
              <w:t>Enc</w:t>
            </w:r>
          </w:p>
        </w:tc>
        <w:tc>
          <w:tcPr>
            <w:tcW w:w="836" w:type="dxa"/>
            <w:tcBorders>
              <w:top w:val="single" w:sz="6" w:space="0" w:color="auto"/>
              <w:left w:val="single" w:sz="6" w:space="0" w:color="auto"/>
              <w:bottom w:val="single" w:sz="6" w:space="0" w:color="auto"/>
              <w:right w:val="single" w:sz="6" w:space="0" w:color="auto"/>
            </w:tcBorders>
            <w:vAlign w:val="center"/>
            <w:hideMark/>
          </w:tcPr>
          <w:p w14:paraId="5925D898" w14:textId="77777777" w:rsidR="002643EF" w:rsidRPr="00F15C10" w:rsidRDefault="002643EF" w:rsidP="002643EF">
            <w:pPr>
              <w:pStyle w:val="SPIEbodytext"/>
              <w:jc w:val="center"/>
              <w:rPr>
                <w:b/>
                <w:color w:val="000000"/>
                <w:szCs w:val="20"/>
              </w:rPr>
            </w:pPr>
            <w:r w:rsidRPr="00F15C10">
              <w:rPr>
                <w:b/>
                <w:color w:val="000000"/>
                <w:szCs w:val="20"/>
              </w:rPr>
              <w:t>Dec</w:t>
            </w:r>
          </w:p>
        </w:tc>
      </w:tr>
      <w:tr w:rsidR="002643EF" w:rsidRPr="00F15C10" w14:paraId="231EF4BB"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59851591" w14:textId="77777777" w:rsidR="002643EF" w:rsidRPr="00F15C10" w:rsidRDefault="002643EF" w:rsidP="002643EF">
            <w:pPr>
              <w:jc w:val="center"/>
              <w:rPr>
                <w:color w:val="000000"/>
                <w:sz w:val="20"/>
              </w:rPr>
            </w:pPr>
            <w:r w:rsidRPr="00F15C10">
              <w:rPr>
                <w:color w:val="000000"/>
                <w:sz w:val="20"/>
              </w:rPr>
              <w:t>TT</w:t>
            </w:r>
          </w:p>
        </w:tc>
        <w:tc>
          <w:tcPr>
            <w:tcW w:w="835" w:type="dxa"/>
            <w:tcBorders>
              <w:top w:val="single" w:sz="6" w:space="0" w:color="auto"/>
              <w:left w:val="single" w:sz="6" w:space="0" w:color="auto"/>
              <w:bottom w:val="single" w:sz="6" w:space="0" w:color="auto"/>
              <w:right w:val="single" w:sz="6" w:space="0" w:color="auto"/>
            </w:tcBorders>
            <w:vAlign w:val="bottom"/>
          </w:tcPr>
          <w:p w14:paraId="61993EA8" w14:textId="77777777" w:rsidR="002643EF" w:rsidRPr="00B16089" w:rsidRDefault="002643EF" w:rsidP="002643EF">
            <w:pPr>
              <w:jc w:val="center"/>
              <w:rPr>
                <w:b/>
                <w:bCs/>
                <w:color w:val="000000"/>
                <w:sz w:val="20"/>
              </w:rPr>
            </w:pPr>
            <w:r w:rsidRPr="00B16089">
              <w:rPr>
                <w:color w:val="000000"/>
                <w:sz w:val="20"/>
              </w:rPr>
              <w:t>2.53%</w:t>
            </w:r>
          </w:p>
        </w:tc>
        <w:tc>
          <w:tcPr>
            <w:tcW w:w="836" w:type="dxa"/>
            <w:tcBorders>
              <w:top w:val="single" w:sz="6" w:space="0" w:color="auto"/>
              <w:left w:val="single" w:sz="6" w:space="0" w:color="auto"/>
              <w:bottom w:val="single" w:sz="6" w:space="0" w:color="auto"/>
              <w:right w:val="single" w:sz="6" w:space="0" w:color="auto"/>
            </w:tcBorders>
            <w:vAlign w:val="bottom"/>
          </w:tcPr>
          <w:p w14:paraId="4F058AD9" w14:textId="77777777" w:rsidR="002643EF" w:rsidRPr="00B16089" w:rsidRDefault="002643EF" w:rsidP="002643EF">
            <w:pPr>
              <w:jc w:val="center"/>
              <w:rPr>
                <w:color w:val="000000"/>
                <w:sz w:val="20"/>
              </w:rPr>
            </w:pPr>
            <w:r w:rsidRPr="00B16089">
              <w:rPr>
                <w:color w:val="000000"/>
                <w:sz w:val="20"/>
              </w:rPr>
              <w:t>4.35%</w:t>
            </w:r>
          </w:p>
        </w:tc>
        <w:tc>
          <w:tcPr>
            <w:tcW w:w="836" w:type="dxa"/>
            <w:tcBorders>
              <w:top w:val="single" w:sz="6" w:space="0" w:color="auto"/>
              <w:left w:val="single" w:sz="6" w:space="0" w:color="auto"/>
              <w:bottom w:val="single" w:sz="6" w:space="0" w:color="auto"/>
              <w:right w:val="single" w:sz="6" w:space="0" w:color="auto"/>
            </w:tcBorders>
            <w:vAlign w:val="bottom"/>
          </w:tcPr>
          <w:p w14:paraId="22AC7C2D" w14:textId="77777777" w:rsidR="002643EF" w:rsidRPr="00B16089" w:rsidRDefault="002643EF" w:rsidP="002643EF">
            <w:pPr>
              <w:jc w:val="center"/>
              <w:rPr>
                <w:color w:val="000000"/>
                <w:sz w:val="20"/>
              </w:rPr>
            </w:pPr>
            <w:r w:rsidRPr="00B16089">
              <w:rPr>
                <w:color w:val="000000"/>
                <w:sz w:val="20"/>
              </w:rPr>
              <w:t>4.61%</w:t>
            </w:r>
          </w:p>
        </w:tc>
        <w:tc>
          <w:tcPr>
            <w:tcW w:w="836" w:type="dxa"/>
            <w:tcBorders>
              <w:top w:val="single" w:sz="6" w:space="0" w:color="auto"/>
              <w:left w:val="single" w:sz="6" w:space="0" w:color="auto"/>
              <w:bottom w:val="single" w:sz="6" w:space="0" w:color="auto"/>
              <w:right w:val="single" w:sz="6" w:space="0" w:color="auto"/>
            </w:tcBorders>
            <w:vAlign w:val="bottom"/>
          </w:tcPr>
          <w:p w14:paraId="4E249FEA" w14:textId="77777777" w:rsidR="002643EF" w:rsidRPr="00B16089" w:rsidRDefault="002643EF" w:rsidP="002643EF">
            <w:pPr>
              <w:jc w:val="center"/>
              <w:rPr>
                <w:color w:val="000000"/>
                <w:sz w:val="20"/>
              </w:rPr>
            </w:pPr>
            <w:r w:rsidRPr="00B16089">
              <w:rPr>
                <w:color w:val="000000"/>
                <w:sz w:val="20"/>
              </w:rPr>
              <w:t>60%</w:t>
            </w:r>
          </w:p>
        </w:tc>
        <w:tc>
          <w:tcPr>
            <w:tcW w:w="836" w:type="dxa"/>
            <w:tcBorders>
              <w:top w:val="single" w:sz="6" w:space="0" w:color="auto"/>
              <w:left w:val="single" w:sz="6" w:space="0" w:color="auto"/>
              <w:bottom w:val="single" w:sz="6" w:space="0" w:color="auto"/>
              <w:right w:val="single" w:sz="6" w:space="0" w:color="auto"/>
            </w:tcBorders>
            <w:vAlign w:val="bottom"/>
          </w:tcPr>
          <w:p w14:paraId="6E17BE7A" w14:textId="77777777" w:rsidR="002643EF" w:rsidRPr="00B16089" w:rsidRDefault="002643EF" w:rsidP="002643EF">
            <w:pPr>
              <w:jc w:val="center"/>
              <w:rPr>
                <w:color w:val="000000"/>
                <w:sz w:val="20"/>
              </w:rPr>
            </w:pPr>
            <w:r w:rsidRPr="00B16089">
              <w:rPr>
                <w:color w:val="000000"/>
                <w:sz w:val="20"/>
              </w:rPr>
              <w:t>100%</w:t>
            </w:r>
          </w:p>
        </w:tc>
        <w:tc>
          <w:tcPr>
            <w:tcW w:w="836" w:type="dxa"/>
            <w:tcBorders>
              <w:top w:val="single" w:sz="6" w:space="0" w:color="auto"/>
              <w:left w:val="single" w:sz="6" w:space="0" w:color="auto"/>
              <w:bottom w:val="single" w:sz="6" w:space="0" w:color="auto"/>
              <w:right w:val="single" w:sz="6" w:space="0" w:color="auto"/>
            </w:tcBorders>
            <w:vAlign w:val="bottom"/>
          </w:tcPr>
          <w:p w14:paraId="1FF352CC" w14:textId="77777777" w:rsidR="002643EF" w:rsidRPr="00B16089" w:rsidRDefault="002643EF" w:rsidP="002643EF">
            <w:pPr>
              <w:jc w:val="center"/>
              <w:rPr>
                <w:b/>
                <w:bCs/>
                <w:color w:val="000000"/>
                <w:sz w:val="20"/>
              </w:rPr>
            </w:pPr>
            <w:r w:rsidRPr="00B16089">
              <w:rPr>
                <w:color w:val="000000"/>
                <w:sz w:val="20"/>
              </w:rPr>
              <w:t>-2.36%</w:t>
            </w:r>
          </w:p>
        </w:tc>
        <w:tc>
          <w:tcPr>
            <w:tcW w:w="836" w:type="dxa"/>
            <w:tcBorders>
              <w:top w:val="single" w:sz="6" w:space="0" w:color="auto"/>
              <w:left w:val="single" w:sz="6" w:space="0" w:color="auto"/>
              <w:bottom w:val="single" w:sz="6" w:space="0" w:color="auto"/>
              <w:right w:val="single" w:sz="6" w:space="0" w:color="auto"/>
            </w:tcBorders>
            <w:vAlign w:val="bottom"/>
          </w:tcPr>
          <w:p w14:paraId="54BC14FB" w14:textId="77777777" w:rsidR="002643EF" w:rsidRPr="00B16089" w:rsidRDefault="002643EF" w:rsidP="002643EF">
            <w:pPr>
              <w:jc w:val="center"/>
              <w:rPr>
                <w:color w:val="000000"/>
                <w:sz w:val="20"/>
              </w:rPr>
            </w:pPr>
            <w:r w:rsidRPr="00B16089">
              <w:rPr>
                <w:color w:val="000000"/>
                <w:sz w:val="20"/>
              </w:rPr>
              <w:t>-4.27%</w:t>
            </w:r>
          </w:p>
        </w:tc>
        <w:tc>
          <w:tcPr>
            <w:tcW w:w="836" w:type="dxa"/>
            <w:tcBorders>
              <w:top w:val="single" w:sz="6" w:space="0" w:color="auto"/>
              <w:left w:val="single" w:sz="6" w:space="0" w:color="auto"/>
              <w:bottom w:val="single" w:sz="6" w:space="0" w:color="auto"/>
              <w:right w:val="single" w:sz="6" w:space="0" w:color="auto"/>
            </w:tcBorders>
            <w:vAlign w:val="bottom"/>
          </w:tcPr>
          <w:p w14:paraId="4E7DB5DA" w14:textId="77777777" w:rsidR="002643EF" w:rsidRPr="00B16089" w:rsidRDefault="002643EF" w:rsidP="002643EF">
            <w:pPr>
              <w:jc w:val="center"/>
              <w:rPr>
                <w:color w:val="000000"/>
                <w:sz w:val="20"/>
              </w:rPr>
            </w:pPr>
            <w:r w:rsidRPr="00B16089">
              <w:rPr>
                <w:color w:val="000000"/>
                <w:sz w:val="20"/>
              </w:rPr>
              <w:t>-4.06%</w:t>
            </w:r>
          </w:p>
        </w:tc>
        <w:tc>
          <w:tcPr>
            <w:tcW w:w="836" w:type="dxa"/>
            <w:tcBorders>
              <w:top w:val="single" w:sz="6" w:space="0" w:color="auto"/>
              <w:left w:val="single" w:sz="6" w:space="0" w:color="auto"/>
              <w:bottom w:val="single" w:sz="6" w:space="0" w:color="auto"/>
              <w:right w:val="single" w:sz="6" w:space="0" w:color="auto"/>
            </w:tcBorders>
            <w:vAlign w:val="bottom"/>
          </w:tcPr>
          <w:p w14:paraId="47B64FC6" w14:textId="77777777" w:rsidR="002643EF" w:rsidRPr="00B16089" w:rsidRDefault="002643EF" w:rsidP="002643EF">
            <w:pPr>
              <w:jc w:val="center"/>
              <w:rPr>
                <w:color w:val="000000"/>
                <w:sz w:val="20"/>
              </w:rPr>
            </w:pPr>
            <w:r w:rsidRPr="00B16089">
              <w:rPr>
                <w:color w:val="000000"/>
                <w:sz w:val="20"/>
              </w:rPr>
              <w:t>160%</w:t>
            </w:r>
          </w:p>
        </w:tc>
        <w:tc>
          <w:tcPr>
            <w:tcW w:w="836" w:type="dxa"/>
            <w:tcBorders>
              <w:top w:val="single" w:sz="6" w:space="0" w:color="auto"/>
              <w:left w:val="single" w:sz="6" w:space="0" w:color="auto"/>
              <w:bottom w:val="single" w:sz="6" w:space="0" w:color="auto"/>
              <w:right w:val="single" w:sz="6" w:space="0" w:color="auto"/>
            </w:tcBorders>
            <w:vAlign w:val="bottom"/>
          </w:tcPr>
          <w:p w14:paraId="381F4821" w14:textId="77777777" w:rsidR="002643EF" w:rsidRPr="00B16089" w:rsidRDefault="002643EF" w:rsidP="002643EF">
            <w:pPr>
              <w:jc w:val="center"/>
              <w:rPr>
                <w:color w:val="000000"/>
                <w:sz w:val="20"/>
              </w:rPr>
            </w:pPr>
            <w:r w:rsidRPr="00B16089">
              <w:rPr>
                <w:color w:val="000000"/>
                <w:sz w:val="20"/>
              </w:rPr>
              <w:t>103%</w:t>
            </w:r>
          </w:p>
        </w:tc>
      </w:tr>
      <w:tr w:rsidR="002643EF" w:rsidRPr="00F15C10" w14:paraId="0085DD51"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759F5C22" w14:textId="77777777" w:rsidR="002643EF" w:rsidRPr="00F15C10" w:rsidRDefault="002643EF" w:rsidP="002643EF">
            <w:pPr>
              <w:jc w:val="center"/>
              <w:rPr>
                <w:color w:val="000000"/>
                <w:sz w:val="20"/>
              </w:rPr>
            </w:pPr>
            <w:r w:rsidRPr="00F15C10">
              <w:rPr>
                <w:color w:val="000000"/>
                <w:sz w:val="20"/>
              </w:rPr>
              <w:t>MERGE-S</w:t>
            </w:r>
          </w:p>
        </w:tc>
        <w:tc>
          <w:tcPr>
            <w:tcW w:w="835" w:type="dxa"/>
            <w:tcBorders>
              <w:top w:val="single" w:sz="6" w:space="0" w:color="auto"/>
              <w:left w:val="single" w:sz="6" w:space="0" w:color="auto"/>
              <w:bottom w:val="single" w:sz="6" w:space="0" w:color="auto"/>
              <w:right w:val="single" w:sz="6" w:space="0" w:color="auto"/>
            </w:tcBorders>
            <w:vAlign w:val="bottom"/>
          </w:tcPr>
          <w:p w14:paraId="7D9E7903" w14:textId="77777777" w:rsidR="002643EF" w:rsidRPr="00B16089" w:rsidRDefault="002643EF" w:rsidP="002643EF">
            <w:pPr>
              <w:jc w:val="center"/>
              <w:rPr>
                <w:b/>
                <w:bCs/>
                <w:color w:val="000000"/>
                <w:sz w:val="20"/>
              </w:rPr>
            </w:pPr>
            <w:r w:rsidRPr="00B16089">
              <w:rPr>
                <w:color w:val="000000"/>
                <w:sz w:val="20"/>
              </w:rPr>
              <w:t>0.09%</w:t>
            </w:r>
          </w:p>
        </w:tc>
        <w:tc>
          <w:tcPr>
            <w:tcW w:w="836" w:type="dxa"/>
            <w:tcBorders>
              <w:top w:val="single" w:sz="6" w:space="0" w:color="auto"/>
              <w:left w:val="single" w:sz="6" w:space="0" w:color="auto"/>
              <w:bottom w:val="single" w:sz="6" w:space="0" w:color="auto"/>
              <w:right w:val="single" w:sz="6" w:space="0" w:color="auto"/>
            </w:tcBorders>
            <w:vAlign w:val="bottom"/>
          </w:tcPr>
          <w:p w14:paraId="43956140" w14:textId="77777777" w:rsidR="002643EF" w:rsidRPr="00B16089" w:rsidRDefault="002643EF" w:rsidP="002643EF">
            <w:pPr>
              <w:jc w:val="center"/>
              <w:rPr>
                <w:color w:val="000000"/>
                <w:sz w:val="20"/>
              </w:rPr>
            </w:pPr>
            <w:r w:rsidRPr="00B16089">
              <w:rPr>
                <w:color w:val="000000"/>
                <w:sz w:val="20"/>
              </w:rPr>
              <w:t>0.00%</w:t>
            </w:r>
          </w:p>
        </w:tc>
        <w:tc>
          <w:tcPr>
            <w:tcW w:w="836" w:type="dxa"/>
            <w:tcBorders>
              <w:top w:val="single" w:sz="6" w:space="0" w:color="auto"/>
              <w:left w:val="single" w:sz="6" w:space="0" w:color="auto"/>
              <w:bottom w:val="single" w:sz="6" w:space="0" w:color="auto"/>
              <w:right w:val="single" w:sz="6" w:space="0" w:color="auto"/>
            </w:tcBorders>
            <w:vAlign w:val="bottom"/>
          </w:tcPr>
          <w:p w14:paraId="54C0A326" w14:textId="77777777" w:rsidR="002643EF" w:rsidRPr="00B16089" w:rsidRDefault="002643EF" w:rsidP="002643EF">
            <w:pPr>
              <w:jc w:val="center"/>
              <w:rPr>
                <w:color w:val="000000"/>
                <w:sz w:val="20"/>
              </w:rPr>
            </w:pPr>
            <w:r w:rsidRPr="00B16089">
              <w:rPr>
                <w:color w:val="000000"/>
                <w:sz w:val="20"/>
              </w:rPr>
              <w:t>0.00%</w:t>
            </w:r>
          </w:p>
        </w:tc>
        <w:tc>
          <w:tcPr>
            <w:tcW w:w="836" w:type="dxa"/>
            <w:tcBorders>
              <w:top w:val="single" w:sz="6" w:space="0" w:color="auto"/>
              <w:left w:val="single" w:sz="6" w:space="0" w:color="auto"/>
              <w:bottom w:val="single" w:sz="6" w:space="0" w:color="auto"/>
              <w:right w:val="single" w:sz="6" w:space="0" w:color="auto"/>
            </w:tcBorders>
            <w:vAlign w:val="bottom"/>
          </w:tcPr>
          <w:p w14:paraId="7D3FCCE8" w14:textId="77777777" w:rsidR="002643EF" w:rsidRPr="00B16089" w:rsidRDefault="002643EF" w:rsidP="002643EF">
            <w:pPr>
              <w:jc w:val="center"/>
              <w:rPr>
                <w:color w:val="000000"/>
                <w:sz w:val="20"/>
              </w:rPr>
            </w:pPr>
            <w:r w:rsidRPr="00B16089">
              <w:rPr>
                <w:color w:val="000000"/>
                <w:sz w:val="20"/>
              </w:rPr>
              <w:t>101%</w:t>
            </w:r>
          </w:p>
        </w:tc>
        <w:tc>
          <w:tcPr>
            <w:tcW w:w="836" w:type="dxa"/>
            <w:tcBorders>
              <w:top w:val="single" w:sz="6" w:space="0" w:color="auto"/>
              <w:left w:val="single" w:sz="6" w:space="0" w:color="auto"/>
              <w:bottom w:val="single" w:sz="6" w:space="0" w:color="auto"/>
              <w:right w:val="single" w:sz="6" w:space="0" w:color="auto"/>
            </w:tcBorders>
            <w:vAlign w:val="bottom"/>
          </w:tcPr>
          <w:p w14:paraId="13A4D3E6" w14:textId="77777777" w:rsidR="002643EF" w:rsidRPr="00B16089" w:rsidRDefault="002643EF" w:rsidP="002643EF">
            <w:pPr>
              <w:jc w:val="center"/>
              <w:rPr>
                <w:color w:val="000000"/>
                <w:sz w:val="20"/>
              </w:rPr>
            </w:pPr>
            <w:r w:rsidRPr="00B16089">
              <w:rPr>
                <w:color w:val="000000"/>
                <w:sz w:val="20"/>
              </w:rPr>
              <w:t>98%</w:t>
            </w:r>
          </w:p>
        </w:tc>
        <w:tc>
          <w:tcPr>
            <w:tcW w:w="836" w:type="dxa"/>
            <w:tcBorders>
              <w:top w:val="single" w:sz="6" w:space="0" w:color="auto"/>
              <w:left w:val="single" w:sz="6" w:space="0" w:color="auto"/>
              <w:bottom w:val="single" w:sz="6" w:space="0" w:color="auto"/>
              <w:right w:val="single" w:sz="6" w:space="0" w:color="auto"/>
            </w:tcBorders>
            <w:vAlign w:val="bottom"/>
          </w:tcPr>
          <w:p w14:paraId="3561DC85" w14:textId="77777777" w:rsidR="002643EF" w:rsidRPr="00B16089" w:rsidRDefault="002643EF" w:rsidP="002643EF">
            <w:pPr>
              <w:jc w:val="center"/>
              <w:rPr>
                <w:b/>
                <w:bCs/>
                <w:color w:val="000000"/>
                <w:sz w:val="20"/>
              </w:rPr>
            </w:pPr>
            <w:r w:rsidRPr="00B16089">
              <w:rPr>
                <w:color w:val="000000"/>
                <w:sz w:val="20"/>
              </w:rPr>
              <w:t>0.03%</w:t>
            </w:r>
          </w:p>
        </w:tc>
        <w:tc>
          <w:tcPr>
            <w:tcW w:w="836" w:type="dxa"/>
            <w:tcBorders>
              <w:top w:val="single" w:sz="6" w:space="0" w:color="auto"/>
              <w:left w:val="single" w:sz="6" w:space="0" w:color="auto"/>
              <w:bottom w:val="single" w:sz="6" w:space="0" w:color="auto"/>
              <w:right w:val="single" w:sz="6" w:space="0" w:color="auto"/>
            </w:tcBorders>
            <w:vAlign w:val="bottom"/>
          </w:tcPr>
          <w:p w14:paraId="0655BC7A" w14:textId="77777777" w:rsidR="002643EF" w:rsidRPr="00B16089" w:rsidRDefault="002643EF" w:rsidP="002643EF">
            <w:pPr>
              <w:jc w:val="center"/>
              <w:rPr>
                <w:color w:val="000000"/>
                <w:sz w:val="20"/>
              </w:rPr>
            </w:pPr>
            <w:r w:rsidRPr="00B16089">
              <w:rPr>
                <w:color w:val="000000"/>
                <w:sz w:val="20"/>
              </w:rPr>
              <w:t>-0.11%</w:t>
            </w:r>
          </w:p>
        </w:tc>
        <w:tc>
          <w:tcPr>
            <w:tcW w:w="836" w:type="dxa"/>
            <w:tcBorders>
              <w:top w:val="single" w:sz="6" w:space="0" w:color="auto"/>
              <w:left w:val="single" w:sz="6" w:space="0" w:color="auto"/>
              <w:bottom w:val="single" w:sz="6" w:space="0" w:color="auto"/>
              <w:right w:val="single" w:sz="6" w:space="0" w:color="auto"/>
            </w:tcBorders>
            <w:vAlign w:val="bottom"/>
          </w:tcPr>
          <w:p w14:paraId="222C45DA" w14:textId="77777777" w:rsidR="002643EF" w:rsidRPr="00B16089" w:rsidRDefault="002643EF" w:rsidP="002643EF">
            <w:pPr>
              <w:jc w:val="center"/>
              <w:rPr>
                <w:color w:val="000000"/>
                <w:sz w:val="20"/>
              </w:rPr>
            </w:pPr>
            <w:r w:rsidRPr="00B16089">
              <w:rPr>
                <w:color w:val="000000"/>
                <w:sz w:val="20"/>
              </w:rPr>
              <w:t>0.18%</w:t>
            </w:r>
          </w:p>
        </w:tc>
        <w:tc>
          <w:tcPr>
            <w:tcW w:w="836" w:type="dxa"/>
            <w:tcBorders>
              <w:top w:val="single" w:sz="6" w:space="0" w:color="auto"/>
              <w:left w:val="single" w:sz="6" w:space="0" w:color="auto"/>
              <w:bottom w:val="single" w:sz="6" w:space="0" w:color="auto"/>
              <w:right w:val="single" w:sz="6" w:space="0" w:color="auto"/>
            </w:tcBorders>
            <w:vAlign w:val="bottom"/>
          </w:tcPr>
          <w:p w14:paraId="17807225" w14:textId="77777777" w:rsidR="002643EF" w:rsidRPr="00B16089" w:rsidRDefault="002643EF" w:rsidP="002643EF">
            <w:pPr>
              <w:jc w:val="center"/>
              <w:rPr>
                <w:color w:val="000000"/>
                <w:sz w:val="20"/>
              </w:rPr>
            </w:pPr>
            <w:r w:rsidRPr="00B16089">
              <w:rPr>
                <w:color w:val="000000"/>
                <w:sz w:val="20"/>
              </w:rPr>
              <w:t>100%</w:t>
            </w:r>
          </w:p>
        </w:tc>
        <w:tc>
          <w:tcPr>
            <w:tcW w:w="836" w:type="dxa"/>
            <w:tcBorders>
              <w:top w:val="single" w:sz="6" w:space="0" w:color="auto"/>
              <w:left w:val="single" w:sz="6" w:space="0" w:color="auto"/>
              <w:bottom w:val="single" w:sz="6" w:space="0" w:color="auto"/>
              <w:right w:val="single" w:sz="6" w:space="0" w:color="auto"/>
            </w:tcBorders>
            <w:vAlign w:val="bottom"/>
          </w:tcPr>
          <w:p w14:paraId="35A7C6E4" w14:textId="77777777" w:rsidR="002643EF" w:rsidRPr="00B16089" w:rsidRDefault="002643EF" w:rsidP="002643EF">
            <w:pPr>
              <w:jc w:val="center"/>
              <w:rPr>
                <w:color w:val="000000"/>
                <w:sz w:val="20"/>
              </w:rPr>
            </w:pPr>
            <w:r w:rsidRPr="00B16089">
              <w:rPr>
                <w:color w:val="000000"/>
                <w:sz w:val="20"/>
              </w:rPr>
              <w:t>101%</w:t>
            </w:r>
          </w:p>
        </w:tc>
      </w:tr>
      <w:tr w:rsidR="002643EF" w:rsidRPr="00F15C10" w14:paraId="63465FC8"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2A8820A7" w14:textId="77777777" w:rsidR="002643EF" w:rsidRPr="00F15C10" w:rsidRDefault="002643EF" w:rsidP="002643EF">
            <w:pPr>
              <w:jc w:val="center"/>
              <w:rPr>
                <w:color w:val="000000"/>
                <w:sz w:val="20"/>
              </w:rPr>
            </w:pPr>
            <w:r w:rsidRPr="00F15C10">
              <w:rPr>
                <w:color w:val="000000"/>
                <w:sz w:val="20"/>
              </w:rPr>
              <w:t>MERGE-T</w:t>
            </w:r>
          </w:p>
        </w:tc>
        <w:tc>
          <w:tcPr>
            <w:tcW w:w="835" w:type="dxa"/>
            <w:tcBorders>
              <w:top w:val="single" w:sz="6" w:space="0" w:color="auto"/>
              <w:left w:val="single" w:sz="6" w:space="0" w:color="auto"/>
              <w:bottom w:val="single" w:sz="6" w:space="0" w:color="auto"/>
              <w:right w:val="single" w:sz="6" w:space="0" w:color="auto"/>
            </w:tcBorders>
            <w:vAlign w:val="bottom"/>
          </w:tcPr>
          <w:p w14:paraId="4359714C" w14:textId="77777777" w:rsidR="002643EF" w:rsidRPr="00B16089" w:rsidRDefault="002643EF" w:rsidP="002643EF">
            <w:pPr>
              <w:jc w:val="center"/>
              <w:rPr>
                <w:b/>
                <w:bCs/>
                <w:color w:val="000000"/>
                <w:sz w:val="20"/>
              </w:rPr>
            </w:pPr>
            <w:r w:rsidRPr="00B16089">
              <w:rPr>
                <w:color w:val="000000"/>
                <w:sz w:val="20"/>
              </w:rPr>
              <w:t>0.53%</w:t>
            </w:r>
          </w:p>
        </w:tc>
        <w:tc>
          <w:tcPr>
            <w:tcW w:w="836" w:type="dxa"/>
            <w:tcBorders>
              <w:top w:val="single" w:sz="6" w:space="0" w:color="auto"/>
              <w:left w:val="single" w:sz="6" w:space="0" w:color="auto"/>
              <w:bottom w:val="single" w:sz="6" w:space="0" w:color="auto"/>
              <w:right w:val="single" w:sz="6" w:space="0" w:color="auto"/>
            </w:tcBorders>
            <w:vAlign w:val="bottom"/>
          </w:tcPr>
          <w:p w14:paraId="595C52A7" w14:textId="77777777" w:rsidR="002643EF" w:rsidRPr="00B16089" w:rsidRDefault="002643EF" w:rsidP="002643EF">
            <w:pPr>
              <w:jc w:val="center"/>
              <w:rPr>
                <w:color w:val="000000"/>
                <w:sz w:val="20"/>
              </w:rPr>
            </w:pPr>
            <w:r w:rsidRPr="00B16089">
              <w:rPr>
                <w:color w:val="000000"/>
                <w:sz w:val="20"/>
              </w:rPr>
              <w:t>0.42%</w:t>
            </w:r>
          </w:p>
        </w:tc>
        <w:tc>
          <w:tcPr>
            <w:tcW w:w="836" w:type="dxa"/>
            <w:tcBorders>
              <w:top w:val="single" w:sz="6" w:space="0" w:color="auto"/>
              <w:left w:val="single" w:sz="6" w:space="0" w:color="auto"/>
              <w:bottom w:val="single" w:sz="6" w:space="0" w:color="auto"/>
              <w:right w:val="single" w:sz="6" w:space="0" w:color="auto"/>
            </w:tcBorders>
            <w:vAlign w:val="bottom"/>
          </w:tcPr>
          <w:p w14:paraId="45DBB153" w14:textId="77777777" w:rsidR="002643EF" w:rsidRPr="00B16089" w:rsidRDefault="002643EF" w:rsidP="002643EF">
            <w:pPr>
              <w:jc w:val="center"/>
              <w:rPr>
                <w:color w:val="000000"/>
                <w:sz w:val="20"/>
              </w:rPr>
            </w:pPr>
            <w:r w:rsidRPr="00B16089">
              <w:rPr>
                <w:color w:val="000000"/>
                <w:sz w:val="20"/>
              </w:rPr>
              <w:t>0.58%</w:t>
            </w:r>
          </w:p>
        </w:tc>
        <w:tc>
          <w:tcPr>
            <w:tcW w:w="836" w:type="dxa"/>
            <w:tcBorders>
              <w:top w:val="single" w:sz="6" w:space="0" w:color="auto"/>
              <w:left w:val="single" w:sz="6" w:space="0" w:color="auto"/>
              <w:bottom w:val="single" w:sz="6" w:space="0" w:color="auto"/>
              <w:right w:val="single" w:sz="6" w:space="0" w:color="auto"/>
            </w:tcBorders>
            <w:vAlign w:val="bottom"/>
          </w:tcPr>
          <w:p w14:paraId="182EA322" w14:textId="77777777" w:rsidR="002643EF" w:rsidRPr="00B16089" w:rsidRDefault="002643EF" w:rsidP="002643EF">
            <w:pPr>
              <w:jc w:val="center"/>
              <w:rPr>
                <w:color w:val="000000"/>
                <w:sz w:val="20"/>
              </w:rPr>
            </w:pPr>
            <w:r w:rsidRPr="00B16089">
              <w:rPr>
                <w:color w:val="000000"/>
                <w:sz w:val="20"/>
              </w:rPr>
              <w:t>102%</w:t>
            </w:r>
          </w:p>
        </w:tc>
        <w:tc>
          <w:tcPr>
            <w:tcW w:w="836" w:type="dxa"/>
            <w:tcBorders>
              <w:top w:val="single" w:sz="6" w:space="0" w:color="auto"/>
              <w:left w:val="single" w:sz="6" w:space="0" w:color="auto"/>
              <w:bottom w:val="single" w:sz="6" w:space="0" w:color="auto"/>
              <w:right w:val="single" w:sz="6" w:space="0" w:color="auto"/>
            </w:tcBorders>
            <w:vAlign w:val="bottom"/>
          </w:tcPr>
          <w:p w14:paraId="50350AFE" w14:textId="77777777" w:rsidR="002643EF" w:rsidRPr="00B16089" w:rsidRDefault="002643EF" w:rsidP="002643EF">
            <w:pPr>
              <w:jc w:val="center"/>
              <w:rPr>
                <w:color w:val="000000"/>
                <w:sz w:val="20"/>
              </w:rPr>
            </w:pPr>
            <w:r w:rsidRPr="00B16089">
              <w:rPr>
                <w:color w:val="000000"/>
                <w:sz w:val="20"/>
              </w:rPr>
              <w:t>96%</w:t>
            </w:r>
          </w:p>
        </w:tc>
        <w:tc>
          <w:tcPr>
            <w:tcW w:w="836" w:type="dxa"/>
            <w:tcBorders>
              <w:top w:val="single" w:sz="6" w:space="0" w:color="auto"/>
              <w:left w:val="single" w:sz="6" w:space="0" w:color="auto"/>
              <w:bottom w:val="single" w:sz="6" w:space="0" w:color="auto"/>
              <w:right w:val="single" w:sz="6" w:space="0" w:color="auto"/>
            </w:tcBorders>
            <w:vAlign w:val="bottom"/>
          </w:tcPr>
          <w:p w14:paraId="1DF3A298" w14:textId="77777777" w:rsidR="002643EF" w:rsidRPr="00B16089" w:rsidRDefault="002643EF" w:rsidP="002643EF">
            <w:pPr>
              <w:jc w:val="center"/>
              <w:rPr>
                <w:b/>
                <w:bCs/>
                <w:color w:val="000000"/>
                <w:sz w:val="20"/>
              </w:rPr>
            </w:pPr>
            <w:r w:rsidRPr="00B16089">
              <w:rPr>
                <w:color w:val="000000"/>
                <w:sz w:val="20"/>
              </w:rPr>
              <w:t>-1.44%</w:t>
            </w:r>
          </w:p>
        </w:tc>
        <w:tc>
          <w:tcPr>
            <w:tcW w:w="836" w:type="dxa"/>
            <w:tcBorders>
              <w:top w:val="single" w:sz="6" w:space="0" w:color="auto"/>
              <w:left w:val="single" w:sz="6" w:space="0" w:color="auto"/>
              <w:bottom w:val="single" w:sz="6" w:space="0" w:color="auto"/>
              <w:right w:val="single" w:sz="6" w:space="0" w:color="auto"/>
            </w:tcBorders>
            <w:vAlign w:val="bottom"/>
          </w:tcPr>
          <w:p w14:paraId="26B15F69" w14:textId="77777777" w:rsidR="002643EF" w:rsidRPr="00B16089" w:rsidRDefault="002643EF" w:rsidP="002643EF">
            <w:pPr>
              <w:jc w:val="center"/>
              <w:rPr>
                <w:color w:val="000000"/>
                <w:sz w:val="20"/>
              </w:rPr>
            </w:pPr>
            <w:r w:rsidRPr="00B16089">
              <w:rPr>
                <w:color w:val="000000"/>
                <w:sz w:val="20"/>
              </w:rPr>
              <w:t>-1.23%</w:t>
            </w:r>
          </w:p>
        </w:tc>
        <w:tc>
          <w:tcPr>
            <w:tcW w:w="836" w:type="dxa"/>
            <w:tcBorders>
              <w:top w:val="single" w:sz="6" w:space="0" w:color="auto"/>
              <w:left w:val="single" w:sz="6" w:space="0" w:color="auto"/>
              <w:bottom w:val="single" w:sz="6" w:space="0" w:color="auto"/>
              <w:right w:val="single" w:sz="6" w:space="0" w:color="auto"/>
            </w:tcBorders>
            <w:vAlign w:val="bottom"/>
          </w:tcPr>
          <w:p w14:paraId="7DA60FD7" w14:textId="77777777" w:rsidR="002643EF" w:rsidRPr="00B16089" w:rsidRDefault="002643EF" w:rsidP="002643EF">
            <w:pPr>
              <w:jc w:val="center"/>
              <w:rPr>
                <w:color w:val="000000"/>
                <w:sz w:val="20"/>
              </w:rPr>
            </w:pPr>
            <w:r w:rsidRPr="00B16089">
              <w:rPr>
                <w:color w:val="000000"/>
                <w:sz w:val="20"/>
              </w:rPr>
              <w:t>-1.34%</w:t>
            </w:r>
          </w:p>
        </w:tc>
        <w:tc>
          <w:tcPr>
            <w:tcW w:w="836" w:type="dxa"/>
            <w:tcBorders>
              <w:top w:val="single" w:sz="6" w:space="0" w:color="auto"/>
              <w:left w:val="single" w:sz="6" w:space="0" w:color="auto"/>
              <w:bottom w:val="single" w:sz="6" w:space="0" w:color="auto"/>
              <w:right w:val="single" w:sz="6" w:space="0" w:color="auto"/>
            </w:tcBorders>
            <w:vAlign w:val="bottom"/>
          </w:tcPr>
          <w:p w14:paraId="66BA9CFF" w14:textId="77777777" w:rsidR="002643EF" w:rsidRPr="00B16089" w:rsidRDefault="002643EF" w:rsidP="002643EF">
            <w:pPr>
              <w:jc w:val="center"/>
              <w:rPr>
                <w:color w:val="000000"/>
                <w:sz w:val="20"/>
              </w:rPr>
            </w:pPr>
            <w:r w:rsidRPr="00B16089">
              <w:rPr>
                <w:color w:val="000000"/>
                <w:sz w:val="20"/>
              </w:rPr>
              <w:t>102%</w:t>
            </w:r>
          </w:p>
        </w:tc>
        <w:tc>
          <w:tcPr>
            <w:tcW w:w="836" w:type="dxa"/>
            <w:tcBorders>
              <w:top w:val="single" w:sz="6" w:space="0" w:color="auto"/>
              <w:left w:val="single" w:sz="6" w:space="0" w:color="auto"/>
              <w:bottom w:val="single" w:sz="6" w:space="0" w:color="auto"/>
              <w:right w:val="single" w:sz="6" w:space="0" w:color="auto"/>
            </w:tcBorders>
            <w:vAlign w:val="bottom"/>
          </w:tcPr>
          <w:p w14:paraId="2025C013" w14:textId="77777777" w:rsidR="002643EF" w:rsidRPr="00B16089" w:rsidRDefault="002643EF" w:rsidP="002643EF">
            <w:pPr>
              <w:jc w:val="center"/>
              <w:rPr>
                <w:color w:val="000000"/>
                <w:sz w:val="20"/>
              </w:rPr>
            </w:pPr>
            <w:r w:rsidRPr="00B16089">
              <w:rPr>
                <w:color w:val="000000"/>
                <w:sz w:val="20"/>
              </w:rPr>
              <w:t>141%</w:t>
            </w:r>
          </w:p>
        </w:tc>
      </w:tr>
      <w:tr w:rsidR="002643EF" w:rsidRPr="00F15C10" w14:paraId="5F673D04"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1DD5756B" w14:textId="77777777" w:rsidR="002643EF" w:rsidRPr="00F15C10" w:rsidRDefault="002643EF" w:rsidP="002643EF">
            <w:pPr>
              <w:jc w:val="center"/>
              <w:rPr>
                <w:color w:val="000000"/>
                <w:sz w:val="20"/>
              </w:rPr>
            </w:pPr>
            <w:r w:rsidRPr="00F15C10">
              <w:rPr>
                <w:color w:val="000000"/>
                <w:sz w:val="20"/>
              </w:rPr>
              <w:t>MERGE-A</w:t>
            </w:r>
          </w:p>
        </w:tc>
        <w:tc>
          <w:tcPr>
            <w:tcW w:w="835" w:type="dxa"/>
            <w:tcBorders>
              <w:top w:val="single" w:sz="6" w:space="0" w:color="auto"/>
              <w:left w:val="single" w:sz="6" w:space="0" w:color="auto"/>
              <w:bottom w:val="single" w:sz="6" w:space="0" w:color="auto"/>
              <w:right w:val="single" w:sz="6" w:space="0" w:color="auto"/>
            </w:tcBorders>
            <w:vAlign w:val="bottom"/>
          </w:tcPr>
          <w:p w14:paraId="210643B8" w14:textId="77777777" w:rsidR="002643EF" w:rsidRPr="00B16089" w:rsidRDefault="002643EF" w:rsidP="002643EF">
            <w:pPr>
              <w:jc w:val="center"/>
              <w:rPr>
                <w:b/>
                <w:bCs/>
                <w:color w:val="000000"/>
                <w:sz w:val="20"/>
              </w:rPr>
            </w:pPr>
            <w:r w:rsidRPr="00B16089">
              <w:rPr>
                <w:color w:val="000000"/>
                <w:sz w:val="20"/>
              </w:rPr>
              <w:t>0.72%</w:t>
            </w:r>
          </w:p>
        </w:tc>
        <w:tc>
          <w:tcPr>
            <w:tcW w:w="836" w:type="dxa"/>
            <w:tcBorders>
              <w:top w:val="single" w:sz="6" w:space="0" w:color="auto"/>
              <w:left w:val="single" w:sz="6" w:space="0" w:color="auto"/>
              <w:bottom w:val="single" w:sz="6" w:space="0" w:color="auto"/>
              <w:right w:val="single" w:sz="6" w:space="0" w:color="auto"/>
            </w:tcBorders>
            <w:vAlign w:val="bottom"/>
          </w:tcPr>
          <w:p w14:paraId="0860A604" w14:textId="77777777" w:rsidR="002643EF" w:rsidRPr="00B16089" w:rsidRDefault="002643EF" w:rsidP="002643EF">
            <w:pPr>
              <w:jc w:val="center"/>
              <w:rPr>
                <w:color w:val="000000"/>
                <w:sz w:val="20"/>
              </w:rPr>
            </w:pPr>
            <w:r w:rsidRPr="00B16089">
              <w:rPr>
                <w:color w:val="000000"/>
                <w:sz w:val="20"/>
              </w:rPr>
              <w:t>0.44%</w:t>
            </w:r>
          </w:p>
        </w:tc>
        <w:tc>
          <w:tcPr>
            <w:tcW w:w="836" w:type="dxa"/>
            <w:tcBorders>
              <w:top w:val="single" w:sz="6" w:space="0" w:color="auto"/>
              <w:left w:val="single" w:sz="6" w:space="0" w:color="auto"/>
              <w:bottom w:val="single" w:sz="6" w:space="0" w:color="auto"/>
              <w:right w:val="single" w:sz="6" w:space="0" w:color="auto"/>
            </w:tcBorders>
            <w:vAlign w:val="bottom"/>
          </w:tcPr>
          <w:p w14:paraId="7ECD9575" w14:textId="77777777" w:rsidR="002643EF" w:rsidRPr="00B16089" w:rsidRDefault="002643EF" w:rsidP="002643EF">
            <w:pPr>
              <w:jc w:val="center"/>
              <w:rPr>
                <w:color w:val="000000"/>
                <w:sz w:val="20"/>
              </w:rPr>
            </w:pPr>
            <w:r w:rsidRPr="00B16089">
              <w:rPr>
                <w:color w:val="000000"/>
                <w:sz w:val="20"/>
              </w:rPr>
              <w:t>0.57%</w:t>
            </w:r>
          </w:p>
        </w:tc>
        <w:tc>
          <w:tcPr>
            <w:tcW w:w="836" w:type="dxa"/>
            <w:tcBorders>
              <w:top w:val="single" w:sz="6" w:space="0" w:color="auto"/>
              <w:left w:val="single" w:sz="6" w:space="0" w:color="auto"/>
              <w:bottom w:val="single" w:sz="6" w:space="0" w:color="auto"/>
              <w:right w:val="single" w:sz="6" w:space="0" w:color="auto"/>
            </w:tcBorders>
            <w:vAlign w:val="bottom"/>
          </w:tcPr>
          <w:p w14:paraId="2FEB9793" w14:textId="77777777" w:rsidR="002643EF" w:rsidRPr="00B16089" w:rsidRDefault="002643EF" w:rsidP="002643EF">
            <w:pPr>
              <w:jc w:val="center"/>
              <w:rPr>
                <w:color w:val="000000"/>
                <w:sz w:val="20"/>
              </w:rPr>
            </w:pPr>
            <w:r w:rsidRPr="00B16089">
              <w:rPr>
                <w:color w:val="000000"/>
                <w:sz w:val="20"/>
              </w:rPr>
              <w:t>101%</w:t>
            </w:r>
          </w:p>
        </w:tc>
        <w:tc>
          <w:tcPr>
            <w:tcW w:w="836" w:type="dxa"/>
            <w:tcBorders>
              <w:top w:val="single" w:sz="6" w:space="0" w:color="auto"/>
              <w:left w:val="single" w:sz="6" w:space="0" w:color="auto"/>
              <w:bottom w:val="single" w:sz="6" w:space="0" w:color="auto"/>
              <w:right w:val="single" w:sz="6" w:space="0" w:color="auto"/>
            </w:tcBorders>
            <w:vAlign w:val="bottom"/>
          </w:tcPr>
          <w:p w14:paraId="7C22B5CB" w14:textId="77777777" w:rsidR="002643EF" w:rsidRPr="00B16089" w:rsidRDefault="002643EF" w:rsidP="002643EF">
            <w:pPr>
              <w:jc w:val="center"/>
              <w:rPr>
                <w:color w:val="000000"/>
                <w:sz w:val="20"/>
              </w:rPr>
            </w:pPr>
            <w:r w:rsidRPr="00B16089">
              <w:rPr>
                <w:color w:val="000000"/>
                <w:sz w:val="20"/>
              </w:rPr>
              <w:t>95%</w:t>
            </w:r>
          </w:p>
        </w:tc>
        <w:tc>
          <w:tcPr>
            <w:tcW w:w="836" w:type="dxa"/>
            <w:tcBorders>
              <w:top w:val="single" w:sz="6" w:space="0" w:color="auto"/>
              <w:left w:val="single" w:sz="6" w:space="0" w:color="auto"/>
              <w:bottom w:val="single" w:sz="6" w:space="0" w:color="auto"/>
              <w:right w:val="single" w:sz="6" w:space="0" w:color="auto"/>
            </w:tcBorders>
            <w:vAlign w:val="bottom"/>
          </w:tcPr>
          <w:p w14:paraId="5AA53351" w14:textId="77777777" w:rsidR="002643EF" w:rsidRPr="00B16089" w:rsidRDefault="002643EF" w:rsidP="002643EF">
            <w:pPr>
              <w:jc w:val="center"/>
              <w:rPr>
                <w:b/>
                <w:bCs/>
                <w:color w:val="000000"/>
                <w:sz w:val="20"/>
              </w:rPr>
            </w:pPr>
            <w:r w:rsidRPr="00B16089">
              <w:rPr>
                <w:color w:val="000000"/>
                <w:sz w:val="20"/>
              </w:rPr>
              <w:t>-1.58%</w:t>
            </w:r>
          </w:p>
        </w:tc>
        <w:tc>
          <w:tcPr>
            <w:tcW w:w="836" w:type="dxa"/>
            <w:tcBorders>
              <w:top w:val="single" w:sz="6" w:space="0" w:color="auto"/>
              <w:left w:val="single" w:sz="6" w:space="0" w:color="auto"/>
              <w:bottom w:val="single" w:sz="6" w:space="0" w:color="auto"/>
              <w:right w:val="single" w:sz="6" w:space="0" w:color="auto"/>
            </w:tcBorders>
            <w:vAlign w:val="bottom"/>
          </w:tcPr>
          <w:p w14:paraId="0EAE8CF6" w14:textId="77777777" w:rsidR="002643EF" w:rsidRPr="00B16089" w:rsidRDefault="002643EF" w:rsidP="002643EF">
            <w:pPr>
              <w:jc w:val="center"/>
              <w:rPr>
                <w:color w:val="000000"/>
                <w:sz w:val="20"/>
              </w:rPr>
            </w:pPr>
            <w:r w:rsidRPr="00B16089">
              <w:rPr>
                <w:color w:val="000000"/>
                <w:sz w:val="20"/>
              </w:rPr>
              <w:t>-1.70%</w:t>
            </w:r>
          </w:p>
        </w:tc>
        <w:tc>
          <w:tcPr>
            <w:tcW w:w="836" w:type="dxa"/>
            <w:tcBorders>
              <w:top w:val="single" w:sz="6" w:space="0" w:color="auto"/>
              <w:left w:val="single" w:sz="6" w:space="0" w:color="auto"/>
              <w:bottom w:val="single" w:sz="6" w:space="0" w:color="auto"/>
              <w:right w:val="single" w:sz="6" w:space="0" w:color="auto"/>
            </w:tcBorders>
            <w:vAlign w:val="bottom"/>
          </w:tcPr>
          <w:p w14:paraId="5962675F" w14:textId="77777777" w:rsidR="002643EF" w:rsidRPr="00B16089" w:rsidRDefault="002643EF" w:rsidP="002643EF">
            <w:pPr>
              <w:jc w:val="center"/>
              <w:rPr>
                <w:color w:val="000000"/>
                <w:sz w:val="20"/>
              </w:rPr>
            </w:pPr>
            <w:r w:rsidRPr="00B16089">
              <w:rPr>
                <w:color w:val="000000"/>
                <w:sz w:val="20"/>
              </w:rPr>
              <w:t>-1.40%</w:t>
            </w:r>
          </w:p>
        </w:tc>
        <w:tc>
          <w:tcPr>
            <w:tcW w:w="836" w:type="dxa"/>
            <w:tcBorders>
              <w:top w:val="single" w:sz="6" w:space="0" w:color="auto"/>
              <w:left w:val="single" w:sz="6" w:space="0" w:color="auto"/>
              <w:bottom w:val="single" w:sz="6" w:space="0" w:color="auto"/>
              <w:right w:val="single" w:sz="6" w:space="0" w:color="auto"/>
            </w:tcBorders>
            <w:vAlign w:val="bottom"/>
          </w:tcPr>
          <w:p w14:paraId="2F249595" w14:textId="77777777" w:rsidR="002643EF" w:rsidRPr="00B16089" w:rsidRDefault="002643EF" w:rsidP="002643EF">
            <w:pPr>
              <w:jc w:val="center"/>
              <w:rPr>
                <w:color w:val="000000"/>
                <w:sz w:val="20"/>
              </w:rPr>
            </w:pPr>
            <w:r w:rsidRPr="00B16089">
              <w:rPr>
                <w:color w:val="000000"/>
                <w:sz w:val="20"/>
              </w:rPr>
              <w:t>100%</w:t>
            </w:r>
          </w:p>
        </w:tc>
        <w:tc>
          <w:tcPr>
            <w:tcW w:w="836" w:type="dxa"/>
            <w:tcBorders>
              <w:top w:val="single" w:sz="6" w:space="0" w:color="auto"/>
              <w:left w:val="single" w:sz="6" w:space="0" w:color="auto"/>
              <w:bottom w:val="single" w:sz="6" w:space="0" w:color="auto"/>
              <w:right w:val="single" w:sz="6" w:space="0" w:color="auto"/>
            </w:tcBorders>
            <w:vAlign w:val="bottom"/>
          </w:tcPr>
          <w:p w14:paraId="298B4873" w14:textId="77777777" w:rsidR="002643EF" w:rsidRPr="00B16089" w:rsidRDefault="002643EF" w:rsidP="002643EF">
            <w:pPr>
              <w:jc w:val="center"/>
              <w:rPr>
                <w:color w:val="000000"/>
                <w:sz w:val="20"/>
              </w:rPr>
            </w:pPr>
            <w:r w:rsidRPr="00B16089">
              <w:rPr>
                <w:color w:val="000000"/>
                <w:sz w:val="20"/>
              </w:rPr>
              <w:t>107%</w:t>
            </w:r>
          </w:p>
        </w:tc>
      </w:tr>
      <w:tr w:rsidR="002643EF" w:rsidRPr="00F15C10" w14:paraId="01C8F7BD"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169CA91C" w14:textId="77777777" w:rsidR="002643EF" w:rsidRPr="00F15C10" w:rsidRDefault="002643EF" w:rsidP="002643EF">
            <w:pPr>
              <w:jc w:val="center"/>
              <w:rPr>
                <w:color w:val="000000"/>
                <w:sz w:val="20"/>
              </w:rPr>
            </w:pPr>
            <w:r w:rsidRPr="00F15C10">
              <w:rPr>
                <w:color w:val="000000"/>
                <w:sz w:val="20"/>
              </w:rPr>
              <w:t>AFFINE</w:t>
            </w:r>
          </w:p>
        </w:tc>
        <w:tc>
          <w:tcPr>
            <w:tcW w:w="835" w:type="dxa"/>
            <w:tcBorders>
              <w:top w:val="single" w:sz="6" w:space="0" w:color="auto"/>
              <w:left w:val="single" w:sz="6" w:space="0" w:color="auto"/>
              <w:bottom w:val="single" w:sz="6" w:space="0" w:color="auto"/>
              <w:right w:val="single" w:sz="6" w:space="0" w:color="auto"/>
            </w:tcBorders>
            <w:vAlign w:val="bottom"/>
          </w:tcPr>
          <w:p w14:paraId="131044CE" w14:textId="77777777" w:rsidR="002643EF" w:rsidRPr="00B16089" w:rsidRDefault="002643EF" w:rsidP="002643EF">
            <w:pPr>
              <w:jc w:val="center"/>
              <w:rPr>
                <w:b/>
                <w:bCs/>
                <w:color w:val="000000"/>
                <w:sz w:val="20"/>
              </w:rPr>
            </w:pPr>
            <w:r w:rsidRPr="00B16089">
              <w:rPr>
                <w:color w:val="000000"/>
                <w:sz w:val="20"/>
              </w:rPr>
              <w:t>2.07%</w:t>
            </w:r>
          </w:p>
        </w:tc>
        <w:tc>
          <w:tcPr>
            <w:tcW w:w="836" w:type="dxa"/>
            <w:tcBorders>
              <w:top w:val="single" w:sz="6" w:space="0" w:color="auto"/>
              <w:left w:val="single" w:sz="6" w:space="0" w:color="auto"/>
              <w:bottom w:val="single" w:sz="6" w:space="0" w:color="auto"/>
              <w:right w:val="single" w:sz="6" w:space="0" w:color="auto"/>
            </w:tcBorders>
            <w:vAlign w:val="bottom"/>
          </w:tcPr>
          <w:p w14:paraId="722C5E10" w14:textId="77777777" w:rsidR="002643EF" w:rsidRPr="00B16089" w:rsidRDefault="002643EF" w:rsidP="002643EF">
            <w:pPr>
              <w:jc w:val="center"/>
              <w:rPr>
                <w:color w:val="000000"/>
                <w:sz w:val="20"/>
              </w:rPr>
            </w:pPr>
            <w:r w:rsidRPr="00B16089">
              <w:rPr>
                <w:color w:val="000000"/>
                <w:sz w:val="20"/>
              </w:rPr>
              <w:t>1.52%</w:t>
            </w:r>
          </w:p>
        </w:tc>
        <w:tc>
          <w:tcPr>
            <w:tcW w:w="836" w:type="dxa"/>
            <w:tcBorders>
              <w:top w:val="single" w:sz="6" w:space="0" w:color="auto"/>
              <w:left w:val="single" w:sz="6" w:space="0" w:color="auto"/>
              <w:bottom w:val="single" w:sz="6" w:space="0" w:color="auto"/>
              <w:right w:val="single" w:sz="6" w:space="0" w:color="auto"/>
            </w:tcBorders>
            <w:vAlign w:val="bottom"/>
          </w:tcPr>
          <w:p w14:paraId="2B2173BD" w14:textId="77777777" w:rsidR="002643EF" w:rsidRPr="00B16089" w:rsidRDefault="002643EF" w:rsidP="002643EF">
            <w:pPr>
              <w:jc w:val="center"/>
              <w:rPr>
                <w:color w:val="000000"/>
                <w:sz w:val="20"/>
              </w:rPr>
            </w:pPr>
            <w:r w:rsidRPr="00B16089">
              <w:rPr>
                <w:color w:val="000000"/>
                <w:sz w:val="20"/>
              </w:rPr>
              <w:t>1.69%</w:t>
            </w:r>
          </w:p>
        </w:tc>
        <w:tc>
          <w:tcPr>
            <w:tcW w:w="836" w:type="dxa"/>
            <w:tcBorders>
              <w:top w:val="single" w:sz="6" w:space="0" w:color="auto"/>
              <w:left w:val="single" w:sz="6" w:space="0" w:color="auto"/>
              <w:bottom w:val="single" w:sz="6" w:space="0" w:color="auto"/>
              <w:right w:val="single" w:sz="6" w:space="0" w:color="auto"/>
            </w:tcBorders>
            <w:vAlign w:val="bottom"/>
          </w:tcPr>
          <w:p w14:paraId="3D61F11A" w14:textId="77777777" w:rsidR="002643EF" w:rsidRPr="00B16089" w:rsidRDefault="002643EF" w:rsidP="002643EF">
            <w:pPr>
              <w:jc w:val="center"/>
              <w:rPr>
                <w:color w:val="000000"/>
                <w:sz w:val="20"/>
              </w:rPr>
            </w:pPr>
            <w:r w:rsidRPr="00B16089">
              <w:rPr>
                <w:color w:val="000000"/>
                <w:sz w:val="20"/>
              </w:rPr>
              <w:t>95%</w:t>
            </w:r>
          </w:p>
        </w:tc>
        <w:tc>
          <w:tcPr>
            <w:tcW w:w="836" w:type="dxa"/>
            <w:tcBorders>
              <w:top w:val="single" w:sz="6" w:space="0" w:color="auto"/>
              <w:left w:val="single" w:sz="6" w:space="0" w:color="auto"/>
              <w:bottom w:val="single" w:sz="6" w:space="0" w:color="auto"/>
              <w:right w:val="single" w:sz="6" w:space="0" w:color="auto"/>
            </w:tcBorders>
            <w:vAlign w:val="bottom"/>
          </w:tcPr>
          <w:p w14:paraId="716B4B4F" w14:textId="77777777" w:rsidR="002643EF" w:rsidRPr="00B16089" w:rsidRDefault="002643EF" w:rsidP="002643EF">
            <w:pPr>
              <w:jc w:val="center"/>
              <w:rPr>
                <w:color w:val="000000"/>
                <w:sz w:val="20"/>
              </w:rPr>
            </w:pPr>
            <w:r w:rsidRPr="00B16089">
              <w:rPr>
                <w:color w:val="000000"/>
                <w:sz w:val="20"/>
              </w:rPr>
              <w:t>96%</w:t>
            </w:r>
          </w:p>
        </w:tc>
        <w:tc>
          <w:tcPr>
            <w:tcW w:w="836" w:type="dxa"/>
            <w:tcBorders>
              <w:top w:val="single" w:sz="6" w:space="0" w:color="auto"/>
              <w:left w:val="single" w:sz="6" w:space="0" w:color="auto"/>
              <w:bottom w:val="single" w:sz="6" w:space="0" w:color="auto"/>
              <w:right w:val="single" w:sz="6" w:space="0" w:color="auto"/>
            </w:tcBorders>
            <w:vAlign w:val="bottom"/>
          </w:tcPr>
          <w:p w14:paraId="3C34FFE0" w14:textId="77777777" w:rsidR="002643EF" w:rsidRPr="00B16089" w:rsidRDefault="002643EF" w:rsidP="002643EF">
            <w:pPr>
              <w:jc w:val="center"/>
              <w:rPr>
                <w:b/>
                <w:bCs/>
                <w:color w:val="000000"/>
                <w:sz w:val="20"/>
              </w:rPr>
            </w:pPr>
            <w:r w:rsidRPr="00B16089">
              <w:rPr>
                <w:color w:val="000000"/>
                <w:sz w:val="20"/>
              </w:rPr>
              <w:t>-3.91%</w:t>
            </w:r>
          </w:p>
        </w:tc>
        <w:tc>
          <w:tcPr>
            <w:tcW w:w="836" w:type="dxa"/>
            <w:tcBorders>
              <w:top w:val="single" w:sz="6" w:space="0" w:color="auto"/>
              <w:left w:val="single" w:sz="6" w:space="0" w:color="auto"/>
              <w:bottom w:val="single" w:sz="6" w:space="0" w:color="auto"/>
              <w:right w:val="single" w:sz="6" w:space="0" w:color="auto"/>
            </w:tcBorders>
            <w:vAlign w:val="bottom"/>
          </w:tcPr>
          <w:p w14:paraId="5848F6AF" w14:textId="77777777" w:rsidR="002643EF" w:rsidRPr="00B16089" w:rsidRDefault="002643EF" w:rsidP="002643EF">
            <w:pPr>
              <w:jc w:val="center"/>
              <w:rPr>
                <w:color w:val="000000"/>
                <w:sz w:val="20"/>
              </w:rPr>
            </w:pPr>
            <w:r w:rsidRPr="00B16089">
              <w:rPr>
                <w:color w:val="000000"/>
                <w:sz w:val="20"/>
              </w:rPr>
              <w:t>-2.89%</w:t>
            </w:r>
          </w:p>
        </w:tc>
        <w:tc>
          <w:tcPr>
            <w:tcW w:w="836" w:type="dxa"/>
            <w:tcBorders>
              <w:top w:val="single" w:sz="6" w:space="0" w:color="auto"/>
              <w:left w:val="single" w:sz="6" w:space="0" w:color="auto"/>
              <w:bottom w:val="single" w:sz="6" w:space="0" w:color="auto"/>
              <w:right w:val="single" w:sz="6" w:space="0" w:color="auto"/>
            </w:tcBorders>
            <w:vAlign w:val="bottom"/>
          </w:tcPr>
          <w:p w14:paraId="022C8E44" w14:textId="77777777" w:rsidR="002643EF" w:rsidRPr="00B16089" w:rsidRDefault="002643EF" w:rsidP="002643EF">
            <w:pPr>
              <w:jc w:val="center"/>
              <w:rPr>
                <w:color w:val="000000"/>
                <w:sz w:val="20"/>
              </w:rPr>
            </w:pPr>
            <w:r w:rsidRPr="00B16089">
              <w:rPr>
                <w:color w:val="000000"/>
                <w:sz w:val="20"/>
              </w:rPr>
              <w:t>-2.86%</w:t>
            </w:r>
          </w:p>
        </w:tc>
        <w:tc>
          <w:tcPr>
            <w:tcW w:w="836" w:type="dxa"/>
            <w:tcBorders>
              <w:top w:val="single" w:sz="6" w:space="0" w:color="auto"/>
              <w:left w:val="single" w:sz="6" w:space="0" w:color="auto"/>
              <w:bottom w:val="single" w:sz="6" w:space="0" w:color="auto"/>
              <w:right w:val="single" w:sz="6" w:space="0" w:color="auto"/>
            </w:tcBorders>
            <w:vAlign w:val="bottom"/>
          </w:tcPr>
          <w:p w14:paraId="025A6F65" w14:textId="77777777" w:rsidR="002643EF" w:rsidRPr="00B16089" w:rsidRDefault="002643EF" w:rsidP="002643EF">
            <w:pPr>
              <w:jc w:val="center"/>
              <w:rPr>
                <w:color w:val="000000"/>
                <w:sz w:val="20"/>
              </w:rPr>
            </w:pPr>
            <w:r w:rsidRPr="00B16089">
              <w:rPr>
                <w:color w:val="000000"/>
                <w:sz w:val="20"/>
              </w:rPr>
              <w:t>120%</w:t>
            </w:r>
          </w:p>
        </w:tc>
        <w:tc>
          <w:tcPr>
            <w:tcW w:w="836" w:type="dxa"/>
            <w:tcBorders>
              <w:top w:val="single" w:sz="6" w:space="0" w:color="auto"/>
              <w:left w:val="single" w:sz="6" w:space="0" w:color="auto"/>
              <w:bottom w:val="single" w:sz="6" w:space="0" w:color="auto"/>
              <w:right w:val="single" w:sz="6" w:space="0" w:color="auto"/>
            </w:tcBorders>
            <w:vAlign w:val="bottom"/>
          </w:tcPr>
          <w:p w14:paraId="62701B02" w14:textId="77777777" w:rsidR="002643EF" w:rsidRPr="00B16089" w:rsidRDefault="002643EF" w:rsidP="002643EF">
            <w:pPr>
              <w:jc w:val="center"/>
              <w:rPr>
                <w:color w:val="000000"/>
                <w:sz w:val="20"/>
              </w:rPr>
            </w:pPr>
            <w:r w:rsidRPr="00B16089">
              <w:rPr>
                <w:color w:val="000000"/>
                <w:sz w:val="20"/>
              </w:rPr>
              <w:t>103%</w:t>
            </w:r>
          </w:p>
        </w:tc>
      </w:tr>
      <w:tr w:rsidR="002643EF" w:rsidRPr="00F15C10" w14:paraId="0FB01EEF"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15D4BB98" w14:textId="58A12F4F" w:rsidR="002643EF" w:rsidRPr="00F15C10" w:rsidRDefault="002643EF" w:rsidP="00074F35">
            <w:pPr>
              <w:jc w:val="center"/>
              <w:rPr>
                <w:color w:val="000000"/>
                <w:sz w:val="20"/>
              </w:rPr>
            </w:pPr>
            <w:r w:rsidRPr="00F15C10">
              <w:rPr>
                <w:color w:val="000000"/>
                <w:sz w:val="20"/>
              </w:rPr>
              <w:t>PMVR</w:t>
            </w:r>
          </w:p>
        </w:tc>
        <w:tc>
          <w:tcPr>
            <w:tcW w:w="835" w:type="dxa"/>
            <w:tcBorders>
              <w:top w:val="single" w:sz="6" w:space="0" w:color="auto"/>
              <w:left w:val="single" w:sz="6" w:space="0" w:color="auto"/>
              <w:bottom w:val="single" w:sz="6" w:space="0" w:color="auto"/>
              <w:right w:val="single" w:sz="6" w:space="0" w:color="auto"/>
            </w:tcBorders>
            <w:vAlign w:val="bottom"/>
          </w:tcPr>
          <w:p w14:paraId="1D2D76F6" w14:textId="77777777" w:rsidR="002643EF" w:rsidRPr="00B16089" w:rsidRDefault="002643EF" w:rsidP="002643EF">
            <w:pPr>
              <w:jc w:val="center"/>
              <w:rPr>
                <w:b/>
                <w:bCs/>
                <w:color w:val="000000"/>
                <w:sz w:val="20"/>
              </w:rPr>
            </w:pPr>
            <w:r w:rsidRPr="00B16089">
              <w:rPr>
                <w:color w:val="000000"/>
                <w:sz w:val="20"/>
              </w:rPr>
              <w:t>2.02%</w:t>
            </w:r>
          </w:p>
        </w:tc>
        <w:tc>
          <w:tcPr>
            <w:tcW w:w="836" w:type="dxa"/>
            <w:tcBorders>
              <w:top w:val="single" w:sz="6" w:space="0" w:color="auto"/>
              <w:left w:val="single" w:sz="6" w:space="0" w:color="auto"/>
              <w:bottom w:val="single" w:sz="6" w:space="0" w:color="auto"/>
              <w:right w:val="single" w:sz="6" w:space="0" w:color="auto"/>
            </w:tcBorders>
            <w:vAlign w:val="bottom"/>
          </w:tcPr>
          <w:p w14:paraId="74398372" w14:textId="77777777" w:rsidR="002643EF" w:rsidRPr="00B16089" w:rsidRDefault="002643EF" w:rsidP="002643EF">
            <w:pPr>
              <w:jc w:val="center"/>
              <w:rPr>
                <w:color w:val="000000"/>
                <w:sz w:val="20"/>
              </w:rPr>
            </w:pPr>
            <w:r w:rsidRPr="00B16089">
              <w:rPr>
                <w:color w:val="000000"/>
                <w:sz w:val="20"/>
              </w:rPr>
              <w:t>2.13%</w:t>
            </w:r>
          </w:p>
        </w:tc>
        <w:tc>
          <w:tcPr>
            <w:tcW w:w="836" w:type="dxa"/>
            <w:tcBorders>
              <w:top w:val="single" w:sz="6" w:space="0" w:color="auto"/>
              <w:left w:val="single" w:sz="6" w:space="0" w:color="auto"/>
              <w:bottom w:val="single" w:sz="6" w:space="0" w:color="auto"/>
              <w:right w:val="single" w:sz="6" w:space="0" w:color="auto"/>
            </w:tcBorders>
            <w:vAlign w:val="bottom"/>
          </w:tcPr>
          <w:p w14:paraId="5D74A293" w14:textId="77777777" w:rsidR="002643EF" w:rsidRPr="00B16089" w:rsidRDefault="002643EF" w:rsidP="002643EF">
            <w:pPr>
              <w:jc w:val="center"/>
              <w:rPr>
                <w:color w:val="000000"/>
                <w:sz w:val="20"/>
              </w:rPr>
            </w:pPr>
            <w:r w:rsidRPr="00B16089">
              <w:rPr>
                <w:color w:val="000000"/>
                <w:sz w:val="20"/>
              </w:rPr>
              <w:t>2.18%</w:t>
            </w:r>
          </w:p>
        </w:tc>
        <w:tc>
          <w:tcPr>
            <w:tcW w:w="836" w:type="dxa"/>
            <w:tcBorders>
              <w:top w:val="single" w:sz="6" w:space="0" w:color="auto"/>
              <w:left w:val="single" w:sz="6" w:space="0" w:color="auto"/>
              <w:bottom w:val="single" w:sz="6" w:space="0" w:color="auto"/>
              <w:right w:val="single" w:sz="6" w:space="0" w:color="auto"/>
            </w:tcBorders>
            <w:vAlign w:val="bottom"/>
          </w:tcPr>
          <w:p w14:paraId="5E8DCC79" w14:textId="77777777" w:rsidR="002643EF" w:rsidRPr="00B16089" w:rsidRDefault="002643EF" w:rsidP="002643EF">
            <w:pPr>
              <w:jc w:val="center"/>
              <w:rPr>
                <w:color w:val="000000"/>
                <w:sz w:val="20"/>
              </w:rPr>
            </w:pPr>
            <w:r w:rsidRPr="00B16089">
              <w:rPr>
                <w:color w:val="000000"/>
                <w:sz w:val="20"/>
              </w:rPr>
              <w:t>89%</w:t>
            </w:r>
          </w:p>
        </w:tc>
        <w:tc>
          <w:tcPr>
            <w:tcW w:w="836" w:type="dxa"/>
            <w:tcBorders>
              <w:top w:val="single" w:sz="6" w:space="0" w:color="auto"/>
              <w:left w:val="single" w:sz="6" w:space="0" w:color="auto"/>
              <w:bottom w:val="single" w:sz="6" w:space="0" w:color="auto"/>
              <w:right w:val="single" w:sz="6" w:space="0" w:color="auto"/>
            </w:tcBorders>
            <w:vAlign w:val="bottom"/>
          </w:tcPr>
          <w:p w14:paraId="00EA2D74" w14:textId="77777777" w:rsidR="002643EF" w:rsidRPr="00B16089" w:rsidRDefault="002643EF" w:rsidP="002643EF">
            <w:pPr>
              <w:jc w:val="center"/>
              <w:rPr>
                <w:color w:val="000000"/>
                <w:sz w:val="20"/>
              </w:rPr>
            </w:pPr>
            <w:r w:rsidRPr="00B16089">
              <w:rPr>
                <w:color w:val="000000"/>
                <w:sz w:val="20"/>
              </w:rPr>
              <w:t>91%</w:t>
            </w:r>
          </w:p>
        </w:tc>
        <w:tc>
          <w:tcPr>
            <w:tcW w:w="836" w:type="dxa"/>
            <w:tcBorders>
              <w:top w:val="single" w:sz="6" w:space="0" w:color="auto"/>
              <w:left w:val="single" w:sz="6" w:space="0" w:color="auto"/>
              <w:bottom w:val="single" w:sz="6" w:space="0" w:color="auto"/>
              <w:right w:val="single" w:sz="6" w:space="0" w:color="auto"/>
            </w:tcBorders>
            <w:vAlign w:val="bottom"/>
          </w:tcPr>
          <w:p w14:paraId="32DE7968" w14:textId="77777777" w:rsidR="002643EF" w:rsidRPr="00B16089" w:rsidRDefault="002643EF" w:rsidP="002643EF">
            <w:pPr>
              <w:jc w:val="center"/>
              <w:rPr>
                <w:b/>
                <w:bCs/>
                <w:color w:val="000000"/>
                <w:sz w:val="20"/>
              </w:rPr>
            </w:pPr>
            <w:r w:rsidRPr="00B16089">
              <w:rPr>
                <w:color w:val="000000"/>
                <w:sz w:val="20"/>
              </w:rPr>
              <w:t>-7.01%</w:t>
            </w:r>
          </w:p>
        </w:tc>
        <w:tc>
          <w:tcPr>
            <w:tcW w:w="836" w:type="dxa"/>
            <w:tcBorders>
              <w:top w:val="single" w:sz="6" w:space="0" w:color="auto"/>
              <w:left w:val="single" w:sz="6" w:space="0" w:color="auto"/>
              <w:bottom w:val="single" w:sz="6" w:space="0" w:color="auto"/>
              <w:right w:val="single" w:sz="6" w:space="0" w:color="auto"/>
            </w:tcBorders>
            <w:vAlign w:val="bottom"/>
          </w:tcPr>
          <w:p w14:paraId="1BE46273" w14:textId="77777777" w:rsidR="002643EF" w:rsidRPr="00B16089" w:rsidRDefault="002643EF" w:rsidP="002643EF">
            <w:pPr>
              <w:jc w:val="center"/>
              <w:rPr>
                <w:color w:val="000000"/>
                <w:sz w:val="20"/>
              </w:rPr>
            </w:pPr>
            <w:r w:rsidRPr="00B16089">
              <w:rPr>
                <w:color w:val="000000"/>
                <w:sz w:val="20"/>
              </w:rPr>
              <w:t>-6.31%</w:t>
            </w:r>
          </w:p>
        </w:tc>
        <w:tc>
          <w:tcPr>
            <w:tcW w:w="836" w:type="dxa"/>
            <w:tcBorders>
              <w:top w:val="single" w:sz="6" w:space="0" w:color="auto"/>
              <w:left w:val="single" w:sz="6" w:space="0" w:color="auto"/>
              <w:bottom w:val="single" w:sz="6" w:space="0" w:color="auto"/>
              <w:right w:val="single" w:sz="6" w:space="0" w:color="auto"/>
            </w:tcBorders>
            <w:vAlign w:val="bottom"/>
          </w:tcPr>
          <w:p w14:paraId="23A1A8B0" w14:textId="77777777" w:rsidR="002643EF" w:rsidRPr="00B16089" w:rsidRDefault="002643EF" w:rsidP="002643EF">
            <w:pPr>
              <w:jc w:val="center"/>
              <w:rPr>
                <w:color w:val="000000"/>
                <w:sz w:val="20"/>
              </w:rPr>
            </w:pPr>
            <w:r w:rsidRPr="00B16089">
              <w:rPr>
                <w:color w:val="000000"/>
                <w:sz w:val="20"/>
              </w:rPr>
              <w:t>-6.47%</w:t>
            </w:r>
          </w:p>
        </w:tc>
        <w:tc>
          <w:tcPr>
            <w:tcW w:w="836" w:type="dxa"/>
            <w:tcBorders>
              <w:top w:val="single" w:sz="6" w:space="0" w:color="auto"/>
              <w:left w:val="single" w:sz="6" w:space="0" w:color="auto"/>
              <w:bottom w:val="single" w:sz="6" w:space="0" w:color="auto"/>
              <w:right w:val="single" w:sz="6" w:space="0" w:color="auto"/>
            </w:tcBorders>
            <w:vAlign w:val="bottom"/>
          </w:tcPr>
          <w:p w14:paraId="0BD12E09" w14:textId="77777777" w:rsidR="002643EF" w:rsidRPr="00B16089" w:rsidRDefault="002643EF" w:rsidP="002643EF">
            <w:pPr>
              <w:jc w:val="center"/>
              <w:rPr>
                <w:color w:val="000000"/>
                <w:sz w:val="20"/>
              </w:rPr>
            </w:pPr>
            <w:r w:rsidRPr="00B16089">
              <w:rPr>
                <w:color w:val="000000"/>
                <w:sz w:val="20"/>
              </w:rPr>
              <w:t>125%</w:t>
            </w:r>
          </w:p>
        </w:tc>
        <w:tc>
          <w:tcPr>
            <w:tcW w:w="836" w:type="dxa"/>
            <w:tcBorders>
              <w:top w:val="single" w:sz="6" w:space="0" w:color="auto"/>
              <w:left w:val="single" w:sz="6" w:space="0" w:color="auto"/>
              <w:bottom w:val="single" w:sz="6" w:space="0" w:color="auto"/>
              <w:right w:val="single" w:sz="6" w:space="0" w:color="auto"/>
            </w:tcBorders>
            <w:vAlign w:val="bottom"/>
          </w:tcPr>
          <w:p w14:paraId="72DFD30A" w14:textId="77777777" w:rsidR="002643EF" w:rsidRPr="00B16089" w:rsidRDefault="002643EF" w:rsidP="002643EF">
            <w:pPr>
              <w:jc w:val="center"/>
              <w:rPr>
                <w:color w:val="000000"/>
                <w:sz w:val="20"/>
              </w:rPr>
            </w:pPr>
            <w:r w:rsidRPr="00B16089">
              <w:rPr>
                <w:color w:val="000000"/>
                <w:sz w:val="20"/>
              </w:rPr>
              <w:t>201%</w:t>
            </w:r>
          </w:p>
        </w:tc>
      </w:tr>
      <w:tr w:rsidR="002643EF" w:rsidRPr="00F15C10" w14:paraId="0C0ADC1C"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729F6F18" w14:textId="77777777" w:rsidR="002643EF" w:rsidRPr="00F15C10" w:rsidRDefault="002643EF" w:rsidP="002643EF">
            <w:pPr>
              <w:jc w:val="center"/>
              <w:rPr>
                <w:color w:val="000000"/>
                <w:sz w:val="20"/>
              </w:rPr>
            </w:pPr>
            <w:r w:rsidRPr="00F15C10">
              <w:rPr>
                <w:color w:val="000000"/>
                <w:sz w:val="20"/>
              </w:rPr>
              <w:t>MAP</w:t>
            </w:r>
          </w:p>
        </w:tc>
        <w:tc>
          <w:tcPr>
            <w:tcW w:w="835" w:type="dxa"/>
            <w:tcBorders>
              <w:top w:val="single" w:sz="6" w:space="0" w:color="auto"/>
              <w:left w:val="single" w:sz="6" w:space="0" w:color="auto"/>
              <w:bottom w:val="single" w:sz="6" w:space="0" w:color="auto"/>
              <w:right w:val="single" w:sz="6" w:space="0" w:color="auto"/>
            </w:tcBorders>
            <w:vAlign w:val="bottom"/>
          </w:tcPr>
          <w:p w14:paraId="6975D55E" w14:textId="77777777" w:rsidR="002643EF" w:rsidRPr="00B16089" w:rsidRDefault="002643EF" w:rsidP="002643EF">
            <w:pPr>
              <w:jc w:val="center"/>
              <w:rPr>
                <w:b/>
                <w:bCs/>
                <w:color w:val="000000"/>
                <w:sz w:val="20"/>
              </w:rPr>
            </w:pPr>
            <w:r w:rsidRPr="00B16089">
              <w:rPr>
                <w:color w:val="000000"/>
                <w:sz w:val="20"/>
              </w:rPr>
              <w:t>0.72%</w:t>
            </w:r>
          </w:p>
        </w:tc>
        <w:tc>
          <w:tcPr>
            <w:tcW w:w="836" w:type="dxa"/>
            <w:tcBorders>
              <w:top w:val="single" w:sz="6" w:space="0" w:color="auto"/>
              <w:left w:val="single" w:sz="6" w:space="0" w:color="auto"/>
              <w:bottom w:val="single" w:sz="6" w:space="0" w:color="auto"/>
              <w:right w:val="single" w:sz="6" w:space="0" w:color="auto"/>
            </w:tcBorders>
            <w:vAlign w:val="bottom"/>
          </w:tcPr>
          <w:p w14:paraId="6887557B" w14:textId="77777777" w:rsidR="002643EF" w:rsidRPr="00B16089" w:rsidRDefault="002643EF" w:rsidP="002643EF">
            <w:pPr>
              <w:jc w:val="center"/>
              <w:rPr>
                <w:color w:val="000000"/>
                <w:sz w:val="20"/>
              </w:rPr>
            </w:pPr>
            <w:r w:rsidRPr="00B16089">
              <w:rPr>
                <w:color w:val="000000"/>
                <w:sz w:val="20"/>
              </w:rPr>
              <w:t>0.63%</w:t>
            </w:r>
          </w:p>
        </w:tc>
        <w:tc>
          <w:tcPr>
            <w:tcW w:w="836" w:type="dxa"/>
            <w:tcBorders>
              <w:top w:val="single" w:sz="6" w:space="0" w:color="auto"/>
              <w:left w:val="single" w:sz="6" w:space="0" w:color="auto"/>
              <w:bottom w:val="single" w:sz="6" w:space="0" w:color="auto"/>
              <w:right w:val="single" w:sz="6" w:space="0" w:color="auto"/>
            </w:tcBorders>
            <w:vAlign w:val="bottom"/>
          </w:tcPr>
          <w:p w14:paraId="2AE743D3" w14:textId="77777777" w:rsidR="002643EF" w:rsidRPr="00B16089" w:rsidRDefault="002643EF" w:rsidP="002643EF">
            <w:pPr>
              <w:jc w:val="center"/>
              <w:rPr>
                <w:color w:val="000000"/>
                <w:sz w:val="20"/>
              </w:rPr>
            </w:pPr>
            <w:r w:rsidRPr="00B16089">
              <w:rPr>
                <w:color w:val="000000"/>
                <w:sz w:val="20"/>
              </w:rPr>
              <w:t>0.64%</w:t>
            </w:r>
          </w:p>
        </w:tc>
        <w:tc>
          <w:tcPr>
            <w:tcW w:w="836" w:type="dxa"/>
            <w:tcBorders>
              <w:top w:val="single" w:sz="6" w:space="0" w:color="auto"/>
              <w:left w:val="single" w:sz="6" w:space="0" w:color="auto"/>
              <w:bottom w:val="single" w:sz="6" w:space="0" w:color="auto"/>
              <w:right w:val="single" w:sz="6" w:space="0" w:color="auto"/>
            </w:tcBorders>
            <w:vAlign w:val="bottom"/>
          </w:tcPr>
          <w:p w14:paraId="0521BDF6" w14:textId="77777777" w:rsidR="002643EF" w:rsidRPr="00B16089" w:rsidRDefault="002643EF" w:rsidP="002643EF">
            <w:pPr>
              <w:jc w:val="center"/>
              <w:rPr>
                <w:color w:val="000000"/>
                <w:sz w:val="20"/>
              </w:rPr>
            </w:pPr>
            <w:r w:rsidRPr="00B16089">
              <w:rPr>
                <w:color w:val="000000"/>
                <w:sz w:val="20"/>
              </w:rPr>
              <w:t>87%</w:t>
            </w:r>
          </w:p>
        </w:tc>
        <w:tc>
          <w:tcPr>
            <w:tcW w:w="836" w:type="dxa"/>
            <w:tcBorders>
              <w:top w:val="single" w:sz="6" w:space="0" w:color="auto"/>
              <w:left w:val="single" w:sz="6" w:space="0" w:color="auto"/>
              <w:bottom w:val="single" w:sz="6" w:space="0" w:color="auto"/>
              <w:right w:val="single" w:sz="6" w:space="0" w:color="auto"/>
            </w:tcBorders>
            <w:vAlign w:val="bottom"/>
          </w:tcPr>
          <w:p w14:paraId="7A8144B4" w14:textId="77777777" w:rsidR="002643EF" w:rsidRPr="00B16089" w:rsidRDefault="002643EF" w:rsidP="002643EF">
            <w:pPr>
              <w:jc w:val="center"/>
              <w:rPr>
                <w:color w:val="000000"/>
                <w:sz w:val="20"/>
              </w:rPr>
            </w:pPr>
            <w:r w:rsidRPr="00B16089">
              <w:rPr>
                <w:color w:val="000000"/>
                <w:sz w:val="20"/>
              </w:rPr>
              <w:t>98%</w:t>
            </w:r>
          </w:p>
        </w:tc>
        <w:tc>
          <w:tcPr>
            <w:tcW w:w="836" w:type="dxa"/>
            <w:tcBorders>
              <w:top w:val="single" w:sz="6" w:space="0" w:color="auto"/>
              <w:left w:val="single" w:sz="6" w:space="0" w:color="auto"/>
              <w:bottom w:val="single" w:sz="6" w:space="0" w:color="auto"/>
              <w:right w:val="single" w:sz="6" w:space="0" w:color="auto"/>
            </w:tcBorders>
            <w:vAlign w:val="bottom"/>
          </w:tcPr>
          <w:p w14:paraId="4C35B263" w14:textId="77777777" w:rsidR="002643EF" w:rsidRPr="00B16089" w:rsidRDefault="002643EF" w:rsidP="002643EF">
            <w:pPr>
              <w:jc w:val="center"/>
              <w:rPr>
                <w:b/>
                <w:bCs/>
                <w:color w:val="000000"/>
                <w:sz w:val="20"/>
              </w:rPr>
            </w:pPr>
            <w:r w:rsidRPr="00B16089">
              <w:rPr>
                <w:color w:val="000000"/>
                <w:sz w:val="20"/>
              </w:rPr>
              <w:t>-1.61%</w:t>
            </w:r>
          </w:p>
        </w:tc>
        <w:tc>
          <w:tcPr>
            <w:tcW w:w="836" w:type="dxa"/>
            <w:tcBorders>
              <w:top w:val="single" w:sz="6" w:space="0" w:color="auto"/>
              <w:left w:val="single" w:sz="6" w:space="0" w:color="auto"/>
              <w:bottom w:val="single" w:sz="6" w:space="0" w:color="auto"/>
              <w:right w:val="single" w:sz="6" w:space="0" w:color="auto"/>
            </w:tcBorders>
            <w:vAlign w:val="bottom"/>
          </w:tcPr>
          <w:p w14:paraId="430969B0" w14:textId="77777777" w:rsidR="002643EF" w:rsidRPr="00B16089" w:rsidRDefault="002643EF" w:rsidP="002643EF">
            <w:pPr>
              <w:jc w:val="center"/>
              <w:rPr>
                <w:color w:val="000000"/>
                <w:sz w:val="20"/>
              </w:rPr>
            </w:pPr>
            <w:r w:rsidRPr="00B16089">
              <w:rPr>
                <w:color w:val="000000"/>
                <w:sz w:val="20"/>
              </w:rPr>
              <w:t>-1.74%</w:t>
            </w:r>
          </w:p>
        </w:tc>
        <w:tc>
          <w:tcPr>
            <w:tcW w:w="836" w:type="dxa"/>
            <w:tcBorders>
              <w:top w:val="single" w:sz="6" w:space="0" w:color="auto"/>
              <w:left w:val="single" w:sz="6" w:space="0" w:color="auto"/>
              <w:bottom w:val="single" w:sz="6" w:space="0" w:color="auto"/>
              <w:right w:val="single" w:sz="6" w:space="0" w:color="auto"/>
            </w:tcBorders>
            <w:vAlign w:val="bottom"/>
          </w:tcPr>
          <w:p w14:paraId="5B286A17" w14:textId="77777777" w:rsidR="002643EF" w:rsidRPr="00B16089" w:rsidRDefault="002643EF" w:rsidP="002643EF">
            <w:pPr>
              <w:jc w:val="center"/>
              <w:rPr>
                <w:color w:val="000000"/>
                <w:sz w:val="20"/>
              </w:rPr>
            </w:pPr>
            <w:r w:rsidRPr="00B16089">
              <w:rPr>
                <w:color w:val="000000"/>
                <w:sz w:val="20"/>
              </w:rPr>
              <w:t>-1.78%</w:t>
            </w:r>
          </w:p>
        </w:tc>
        <w:tc>
          <w:tcPr>
            <w:tcW w:w="836" w:type="dxa"/>
            <w:tcBorders>
              <w:top w:val="single" w:sz="6" w:space="0" w:color="auto"/>
              <w:left w:val="single" w:sz="6" w:space="0" w:color="auto"/>
              <w:bottom w:val="single" w:sz="6" w:space="0" w:color="auto"/>
              <w:right w:val="single" w:sz="6" w:space="0" w:color="auto"/>
            </w:tcBorders>
            <w:vAlign w:val="bottom"/>
          </w:tcPr>
          <w:p w14:paraId="387AD670" w14:textId="77777777" w:rsidR="002643EF" w:rsidRPr="00B16089" w:rsidRDefault="002643EF" w:rsidP="002643EF">
            <w:pPr>
              <w:jc w:val="center"/>
              <w:rPr>
                <w:color w:val="000000"/>
                <w:sz w:val="20"/>
              </w:rPr>
            </w:pPr>
            <w:r w:rsidRPr="00B16089">
              <w:rPr>
                <w:color w:val="000000"/>
                <w:sz w:val="20"/>
              </w:rPr>
              <w:t>132%</w:t>
            </w:r>
          </w:p>
        </w:tc>
        <w:tc>
          <w:tcPr>
            <w:tcW w:w="836" w:type="dxa"/>
            <w:tcBorders>
              <w:top w:val="single" w:sz="6" w:space="0" w:color="auto"/>
              <w:left w:val="single" w:sz="6" w:space="0" w:color="auto"/>
              <w:bottom w:val="single" w:sz="6" w:space="0" w:color="auto"/>
              <w:right w:val="single" w:sz="6" w:space="0" w:color="auto"/>
            </w:tcBorders>
            <w:vAlign w:val="bottom"/>
          </w:tcPr>
          <w:p w14:paraId="5B81579C" w14:textId="77777777" w:rsidR="002643EF" w:rsidRPr="00B16089" w:rsidRDefault="002643EF" w:rsidP="002643EF">
            <w:pPr>
              <w:jc w:val="center"/>
              <w:rPr>
                <w:color w:val="000000"/>
                <w:sz w:val="20"/>
              </w:rPr>
            </w:pPr>
            <w:r w:rsidRPr="00B16089">
              <w:rPr>
                <w:color w:val="000000"/>
                <w:sz w:val="20"/>
              </w:rPr>
              <w:t>104%</w:t>
            </w:r>
          </w:p>
        </w:tc>
      </w:tr>
      <w:tr w:rsidR="002643EF" w:rsidRPr="00F15C10" w14:paraId="63C8A838"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17AAC8E2" w14:textId="77777777" w:rsidR="002643EF" w:rsidRPr="00F15C10" w:rsidRDefault="002643EF" w:rsidP="002643EF">
            <w:pPr>
              <w:jc w:val="center"/>
              <w:rPr>
                <w:color w:val="000000"/>
                <w:sz w:val="20"/>
              </w:rPr>
            </w:pPr>
            <w:r w:rsidRPr="00F15C10">
              <w:rPr>
                <w:color w:val="000000"/>
                <w:sz w:val="20"/>
              </w:rPr>
              <w:t>AMVR</w:t>
            </w:r>
          </w:p>
        </w:tc>
        <w:tc>
          <w:tcPr>
            <w:tcW w:w="835" w:type="dxa"/>
            <w:tcBorders>
              <w:top w:val="single" w:sz="6" w:space="0" w:color="auto"/>
              <w:left w:val="single" w:sz="6" w:space="0" w:color="auto"/>
              <w:bottom w:val="single" w:sz="6" w:space="0" w:color="auto"/>
              <w:right w:val="single" w:sz="6" w:space="0" w:color="auto"/>
            </w:tcBorders>
            <w:vAlign w:val="bottom"/>
          </w:tcPr>
          <w:p w14:paraId="0DE94E1C" w14:textId="77777777" w:rsidR="002643EF" w:rsidRPr="00B16089" w:rsidRDefault="002643EF" w:rsidP="002643EF">
            <w:pPr>
              <w:jc w:val="center"/>
              <w:rPr>
                <w:b/>
                <w:bCs/>
                <w:color w:val="000000"/>
                <w:sz w:val="20"/>
              </w:rPr>
            </w:pPr>
            <w:r w:rsidRPr="00B16089">
              <w:rPr>
                <w:color w:val="000000"/>
                <w:sz w:val="20"/>
              </w:rPr>
              <w:t>1.36%</w:t>
            </w:r>
          </w:p>
        </w:tc>
        <w:tc>
          <w:tcPr>
            <w:tcW w:w="836" w:type="dxa"/>
            <w:tcBorders>
              <w:top w:val="single" w:sz="6" w:space="0" w:color="auto"/>
              <w:left w:val="single" w:sz="6" w:space="0" w:color="auto"/>
              <w:bottom w:val="single" w:sz="6" w:space="0" w:color="auto"/>
              <w:right w:val="single" w:sz="6" w:space="0" w:color="auto"/>
            </w:tcBorders>
            <w:vAlign w:val="bottom"/>
          </w:tcPr>
          <w:p w14:paraId="4A665100" w14:textId="77777777" w:rsidR="002643EF" w:rsidRPr="00B16089" w:rsidRDefault="002643EF" w:rsidP="002643EF">
            <w:pPr>
              <w:jc w:val="center"/>
              <w:rPr>
                <w:color w:val="000000"/>
                <w:sz w:val="20"/>
              </w:rPr>
            </w:pPr>
            <w:r w:rsidRPr="00B16089">
              <w:rPr>
                <w:color w:val="000000"/>
                <w:sz w:val="20"/>
              </w:rPr>
              <w:t>1.98%</w:t>
            </w:r>
          </w:p>
        </w:tc>
        <w:tc>
          <w:tcPr>
            <w:tcW w:w="836" w:type="dxa"/>
            <w:tcBorders>
              <w:top w:val="single" w:sz="6" w:space="0" w:color="auto"/>
              <w:left w:val="single" w:sz="6" w:space="0" w:color="auto"/>
              <w:bottom w:val="single" w:sz="6" w:space="0" w:color="auto"/>
              <w:right w:val="single" w:sz="6" w:space="0" w:color="auto"/>
            </w:tcBorders>
            <w:vAlign w:val="bottom"/>
          </w:tcPr>
          <w:p w14:paraId="523E5C1E" w14:textId="77777777" w:rsidR="002643EF" w:rsidRPr="00B16089" w:rsidRDefault="002643EF" w:rsidP="002643EF">
            <w:pPr>
              <w:jc w:val="center"/>
              <w:rPr>
                <w:color w:val="000000"/>
                <w:sz w:val="20"/>
              </w:rPr>
            </w:pPr>
            <w:r w:rsidRPr="00B16089">
              <w:rPr>
                <w:color w:val="000000"/>
                <w:sz w:val="20"/>
              </w:rPr>
              <w:t>2.03%</w:t>
            </w:r>
          </w:p>
        </w:tc>
        <w:tc>
          <w:tcPr>
            <w:tcW w:w="836" w:type="dxa"/>
            <w:tcBorders>
              <w:top w:val="single" w:sz="6" w:space="0" w:color="auto"/>
              <w:left w:val="single" w:sz="6" w:space="0" w:color="auto"/>
              <w:bottom w:val="single" w:sz="6" w:space="0" w:color="auto"/>
              <w:right w:val="single" w:sz="6" w:space="0" w:color="auto"/>
            </w:tcBorders>
            <w:vAlign w:val="bottom"/>
          </w:tcPr>
          <w:p w14:paraId="3D60D30D" w14:textId="77777777" w:rsidR="002643EF" w:rsidRPr="00B16089" w:rsidRDefault="002643EF" w:rsidP="002643EF">
            <w:pPr>
              <w:jc w:val="center"/>
              <w:rPr>
                <w:color w:val="000000"/>
                <w:sz w:val="20"/>
              </w:rPr>
            </w:pPr>
            <w:r w:rsidRPr="00B16089">
              <w:rPr>
                <w:color w:val="000000"/>
                <w:sz w:val="20"/>
              </w:rPr>
              <w:t>94%</w:t>
            </w:r>
          </w:p>
        </w:tc>
        <w:tc>
          <w:tcPr>
            <w:tcW w:w="836" w:type="dxa"/>
            <w:tcBorders>
              <w:top w:val="single" w:sz="6" w:space="0" w:color="auto"/>
              <w:left w:val="single" w:sz="6" w:space="0" w:color="auto"/>
              <w:bottom w:val="single" w:sz="6" w:space="0" w:color="auto"/>
              <w:right w:val="single" w:sz="6" w:space="0" w:color="auto"/>
            </w:tcBorders>
            <w:vAlign w:val="bottom"/>
          </w:tcPr>
          <w:p w14:paraId="468D5FA1" w14:textId="77777777" w:rsidR="002643EF" w:rsidRPr="00B16089" w:rsidRDefault="002643EF" w:rsidP="002643EF">
            <w:pPr>
              <w:jc w:val="center"/>
              <w:rPr>
                <w:color w:val="000000"/>
                <w:sz w:val="20"/>
              </w:rPr>
            </w:pPr>
            <w:r w:rsidRPr="00B16089">
              <w:rPr>
                <w:color w:val="000000"/>
                <w:sz w:val="20"/>
              </w:rPr>
              <w:t>98%</w:t>
            </w:r>
          </w:p>
        </w:tc>
        <w:tc>
          <w:tcPr>
            <w:tcW w:w="836" w:type="dxa"/>
            <w:tcBorders>
              <w:top w:val="single" w:sz="6" w:space="0" w:color="auto"/>
              <w:left w:val="single" w:sz="6" w:space="0" w:color="auto"/>
              <w:bottom w:val="single" w:sz="6" w:space="0" w:color="auto"/>
              <w:right w:val="single" w:sz="6" w:space="0" w:color="auto"/>
            </w:tcBorders>
            <w:vAlign w:val="bottom"/>
          </w:tcPr>
          <w:p w14:paraId="389A8F63" w14:textId="77777777" w:rsidR="002643EF" w:rsidRPr="00B16089" w:rsidRDefault="002643EF" w:rsidP="002643EF">
            <w:pPr>
              <w:jc w:val="center"/>
              <w:rPr>
                <w:b/>
                <w:bCs/>
                <w:color w:val="000000"/>
                <w:sz w:val="20"/>
              </w:rPr>
            </w:pPr>
            <w:r w:rsidRPr="00B16089">
              <w:rPr>
                <w:color w:val="000000"/>
                <w:sz w:val="20"/>
              </w:rPr>
              <w:t>-3.16%</w:t>
            </w:r>
          </w:p>
        </w:tc>
        <w:tc>
          <w:tcPr>
            <w:tcW w:w="836" w:type="dxa"/>
            <w:tcBorders>
              <w:top w:val="single" w:sz="6" w:space="0" w:color="auto"/>
              <w:left w:val="single" w:sz="6" w:space="0" w:color="auto"/>
              <w:bottom w:val="single" w:sz="6" w:space="0" w:color="auto"/>
              <w:right w:val="single" w:sz="6" w:space="0" w:color="auto"/>
            </w:tcBorders>
            <w:vAlign w:val="bottom"/>
          </w:tcPr>
          <w:p w14:paraId="1C7B9206" w14:textId="77777777" w:rsidR="002643EF" w:rsidRPr="00B16089" w:rsidRDefault="002643EF" w:rsidP="002643EF">
            <w:pPr>
              <w:jc w:val="center"/>
              <w:rPr>
                <w:color w:val="000000"/>
                <w:sz w:val="20"/>
              </w:rPr>
            </w:pPr>
            <w:r w:rsidRPr="00B16089">
              <w:rPr>
                <w:color w:val="000000"/>
                <w:sz w:val="20"/>
              </w:rPr>
              <w:t>-3.63%</w:t>
            </w:r>
          </w:p>
        </w:tc>
        <w:tc>
          <w:tcPr>
            <w:tcW w:w="836" w:type="dxa"/>
            <w:tcBorders>
              <w:top w:val="single" w:sz="6" w:space="0" w:color="auto"/>
              <w:left w:val="single" w:sz="6" w:space="0" w:color="auto"/>
              <w:bottom w:val="single" w:sz="6" w:space="0" w:color="auto"/>
              <w:right w:val="single" w:sz="6" w:space="0" w:color="auto"/>
            </w:tcBorders>
            <w:vAlign w:val="bottom"/>
          </w:tcPr>
          <w:p w14:paraId="4B9DA77A" w14:textId="77777777" w:rsidR="002643EF" w:rsidRPr="00B16089" w:rsidRDefault="002643EF" w:rsidP="002643EF">
            <w:pPr>
              <w:jc w:val="center"/>
              <w:rPr>
                <w:color w:val="000000"/>
                <w:sz w:val="20"/>
              </w:rPr>
            </w:pPr>
            <w:r w:rsidRPr="00B16089">
              <w:rPr>
                <w:color w:val="000000"/>
                <w:sz w:val="20"/>
              </w:rPr>
              <w:t>-3.57%</w:t>
            </w:r>
          </w:p>
        </w:tc>
        <w:tc>
          <w:tcPr>
            <w:tcW w:w="836" w:type="dxa"/>
            <w:tcBorders>
              <w:top w:val="single" w:sz="6" w:space="0" w:color="auto"/>
              <w:left w:val="single" w:sz="6" w:space="0" w:color="auto"/>
              <w:bottom w:val="single" w:sz="6" w:space="0" w:color="auto"/>
              <w:right w:val="single" w:sz="6" w:space="0" w:color="auto"/>
            </w:tcBorders>
            <w:vAlign w:val="bottom"/>
          </w:tcPr>
          <w:p w14:paraId="7A2ECF1B" w14:textId="77777777" w:rsidR="002643EF" w:rsidRPr="00B16089" w:rsidRDefault="002643EF" w:rsidP="002643EF">
            <w:pPr>
              <w:jc w:val="center"/>
              <w:rPr>
                <w:color w:val="000000"/>
                <w:sz w:val="20"/>
              </w:rPr>
            </w:pPr>
            <w:r w:rsidRPr="00B16089">
              <w:rPr>
                <w:color w:val="000000"/>
                <w:sz w:val="20"/>
              </w:rPr>
              <w:t>110%</w:t>
            </w:r>
          </w:p>
        </w:tc>
        <w:tc>
          <w:tcPr>
            <w:tcW w:w="836" w:type="dxa"/>
            <w:tcBorders>
              <w:top w:val="single" w:sz="6" w:space="0" w:color="auto"/>
              <w:left w:val="single" w:sz="6" w:space="0" w:color="auto"/>
              <w:bottom w:val="single" w:sz="6" w:space="0" w:color="auto"/>
              <w:right w:val="single" w:sz="6" w:space="0" w:color="auto"/>
            </w:tcBorders>
            <w:vAlign w:val="bottom"/>
          </w:tcPr>
          <w:p w14:paraId="70CC2C34" w14:textId="77777777" w:rsidR="002643EF" w:rsidRPr="00B16089" w:rsidRDefault="002643EF" w:rsidP="002643EF">
            <w:pPr>
              <w:jc w:val="center"/>
              <w:rPr>
                <w:color w:val="000000"/>
                <w:sz w:val="20"/>
              </w:rPr>
            </w:pPr>
            <w:r w:rsidRPr="00B16089">
              <w:rPr>
                <w:color w:val="000000"/>
                <w:sz w:val="20"/>
              </w:rPr>
              <w:t>100%</w:t>
            </w:r>
          </w:p>
        </w:tc>
      </w:tr>
      <w:tr w:rsidR="002643EF" w:rsidRPr="00F15C10" w14:paraId="1E121721"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23EA6AC0" w14:textId="77777777" w:rsidR="002643EF" w:rsidRPr="00F15C10" w:rsidRDefault="002643EF" w:rsidP="002643EF">
            <w:pPr>
              <w:jc w:val="center"/>
              <w:rPr>
                <w:color w:val="000000"/>
                <w:sz w:val="20"/>
              </w:rPr>
            </w:pPr>
            <w:r w:rsidRPr="00F15C10">
              <w:rPr>
                <w:color w:val="000000"/>
                <w:sz w:val="20"/>
              </w:rPr>
              <w:t>LIC</w:t>
            </w:r>
          </w:p>
        </w:tc>
        <w:tc>
          <w:tcPr>
            <w:tcW w:w="835" w:type="dxa"/>
            <w:tcBorders>
              <w:top w:val="single" w:sz="6" w:space="0" w:color="auto"/>
              <w:left w:val="single" w:sz="6" w:space="0" w:color="auto"/>
              <w:bottom w:val="single" w:sz="6" w:space="0" w:color="auto"/>
              <w:right w:val="single" w:sz="6" w:space="0" w:color="auto"/>
            </w:tcBorders>
            <w:vAlign w:val="bottom"/>
          </w:tcPr>
          <w:p w14:paraId="730E0BA2" w14:textId="77777777" w:rsidR="002643EF" w:rsidRPr="00B16089" w:rsidRDefault="002643EF" w:rsidP="002643EF">
            <w:pPr>
              <w:jc w:val="center"/>
              <w:rPr>
                <w:b/>
                <w:bCs/>
                <w:color w:val="000000"/>
                <w:sz w:val="20"/>
              </w:rPr>
            </w:pPr>
            <w:r w:rsidRPr="00B16089">
              <w:rPr>
                <w:color w:val="000000"/>
                <w:sz w:val="20"/>
              </w:rPr>
              <w:t>0.53%</w:t>
            </w:r>
          </w:p>
        </w:tc>
        <w:tc>
          <w:tcPr>
            <w:tcW w:w="836" w:type="dxa"/>
            <w:tcBorders>
              <w:top w:val="single" w:sz="6" w:space="0" w:color="auto"/>
              <w:left w:val="single" w:sz="6" w:space="0" w:color="auto"/>
              <w:bottom w:val="single" w:sz="6" w:space="0" w:color="auto"/>
              <w:right w:val="single" w:sz="6" w:space="0" w:color="auto"/>
            </w:tcBorders>
            <w:vAlign w:val="bottom"/>
          </w:tcPr>
          <w:p w14:paraId="7CE1356B" w14:textId="77777777" w:rsidR="002643EF" w:rsidRPr="00B16089" w:rsidRDefault="002643EF" w:rsidP="002643EF">
            <w:pPr>
              <w:jc w:val="center"/>
              <w:rPr>
                <w:color w:val="000000"/>
                <w:sz w:val="20"/>
              </w:rPr>
            </w:pPr>
            <w:r w:rsidRPr="00B16089">
              <w:rPr>
                <w:color w:val="000000"/>
                <w:sz w:val="20"/>
              </w:rPr>
              <w:t>0.03%</w:t>
            </w:r>
          </w:p>
        </w:tc>
        <w:tc>
          <w:tcPr>
            <w:tcW w:w="836" w:type="dxa"/>
            <w:tcBorders>
              <w:top w:val="single" w:sz="6" w:space="0" w:color="auto"/>
              <w:left w:val="single" w:sz="6" w:space="0" w:color="auto"/>
              <w:bottom w:val="single" w:sz="6" w:space="0" w:color="auto"/>
              <w:right w:val="single" w:sz="6" w:space="0" w:color="auto"/>
            </w:tcBorders>
            <w:vAlign w:val="bottom"/>
          </w:tcPr>
          <w:p w14:paraId="66CB358A" w14:textId="77777777" w:rsidR="002643EF" w:rsidRPr="00B16089" w:rsidRDefault="002643EF" w:rsidP="002643EF">
            <w:pPr>
              <w:jc w:val="center"/>
              <w:rPr>
                <w:color w:val="000000"/>
                <w:sz w:val="20"/>
              </w:rPr>
            </w:pPr>
            <w:r w:rsidRPr="00B16089">
              <w:rPr>
                <w:color w:val="000000"/>
                <w:sz w:val="20"/>
              </w:rPr>
              <w:t>0.04%</w:t>
            </w:r>
          </w:p>
        </w:tc>
        <w:tc>
          <w:tcPr>
            <w:tcW w:w="836" w:type="dxa"/>
            <w:tcBorders>
              <w:top w:val="single" w:sz="6" w:space="0" w:color="auto"/>
              <w:left w:val="single" w:sz="6" w:space="0" w:color="auto"/>
              <w:bottom w:val="single" w:sz="6" w:space="0" w:color="auto"/>
              <w:right w:val="single" w:sz="6" w:space="0" w:color="auto"/>
            </w:tcBorders>
            <w:vAlign w:val="bottom"/>
          </w:tcPr>
          <w:p w14:paraId="1CD1F016" w14:textId="77777777" w:rsidR="002643EF" w:rsidRPr="00B16089" w:rsidRDefault="002643EF" w:rsidP="002643EF">
            <w:pPr>
              <w:jc w:val="center"/>
              <w:rPr>
                <w:color w:val="000000"/>
                <w:sz w:val="20"/>
              </w:rPr>
            </w:pPr>
            <w:r w:rsidRPr="00B16089">
              <w:rPr>
                <w:color w:val="000000"/>
                <w:sz w:val="20"/>
              </w:rPr>
              <w:t>100%</w:t>
            </w:r>
          </w:p>
        </w:tc>
        <w:tc>
          <w:tcPr>
            <w:tcW w:w="836" w:type="dxa"/>
            <w:tcBorders>
              <w:top w:val="single" w:sz="6" w:space="0" w:color="auto"/>
              <w:left w:val="single" w:sz="6" w:space="0" w:color="auto"/>
              <w:bottom w:val="single" w:sz="6" w:space="0" w:color="auto"/>
              <w:right w:val="single" w:sz="6" w:space="0" w:color="auto"/>
            </w:tcBorders>
            <w:vAlign w:val="bottom"/>
          </w:tcPr>
          <w:p w14:paraId="3CF4469F" w14:textId="77777777" w:rsidR="002643EF" w:rsidRPr="00B16089" w:rsidRDefault="002643EF" w:rsidP="002643EF">
            <w:pPr>
              <w:jc w:val="center"/>
              <w:rPr>
                <w:color w:val="000000"/>
                <w:sz w:val="20"/>
              </w:rPr>
            </w:pPr>
            <w:r w:rsidRPr="00B16089">
              <w:rPr>
                <w:color w:val="000000"/>
                <w:sz w:val="20"/>
              </w:rPr>
              <w:t>96%</w:t>
            </w:r>
          </w:p>
        </w:tc>
        <w:tc>
          <w:tcPr>
            <w:tcW w:w="836" w:type="dxa"/>
            <w:tcBorders>
              <w:top w:val="single" w:sz="6" w:space="0" w:color="auto"/>
              <w:left w:val="single" w:sz="6" w:space="0" w:color="auto"/>
              <w:bottom w:val="single" w:sz="6" w:space="0" w:color="auto"/>
              <w:right w:val="single" w:sz="6" w:space="0" w:color="auto"/>
            </w:tcBorders>
            <w:vAlign w:val="bottom"/>
          </w:tcPr>
          <w:p w14:paraId="0246184F" w14:textId="77777777" w:rsidR="002643EF" w:rsidRPr="00B16089" w:rsidRDefault="002643EF" w:rsidP="002643EF">
            <w:pPr>
              <w:jc w:val="center"/>
              <w:rPr>
                <w:b/>
                <w:bCs/>
                <w:color w:val="000000"/>
                <w:sz w:val="20"/>
              </w:rPr>
            </w:pPr>
            <w:r w:rsidRPr="00B16089">
              <w:rPr>
                <w:color w:val="000000"/>
                <w:sz w:val="20"/>
              </w:rPr>
              <w:t>-0.80%</w:t>
            </w:r>
          </w:p>
        </w:tc>
        <w:tc>
          <w:tcPr>
            <w:tcW w:w="836" w:type="dxa"/>
            <w:tcBorders>
              <w:top w:val="single" w:sz="6" w:space="0" w:color="auto"/>
              <w:left w:val="single" w:sz="6" w:space="0" w:color="auto"/>
              <w:bottom w:val="single" w:sz="6" w:space="0" w:color="auto"/>
              <w:right w:val="single" w:sz="6" w:space="0" w:color="auto"/>
            </w:tcBorders>
            <w:vAlign w:val="bottom"/>
          </w:tcPr>
          <w:p w14:paraId="561F3A4E" w14:textId="77777777" w:rsidR="002643EF" w:rsidRPr="00B16089" w:rsidRDefault="002643EF" w:rsidP="002643EF">
            <w:pPr>
              <w:jc w:val="center"/>
              <w:rPr>
                <w:color w:val="000000"/>
                <w:sz w:val="20"/>
              </w:rPr>
            </w:pPr>
            <w:r w:rsidRPr="00B16089">
              <w:rPr>
                <w:color w:val="000000"/>
                <w:sz w:val="20"/>
              </w:rPr>
              <w:t>-0.02%</w:t>
            </w:r>
          </w:p>
        </w:tc>
        <w:tc>
          <w:tcPr>
            <w:tcW w:w="836" w:type="dxa"/>
            <w:tcBorders>
              <w:top w:val="single" w:sz="6" w:space="0" w:color="auto"/>
              <w:left w:val="single" w:sz="6" w:space="0" w:color="auto"/>
              <w:bottom w:val="single" w:sz="6" w:space="0" w:color="auto"/>
              <w:right w:val="single" w:sz="6" w:space="0" w:color="auto"/>
            </w:tcBorders>
            <w:vAlign w:val="bottom"/>
          </w:tcPr>
          <w:p w14:paraId="070CB79B" w14:textId="77777777" w:rsidR="002643EF" w:rsidRPr="00B16089" w:rsidRDefault="002643EF" w:rsidP="002643EF">
            <w:pPr>
              <w:jc w:val="center"/>
              <w:rPr>
                <w:color w:val="000000"/>
                <w:sz w:val="20"/>
              </w:rPr>
            </w:pPr>
            <w:r w:rsidRPr="00B16089">
              <w:rPr>
                <w:color w:val="000000"/>
                <w:sz w:val="20"/>
              </w:rPr>
              <w:t>-0.14%</w:t>
            </w:r>
          </w:p>
        </w:tc>
        <w:tc>
          <w:tcPr>
            <w:tcW w:w="836" w:type="dxa"/>
            <w:tcBorders>
              <w:top w:val="single" w:sz="6" w:space="0" w:color="auto"/>
              <w:left w:val="single" w:sz="6" w:space="0" w:color="auto"/>
              <w:bottom w:val="single" w:sz="6" w:space="0" w:color="auto"/>
              <w:right w:val="single" w:sz="6" w:space="0" w:color="auto"/>
            </w:tcBorders>
            <w:vAlign w:val="bottom"/>
          </w:tcPr>
          <w:p w14:paraId="0DEC63B1" w14:textId="77777777" w:rsidR="002643EF" w:rsidRPr="00B16089" w:rsidRDefault="002643EF" w:rsidP="002643EF">
            <w:pPr>
              <w:jc w:val="center"/>
              <w:rPr>
                <w:color w:val="000000"/>
                <w:sz w:val="20"/>
              </w:rPr>
            </w:pPr>
            <w:r w:rsidRPr="00B16089">
              <w:rPr>
                <w:color w:val="000000"/>
                <w:sz w:val="20"/>
              </w:rPr>
              <w:t>101%</w:t>
            </w:r>
          </w:p>
        </w:tc>
        <w:tc>
          <w:tcPr>
            <w:tcW w:w="836" w:type="dxa"/>
            <w:tcBorders>
              <w:top w:val="single" w:sz="6" w:space="0" w:color="auto"/>
              <w:left w:val="single" w:sz="6" w:space="0" w:color="auto"/>
              <w:bottom w:val="single" w:sz="6" w:space="0" w:color="auto"/>
              <w:right w:val="single" w:sz="6" w:space="0" w:color="auto"/>
            </w:tcBorders>
            <w:vAlign w:val="bottom"/>
          </w:tcPr>
          <w:p w14:paraId="40B9417C" w14:textId="77777777" w:rsidR="002643EF" w:rsidRPr="00B16089" w:rsidRDefault="002643EF" w:rsidP="002643EF">
            <w:pPr>
              <w:jc w:val="center"/>
              <w:rPr>
                <w:color w:val="000000"/>
                <w:sz w:val="20"/>
              </w:rPr>
            </w:pPr>
            <w:r w:rsidRPr="00B16089">
              <w:rPr>
                <w:color w:val="000000"/>
                <w:sz w:val="20"/>
              </w:rPr>
              <w:t>100%</w:t>
            </w:r>
          </w:p>
        </w:tc>
      </w:tr>
      <w:tr w:rsidR="002643EF" w:rsidRPr="00F15C10" w14:paraId="6FC5729C"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370E01BD" w14:textId="77777777" w:rsidR="002643EF" w:rsidRPr="00F15C10" w:rsidRDefault="002643EF" w:rsidP="002643EF">
            <w:pPr>
              <w:jc w:val="center"/>
              <w:rPr>
                <w:color w:val="000000"/>
                <w:sz w:val="20"/>
              </w:rPr>
            </w:pPr>
            <w:r w:rsidRPr="00F15C10">
              <w:rPr>
                <w:color w:val="000000"/>
                <w:sz w:val="20"/>
              </w:rPr>
              <w:t>GBI</w:t>
            </w:r>
          </w:p>
        </w:tc>
        <w:tc>
          <w:tcPr>
            <w:tcW w:w="835" w:type="dxa"/>
            <w:tcBorders>
              <w:top w:val="single" w:sz="6" w:space="0" w:color="auto"/>
              <w:left w:val="single" w:sz="6" w:space="0" w:color="auto"/>
              <w:bottom w:val="single" w:sz="6" w:space="0" w:color="auto"/>
              <w:right w:val="single" w:sz="6" w:space="0" w:color="auto"/>
            </w:tcBorders>
            <w:vAlign w:val="bottom"/>
          </w:tcPr>
          <w:p w14:paraId="2F6584B5" w14:textId="77777777" w:rsidR="002643EF" w:rsidRPr="00B16089" w:rsidRDefault="002643EF" w:rsidP="002643EF">
            <w:pPr>
              <w:jc w:val="center"/>
              <w:rPr>
                <w:b/>
                <w:bCs/>
                <w:color w:val="000000"/>
                <w:sz w:val="20"/>
              </w:rPr>
            </w:pPr>
            <w:r w:rsidRPr="00B16089">
              <w:rPr>
                <w:color w:val="000000"/>
                <w:sz w:val="20"/>
              </w:rPr>
              <w:t>0.07%</w:t>
            </w:r>
          </w:p>
        </w:tc>
        <w:tc>
          <w:tcPr>
            <w:tcW w:w="836" w:type="dxa"/>
            <w:tcBorders>
              <w:top w:val="single" w:sz="6" w:space="0" w:color="auto"/>
              <w:left w:val="single" w:sz="6" w:space="0" w:color="auto"/>
              <w:bottom w:val="single" w:sz="6" w:space="0" w:color="auto"/>
              <w:right w:val="single" w:sz="6" w:space="0" w:color="auto"/>
            </w:tcBorders>
            <w:vAlign w:val="bottom"/>
          </w:tcPr>
          <w:p w14:paraId="64A0CD72" w14:textId="77777777" w:rsidR="002643EF" w:rsidRPr="00B16089" w:rsidRDefault="002643EF" w:rsidP="002643EF">
            <w:pPr>
              <w:jc w:val="center"/>
              <w:rPr>
                <w:color w:val="000000"/>
                <w:sz w:val="20"/>
              </w:rPr>
            </w:pPr>
            <w:r w:rsidRPr="00B16089">
              <w:rPr>
                <w:color w:val="000000"/>
                <w:sz w:val="20"/>
              </w:rPr>
              <w:t>0.01%</w:t>
            </w:r>
          </w:p>
        </w:tc>
        <w:tc>
          <w:tcPr>
            <w:tcW w:w="836" w:type="dxa"/>
            <w:tcBorders>
              <w:top w:val="single" w:sz="6" w:space="0" w:color="auto"/>
              <w:left w:val="single" w:sz="6" w:space="0" w:color="auto"/>
              <w:bottom w:val="single" w:sz="6" w:space="0" w:color="auto"/>
              <w:right w:val="single" w:sz="6" w:space="0" w:color="auto"/>
            </w:tcBorders>
            <w:vAlign w:val="bottom"/>
          </w:tcPr>
          <w:p w14:paraId="07F68960" w14:textId="77777777" w:rsidR="002643EF" w:rsidRPr="00B16089" w:rsidRDefault="002643EF" w:rsidP="002643EF">
            <w:pPr>
              <w:jc w:val="center"/>
              <w:rPr>
                <w:color w:val="000000"/>
                <w:sz w:val="20"/>
              </w:rPr>
            </w:pPr>
            <w:r w:rsidRPr="00B16089">
              <w:rPr>
                <w:color w:val="000000"/>
                <w:sz w:val="20"/>
              </w:rPr>
              <w:t>0.09%</w:t>
            </w:r>
          </w:p>
        </w:tc>
        <w:tc>
          <w:tcPr>
            <w:tcW w:w="836" w:type="dxa"/>
            <w:tcBorders>
              <w:top w:val="single" w:sz="6" w:space="0" w:color="auto"/>
              <w:left w:val="single" w:sz="6" w:space="0" w:color="auto"/>
              <w:bottom w:val="single" w:sz="6" w:space="0" w:color="auto"/>
              <w:right w:val="single" w:sz="6" w:space="0" w:color="auto"/>
            </w:tcBorders>
            <w:vAlign w:val="bottom"/>
          </w:tcPr>
          <w:p w14:paraId="1800DE20" w14:textId="77777777" w:rsidR="002643EF" w:rsidRPr="00B16089" w:rsidRDefault="002643EF" w:rsidP="002643EF">
            <w:pPr>
              <w:jc w:val="center"/>
              <w:rPr>
                <w:color w:val="000000"/>
                <w:sz w:val="20"/>
              </w:rPr>
            </w:pPr>
            <w:r w:rsidRPr="00B16089">
              <w:rPr>
                <w:color w:val="000000"/>
                <w:sz w:val="20"/>
              </w:rPr>
              <w:t>96%</w:t>
            </w:r>
          </w:p>
        </w:tc>
        <w:tc>
          <w:tcPr>
            <w:tcW w:w="836" w:type="dxa"/>
            <w:tcBorders>
              <w:top w:val="single" w:sz="6" w:space="0" w:color="auto"/>
              <w:left w:val="single" w:sz="6" w:space="0" w:color="auto"/>
              <w:bottom w:val="single" w:sz="6" w:space="0" w:color="auto"/>
              <w:right w:val="single" w:sz="6" w:space="0" w:color="auto"/>
            </w:tcBorders>
            <w:vAlign w:val="bottom"/>
          </w:tcPr>
          <w:p w14:paraId="74563894" w14:textId="77777777" w:rsidR="002643EF" w:rsidRPr="00B16089" w:rsidRDefault="002643EF" w:rsidP="002643EF">
            <w:pPr>
              <w:jc w:val="center"/>
              <w:rPr>
                <w:color w:val="000000"/>
                <w:sz w:val="20"/>
              </w:rPr>
            </w:pPr>
            <w:r w:rsidRPr="00B16089">
              <w:rPr>
                <w:color w:val="000000"/>
                <w:sz w:val="20"/>
              </w:rPr>
              <w:t>98%</w:t>
            </w:r>
          </w:p>
        </w:tc>
        <w:tc>
          <w:tcPr>
            <w:tcW w:w="836" w:type="dxa"/>
            <w:tcBorders>
              <w:top w:val="single" w:sz="6" w:space="0" w:color="auto"/>
              <w:left w:val="single" w:sz="6" w:space="0" w:color="auto"/>
              <w:bottom w:val="single" w:sz="6" w:space="0" w:color="auto"/>
              <w:right w:val="single" w:sz="6" w:space="0" w:color="auto"/>
            </w:tcBorders>
            <w:vAlign w:val="bottom"/>
          </w:tcPr>
          <w:p w14:paraId="2AC5867E" w14:textId="77777777" w:rsidR="002643EF" w:rsidRPr="00B16089" w:rsidRDefault="002643EF" w:rsidP="002643EF">
            <w:pPr>
              <w:jc w:val="center"/>
              <w:rPr>
                <w:b/>
                <w:bCs/>
                <w:color w:val="000000"/>
                <w:sz w:val="20"/>
              </w:rPr>
            </w:pPr>
            <w:r w:rsidRPr="00B16089">
              <w:rPr>
                <w:color w:val="000000"/>
                <w:sz w:val="20"/>
              </w:rPr>
              <w:t>-0.23%</w:t>
            </w:r>
          </w:p>
        </w:tc>
        <w:tc>
          <w:tcPr>
            <w:tcW w:w="836" w:type="dxa"/>
            <w:tcBorders>
              <w:top w:val="single" w:sz="6" w:space="0" w:color="auto"/>
              <w:left w:val="single" w:sz="6" w:space="0" w:color="auto"/>
              <w:bottom w:val="single" w:sz="6" w:space="0" w:color="auto"/>
              <w:right w:val="single" w:sz="6" w:space="0" w:color="auto"/>
            </w:tcBorders>
            <w:vAlign w:val="bottom"/>
          </w:tcPr>
          <w:p w14:paraId="76C56C02" w14:textId="77777777" w:rsidR="002643EF" w:rsidRPr="00B16089" w:rsidRDefault="002643EF" w:rsidP="002643EF">
            <w:pPr>
              <w:jc w:val="center"/>
              <w:rPr>
                <w:color w:val="000000"/>
                <w:sz w:val="20"/>
              </w:rPr>
            </w:pPr>
            <w:r w:rsidRPr="00B16089">
              <w:rPr>
                <w:color w:val="000000"/>
                <w:sz w:val="20"/>
              </w:rPr>
              <w:t>-0.40%</w:t>
            </w:r>
          </w:p>
        </w:tc>
        <w:tc>
          <w:tcPr>
            <w:tcW w:w="836" w:type="dxa"/>
            <w:tcBorders>
              <w:top w:val="single" w:sz="6" w:space="0" w:color="auto"/>
              <w:left w:val="single" w:sz="6" w:space="0" w:color="auto"/>
              <w:bottom w:val="single" w:sz="6" w:space="0" w:color="auto"/>
              <w:right w:val="single" w:sz="6" w:space="0" w:color="auto"/>
            </w:tcBorders>
            <w:vAlign w:val="bottom"/>
          </w:tcPr>
          <w:p w14:paraId="0ECD7992" w14:textId="77777777" w:rsidR="002643EF" w:rsidRPr="00B16089" w:rsidRDefault="002643EF" w:rsidP="002643EF">
            <w:pPr>
              <w:jc w:val="center"/>
              <w:rPr>
                <w:color w:val="000000"/>
                <w:sz w:val="20"/>
              </w:rPr>
            </w:pPr>
            <w:r w:rsidRPr="00B16089">
              <w:rPr>
                <w:color w:val="000000"/>
                <w:sz w:val="20"/>
              </w:rPr>
              <w:t>-0.11%</w:t>
            </w:r>
          </w:p>
        </w:tc>
        <w:tc>
          <w:tcPr>
            <w:tcW w:w="836" w:type="dxa"/>
            <w:tcBorders>
              <w:top w:val="single" w:sz="6" w:space="0" w:color="auto"/>
              <w:left w:val="single" w:sz="6" w:space="0" w:color="auto"/>
              <w:bottom w:val="single" w:sz="6" w:space="0" w:color="auto"/>
              <w:right w:val="single" w:sz="6" w:space="0" w:color="auto"/>
            </w:tcBorders>
            <w:vAlign w:val="bottom"/>
          </w:tcPr>
          <w:p w14:paraId="7BBD9ECB" w14:textId="77777777" w:rsidR="002643EF" w:rsidRPr="00B16089" w:rsidRDefault="002643EF" w:rsidP="002643EF">
            <w:pPr>
              <w:jc w:val="center"/>
              <w:rPr>
                <w:color w:val="000000"/>
                <w:sz w:val="20"/>
              </w:rPr>
            </w:pPr>
            <w:r w:rsidRPr="00B16089">
              <w:rPr>
                <w:color w:val="000000"/>
                <w:sz w:val="20"/>
              </w:rPr>
              <w:t>110%</w:t>
            </w:r>
          </w:p>
        </w:tc>
        <w:tc>
          <w:tcPr>
            <w:tcW w:w="836" w:type="dxa"/>
            <w:tcBorders>
              <w:top w:val="single" w:sz="6" w:space="0" w:color="auto"/>
              <w:left w:val="single" w:sz="6" w:space="0" w:color="auto"/>
              <w:bottom w:val="single" w:sz="6" w:space="0" w:color="auto"/>
              <w:right w:val="single" w:sz="6" w:space="0" w:color="auto"/>
            </w:tcBorders>
            <w:vAlign w:val="bottom"/>
          </w:tcPr>
          <w:p w14:paraId="3481B9E6" w14:textId="77777777" w:rsidR="002643EF" w:rsidRPr="00B16089" w:rsidRDefault="002643EF" w:rsidP="002643EF">
            <w:pPr>
              <w:jc w:val="center"/>
              <w:rPr>
                <w:color w:val="000000"/>
                <w:sz w:val="20"/>
              </w:rPr>
            </w:pPr>
            <w:r w:rsidRPr="00B16089">
              <w:rPr>
                <w:color w:val="000000"/>
                <w:sz w:val="20"/>
              </w:rPr>
              <w:t>101%</w:t>
            </w:r>
          </w:p>
        </w:tc>
      </w:tr>
      <w:tr w:rsidR="002643EF" w:rsidRPr="00F15C10" w14:paraId="5589B04A"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04CAC482" w14:textId="77777777" w:rsidR="002643EF" w:rsidRPr="00F15C10" w:rsidRDefault="002643EF" w:rsidP="002643EF">
            <w:pPr>
              <w:jc w:val="center"/>
              <w:rPr>
                <w:color w:val="000000"/>
                <w:sz w:val="20"/>
              </w:rPr>
            </w:pPr>
            <w:r w:rsidRPr="00F15C10">
              <w:rPr>
                <w:color w:val="000000"/>
                <w:sz w:val="20"/>
              </w:rPr>
              <w:t>DMVR</w:t>
            </w:r>
          </w:p>
        </w:tc>
        <w:tc>
          <w:tcPr>
            <w:tcW w:w="835" w:type="dxa"/>
            <w:tcBorders>
              <w:top w:val="single" w:sz="6" w:space="0" w:color="auto"/>
              <w:left w:val="single" w:sz="6" w:space="0" w:color="auto"/>
              <w:bottom w:val="single" w:sz="6" w:space="0" w:color="auto"/>
              <w:right w:val="single" w:sz="6" w:space="0" w:color="auto"/>
            </w:tcBorders>
            <w:vAlign w:val="bottom"/>
          </w:tcPr>
          <w:p w14:paraId="71E17030" w14:textId="77777777" w:rsidR="002643EF" w:rsidRPr="00B16089" w:rsidRDefault="002643EF" w:rsidP="002643EF">
            <w:pPr>
              <w:jc w:val="center"/>
              <w:rPr>
                <w:b/>
                <w:bCs/>
                <w:color w:val="000000"/>
                <w:sz w:val="20"/>
              </w:rPr>
            </w:pPr>
            <w:r w:rsidRPr="00B16089">
              <w:rPr>
                <w:color w:val="000000"/>
                <w:sz w:val="20"/>
              </w:rPr>
              <w:t>0.68%</w:t>
            </w:r>
          </w:p>
        </w:tc>
        <w:tc>
          <w:tcPr>
            <w:tcW w:w="836" w:type="dxa"/>
            <w:tcBorders>
              <w:top w:val="single" w:sz="6" w:space="0" w:color="auto"/>
              <w:left w:val="single" w:sz="6" w:space="0" w:color="auto"/>
              <w:bottom w:val="single" w:sz="6" w:space="0" w:color="auto"/>
              <w:right w:val="single" w:sz="6" w:space="0" w:color="auto"/>
            </w:tcBorders>
            <w:vAlign w:val="bottom"/>
          </w:tcPr>
          <w:p w14:paraId="7099CDC8" w14:textId="77777777" w:rsidR="002643EF" w:rsidRPr="00B16089" w:rsidRDefault="002643EF" w:rsidP="002643EF">
            <w:pPr>
              <w:jc w:val="center"/>
              <w:rPr>
                <w:color w:val="000000"/>
                <w:sz w:val="20"/>
              </w:rPr>
            </w:pPr>
            <w:r w:rsidRPr="00B16089">
              <w:rPr>
                <w:color w:val="000000"/>
                <w:sz w:val="20"/>
              </w:rPr>
              <w:t>0.45%</w:t>
            </w:r>
          </w:p>
        </w:tc>
        <w:tc>
          <w:tcPr>
            <w:tcW w:w="836" w:type="dxa"/>
            <w:tcBorders>
              <w:top w:val="single" w:sz="6" w:space="0" w:color="auto"/>
              <w:left w:val="single" w:sz="6" w:space="0" w:color="auto"/>
              <w:bottom w:val="single" w:sz="6" w:space="0" w:color="auto"/>
              <w:right w:val="single" w:sz="6" w:space="0" w:color="auto"/>
            </w:tcBorders>
            <w:vAlign w:val="bottom"/>
          </w:tcPr>
          <w:p w14:paraId="577864AC" w14:textId="77777777" w:rsidR="002643EF" w:rsidRPr="00B16089" w:rsidRDefault="002643EF" w:rsidP="002643EF">
            <w:pPr>
              <w:jc w:val="center"/>
              <w:rPr>
                <w:color w:val="000000"/>
                <w:sz w:val="20"/>
              </w:rPr>
            </w:pPr>
            <w:r w:rsidRPr="00B16089">
              <w:rPr>
                <w:color w:val="000000"/>
                <w:sz w:val="20"/>
              </w:rPr>
              <w:t>0.55%</w:t>
            </w:r>
          </w:p>
        </w:tc>
        <w:tc>
          <w:tcPr>
            <w:tcW w:w="836" w:type="dxa"/>
            <w:tcBorders>
              <w:top w:val="single" w:sz="6" w:space="0" w:color="auto"/>
              <w:left w:val="single" w:sz="6" w:space="0" w:color="auto"/>
              <w:bottom w:val="single" w:sz="6" w:space="0" w:color="auto"/>
              <w:right w:val="single" w:sz="6" w:space="0" w:color="auto"/>
            </w:tcBorders>
            <w:vAlign w:val="bottom"/>
          </w:tcPr>
          <w:p w14:paraId="40BAED6E" w14:textId="77777777" w:rsidR="002643EF" w:rsidRPr="00B16089" w:rsidRDefault="002643EF" w:rsidP="002643EF">
            <w:pPr>
              <w:jc w:val="center"/>
              <w:rPr>
                <w:color w:val="000000"/>
                <w:sz w:val="20"/>
              </w:rPr>
            </w:pPr>
            <w:r w:rsidRPr="00B16089">
              <w:rPr>
                <w:color w:val="000000"/>
                <w:sz w:val="20"/>
              </w:rPr>
              <w:t>96%</w:t>
            </w:r>
          </w:p>
        </w:tc>
        <w:tc>
          <w:tcPr>
            <w:tcW w:w="836" w:type="dxa"/>
            <w:tcBorders>
              <w:top w:val="single" w:sz="6" w:space="0" w:color="auto"/>
              <w:left w:val="single" w:sz="6" w:space="0" w:color="auto"/>
              <w:bottom w:val="single" w:sz="6" w:space="0" w:color="auto"/>
              <w:right w:val="single" w:sz="6" w:space="0" w:color="auto"/>
            </w:tcBorders>
            <w:vAlign w:val="bottom"/>
          </w:tcPr>
          <w:p w14:paraId="5E3371B8" w14:textId="77777777" w:rsidR="002643EF" w:rsidRPr="00B16089" w:rsidRDefault="002643EF" w:rsidP="002643EF">
            <w:pPr>
              <w:jc w:val="center"/>
              <w:rPr>
                <w:color w:val="000000"/>
                <w:sz w:val="20"/>
              </w:rPr>
            </w:pPr>
            <w:r w:rsidRPr="00B16089">
              <w:rPr>
                <w:color w:val="000000"/>
                <w:sz w:val="20"/>
              </w:rPr>
              <w:t>94%</w:t>
            </w:r>
          </w:p>
        </w:tc>
        <w:tc>
          <w:tcPr>
            <w:tcW w:w="836" w:type="dxa"/>
            <w:tcBorders>
              <w:top w:val="single" w:sz="6" w:space="0" w:color="auto"/>
              <w:left w:val="single" w:sz="6" w:space="0" w:color="auto"/>
              <w:bottom w:val="single" w:sz="6" w:space="0" w:color="auto"/>
              <w:right w:val="single" w:sz="6" w:space="0" w:color="auto"/>
            </w:tcBorders>
            <w:vAlign w:val="bottom"/>
          </w:tcPr>
          <w:p w14:paraId="769E9B19" w14:textId="77777777" w:rsidR="002643EF" w:rsidRPr="00B16089" w:rsidRDefault="002643EF" w:rsidP="002643EF">
            <w:pPr>
              <w:jc w:val="center"/>
              <w:rPr>
                <w:b/>
                <w:bCs/>
                <w:color w:val="000000"/>
                <w:sz w:val="20"/>
              </w:rPr>
            </w:pPr>
            <w:r w:rsidRPr="00B16089">
              <w:rPr>
                <w:color w:val="000000"/>
                <w:sz w:val="20"/>
              </w:rPr>
              <w:t>-3.70%</w:t>
            </w:r>
          </w:p>
        </w:tc>
        <w:tc>
          <w:tcPr>
            <w:tcW w:w="836" w:type="dxa"/>
            <w:tcBorders>
              <w:top w:val="single" w:sz="6" w:space="0" w:color="auto"/>
              <w:left w:val="single" w:sz="6" w:space="0" w:color="auto"/>
              <w:bottom w:val="single" w:sz="6" w:space="0" w:color="auto"/>
              <w:right w:val="single" w:sz="6" w:space="0" w:color="auto"/>
            </w:tcBorders>
            <w:vAlign w:val="bottom"/>
          </w:tcPr>
          <w:p w14:paraId="3DB10691" w14:textId="77777777" w:rsidR="002643EF" w:rsidRPr="00B16089" w:rsidRDefault="002643EF" w:rsidP="002643EF">
            <w:pPr>
              <w:jc w:val="center"/>
              <w:rPr>
                <w:color w:val="000000"/>
                <w:sz w:val="20"/>
              </w:rPr>
            </w:pPr>
            <w:r w:rsidRPr="00B16089">
              <w:rPr>
                <w:color w:val="000000"/>
                <w:sz w:val="20"/>
              </w:rPr>
              <w:t>-3.07%</w:t>
            </w:r>
          </w:p>
        </w:tc>
        <w:tc>
          <w:tcPr>
            <w:tcW w:w="836" w:type="dxa"/>
            <w:tcBorders>
              <w:top w:val="single" w:sz="6" w:space="0" w:color="auto"/>
              <w:left w:val="single" w:sz="6" w:space="0" w:color="auto"/>
              <w:bottom w:val="single" w:sz="6" w:space="0" w:color="auto"/>
              <w:right w:val="single" w:sz="6" w:space="0" w:color="auto"/>
            </w:tcBorders>
            <w:vAlign w:val="bottom"/>
          </w:tcPr>
          <w:p w14:paraId="4B55C583" w14:textId="77777777" w:rsidR="002643EF" w:rsidRPr="00B16089" w:rsidRDefault="002643EF" w:rsidP="002643EF">
            <w:pPr>
              <w:jc w:val="center"/>
              <w:rPr>
                <w:color w:val="000000"/>
                <w:sz w:val="20"/>
              </w:rPr>
            </w:pPr>
            <w:r w:rsidRPr="00B16089">
              <w:rPr>
                <w:color w:val="000000"/>
                <w:sz w:val="20"/>
              </w:rPr>
              <w:t>-3.14%</w:t>
            </w:r>
          </w:p>
        </w:tc>
        <w:tc>
          <w:tcPr>
            <w:tcW w:w="836" w:type="dxa"/>
            <w:tcBorders>
              <w:top w:val="single" w:sz="6" w:space="0" w:color="auto"/>
              <w:left w:val="single" w:sz="6" w:space="0" w:color="auto"/>
              <w:bottom w:val="single" w:sz="6" w:space="0" w:color="auto"/>
              <w:right w:val="single" w:sz="6" w:space="0" w:color="auto"/>
            </w:tcBorders>
            <w:vAlign w:val="bottom"/>
          </w:tcPr>
          <w:p w14:paraId="34870E74" w14:textId="77777777" w:rsidR="002643EF" w:rsidRPr="00B16089" w:rsidRDefault="002643EF" w:rsidP="002643EF">
            <w:pPr>
              <w:jc w:val="center"/>
              <w:rPr>
                <w:color w:val="000000"/>
                <w:sz w:val="20"/>
              </w:rPr>
            </w:pPr>
            <w:r w:rsidRPr="00B16089">
              <w:rPr>
                <w:color w:val="000000"/>
                <w:sz w:val="20"/>
              </w:rPr>
              <w:t>116%</w:t>
            </w:r>
          </w:p>
        </w:tc>
        <w:tc>
          <w:tcPr>
            <w:tcW w:w="836" w:type="dxa"/>
            <w:tcBorders>
              <w:top w:val="single" w:sz="6" w:space="0" w:color="auto"/>
              <w:left w:val="single" w:sz="6" w:space="0" w:color="auto"/>
              <w:bottom w:val="single" w:sz="6" w:space="0" w:color="auto"/>
              <w:right w:val="single" w:sz="6" w:space="0" w:color="auto"/>
            </w:tcBorders>
            <w:vAlign w:val="bottom"/>
          </w:tcPr>
          <w:p w14:paraId="3C424624" w14:textId="77777777" w:rsidR="002643EF" w:rsidRPr="00B16089" w:rsidRDefault="002643EF" w:rsidP="002643EF">
            <w:pPr>
              <w:jc w:val="center"/>
              <w:rPr>
                <w:color w:val="000000"/>
                <w:sz w:val="20"/>
              </w:rPr>
            </w:pPr>
            <w:r w:rsidRPr="00B16089">
              <w:rPr>
                <w:color w:val="000000"/>
                <w:sz w:val="20"/>
              </w:rPr>
              <w:t>151%</w:t>
            </w:r>
          </w:p>
        </w:tc>
      </w:tr>
      <w:tr w:rsidR="002643EF" w:rsidRPr="00F15C10" w14:paraId="4A41DE7C"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1E3CDF3A" w14:textId="77777777" w:rsidR="002643EF" w:rsidRPr="00F15C10" w:rsidRDefault="002643EF" w:rsidP="002643EF">
            <w:pPr>
              <w:jc w:val="center"/>
              <w:rPr>
                <w:color w:val="000000"/>
                <w:sz w:val="20"/>
              </w:rPr>
            </w:pPr>
            <w:r w:rsidRPr="00F15C10">
              <w:rPr>
                <w:color w:val="000000"/>
                <w:sz w:val="20"/>
              </w:rPr>
              <w:t>BIO</w:t>
            </w:r>
          </w:p>
        </w:tc>
        <w:tc>
          <w:tcPr>
            <w:tcW w:w="835" w:type="dxa"/>
            <w:tcBorders>
              <w:top w:val="single" w:sz="6" w:space="0" w:color="auto"/>
              <w:left w:val="single" w:sz="6" w:space="0" w:color="auto"/>
              <w:bottom w:val="single" w:sz="6" w:space="0" w:color="auto"/>
              <w:right w:val="single" w:sz="6" w:space="0" w:color="auto"/>
            </w:tcBorders>
            <w:vAlign w:val="bottom"/>
          </w:tcPr>
          <w:p w14:paraId="204C6D78" w14:textId="77777777" w:rsidR="002643EF" w:rsidRPr="00B16089" w:rsidRDefault="002643EF" w:rsidP="002643EF">
            <w:pPr>
              <w:jc w:val="center"/>
              <w:rPr>
                <w:b/>
                <w:bCs/>
                <w:color w:val="000000"/>
                <w:sz w:val="20"/>
              </w:rPr>
            </w:pPr>
            <w:r w:rsidRPr="00B16089">
              <w:rPr>
                <w:color w:val="000000"/>
                <w:sz w:val="20"/>
              </w:rPr>
              <w:t>1.07%</w:t>
            </w:r>
          </w:p>
        </w:tc>
        <w:tc>
          <w:tcPr>
            <w:tcW w:w="836" w:type="dxa"/>
            <w:tcBorders>
              <w:top w:val="single" w:sz="6" w:space="0" w:color="auto"/>
              <w:left w:val="single" w:sz="6" w:space="0" w:color="auto"/>
              <w:bottom w:val="single" w:sz="6" w:space="0" w:color="auto"/>
              <w:right w:val="single" w:sz="6" w:space="0" w:color="auto"/>
            </w:tcBorders>
            <w:vAlign w:val="bottom"/>
          </w:tcPr>
          <w:p w14:paraId="2F104D51" w14:textId="77777777" w:rsidR="002643EF" w:rsidRPr="00B16089" w:rsidRDefault="002643EF" w:rsidP="002643EF">
            <w:pPr>
              <w:jc w:val="center"/>
              <w:rPr>
                <w:color w:val="000000"/>
                <w:sz w:val="20"/>
              </w:rPr>
            </w:pPr>
            <w:r w:rsidRPr="00B16089">
              <w:rPr>
                <w:color w:val="000000"/>
                <w:sz w:val="20"/>
              </w:rPr>
              <w:t>0.77%</w:t>
            </w:r>
          </w:p>
        </w:tc>
        <w:tc>
          <w:tcPr>
            <w:tcW w:w="836" w:type="dxa"/>
            <w:tcBorders>
              <w:top w:val="single" w:sz="6" w:space="0" w:color="auto"/>
              <w:left w:val="single" w:sz="6" w:space="0" w:color="auto"/>
              <w:bottom w:val="single" w:sz="6" w:space="0" w:color="auto"/>
              <w:right w:val="single" w:sz="6" w:space="0" w:color="auto"/>
            </w:tcBorders>
            <w:vAlign w:val="bottom"/>
          </w:tcPr>
          <w:p w14:paraId="1F72E329" w14:textId="77777777" w:rsidR="002643EF" w:rsidRPr="00B16089" w:rsidRDefault="002643EF" w:rsidP="002643EF">
            <w:pPr>
              <w:jc w:val="center"/>
              <w:rPr>
                <w:color w:val="000000"/>
                <w:sz w:val="20"/>
              </w:rPr>
            </w:pPr>
            <w:r w:rsidRPr="00B16089">
              <w:rPr>
                <w:color w:val="000000"/>
                <w:sz w:val="20"/>
              </w:rPr>
              <w:t>0.82%</w:t>
            </w:r>
          </w:p>
        </w:tc>
        <w:tc>
          <w:tcPr>
            <w:tcW w:w="836" w:type="dxa"/>
            <w:tcBorders>
              <w:top w:val="single" w:sz="6" w:space="0" w:color="auto"/>
              <w:left w:val="single" w:sz="6" w:space="0" w:color="auto"/>
              <w:bottom w:val="single" w:sz="6" w:space="0" w:color="auto"/>
              <w:right w:val="single" w:sz="6" w:space="0" w:color="auto"/>
            </w:tcBorders>
            <w:vAlign w:val="bottom"/>
          </w:tcPr>
          <w:p w14:paraId="1581615B" w14:textId="77777777" w:rsidR="002643EF" w:rsidRPr="00B16089" w:rsidRDefault="002643EF" w:rsidP="002643EF">
            <w:pPr>
              <w:jc w:val="center"/>
              <w:rPr>
                <w:color w:val="000000"/>
                <w:sz w:val="20"/>
              </w:rPr>
            </w:pPr>
            <w:r w:rsidRPr="00B16089">
              <w:rPr>
                <w:color w:val="000000"/>
                <w:sz w:val="20"/>
              </w:rPr>
              <w:t>96%</w:t>
            </w:r>
          </w:p>
        </w:tc>
        <w:tc>
          <w:tcPr>
            <w:tcW w:w="836" w:type="dxa"/>
            <w:tcBorders>
              <w:top w:val="single" w:sz="6" w:space="0" w:color="auto"/>
              <w:left w:val="single" w:sz="6" w:space="0" w:color="auto"/>
              <w:bottom w:val="single" w:sz="6" w:space="0" w:color="auto"/>
              <w:right w:val="single" w:sz="6" w:space="0" w:color="auto"/>
            </w:tcBorders>
            <w:vAlign w:val="bottom"/>
          </w:tcPr>
          <w:p w14:paraId="1F80A226" w14:textId="77777777" w:rsidR="002643EF" w:rsidRPr="00B16089" w:rsidRDefault="002643EF" w:rsidP="002643EF">
            <w:pPr>
              <w:jc w:val="center"/>
              <w:rPr>
                <w:color w:val="000000"/>
                <w:sz w:val="20"/>
              </w:rPr>
            </w:pPr>
            <w:r w:rsidRPr="00B16089">
              <w:rPr>
                <w:color w:val="000000"/>
                <w:sz w:val="20"/>
              </w:rPr>
              <w:t>86%</w:t>
            </w:r>
          </w:p>
        </w:tc>
        <w:tc>
          <w:tcPr>
            <w:tcW w:w="836" w:type="dxa"/>
            <w:tcBorders>
              <w:top w:val="single" w:sz="6" w:space="0" w:color="auto"/>
              <w:left w:val="single" w:sz="6" w:space="0" w:color="auto"/>
              <w:bottom w:val="single" w:sz="6" w:space="0" w:color="auto"/>
              <w:right w:val="single" w:sz="6" w:space="0" w:color="auto"/>
            </w:tcBorders>
            <w:vAlign w:val="bottom"/>
          </w:tcPr>
          <w:p w14:paraId="24D9473A" w14:textId="77777777" w:rsidR="002643EF" w:rsidRPr="00B16089" w:rsidRDefault="002643EF" w:rsidP="002643EF">
            <w:pPr>
              <w:jc w:val="center"/>
              <w:rPr>
                <w:b/>
                <w:bCs/>
                <w:color w:val="000000"/>
                <w:sz w:val="20"/>
              </w:rPr>
            </w:pPr>
            <w:r w:rsidRPr="00B16089">
              <w:rPr>
                <w:color w:val="000000"/>
                <w:sz w:val="20"/>
              </w:rPr>
              <w:t>-2.98%</w:t>
            </w:r>
          </w:p>
        </w:tc>
        <w:tc>
          <w:tcPr>
            <w:tcW w:w="836" w:type="dxa"/>
            <w:tcBorders>
              <w:top w:val="single" w:sz="6" w:space="0" w:color="auto"/>
              <w:left w:val="single" w:sz="6" w:space="0" w:color="auto"/>
              <w:bottom w:val="single" w:sz="6" w:space="0" w:color="auto"/>
              <w:right w:val="single" w:sz="6" w:space="0" w:color="auto"/>
            </w:tcBorders>
            <w:vAlign w:val="bottom"/>
          </w:tcPr>
          <w:p w14:paraId="3E8E311F" w14:textId="77777777" w:rsidR="002643EF" w:rsidRPr="00B16089" w:rsidRDefault="002643EF" w:rsidP="002643EF">
            <w:pPr>
              <w:jc w:val="center"/>
              <w:rPr>
                <w:color w:val="000000"/>
                <w:sz w:val="20"/>
              </w:rPr>
            </w:pPr>
            <w:r w:rsidRPr="00B16089">
              <w:rPr>
                <w:color w:val="000000"/>
                <w:sz w:val="20"/>
              </w:rPr>
              <w:t>-2.38%</w:t>
            </w:r>
          </w:p>
        </w:tc>
        <w:tc>
          <w:tcPr>
            <w:tcW w:w="836" w:type="dxa"/>
            <w:tcBorders>
              <w:top w:val="single" w:sz="6" w:space="0" w:color="auto"/>
              <w:left w:val="single" w:sz="6" w:space="0" w:color="auto"/>
              <w:bottom w:val="single" w:sz="6" w:space="0" w:color="auto"/>
              <w:right w:val="single" w:sz="6" w:space="0" w:color="auto"/>
            </w:tcBorders>
            <w:vAlign w:val="bottom"/>
          </w:tcPr>
          <w:p w14:paraId="6FFF3CD0" w14:textId="77777777" w:rsidR="002643EF" w:rsidRPr="00B16089" w:rsidRDefault="002643EF" w:rsidP="002643EF">
            <w:pPr>
              <w:jc w:val="center"/>
              <w:rPr>
                <w:color w:val="000000"/>
                <w:sz w:val="20"/>
              </w:rPr>
            </w:pPr>
            <w:r w:rsidRPr="00B16089">
              <w:rPr>
                <w:color w:val="000000"/>
                <w:sz w:val="20"/>
              </w:rPr>
              <w:t>-2.35%</w:t>
            </w:r>
          </w:p>
        </w:tc>
        <w:tc>
          <w:tcPr>
            <w:tcW w:w="836" w:type="dxa"/>
            <w:tcBorders>
              <w:top w:val="single" w:sz="6" w:space="0" w:color="auto"/>
              <w:left w:val="single" w:sz="6" w:space="0" w:color="auto"/>
              <w:bottom w:val="single" w:sz="6" w:space="0" w:color="auto"/>
              <w:right w:val="single" w:sz="6" w:space="0" w:color="auto"/>
            </w:tcBorders>
            <w:vAlign w:val="bottom"/>
          </w:tcPr>
          <w:p w14:paraId="2DCCED80" w14:textId="77777777" w:rsidR="002643EF" w:rsidRPr="00B16089" w:rsidRDefault="002643EF" w:rsidP="002643EF">
            <w:pPr>
              <w:jc w:val="center"/>
              <w:rPr>
                <w:color w:val="000000"/>
                <w:sz w:val="20"/>
              </w:rPr>
            </w:pPr>
            <w:r w:rsidRPr="00B16089">
              <w:rPr>
                <w:color w:val="000000"/>
                <w:sz w:val="20"/>
              </w:rPr>
              <w:t>108%</w:t>
            </w:r>
          </w:p>
        </w:tc>
        <w:tc>
          <w:tcPr>
            <w:tcW w:w="836" w:type="dxa"/>
            <w:tcBorders>
              <w:top w:val="single" w:sz="6" w:space="0" w:color="auto"/>
              <w:left w:val="single" w:sz="6" w:space="0" w:color="auto"/>
              <w:bottom w:val="single" w:sz="6" w:space="0" w:color="auto"/>
              <w:right w:val="single" w:sz="6" w:space="0" w:color="auto"/>
            </w:tcBorders>
            <w:vAlign w:val="bottom"/>
          </w:tcPr>
          <w:p w14:paraId="29C01DBF" w14:textId="77777777" w:rsidR="002643EF" w:rsidRPr="00B16089" w:rsidRDefault="002643EF" w:rsidP="002643EF">
            <w:pPr>
              <w:jc w:val="center"/>
              <w:rPr>
                <w:color w:val="000000"/>
                <w:sz w:val="20"/>
              </w:rPr>
            </w:pPr>
            <w:r w:rsidRPr="00B16089">
              <w:rPr>
                <w:color w:val="000000"/>
                <w:sz w:val="20"/>
              </w:rPr>
              <w:t>134%</w:t>
            </w:r>
          </w:p>
        </w:tc>
      </w:tr>
      <w:tr w:rsidR="002643EF" w:rsidRPr="00F15C10" w14:paraId="1EC382A4"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5C011A6E" w14:textId="77777777" w:rsidR="002643EF" w:rsidRPr="00F15C10" w:rsidRDefault="002643EF" w:rsidP="002643EF">
            <w:pPr>
              <w:jc w:val="center"/>
              <w:rPr>
                <w:color w:val="000000"/>
                <w:sz w:val="20"/>
              </w:rPr>
            </w:pPr>
            <w:r w:rsidRPr="00F15C10">
              <w:rPr>
                <w:color w:val="000000"/>
                <w:sz w:val="20"/>
              </w:rPr>
              <w:lastRenderedPageBreak/>
              <w:t>OBMC</w:t>
            </w:r>
          </w:p>
        </w:tc>
        <w:tc>
          <w:tcPr>
            <w:tcW w:w="835" w:type="dxa"/>
            <w:tcBorders>
              <w:top w:val="single" w:sz="6" w:space="0" w:color="auto"/>
              <w:left w:val="single" w:sz="6" w:space="0" w:color="auto"/>
              <w:bottom w:val="single" w:sz="6" w:space="0" w:color="auto"/>
              <w:right w:val="single" w:sz="6" w:space="0" w:color="auto"/>
            </w:tcBorders>
            <w:vAlign w:val="bottom"/>
          </w:tcPr>
          <w:p w14:paraId="315FD091" w14:textId="77777777" w:rsidR="002643EF" w:rsidRPr="00B16089" w:rsidRDefault="002643EF" w:rsidP="002643EF">
            <w:pPr>
              <w:jc w:val="center"/>
              <w:rPr>
                <w:b/>
                <w:bCs/>
                <w:color w:val="000000"/>
                <w:sz w:val="20"/>
              </w:rPr>
            </w:pPr>
            <w:r w:rsidRPr="00B16089">
              <w:rPr>
                <w:color w:val="000000"/>
                <w:sz w:val="20"/>
              </w:rPr>
              <w:t>0.84%</w:t>
            </w:r>
          </w:p>
        </w:tc>
        <w:tc>
          <w:tcPr>
            <w:tcW w:w="836" w:type="dxa"/>
            <w:tcBorders>
              <w:top w:val="single" w:sz="6" w:space="0" w:color="auto"/>
              <w:left w:val="single" w:sz="6" w:space="0" w:color="auto"/>
              <w:bottom w:val="single" w:sz="6" w:space="0" w:color="auto"/>
              <w:right w:val="single" w:sz="6" w:space="0" w:color="auto"/>
            </w:tcBorders>
            <w:vAlign w:val="bottom"/>
          </w:tcPr>
          <w:p w14:paraId="43D12603" w14:textId="77777777" w:rsidR="002643EF" w:rsidRPr="00B16089" w:rsidRDefault="002643EF" w:rsidP="002643EF">
            <w:pPr>
              <w:jc w:val="center"/>
              <w:rPr>
                <w:color w:val="000000"/>
                <w:sz w:val="20"/>
              </w:rPr>
            </w:pPr>
            <w:r w:rsidRPr="00B16089">
              <w:rPr>
                <w:color w:val="000000"/>
                <w:sz w:val="20"/>
              </w:rPr>
              <w:t>0.96%</w:t>
            </w:r>
          </w:p>
        </w:tc>
        <w:tc>
          <w:tcPr>
            <w:tcW w:w="836" w:type="dxa"/>
            <w:tcBorders>
              <w:top w:val="single" w:sz="6" w:space="0" w:color="auto"/>
              <w:left w:val="single" w:sz="6" w:space="0" w:color="auto"/>
              <w:bottom w:val="single" w:sz="6" w:space="0" w:color="auto"/>
              <w:right w:val="single" w:sz="6" w:space="0" w:color="auto"/>
            </w:tcBorders>
            <w:vAlign w:val="bottom"/>
          </w:tcPr>
          <w:p w14:paraId="49AC2B0A" w14:textId="77777777" w:rsidR="002643EF" w:rsidRPr="00B16089" w:rsidRDefault="002643EF" w:rsidP="002643EF">
            <w:pPr>
              <w:jc w:val="center"/>
              <w:rPr>
                <w:color w:val="000000"/>
                <w:sz w:val="20"/>
              </w:rPr>
            </w:pPr>
            <w:r w:rsidRPr="00B16089">
              <w:rPr>
                <w:color w:val="000000"/>
                <w:sz w:val="20"/>
              </w:rPr>
              <w:t>1.08%</w:t>
            </w:r>
          </w:p>
        </w:tc>
        <w:tc>
          <w:tcPr>
            <w:tcW w:w="836" w:type="dxa"/>
            <w:tcBorders>
              <w:top w:val="single" w:sz="6" w:space="0" w:color="auto"/>
              <w:left w:val="single" w:sz="6" w:space="0" w:color="auto"/>
              <w:bottom w:val="single" w:sz="6" w:space="0" w:color="auto"/>
              <w:right w:val="single" w:sz="6" w:space="0" w:color="auto"/>
            </w:tcBorders>
            <w:vAlign w:val="bottom"/>
          </w:tcPr>
          <w:p w14:paraId="6CFBF253" w14:textId="77777777" w:rsidR="002643EF" w:rsidRPr="00B16089" w:rsidRDefault="002643EF" w:rsidP="002643EF">
            <w:pPr>
              <w:jc w:val="center"/>
              <w:rPr>
                <w:color w:val="000000"/>
                <w:sz w:val="20"/>
              </w:rPr>
            </w:pPr>
            <w:r w:rsidRPr="00B16089">
              <w:rPr>
                <w:color w:val="000000"/>
                <w:sz w:val="20"/>
              </w:rPr>
              <w:t>96%</w:t>
            </w:r>
          </w:p>
        </w:tc>
        <w:tc>
          <w:tcPr>
            <w:tcW w:w="836" w:type="dxa"/>
            <w:tcBorders>
              <w:top w:val="single" w:sz="6" w:space="0" w:color="auto"/>
              <w:left w:val="single" w:sz="6" w:space="0" w:color="auto"/>
              <w:bottom w:val="single" w:sz="6" w:space="0" w:color="auto"/>
              <w:right w:val="single" w:sz="6" w:space="0" w:color="auto"/>
            </w:tcBorders>
            <w:vAlign w:val="bottom"/>
          </w:tcPr>
          <w:p w14:paraId="188C563C" w14:textId="77777777" w:rsidR="002643EF" w:rsidRPr="00B16089" w:rsidRDefault="002643EF" w:rsidP="002643EF">
            <w:pPr>
              <w:jc w:val="center"/>
              <w:rPr>
                <w:color w:val="000000"/>
                <w:sz w:val="20"/>
              </w:rPr>
            </w:pPr>
            <w:r w:rsidRPr="00B16089">
              <w:rPr>
                <w:color w:val="000000"/>
                <w:sz w:val="20"/>
              </w:rPr>
              <w:t>85%</w:t>
            </w:r>
          </w:p>
        </w:tc>
        <w:tc>
          <w:tcPr>
            <w:tcW w:w="836" w:type="dxa"/>
            <w:tcBorders>
              <w:top w:val="single" w:sz="6" w:space="0" w:color="auto"/>
              <w:left w:val="single" w:sz="6" w:space="0" w:color="auto"/>
              <w:bottom w:val="single" w:sz="6" w:space="0" w:color="auto"/>
              <w:right w:val="single" w:sz="6" w:space="0" w:color="auto"/>
            </w:tcBorders>
            <w:vAlign w:val="bottom"/>
          </w:tcPr>
          <w:p w14:paraId="5AD50DD8" w14:textId="77777777" w:rsidR="002643EF" w:rsidRPr="00B16089" w:rsidRDefault="002643EF" w:rsidP="002643EF">
            <w:pPr>
              <w:jc w:val="center"/>
              <w:rPr>
                <w:b/>
                <w:bCs/>
                <w:color w:val="000000"/>
                <w:sz w:val="20"/>
              </w:rPr>
            </w:pPr>
            <w:r w:rsidRPr="00B16089">
              <w:rPr>
                <w:color w:val="000000"/>
                <w:sz w:val="20"/>
              </w:rPr>
              <w:t>-0.66%</w:t>
            </w:r>
          </w:p>
        </w:tc>
        <w:tc>
          <w:tcPr>
            <w:tcW w:w="836" w:type="dxa"/>
            <w:tcBorders>
              <w:top w:val="single" w:sz="6" w:space="0" w:color="auto"/>
              <w:left w:val="single" w:sz="6" w:space="0" w:color="auto"/>
              <w:bottom w:val="single" w:sz="6" w:space="0" w:color="auto"/>
              <w:right w:val="single" w:sz="6" w:space="0" w:color="auto"/>
            </w:tcBorders>
            <w:vAlign w:val="bottom"/>
          </w:tcPr>
          <w:p w14:paraId="3A80ED56" w14:textId="77777777" w:rsidR="002643EF" w:rsidRPr="00B16089" w:rsidRDefault="002643EF" w:rsidP="002643EF">
            <w:pPr>
              <w:jc w:val="center"/>
              <w:rPr>
                <w:color w:val="000000"/>
                <w:sz w:val="20"/>
              </w:rPr>
            </w:pPr>
            <w:r w:rsidRPr="00B16089">
              <w:rPr>
                <w:color w:val="000000"/>
                <w:sz w:val="20"/>
              </w:rPr>
              <w:t>-1.32%</w:t>
            </w:r>
          </w:p>
        </w:tc>
        <w:tc>
          <w:tcPr>
            <w:tcW w:w="836" w:type="dxa"/>
            <w:tcBorders>
              <w:top w:val="single" w:sz="6" w:space="0" w:color="auto"/>
              <w:left w:val="single" w:sz="6" w:space="0" w:color="auto"/>
              <w:bottom w:val="single" w:sz="6" w:space="0" w:color="auto"/>
              <w:right w:val="single" w:sz="6" w:space="0" w:color="auto"/>
            </w:tcBorders>
            <w:vAlign w:val="bottom"/>
          </w:tcPr>
          <w:p w14:paraId="7F1DDC39" w14:textId="77777777" w:rsidR="002643EF" w:rsidRPr="00B16089" w:rsidRDefault="002643EF" w:rsidP="002643EF">
            <w:pPr>
              <w:jc w:val="center"/>
              <w:rPr>
                <w:color w:val="000000"/>
                <w:sz w:val="20"/>
              </w:rPr>
            </w:pPr>
            <w:r w:rsidRPr="00B16089">
              <w:rPr>
                <w:color w:val="000000"/>
                <w:sz w:val="20"/>
              </w:rPr>
              <w:t>-1.17%</w:t>
            </w:r>
          </w:p>
        </w:tc>
        <w:tc>
          <w:tcPr>
            <w:tcW w:w="836" w:type="dxa"/>
            <w:tcBorders>
              <w:top w:val="single" w:sz="6" w:space="0" w:color="auto"/>
              <w:left w:val="single" w:sz="6" w:space="0" w:color="auto"/>
              <w:bottom w:val="single" w:sz="6" w:space="0" w:color="auto"/>
              <w:right w:val="single" w:sz="6" w:space="0" w:color="auto"/>
            </w:tcBorders>
            <w:vAlign w:val="bottom"/>
          </w:tcPr>
          <w:p w14:paraId="37966AB2" w14:textId="77777777" w:rsidR="002643EF" w:rsidRPr="00B16089" w:rsidRDefault="002643EF" w:rsidP="002643EF">
            <w:pPr>
              <w:jc w:val="center"/>
              <w:rPr>
                <w:color w:val="000000"/>
                <w:sz w:val="20"/>
              </w:rPr>
            </w:pPr>
            <w:r w:rsidRPr="00B16089">
              <w:rPr>
                <w:color w:val="000000"/>
                <w:sz w:val="20"/>
              </w:rPr>
              <w:t>103%</w:t>
            </w:r>
          </w:p>
        </w:tc>
        <w:tc>
          <w:tcPr>
            <w:tcW w:w="836" w:type="dxa"/>
            <w:tcBorders>
              <w:top w:val="single" w:sz="6" w:space="0" w:color="auto"/>
              <w:left w:val="single" w:sz="6" w:space="0" w:color="auto"/>
              <w:bottom w:val="single" w:sz="6" w:space="0" w:color="auto"/>
              <w:right w:val="single" w:sz="6" w:space="0" w:color="auto"/>
            </w:tcBorders>
            <w:vAlign w:val="bottom"/>
          </w:tcPr>
          <w:p w14:paraId="20880F66" w14:textId="77777777" w:rsidR="002643EF" w:rsidRPr="00B16089" w:rsidRDefault="002643EF" w:rsidP="002643EF">
            <w:pPr>
              <w:jc w:val="center"/>
              <w:rPr>
                <w:color w:val="000000"/>
                <w:sz w:val="20"/>
              </w:rPr>
            </w:pPr>
            <w:r w:rsidRPr="00B16089">
              <w:rPr>
                <w:color w:val="000000"/>
                <w:sz w:val="20"/>
              </w:rPr>
              <w:t>112%</w:t>
            </w:r>
          </w:p>
        </w:tc>
      </w:tr>
      <w:tr w:rsidR="002643EF" w:rsidRPr="00F15C10" w14:paraId="4BB96DCA"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4D778519" w14:textId="77777777" w:rsidR="002643EF" w:rsidRPr="00F15C10" w:rsidRDefault="002643EF" w:rsidP="002643EF">
            <w:pPr>
              <w:jc w:val="center"/>
              <w:rPr>
                <w:color w:val="000000"/>
                <w:sz w:val="20"/>
              </w:rPr>
            </w:pPr>
            <w:r w:rsidRPr="00F15C10">
              <w:rPr>
                <w:color w:val="000000"/>
                <w:sz w:val="20"/>
              </w:rPr>
              <w:t>MCR</w:t>
            </w:r>
          </w:p>
        </w:tc>
        <w:tc>
          <w:tcPr>
            <w:tcW w:w="835" w:type="dxa"/>
            <w:tcBorders>
              <w:top w:val="single" w:sz="6" w:space="0" w:color="auto"/>
              <w:left w:val="single" w:sz="6" w:space="0" w:color="auto"/>
              <w:bottom w:val="single" w:sz="6" w:space="0" w:color="auto"/>
              <w:right w:val="single" w:sz="6" w:space="0" w:color="auto"/>
            </w:tcBorders>
            <w:vAlign w:val="bottom"/>
          </w:tcPr>
          <w:p w14:paraId="7D3A00C5" w14:textId="77777777" w:rsidR="002643EF" w:rsidRPr="00B16089" w:rsidRDefault="002643EF" w:rsidP="002643EF">
            <w:pPr>
              <w:jc w:val="center"/>
              <w:rPr>
                <w:b/>
                <w:bCs/>
                <w:color w:val="000000"/>
                <w:sz w:val="20"/>
              </w:rPr>
            </w:pPr>
            <w:r w:rsidRPr="00B16089">
              <w:rPr>
                <w:color w:val="000000"/>
                <w:sz w:val="20"/>
              </w:rPr>
              <w:t>0.41%</w:t>
            </w:r>
          </w:p>
        </w:tc>
        <w:tc>
          <w:tcPr>
            <w:tcW w:w="836" w:type="dxa"/>
            <w:tcBorders>
              <w:top w:val="single" w:sz="6" w:space="0" w:color="auto"/>
              <w:left w:val="single" w:sz="6" w:space="0" w:color="auto"/>
              <w:bottom w:val="single" w:sz="6" w:space="0" w:color="auto"/>
              <w:right w:val="single" w:sz="6" w:space="0" w:color="auto"/>
            </w:tcBorders>
            <w:vAlign w:val="bottom"/>
          </w:tcPr>
          <w:p w14:paraId="353C8CF6" w14:textId="77777777" w:rsidR="002643EF" w:rsidRPr="00B16089" w:rsidRDefault="002643EF" w:rsidP="002643EF">
            <w:pPr>
              <w:jc w:val="center"/>
              <w:rPr>
                <w:color w:val="000000"/>
                <w:sz w:val="20"/>
              </w:rPr>
            </w:pPr>
            <w:r w:rsidRPr="00B16089">
              <w:rPr>
                <w:color w:val="000000"/>
                <w:sz w:val="20"/>
              </w:rPr>
              <w:t>0.82%</w:t>
            </w:r>
          </w:p>
        </w:tc>
        <w:tc>
          <w:tcPr>
            <w:tcW w:w="836" w:type="dxa"/>
            <w:tcBorders>
              <w:top w:val="single" w:sz="6" w:space="0" w:color="auto"/>
              <w:left w:val="single" w:sz="6" w:space="0" w:color="auto"/>
              <w:bottom w:val="single" w:sz="6" w:space="0" w:color="auto"/>
              <w:right w:val="single" w:sz="6" w:space="0" w:color="auto"/>
            </w:tcBorders>
            <w:vAlign w:val="bottom"/>
          </w:tcPr>
          <w:p w14:paraId="6EF89BE5" w14:textId="77777777" w:rsidR="002643EF" w:rsidRPr="00B16089" w:rsidRDefault="002643EF" w:rsidP="002643EF">
            <w:pPr>
              <w:jc w:val="center"/>
              <w:rPr>
                <w:color w:val="000000"/>
                <w:sz w:val="20"/>
              </w:rPr>
            </w:pPr>
            <w:r w:rsidRPr="00B16089">
              <w:rPr>
                <w:color w:val="000000"/>
                <w:sz w:val="20"/>
              </w:rPr>
              <w:t>0.47%</w:t>
            </w:r>
          </w:p>
        </w:tc>
        <w:tc>
          <w:tcPr>
            <w:tcW w:w="836" w:type="dxa"/>
            <w:tcBorders>
              <w:top w:val="single" w:sz="6" w:space="0" w:color="auto"/>
              <w:left w:val="single" w:sz="6" w:space="0" w:color="auto"/>
              <w:bottom w:val="single" w:sz="6" w:space="0" w:color="auto"/>
              <w:right w:val="single" w:sz="6" w:space="0" w:color="auto"/>
            </w:tcBorders>
            <w:vAlign w:val="bottom"/>
          </w:tcPr>
          <w:p w14:paraId="52819AEC" w14:textId="77777777" w:rsidR="002643EF" w:rsidRPr="00B16089" w:rsidRDefault="002643EF" w:rsidP="002643EF">
            <w:pPr>
              <w:jc w:val="center"/>
              <w:rPr>
                <w:color w:val="000000"/>
                <w:sz w:val="20"/>
              </w:rPr>
            </w:pPr>
            <w:r w:rsidRPr="00B16089">
              <w:rPr>
                <w:color w:val="000000"/>
                <w:sz w:val="20"/>
              </w:rPr>
              <w:t>100%</w:t>
            </w:r>
          </w:p>
        </w:tc>
        <w:tc>
          <w:tcPr>
            <w:tcW w:w="836" w:type="dxa"/>
            <w:tcBorders>
              <w:top w:val="single" w:sz="6" w:space="0" w:color="auto"/>
              <w:left w:val="single" w:sz="6" w:space="0" w:color="auto"/>
              <w:bottom w:val="single" w:sz="6" w:space="0" w:color="auto"/>
              <w:right w:val="single" w:sz="6" w:space="0" w:color="auto"/>
            </w:tcBorders>
            <w:vAlign w:val="bottom"/>
          </w:tcPr>
          <w:p w14:paraId="51213DF4" w14:textId="77777777" w:rsidR="002643EF" w:rsidRPr="00B16089" w:rsidRDefault="002643EF" w:rsidP="002643EF">
            <w:pPr>
              <w:jc w:val="center"/>
              <w:rPr>
                <w:color w:val="000000"/>
                <w:sz w:val="20"/>
              </w:rPr>
            </w:pPr>
            <w:r w:rsidRPr="00B16089">
              <w:rPr>
                <w:color w:val="000000"/>
                <w:sz w:val="20"/>
              </w:rPr>
              <w:t>98%</w:t>
            </w:r>
          </w:p>
        </w:tc>
        <w:tc>
          <w:tcPr>
            <w:tcW w:w="836" w:type="dxa"/>
            <w:tcBorders>
              <w:top w:val="single" w:sz="6" w:space="0" w:color="auto"/>
              <w:left w:val="single" w:sz="6" w:space="0" w:color="auto"/>
              <w:bottom w:val="single" w:sz="6" w:space="0" w:color="auto"/>
              <w:right w:val="single" w:sz="6" w:space="0" w:color="auto"/>
            </w:tcBorders>
            <w:vAlign w:val="bottom"/>
          </w:tcPr>
          <w:p w14:paraId="03529AE7" w14:textId="77777777" w:rsidR="002643EF" w:rsidRPr="00B16089" w:rsidRDefault="002643EF" w:rsidP="002643EF">
            <w:pPr>
              <w:jc w:val="center"/>
              <w:rPr>
                <w:b/>
                <w:bCs/>
                <w:color w:val="000000"/>
                <w:sz w:val="20"/>
              </w:rPr>
            </w:pPr>
            <w:r w:rsidRPr="00B16089">
              <w:rPr>
                <w:color w:val="000000"/>
                <w:sz w:val="20"/>
              </w:rPr>
              <w:t>-0.72%</w:t>
            </w:r>
          </w:p>
        </w:tc>
        <w:tc>
          <w:tcPr>
            <w:tcW w:w="836" w:type="dxa"/>
            <w:tcBorders>
              <w:top w:val="single" w:sz="6" w:space="0" w:color="auto"/>
              <w:left w:val="single" w:sz="6" w:space="0" w:color="auto"/>
              <w:bottom w:val="single" w:sz="6" w:space="0" w:color="auto"/>
              <w:right w:val="single" w:sz="6" w:space="0" w:color="auto"/>
            </w:tcBorders>
            <w:vAlign w:val="bottom"/>
          </w:tcPr>
          <w:p w14:paraId="130D3A8E" w14:textId="77777777" w:rsidR="002643EF" w:rsidRPr="00B16089" w:rsidRDefault="002643EF" w:rsidP="002643EF">
            <w:pPr>
              <w:jc w:val="center"/>
              <w:rPr>
                <w:color w:val="000000"/>
                <w:sz w:val="20"/>
              </w:rPr>
            </w:pPr>
            <w:r w:rsidRPr="00B16089">
              <w:rPr>
                <w:color w:val="000000"/>
                <w:sz w:val="20"/>
              </w:rPr>
              <w:t>-0.63%</w:t>
            </w:r>
          </w:p>
        </w:tc>
        <w:tc>
          <w:tcPr>
            <w:tcW w:w="836" w:type="dxa"/>
            <w:tcBorders>
              <w:top w:val="single" w:sz="6" w:space="0" w:color="auto"/>
              <w:left w:val="single" w:sz="6" w:space="0" w:color="auto"/>
              <w:bottom w:val="single" w:sz="6" w:space="0" w:color="auto"/>
              <w:right w:val="single" w:sz="6" w:space="0" w:color="auto"/>
            </w:tcBorders>
            <w:vAlign w:val="bottom"/>
          </w:tcPr>
          <w:p w14:paraId="7D8C1A9F" w14:textId="77777777" w:rsidR="002643EF" w:rsidRPr="00B16089" w:rsidRDefault="002643EF" w:rsidP="002643EF">
            <w:pPr>
              <w:jc w:val="center"/>
              <w:rPr>
                <w:color w:val="000000"/>
                <w:sz w:val="20"/>
              </w:rPr>
            </w:pPr>
            <w:r w:rsidRPr="00B16089">
              <w:rPr>
                <w:color w:val="000000"/>
                <w:sz w:val="20"/>
              </w:rPr>
              <w:t>-0.80%</w:t>
            </w:r>
          </w:p>
        </w:tc>
        <w:tc>
          <w:tcPr>
            <w:tcW w:w="836" w:type="dxa"/>
            <w:tcBorders>
              <w:top w:val="single" w:sz="6" w:space="0" w:color="auto"/>
              <w:left w:val="single" w:sz="6" w:space="0" w:color="auto"/>
              <w:bottom w:val="single" w:sz="6" w:space="0" w:color="auto"/>
              <w:right w:val="single" w:sz="6" w:space="0" w:color="auto"/>
            </w:tcBorders>
            <w:vAlign w:val="bottom"/>
          </w:tcPr>
          <w:p w14:paraId="02E65015" w14:textId="77777777" w:rsidR="002643EF" w:rsidRPr="00B16089" w:rsidRDefault="002643EF" w:rsidP="002643EF">
            <w:pPr>
              <w:jc w:val="center"/>
              <w:rPr>
                <w:color w:val="000000"/>
                <w:sz w:val="20"/>
              </w:rPr>
            </w:pPr>
            <w:r w:rsidRPr="00B16089">
              <w:rPr>
                <w:color w:val="000000"/>
                <w:sz w:val="20"/>
              </w:rPr>
              <w:t>101%</w:t>
            </w:r>
          </w:p>
        </w:tc>
        <w:tc>
          <w:tcPr>
            <w:tcW w:w="836" w:type="dxa"/>
            <w:tcBorders>
              <w:top w:val="single" w:sz="6" w:space="0" w:color="auto"/>
              <w:left w:val="single" w:sz="6" w:space="0" w:color="auto"/>
              <w:bottom w:val="single" w:sz="6" w:space="0" w:color="auto"/>
              <w:right w:val="single" w:sz="6" w:space="0" w:color="auto"/>
            </w:tcBorders>
            <w:vAlign w:val="bottom"/>
          </w:tcPr>
          <w:p w14:paraId="589AF518" w14:textId="77777777" w:rsidR="002643EF" w:rsidRPr="00B16089" w:rsidRDefault="002643EF" w:rsidP="002643EF">
            <w:pPr>
              <w:jc w:val="center"/>
              <w:rPr>
                <w:color w:val="000000"/>
                <w:sz w:val="20"/>
              </w:rPr>
            </w:pPr>
            <w:r w:rsidRPr="00B16089">
              <w:rPr>
                <w:color w:val="000000"/>
                <w:sz w:val="20"/>
              </w:rPr>
              <w:t>102%</w:t>
            </w:r>
          </w:p>
        </w:tc>
      </w:tr>
      <w:tr w:rsidR="002643EF" w:rsidRPr="00F15C10" w14:paraId="7842CCD4"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23B5C796" w14:textId="77777777" w:rsidR="002643EF" w:rsidRPr="00F15C10" w:rsidRDefault="002643EF" w:rsidP="002643EF">
            <w:pPr>
              <w:jc w:val="center"/>
              <w:rPr>
                <w:color w:val="000000"/>
                <w:sz w:val="20"/>
              </w:rPr>
            </w:pPr>
            <w:r w:rsidRPr="00F15C10">
              <w:rPr>
                <w:color w:val="000000"/>
                <w:sz w:val="20"/>
              </w:rPr>
              <w:t>AMT</w:t>
            </w:r>
          </w:p>
        </w:tc>
        <w:tc>
          <w:tcPr>
            <w:tcW w:w="835" w:type="dxa"/>
            <w:tcBorders>
              <w:top w:val="single" w:sz="6" w:space="0" w:color="auto"/>
              <w:left w:val="single" w:sz="6" w:space="0" w:color="auto"/>
              <w:bottom w:val="single" w:sz="6" w:space="0" w:color="auto"/>
              <w:right w:val="single" w:sz="6" w:space="0" w:color="auto"/>
            </w:tcBorders>
            <w:vAlign w:val="bottom"/>
          </w:tcPr>
          <w:p w14:paraId="0FB679DF" w14:textId="77777777" w:rsidR="002643EF" w:rsidRPr="00B16089" w:rsidRDefault="002643EF" w:rsidP="002643EF">
            <w:pPr>
              <w:jc w:val="center"/>
              <w:rPr>
                <w:b/>
                <w:bCs/>
                <w:color w:val="000000"/>
                <w:sz w:val="20"/>
              </w:rPr>
            </w:pPr>
            <w:r w:rsidRPr="00B16089">
              <w:rPr>
                <w:color w:val="000000"/>
                <w:sz w:val="20"/>
              </w:rPr>
              <w:t>2.40%</w:t>
            </w:r>
          </w:p>
        </w:tc>
        <w:tc>
          <w:tcPr>
            <w:tcW w:w="836" w:type="dxa"/>
            <w:tcBorders>
              <w:top w:val="single" w:sz="6" w:space="0" w:color="auto"/>
              <w:left w:val="single" w:sz="6" w:space="0" w:color="auto"/>
              <w:bottom w:val="single" w:sz="6" w:space="0" w:color="auto"/>
              <w:right w:val="single" w:sz="6" w:space="0" w:color="auto"/>
            </w:tcBorders>
            <w:vAlign w:val="bottom"/>
          </w:tcPr>
          <w:p w14:paraId="666E1236" w14:textId="77777777" w:rsidR="002643EF" w:rsidRPr="00B16089" w:rsidRDefault="002643EF" w:rsidP="002643EF">
            <w:pPr>
              <w:jc w:val="center"/>
              <w:rPr>
                <w:color w:val="000000"/>
                <w:sz w:val="20"/>
              </w:rPr>
            </w:pPr>
            <w:r w:rsidRPr="00B16089">
              <w:rPr>
                <w:color w:val="000000"/>
                <w:sz w:val="20"/>
              </w:rPr>
              <w:t>1.79%</w:t>
            </w:r>
          </w:p>
        </w:tc>
        <w:tc>
          <w:tcPr>
            <w:tcW w:w="836" w:type="dxa"/>
            <w:tcBorders>
              <w:top w:val="single" w:sz="6" w:space="0" w:color="auto"/>
              <w:left w:val="single" w:sz="6" w:space="0" w:color="auto"/>
              <w:bottom w:val="single" w:sz="6" w:space="0" w:color="auto"/>
              <w:right w:val="single" w:sz="6" w:space="0" w:color="auto"/>
            </w:tcBorders>
            <w:vAlign w:val="bottom"/>
          </w:tcPr>
          <w:p w14:paraId="27BD9648" w14:textId="77777777" w:rsidR="002643EF" w:rsidRPr="00B16089" w:rsidRDefault="002643EF" w:rsidP="002643EF">
            <w:pPr>
              <w:jc w:val="center"/>
              <w:rPr>
                <w:color w:val="000000"/>
                <w:sz w:val="20"/>
              </w:rPr>
            </w:pPr>
            <w:r w:rsidRPr="00B16089">
              <w:rPr>
                <w:color w:val="000000"/>
                <w:sz w:val="20"/>
              </w:rPr>
              <w:t>1.93%</w:t>
            </w:r>
          </w:p>
        </w:tc>
        <w:tc>
          <w:tcPr>
            <w:tcW w:w="836" w:type="dxa"/>
            <w:tcBorders>
              <w:top w:val="single" w:sz="6" w:space="0" w:color="auto"/>
              <w:left w:val="single" w:sz="6" w:space="0" w:color="auto"/>
              <w:bottom w:val="single" w:sz="6" w:space="0" w:color="auto"/>
              <w:right w:val="single" w:sz="6" w:space="0" w:color="auto"/>
            </w:tcBorders>
            <w:vAlign w:val="bottom"/>
          </w:tcPr>
          <w:p w14:paraId="2F3B1AE1" w14:textId="77777777" w:rsidR="002643EF" w:rsidRPr="00B16089" w:rsidRDefault="002643EF" w:rsidP="002643EF">
            <w:pPr>
              <w:jc w:val="center"/>
              <w:rPr>
                <w:color w:val="000000"/>
                <w:sz w:val="20"/>
              </w:rPr>
            </w:pPr>
            <w:r w:rsidRPr="00B16089">
              <w:rPr>
                <w:color w:val="000000"/>
                <w:sz w:val="20"/>
              </w:rPr>
              <w:t>77%</w:t>
            </w:r>
          </w:p>
        </w:tc>
        <w:tc>
          <w:tcPr>
            <w:tcW w:w="836" w:type="dxa"/>
            <w:tcBorders>
              <w:top w:val="single" w:sz="6" w:space="0" w:color="auto"/>
              <w:left w:val="single" w:sz="6" w:space="0" w:color="auto"/>
              <w:bottom w:val="single" w:sz="6" w:space="0" w:color="auto"/>
              <w:right w:val="single" w:sz="6" w:space="0" w:color="auto"/>
            </w:tcBorders>
            <w:vAlign w:val="bottom"/>
          </w:tcPr>
          <w:p w14:paraId="0982F199" w14:textId="77777777" w:rsidR="002643EF" w:rsidRPr="00B16089" w:rsidRDefault="002643EF" w:rsidP="002643EF">
            <w:pPr>
              <w:jc w:val="center"/>
              <w:rPr>
                <w:color w:val="000000"/>
                <w:sz w:val="20"/>
              </w:rPr>
            </w:pPr>
            <w:r w:rsidRPr="00B16089">
              <w:rPr>
                <w:color w:val="000000"/>
                <w:sz w:val="20"/>
              </w:rPr>
              <w:t>96%</w:t>
            </w:r>
          </w:p>
        </w:tc>
        <w:tc>
          <w:tcPr>
            <w:tcW w:w="836" w:type="dxa"/>
            <w:tcBorders>
              <w:top w:val="single" w:sz="6" w:space="0" w:color="auto"/>
              <w:left w:val="single" w:sz="6" w:space="0" w:color="auto"/>
              <w:bottom w:val="single" w:sz="6" w:space="0" w:color="auto"/>
              <w:right w:val="single" w:sz="6" w:space="0" w:color="auto"/>
            </w:tcBorders>
            <w:vAlign w:val="bottom"/>
          </w:tcPr>
          <w:p w14:paraId="7F7B3579" w14:textId="77777777" w:rsidR="002643EF" w:rsidRPr="00B16089" w:rsidRDefault="002643EF" w:rsidP="002643EF">
            <w:pPr>
              <w:jc w:val="center"/>
              <w:rPr>
                <w:b/>
                <w:bCs/>
                <w:color w:val="000000"/>
                <w:sz w:val="20"/>
              </w:rPr>
            </w:pPr>
            <w:r w:rsidRPr="00B16089">
              <w:rPr>
                <w:color w:val="000000"/>
                <w:sz w:val="20"/>
              </w:rPr>
              <w:t>-3.36%</w:t>
            </w:r>
          </w:p>
        </w:tc>
        <w:tc>
          <w:tcPr>
            <w:tcW w:w="836" w:type="dxa"/>
            <w:tcBorders>
              <w:top w:val="single" w:sz="6" w:space="0" w:color="auto"/>
              <w:left w:val="single" w:sz="6" w:space="0" w:color="auto"/>
              <w:bottom w:val="single" w:sz="6" w:space="0" w:color="auto"/>
              <w:right w:val="single" w:sz="6" w:space="0" w:color="auto"/>
            </w:tcBorders>
            <w:vAlign w:val="bottom"/>
          </w:tcPr>
          <w:p w14:paraId="34BF5A52" w14:textId="77777777" w:rsidR="002643EF" w:rsidRPr="00B16089" w:rsidRDefault="002643EF" w:rsidP="002643EF">
            <w:pPr>
              <w:jc w:val="center"/>
              <w:rPr>
                <w:color w:val="000000"/>
                <w:sz w:val="20"/>
              </w:rPr>
            </w:pPr>
            <w:r w:rsidRPr="00B16089">
              <w:rPr>
                <w:color w:val="000000"/>
                <w:sz w:val="20"/>
              </w:rPr>
              <w:t>-2.93%</w:t>
            </w:r>
          </w:p>
        </w:tc>
        <w:tc>
          <w:tcPr>
            <w:tcW w:w="836" w:type="dxa"/>
            <w:tcBorders>
              <w:top w:val="single" w:sz="6" w:space="0" w:color="auto"/>
              <w:left w:val="single" w:sz="6" w:space="0" w:color="auto"/>
              <w:bottom w:val="single" w:sz="6" w:space="0" w:color="auto"/>
              <w:right w:val="single" w:sz="6" w:space="0" w:color="auto"/>
            </w:tcBorders>
            <w:vAlign w:val="bottom"/>
          </w:tcPr>
          <w:p w14:paraId="2BF8BCE7" w14:textId="77777777" w:rsidR="002643EF" w:rsidRPr="00B16089" w:rsidRDefault="002643EF" w:rsidP="002643EF">
            <w:pPr>
              <w:jc w:val="center"/>
              <w:rPr>
                <w:color w:val="000000"/>
                <w:sz w:val="20"/>
              </w:rPr>
            </w:pPr>
            <w:r w:rsidRPr="00B16089">
              <w:rPr>
                <w:color w:val="000000"/>
                <w:sz w:val="20"/>
              </w:rPr>
              <w:t>-2.85%</w:t>
            </w:r>
          </w:p>
        </w:tc>
        <w:tc>
          <w:tcPr>
            <w:tcW w:w="836" w:type="dxa"/>
            <w:tcBorders>
              <w:top w:val="single" w:sz="6" w:space="0" w:color="auto"/>
              <w:left w:val="single" w:sz="6" w:space="0" w:color="auto"/>
              <w:bottom w:val="single" w:sz="6" w:space="0" w:color="auto"/>
              <w:right w:val="single" w:sz="6" w:space="0" w:color="auto"/>
            </w:tcBorders>
            <w:vAlign w:val="bottom"/>
          </w:tcPr>
          <w:p w14:paraId="0073BDD8" w14:textId="77777777" w:rsidR="002643EF" w:rsidRPr="00B16089" w:rsidRDefault="002643EF" w:rsidP="002643EF">
            <w:pPr>
              <w:jc w:val="center"/>
              <w:rPr>
                <w:color w:val="000000"/>
                <w:sz w:val="20"/>
              </w:rPr>
            </w:pPr>
            <w:r w:rsidRPr="00B16089">
              <w:rPr>
                <w:color w:val="000000"/>
                <w:sz w:val="20"/>
              </w:rPr>
              <w:t>119%</w:t>
            </w:r>
          </w:p>
        </w:tc>
        <w:tc>
          <w:tcPr>
            <w:tcW w:w="836" w:type="dxa"/>
            <w:tcBorders>
              <w:top w:val="single" w:sz="6" w:space="0" w:color="auto"/>
              <w:left w:val="single" w:sz="6" w:space="0" w:color="auto"/>
              <w:bottom w:val="single" w:sz="6" w:space="0" w:color="auto"/>
              <w:right w:val="single" w:sz="6" w:space="0" w:color="auto"/>
            </w:tcBorders>
            <w:vAlign w:val="bottom"/>
          </w:tcPr>
          <w:p w14:paraId="7346A55D" w14:textId="77777777" w:rsidR="002643EF" w:rsidRPr="00B16089" w:rsidRDefault="002643EF" w:rsidP="002643EF">
            <w:pPr>
              <w:jc w:val="center"/>
              <w:rPr>
                <w:color w:val="000000"/>
                <w:sz w:val="20"/>
              </w:rPr>
            </w:pPr>
            <w:r w:rsidRPr="00B16089">
              <w:rPr>
                <w:color w:val="000000"/>
                <w:sz w:val="20"/>
              </w:rPr>
              <w:t>100%</w:t>
            </w:r>
          </w:p>
        </w:tc>
      </w:tr>
      <w:tr w:rsidR="002643EF" w:rsidRPr="00F15C10" w14:paraId="5E1F0E4E"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35B8E9E9" w14:textId="77777777" w:rsidR="002643EF" w:rsidRPr="00F15C10" w:rsidRDefault="002643EF" w:rsidP="002643EF">
            <w:pPr>
              <w:jc w:val="center"/>
              <w:rPr>
                <w:color w:val="000000"/>
                <w:sz w:val="20"/>
              </w:rPr>
            </w:pPr>
            <w:r w:rsidRPr="00F15C10">
              <w:rPr>
                <w:color w:val="000000"/>
                <w:sz w:val="20"/>
              </w:rPr>
              <w:t>NSST</w:t>
            </w:r>
          </w:p>
        </w:tc>
        <w:tc>
          <w:tcPr>
            <w:tcW w:w="835" w:type="dxa"/>
            <w:tcBorders>
              <w:top w:val="single" w:sz="6" w:space="0" w:color="auto"/>
              <w:left w:val="single" w:sz="6" w:space="0" w:color="auto"/>
              <w:bottom w:val="single" w:sz="6" w:space="0" w:color="auto"/>
              <w:right w:val="single" w:sz="6" w:space="0" w:color="auto"/>
            </w:tcBorders>
            <w:vAlign w:val="bottom"/>
          </w:tcPr>
          <w:p w14:paraId="11F26418" w14:textId="77777777" w:rsidR="002643EF" w:rsidRPr="00B16089" w:rsidRDefault="002643EF" w:rsidP="002643EF">
            <w:pPr>
              <w:jc w:val="center"/>
              <w:rPr>
                <w:b/>
                <w:bCs/>
                <w:color w:val="000000"/>
                <w:sz w:val="20"/>
              </w:rPr>
            </w:pPr>
            <w:r w:rsidRPr="00B16089">
              <w:rPr>
                <w:color w:val="000000"/>
                <w:sz w:val="20"/>
              </w:rPr>
              <w:t>1.48%</w:t>
            </w:r>
          </w:p>
        </w:tc>
        <w:tc>
          <w:tcPr>
            <w:tcW w:w="836" w:type="dxa"/>
            <w:tcBorders>
              <w:top w:val="single" w:sz="6" w:space="0" w:color="auto"/>
              <w:left w:val="single" w:sz="6" w:space="0" w:color="auto"/>
              <w:bottom w:val="single" w:sz="6" w:space="0" w:color="auto"/>
              <w:right w:val="single" w:sz="6" w:space="0" w:color="auto"/>
            </w:tcBorders>
            <w:vAlign w:val="bottom"/>
          </w:tcPr>
          <w:p w14:paraId="1AF69508" w14:textId="77777777" w:rsidR="002643EF" w:rsidRPr="00B16089" w:rsidRDefault="002643EF" w:rsidP="002643EF">
            <w:pPr>
              <w:jc w:val="center"/>
              <w:rPr>
                <w:color w:val="000000"/>
                <w:sz w:val="20"/>
              </w:rPr>
            </w:pPr>
            <w:r w:rsidRPr="00B16089">
              <w:rPr>
                <w:color w:val="000000"/>
                <w:sz w:val="20"/>
              </w:rPr>
              <w:t>3.32%</w:t>
            </w:r>
          </w:p>
        </w:tc>
        <w:tc>
          <w:tcPr>
            <w:tcW w:w="836" w:type="dxa"/>
            <w:tcBorders>
              <w:top w:val="single" w:sz="6" w:space="0" w:color="auto"/>
              <w:left w:val="single" w:sz="6" w:space="0" w:color="auto"/>
              <w:bottom w:val="single" w:sz="6" w:space="0" w:color="auto"/>
              <w:right w:val="single" w:sz="6" w:space="0" w:color="auto"/>
            </w:tcBorders>
            <w:vAlign w:val="bottom"/>
          </w:tcPr>
          <w:p w14:paraId="00C0231C" w14:textId="77777777" w:rsidR="002643EF" w:rsidRPr="00B16089" w:rsidRDefault="002643EF" w:rsidP="002643EF">
            <w:pPr>
              <w:jc w:val="center"/>
              <w:rPr>
                <w:color w:val="000000"/>
                <w:sz w:val="20"/>
              </w:rPr>
            </w:pPr>
            <w:r w:rsidRPr="00B16089">
              <w:rPr>
                <w:color w:val="000000"/>
                <w:sz w:val="20"/>
              </w:rPr>
              <w:t>3.29%</w:t>
            </w:r>
          </w:p>
        </w:tc>
        <w:tc>
          <w:tcPr>
            <w:tcW w:w="836" w:type="dxa"/>
            <w:tcBorders>
              <w:top w:val="single" w:sz="6" w:space="0" w:color="auto"/>
              <w:left w:val="single" w:sz="6" w:space="0" w:color="auto"/>
              <w:bottom w:val="single" w:sz="6" w:space="0" w:color="auto"/>
              <w:right w:val="single" w:sz="6" w:space="0" w:color="auto"/>
            </w:tcBorders>
            <w:vAlign w:val="bottom"/>
          </w:tcPr>
          <w:p w14:paraId="660F9C6C" w14:textId="77777777" w:rsidR="002643EF" w:rsidRPr="00B16089" w:rsidRDefault="002643EF" w:rsidP="002643EF">
            <w:pPr>
              <w:jc w:val="center"/>
              <w:rPr>
                <w:color w:val="000000"/>
                <w:sz w:val="20"/>
              </w:rPr>
            </w:pPr>
            <w:r w:rsidRPr="00B16089">
              <w:rPr>
                <w:color w:val="000000"/>
                <w:sz w:val="20"/>
              </w:rPr>
              <w:t>87%</w:t>
            </w:r>
          </w:p>
        </w:tc>
        <w:tc>
          <w:tcPr>
            <w:tcW w:w="836" w:type="dxa"/>
            <w:tcBorders>
              <w:top w:val="single" w:sz="6" w:space="0" w:color="auto"/>
              <w:left w:val="single" w:sz="6" w:space="0" w:color="auto"/>
              <w:bottom w:val="single" w:sz="6" w:space="0" w:color="auto"/>
              <w:right w:val="single" w:sz="6" w:space="0" w:color="auto"/>
            </w:tcBorders>
            <w:vAlign w:val="bottom"/>
          </w:tcPr>
          <w:p w14:paraId="7FF0BE5D" w14:textId="77777777" w:rsidR="002643EF" w:rsidRPr="00B16089" w:rsidRDefault="002643EF" w:rsidP="002643EF">
            <w:pPr>
              <w:jc w:val="center"/>
              <w:rPr>
                <w:color w:val="000000"/>
                <w:sz w:val="20"/>
              </w:rPr>
            </w:pPr>
            <w:r w:rsidRPr="00B16089">
              <w:rPr>
                <w:color w:val="000000"/>
                <w:sz w:val="20"/>
              </w:rPr>
              <w:t>97%</w:t>
            </w:r>
          </w:p>
        </w:tc>
        <w:tc>
          <w:tcPr>
            <w:tcW w:w="836" w:type="dxa"/>
            <w:tcBorders>
              <w:top w:val="single" w:sz="6" w:space="0" w:color="auto"/>
              <w:left w:val="single" w:sz="6" w:space="0" w:color="auto"/>
              <w:bottom w:val="single" w:sz="6" w:space="0" w:color="auto"/>
              <w:right w:val="single" w:sz="6" w:space="0" w:color="auto"/>
            </w:tcBorders>
            <w:vAlign w:val="bottom"/>
          </w:tcPr>
          <w:p w14:paraId="51C3E700" w14:textId="77777777" w:rsidR="002643EF" w:rsidRPr="00B16089" w:rsidRDefault="002643EF" w:rsidP="002643EF">
            <w:pPr>
              <w:jc w:val="center"/>
              <w:rPr>
                <w:b/>
                <w:bCs/>
                <w:color w:val="000000"/>
                <w:sz w:val="20"/>
              </w:rPr>
            </w:pPr>
            <w:r w:rsidRPr="00B16089">
              <w:rPr>
                <w:color w:val="000000"/>
                <w:sz w:val="20"/>
              </w:rPr>
              <w:t>-2.68%</w:t>
            </w:r>
          </w:p>
        </w:tc>
        <w:tc>
          <w:tcPr>
            <w:tcW w:w="836" w:type="dxa"/>
            <w:tcBorders>
              <w:top w:val="single" w:sz="6" w:space="0" w:color="auto"/>
              <w:left w:val="single" w:sz="6" w:space="0" w:color="auto"/>
              <w:bottom w:val="single" w:sz="6" w:space="0" w:color="auto"/>
              <w:right w:val="single" w:sz="6" w:space="0" w:color="auto"/>
            </w:tcBorders>
            <w:vAlign w:val="bottom"/>
          </w:tcPr>
          <w:p w14:paraId="6381D685" w14:textId="77777777" w:rsidR="002643EF" w:rsidRPr="00B16089" w:rsidRDefault="002643EF" w:rsidP="002643EF">
            <w:pPr>
              <w:jc w:val="center"/>
              <w:rPr>
                <w:color w:val="000000"/>
                <w:sz w:val="20"/>
              </w:rPr>
            </w:pPr>
            <w:r w:rsidRPr="00B16089">
              <w:rPr>
                <w:color w:val="000000"/>
                <w:sz w:val="20"/>
              </w:rPr>
              <w:t>-4.87%</w:t>
            </w:r>
          </w:p>
        </w:tc>
        <w:tc>
          <w:tcPr>
            <w:tcW w:w="836" w:type="dxa"/>
            <w:tcBorders>
              <w:top w:val="single" w:sz="6" w:space="0" w:color="auto"/>
              <w:left w:val="single" w:sz="6" w:space="0" w:color="auto"/>
              <w:bottom w:val="single" w:sz="6" w:space="0" w:color="auto"/>
              <w:right w:val="single" w:sz="6" w:space="0" w:color="auto"/>
            </w:tcBorders>
            <w:vAlign w:val="bottom"/>
          </w:tcPr>
          <w:p w14:paraId="070F9F43" w14:textId="77777777" w:rsidR="002643EF" w:rsidRPr="00B16089" w:rsidRDefault="002643EF" w:rsidP="002643EF">
            <w:pPr>
              <w:jc w:val="center"/>
              <w:rPr>
                <w:color w:val="000000"/>
                <w:sz w:val="20"/>
              </w:rPr>
            </w:pPr>
            <w:r w:rsidRPr="00B16089">
              <w:rPr>
                <w:color w:val="000000"/>
                <w:sz w:val="20"/>
              </w:rPr>
              <w:t>-4.43%</w:t>
            </w:r>
          </w:p>
        </w:tc>
        <w:tc>
          <w:tcPr>
            <w:tcW w:w="836" w:type="dxa"/>
            <w:tcBorders>
              <w:top w:val="single" w:sz="6" w:space="0" w:color="auto"/>
              <w:left w:val="single" w:sz="6" w:space="0" w:color="auto"/>
              <w:bottom w:val="single" w:sz="6" w:space="0" w:color="auto"/>
              <w:right w:val="single" w:sz="6" w:space="0" w:color="auto"/>
            </w:tcBorders>
            <w:vAlign w:val="bottom"/>
          </w:tcPr>
          <w:p w14:paraId="7D5D72E0" w14:textId="77777777" w:rsidR="002643EF" w:rsidRPr="00B16089" w:rsidRDefault="002643EF" w:rsidP="002643EF">
            <w:pPr>
              <w:jc w:val="center"/>
              <w:rPr>
                <w:color w:val="000000"/>
                <w:sz w:val="20"/>
              </w:rPr>
            </w:pPr>
            <w:r w:rsidRPr="00B16089">
              <w:rPr>
                <w:color w:val="000000"/>
                <w:sz w:val="20"/>
              </w:rPr>
              <w:t>117%</w:t>
            </w:r>
          </w:p>
        </w:tc>
        <w:tc>
          <w:tcPr>
            <w:tcW w:w="836" w:type="dxa"/>
            <w:tcBorders>
              <w:top w:val="single" w:sz="6" w:space="0" w:color="auto"/>
              <w:left w:val="single" w:sz="6" w:space="0" w:color="auto"/>
              <w:bottom w:val="single" w:sz="6" w:space="0" w:color="auto"/>
              <w:right w:val="single" w:sz="6" w:space="0" w:color="auto"/>
            </w:tcBorders>
            <w:vAlign w:val="bottom"/>
          </w:tcPr>
          <w:p w14:paraId="050CFBA8" w14:textId="77777777" w:rsidR="002643EF" w:rsidRPr="00B16089" w:rsidRDefault="002643EF" w:rsidP="002643EF">
            <w:pPr>
              <w:jc w:val="center"/>
              <w:rPr>
                <w:color w:val="000000"/>
                <w:sz w:val="20"/>
              </w:rPr>
            </w:pPr>
            <w:r w:rsidRPr="00B16089">
              <w:rPr>
                <w:color w:val="000000"/>
                <w:sz w:val="20"/>
              </w:rPr>
              <w:t>100%</w:t>
            </w:r>
          </w:p>
        </w:tc>
      </w:tr>
      <w:tr w:rsidR="002643EF" w:rsidRPr="00F15C10" w14:paraId="54010340"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6874C1F7" w14:textId="77777777" w:rsidR="002643EF" w:rsidRPr="00F15C10" w:rsidRDefault="002643EF" w:rsidP="002643EF">
            <w:pPr>
              <w:jc w:val="center"/>
              <w:rPr>
                <w:color w:val="000000"/>
                <w:sz w:val="20"/>
              </w:rPr>
            </w:pPr>
            <w:r w:rsidRPr="00F15C10">
              <w:rPr>
                <w:color w:val="000000"/>
                <w:sz w:val="20"/>
              </w:rPr>
              <w:t>TSR</w:t>
            </w:r>
          </w:p>
        </w:tc>
        <w:tc>
          <w:tcPr>
            <w:tcW w:w="835" w:type="dxa"/>
            <w:tcBorders>
              <w:top w:val="single" w:sz="6" w:space="0" w:color="auto"/>
              <w:left w:val="single" w:sz="6" w:space="0" w:color="auto"/>
              <w:bottom w:val="single" w:sz="6" w:space="0" w:color="auto"/>
              <w:right w:val="single" w:sz="6" w:space="0" w:color="auto"/>
            </w:tcBorders>
            <w:vAlign w:val="bottom"/>
          </w:tcPr>
          <w:p w14:paraId="624215B1" w14:textId="77777777" w:rsidR="002643EF" w:rsidRPr="00B16089" w:rsidRDefault="002643EF" w:rsidP="002643EF">
            <w:pPr>
              <w:jc w:val="center"/>
              <w:rPr>
                <w:b/>
                <w:bCs/>
                <w:color w:val="000000"/>
                <w:sz w:val="20"/>
              </w:rPr>
            </w:pPr>
            <w:r w:rsidRPr="00B16089">
              <w:rPr>
                <w:color w:val="000000"/>
                <w:sz w:val="20"/>
              </w:rPr>
              <w:t>0.19%</w:t>
            </w:r>
          </w:p>
        </w:tc>
        <w:tc>
          <w:tcPr>
            <w:tcW w:w="836" w:type="dxa"/>
            <w:tcBorders>
              <w:top w:val="single" w:sz="6" w:space="0" w:color="auto"/>
              <w:left w:val="single" w:sz="6" w:space="0" w:color="auto"/>
              <w:bottom w:val="single" w:sz="6" w:space="0" w:color="auto"/>
              <w:right w:val="single" w:sz="6" w:space="0" w:color="auto"/>
            </w:tcBorders>
            <w:vAlign w:val="bottom"/>
          </w:tcPr>
          <w:p w14:paraId="1C4715E6" w14:textId="77777777" w:rsidR="002643EF" w:rsidRPr="00B16089" w:rsidRDefault="002643EF" w:rsidP="002643EF">
            <w:pPr>
              <w:jc w:val="center"/>
              <w:rPr>
                <w:color w:val="000000"/>
                <w:sz w:val="20"/>
              </w:rPr>
            </w:pPr>
            <w:r w:rsidRPr="00B16089">
              <w:rPr>
                <w:color w:val="000000"/>
                <w:sz w:val="20"/>
              </w:rPr>
              <w:t>0.01%</w:t>
            </w:r>
          </w:p>
        </w:tc>
        <w:tc>
          <w:tcPr>
            <w:tcW w:w="836" w:type="dxa"/>
            <w:tcBorders>
              <w:top w:val="single" w:sz="6" w:space="0" w:color="auto"/>
              <w:left w:val="single" w:sz="6" w:space="0" w:color="auto"/>
              <w:bottom w:val="single" w:sz="6" w:space="0" w:color="auto"/>
              <w:right w:val="single" w:sz="6" w:space="0" w:color="auto"/>
            </w:tcBorders>
            <w:vAlign w:val="bottom"/>
          </w:tcPr>
          <w:p w14:paraId="6E1FCFED" w14:textId="77777777" w:rsidR="002643EF" w:rsidRPr="00B16089" w:rsidRDefault="002643EF" w:rsidP="002643EF">
            <w:pPr>
              <w:jc w:val="center"/>
              <w:rPr>
                <w:color w:val="000000"/>
                <w:sz w:val="20"/>
              </w:rPr>
            </w:pPr>
            <w:r w:rsidRPr="00B16089">
              <w:rPr>
                <w:color w:val="000000"/>
                <w:sz w:val="20"/>
              </w:rPr>
              <w:t>-0.16%</w:t>
            </w:r>
          </w:p>
        </w:tc>
        <w:tc>
          <w:tcPr>
            <w:tcW w:w="836" w:type="dxa"/>
            <w:tcBorders>
              <w:top w:val="single" w:sz="6" w:space="0" w:color="auto"/>
              <w:left w:val="single" w:sz="6" w:space="0" w:color="auto"/>
              <w:bottom w:val="single" w:sz="6" w:space="0" w:color="auto"/>
              <w:right w:val="single" w:sz="6" w:space="0" w:color="auto"/>
            </w:tcBorders>
            <w:vAlign w:val="bottom"/>
          </w:tcPr>
          <w:p w14:paraId="557899DA" w14:textId="77777777" w:rsidR="002643EF" w:rsidRPr="00B16089" w:rsidRDefault="002643EF" w:rsidP="002643EF">
            <w:pPr>
              <w:jc w:val="center"/>
              <w:rPr>
                <w:color w:val="000000"/>
                <w:sz w:val="20"/>
              </w:rPr>
            </w:pPr>
            <w:r w:rsidRPr="00B16089">
              <w:rPr>
                <w:color w:val="000000"/>
                <w:sz w:val="20"/>
              </w:rPr>
              <w:t>97%</w:t>
            </w:r>
          </w:p>
        </w:tc>
        <w:tc>
          <w:tcPr>
            <w:tcW w:w="836" w:type="dxa"/>
            <w:tcBorders>
              <w:top w:val="single" w:sz="6" w:space="0" w:color="auto"/>
              <w:left w:val="single" w:sz="6" w:space="0" w:color="auto"/>
              <w:bottom w:val="single" w:sz="6" w:space="0" w:color="auto"/>
              <w:right w:val="single" w:sz="6" w:space="0" w:color="auto"/>
            </w:tcBorders>
            <w:vAlign w:val="bottom"/>
          </w:tcPr>
          <w:p w14:paraId="0EB3299F" w14:textId="77777777" w:rsidR="002643EF" w:rsidRPr="00B16089" w:rsidRDefault="002643EF" w:rsidP="002643EF">
            <w:pPr>
              <w:jc w:val="center"/>
              <w:rPr>
                <w:color w:val="000000"/>
                <w:sz w:val="20"/>
              </w:rPr>
            </w:pPr>
            <w:r w:rsidRPr="00B16089">
              <w:rPr>
                <w:color w:val="000000"/>
                <w:sz w:val="20"/>
              </w:rPr>
              <w:t>96%</w:t>
            </w:r>
          </w:p>
        </w:tc>
        <w:tc>
          <w:tcPr>
            <w:tcW w:w="836" w:type="dxa"/>
            <w:tcBorders>
              <w:top w:val="single" w:sz="6" w:space="0" w:color="auto"/>
              <w:left w:val="single" w:sz="6" w:space="0" w:color="auto"/>
              <w:bottom w:val="single" w:sz="6" w:space="0" w:color="auto"/>
              <w:right w:val="single" w:sz="6" w:space="0" w:color="auto"/>
            </w:tcBorders>
            <w:vAlign w:val="bottom"/>
          </w:tcPr>
          <w:p w14:paraId="0A50820C" w14:textId="77777777" w:rsidR="002643EF" w:rsidRPr="00B16089" w:rsidRDefault="002643EF" w:rsidP="002643EF">
            <w:pPr>
              <w:jc w:val="center"/>
              <w:rPr>
                <w:b/>
                <w:bCs/>
                <w:color w:val="000000"/>
                <w:sz w:val="20"/>
              </w:rPr>
            </w:pPr>
            <w:r w:rsidRPr="00B16089">
              <w:rPr>
                <w:color w:val="000000"/>
                <w:sz w:val="20"/>
              </w:rPr>
              <w:t>-0.16%</w:t>
            </w:r>
          </w:p>
        </w:tc>
        <w:tc>
          <w:tcPr>
            <w:tcW w:w="836" w:type="dxa"/>
            <w:tcBorders>
              <w:top w:val="single" w:sz="6" w:space="0" w:color="auto"/>
              <w:left w:val="single" w:sz="6" w:space="0" w:color="auto"/>
              <w:bottom w:val="single" w:sz="6" w:space="0" w:color="auto"/>
              <w:right w:val="single" w:sz="6" w:space="0" w:color="auto"/>
            </w:tcBorders>
            <w:vAlign w:val="bottom"/>
          </w:tcPr>
          <w:p w14:paraId="4D99AC33" w14:textId="77777777" w:rsidR="002643EF" w:rsidRPr="00B16089" w:rsidRDefault="002643EF" w:rsidP="002643EF">
            <w:pPr>
              <w:jc w:val="center"/>
              <w:rPr>
                <w:color w:val="000000"/>
                <w:sz w:val="20"/>
              </w:rPr>
            </w:pPr>
            <w:r w:rsidRPr="00B16089">
              <w:rPr>
                <w:color w:val="000000"/>
                <w:sz w:val="20"/>
              </w:rPr>
              <w:t>-0.41%</w:t>
            </w:r>
          </w:p>
        </w:tc>
        <w:tc>
          <w:tcPr>
            <w:tcW w:w="836" w:type="dxa"/>
            <w:tcBorders>
              <w:top w:val="single" w:sz="6" w:space="0" w:color="auto"/>
              <w:left w:val="single" w:sz="6" w:space="0" w:color="auto"/>
              <w:bottom w:val="single" w:sz="6" w:space="0" w:color="auto"/>
              <w:right w:val="single" w:sz="6" w:space="0" w:color="auto"/>
            </w:tcBorders>
            <w:vAlign w:val="bottom"/>
          </w:tcPr>
          <w:p w14:paraId="1B6FEFF4" w14:textId="77777777" w:rsidR="002643EF" w:rsidRPr="00B16089" w:rsidRDefault="002643EF" w:rsidP="002643EF">
            <w:pPr>
              <w:jc w:val="center"/>
              <w:rPr>
                <w:color w:val="000000"/>
                <w:sz w:val="20"/>
              </w:rPr>
            </w:pPr>
            <w:r w:rsidRPr="00B16089">
              <w:rPr>
                <w:color w:val="000000"/>
                <w:sz w:val="20"/>
              </w:rPr>
              <w:t>0.05%</w:t>
            </w:r>
          </w:p>
        </w:tc>
        <w:tc>
          <w:tcPr>
            <w:tcW w:w="836" w:type="dxa"/>
            <w:tcBorders>
              <w:top w:val="single" w:sz="6" w:space="0" w:color="auto"/>
              <w:left w:val="single" w:sz="6" w:space="0" w:color="auto"/>
              <w:bottom w:val="single" w:sz="6" w:space="0" w:color="auto"/>
              <w:right w:val="single" w:sz="6" w:space="0" w:color="auto"/>
            </w:tcBorders>
            <w:vAlign w:val="bottom"/>
          </w:tcPr>
          <w:p w14:paraId="30552BCC" w14:textId="77777777" w:rsidR="002643EF" w:rsidRPr="00B16089" w:rsidRDefault="002643EF" w:rsidP="002643EF">
            <w:pPr>
              <w:jc w:val="center"/>
              <w:rPr>
                <w:color w:val="000000"/>
                <w:sz w:val="20"/>
              </w:rPr>
            </w:pPr>
            <w:r w:rsidRPr="00B16089">
              <w:rPr>
                <w:color w:val="000000"/>
                <w:sz w:val="20"/>
              </w:rPr>
              <w:t>104%</w:t>
            </w:r>
          </w:p>
        </w:tc>
        <w:tc>
          <w:tcPr>
            <w:tcW w:w="836" w:type="dxa"/>
            <w:tcBorders>
              <w:top w:val="single" w:sz="6" w:space="0" w:color="auto"/>
              <w:left w:val="single" w:sz="6" w:space="0" w:color="auto"/>
              <w:bottom w:val="single" w:sz="6" w:space="0" w:color="auto"/>
              <w:right w:val="single" w:sz="6" w:space="0" w:color="auto"/>
            </w:tcBorders>
            <w:vAlign w:val="bottom"/>
          </w:tcPr>
          <w:p w14:paraId="4E7E07E0" w14:textId="77777777" w:rsidR="002643EF" w:rsidRPr="00B16089" w:rsidRDefault="002643EF" w:rsidP="002643EF">
            <w:pPr>
              <w:jc w:val="center"/>
              <w:rPr>
                <w:color w:val="000000"/>
                <w:sz w:val="20"/>
              </w:rPr>
            </w:pPr>
            <w:r w:rsidRPr="00B16089">
              <w:rPr>
                <w:color w:val="000000"/>
                <w:sz w:val="20"/>
              </w:rPr>
              <w:t>106%</w:t>
            </w:r>
          </w:p>
        </w:tc>
      </w:tr>
      <w:tr w:rsidR="002643EF" w:rsidRPr="00F15C10" w14:paraId="4C69895E"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45E69726" w14:textId="77777777" w:rsidR="002643EF" w:rsidRPr="00F15C10" w:rsidRDefault="002643EF" w:rsidP="002643EF">
            <w:pPr>
              <w:jc w:val="center"/>
              <w:rPr>
                <w:color w:val="000000"/>
                <w:sz w:val="20"/>
              </w:rPr>
            </w:pPr>
            <w:r w:rsidRPr="00F15C10">
              <w:rPr>
                <w:color w:val="000000"/>
                <w:sz w:val="20"/>
              </w:rPr>
              <w:t>BF</w:t>
            </w:r>
          </w:p>
        </w:tc>
        <w:tc>
          <w:tcPr>
            <w:tcW w:w="835" w:type="dxa"/>
            <w:tcBorders>
              <w:top w:val="single" w:sz="6" w:space="0" w:color="auto"/>
              <w:left w:val="single" w:sz="6" w:space="0" w:color="auto"/>
              <w:bottom w:val="single" w:sz="6" w:space="0" w:color="auto"/>
              <w:right w:val="single" w:sz="6" w:space="0" w:color="auto"/>
            </w:tcBorders>
            <w:vAlign w:val="bottom"/>
          </w:tcPr>
          <w:p w14:paraId="3A417209" w14:textId="77777777" w:rsidR="002643EF" w:rsidRPr="00B16089" w:rsidRDefault="002643EF" w:rsidP="002643EF">
            <w:pPr>
              <w:jc w:val="center"/>
              <w:rPr>
                <w:b/>
                <w:bCs/>
                <w:color w:val="000000"/>
                <w:sz w:val="20"/>
              </w:rPr>
            </w:pPr>
            <w:r w:rsidRPr="00B16089">
              <w:rPr>
                <w:color w:val="000000"/>
                <w:sz w:val="20"/>
              </w:rPr>
              <w:t>0.22%</w:t>
            </w:r>
          </w:p>
        </w:tc>
        <w:tc>
          <w:tcPr>
            <w:tcW w:w="836" w:type="dxa"/>
            <w:tcBorders>
              <w:top w:val="single" w:sz="6" w:space="0" w:color="auto"/>
              <w:left w:val="single" w:sz="6" w:space="0" w:color="auto"/>
              <w:bottom w:val="single" w:sz="6" w:space="0" w:color="auto"/>
              <w:right w:val="single" w:sz="6" w:space="0" w:color="auto"/>
            </w:tcBorders>
            <w:vAlign w:val="bottom"/>
          </w:tcPr>
          <w:p w14:paraId="7BC085F4" w14:textId="77777777" w:rsidR="002643EF" w:rsidRPr="00B16089" w:rsidRDefault="002643EF" w:rsidP="002643EF">
            <w:pPr>
              <w:jc w:val="center"/>
              <w:rPr>
                <w:color w:val="000000"/>
                <w:sz w:val="20"/>
              </w:rPr>
            </w:pPr>
            <w:r w:rsidRPr="00B16089">
              <w:rPr>
                <w:color w:val="000000"/>
                <w:sz w:val="20"/>
              </w:rPr>
              <w:t>-0.07%</w:t>
            </w:r>
          </w:p>
        </w:tc>
        <w:tc>
          <w:tcPr>
            <w:tcW w:w="836" w:type="dxa"/>
            <w:tcBorders>
              <w:top w:val="single" w:sz="6" w:space="0" w:color="auto"/>
              <w:left w:val="single" w:sz="6" w:space="0" w:color="auto"/>
              <w:bottom w:val="single" w:sz="6" w:space="0" w:color="auto"/>
              <w:right w:val="single" w:sz="6" w:space="0" w:color="auto"/>
            </w:tcBorders>
            <w:vAlign w:val="bottom"/>
          </w:tcPr>
          <w:p w14:paraId="23DFD4CF" w14:textId="77777777" w:rsidR="002643EF" w:rsidRPr="00B16089" w:rsidRDefault="002643EF" w:rsidP="002643EF">
            <w:pPr>
              <w:jc w:val="center"/>
              <w:rPr>
                <w:color w:val="000000"/>
                <w:sz w:val="20"/>
              </w:rPr>
            </w:pPr>
            <w:r w:rsidRPr="00B16089">
              <w:rPr>
                <w:color w:val="000000"/>
                <w:sz w:val="20"/>
              </w:rPr>
              <w:t>-0.11%</w:t>
            </w:r>
          </w:p>
        </w:tc>
        <w:tc>
          <w:tcPr>
            <w:tcW w:w="836" w:type="dxa"/>
            <w:tcBorders>
              <w:top w:val="single" w:sz="6" w:space="0" w:color="auto"/>
              <w:left w:val="single" w:sz="6" w:space="0" w:color="auto"/>
              <w:bottom w:val="single" w:sz="6" w:space="0" w:color="auto"/>
              <w:right w:val="single" w:sz="6" w:space="0" w:color="auto"/>
            </w:tcBorders>
            <w:vAlign w:val="bottom"/>
          </w:tcPr>
          <w:p w14:paraId="5CF3C3B7" w14:textId="77777777" w:rsidR="002643EF" w:rsidRPr="00B16089" w:rsidRDefault="002643EF" w:rsidP="002643EF">
            <w:pPr>
              <w:jc w:val="center"/>
              <w:rPr>
                <w:color w:val="000000"/>
                <w:sz w:val="20"/>
              </w:rPr>
            </w:pPr>
            <w:r w:rsidRPr="00B16089">
              <w:rPr>
                <w:color w:val="000000"/>
                <w:sz w:val="20"/>
              </w:rPr>
              <w:t>98%</w:t>
            </w:r>
          </w:p>
        </w:tc>
        <w:tc>
          <w:tcPr>
            <w:tcW w:w="836" w:type="dxa"/>
            <w:tcBorders>
              <w:top w:val="single" w:sz="6" w:space="0" w:color="auto"/>
              <w:left w:val="single" w:sz="6" w:space="0" w:color="auto"/>
              <w:bottom w:val="single" w:sz="6" w:space="0" w:color="auto"/>
              <w:right w:val="single" w:sz="6" w:space="0" w:color="auto"/>
            </w:tcBorders>
            <w:vAlign w:val="bottom"/>
          </w:tcPr>
          <w:p w14:paraId="0EA83E5E" w14:textId="77777777" w:rsidR="002643EF" w:rsidRPr="00B16089" w:rsidRDefault="002643EF" w:rsidP="002643EF">
            <w:pPr>
              <w:jc w:val="center"/>
              <w:rPr>
                <w:color w:val="000000"/>
                <w:sz w:val="20"/>
              </w:rPr>
            </w:pPr>
            <w:r w:rsidRPr="00B16089">
              <w:rPr>
                <w:color w:val="000000"/>
                <w:sz w:val="20"/>
              </w:rPr>
              <w:t>98%</w:t>
            </w:r>
          </w:p>
        </w:tc>
        <w:tc>
          <w:tcPr>
            <w:tcW w:w="836" w:type="dxa"/>
            <w:tcBorders>
              <w:top w:val="single" w:sz="6" w:space="0" w:color="auto"/>
              <w:left w:val="single" w:sz="6" w:space="0" w:color="auto"/>
              <w:bottom w:val="single" w:sz="6" w:space="0" w:color="auto"/>
              <w:right w:val="single" w:sz="6" w:space="0" w:color="auto"/>
            </w:tcBorders>
            <w:vAlign w:val="bottom"/>
          </w:tcPr>
          <w:p w14:paraId="676D4B6D" w14:textId="77777777" w:rsidR="002643EF" w:rsidRPr="00B16089" w:rsidRDefault="002643EF" w:rsidP="002643EF">
            <w:pPr>
              <w:jc w:val="center"/>
              <w:rPr>
                <w:b/>
                <w:bCs/>
                <w:color w:val="000000"/>
                <w:sz w:val="20"/>
              </w:rPr>
            </w:pPr>
            <w:r w:rsidRPr="00B16089">
              <w:rPr>
                <w:color w:val="000000"/>
                <w:sz w:val="20"/>
              </w:rPr>
              <w:t>-0.20%</w:t>
            </w:r>
          </w:p>
        </w:tc>
        <w:tc>
          <w:tcPr>
            <w:tcW w:w="836" w:type="dxa"/>
            <w:tcBorders>
              <w:top w:val="single" w:sz="6" w:space="0" w:color="auto"/>
              <w:left w:val="single" w:sz="6" w:space="0" w:color="auto"/>
              <w:bottom w:val="single" w:sz="6" w:space="0" w:color="auto"/>
              <w:right w:val="single" w:sz="6" w:space="0" w:color="auto"/>
            </w:tcBorders>
            <w:vAlign w:val="bottom"/>
          </w:tcPr>
          <w:p w14:paraId="66F38609" w14:textId="77777777" w:rsidR="002643EF" w:rsidRPr="00B16089" w:rsidRDefault="002643EF" w:rsidP="002643EF">
            <w:pPr>
              <w:jc w:val="center"/>
              <w:rPr>
                <w:color w:val="000000"/>
                <w:sz w:val="20"/>
              </w:rPr>
            </w:pPr>
            <w:r w:rsidRPr="00B16089">
              <w:rPr>
                <w:color w:val="000000"/>
                <w:sz w:val="20"/>
              </w:rPr>
              <w:t>-0.15%</w:t>
            </w:r>
          </w:p>
        </w:tc>
        <w:tc>
          <w:tcPr>
            <w:tcW w:w="836" w:type="dxa"/>
            <w:tcBorders>
              <w:top w:val="single" w:sz="6" w:space="0" w:color="auto"/>
              <w:left w:val="single" w:sz="6" w:space="0" w:color="auto"/>
              <w:bottom w:val="single" w:sz="6" w:space="0" w:color="auto"/>
              <w:right w:val="single" w:sz="6" w:space="0" w:color="auto"/>
            </w:tcBorders>
            <w:vAlign w:val="bottom"/>
          </w:tcPr>
          <w:p w14:paraId="276A07A0" w14:textId="77777777" w:rsidR="002643EF" w:rsidRPr="00B16089" w:rsidRDefault="002643EF" w:rsidP="002643EF">
            <w:pPr>
              <w:jc w:val="center"/>
              <w:rPr>
                <w:color w:val="000000"/>
                <w:sz w:val="20"/>
              </w:rPr>
            </w:pPr>
            <w:r w:rsidRPr="00B16089">
              <w:rPr>
                <w:color w:val="000000"/>
                <w:sz w:val="20"/>
              </w:rPr>
              <w:t>0.57%</w:t>
            </w:r>
          </w:p>
        </w:tc>
        <w:tc>
          <w:tcPr>
            <w:tcW w:w="836" w:type="dxa"/>
            <w:tcBorders>
              <w:top w:val="single" w:sz="6" w:space="0" w:color="auto"/>
              <w:left w:val="single" w:sz="6" w:space="0" w:color="auto"/>
              <w:bottom w:val="single" w:sz="6" w:space="0" w:color="auto"/>
              <w:right w:val="single" w:sz="6" w:space="0" w:color="auto"/>
            </w:tcBorders>
            <w:vAlign w:val="bottom"/>
          </w:tcPr>
          <w:p w14:paraId="29B33E5F" w14:textId="77777777" w:rsidR="002643EF" w:rsidRPr="00B16089" w:rsidRDefault="002643EF" w:rsidP="002643EF">
            <w:pPr>
              <w:jc w:val="center"/>
              <w:rPr>
                <w:color w:val="000000"/>
                <w:sz w:val="20"/>
              </w:rPr>
            </w:pPr>
            <w:r w:rsidRPr="00B16089">
              <w:rPr>
                <w:color w:val="000000"/>
                <w:sz w:val="20"/>
              </w:rPr>
              <w:t>101%</w:t>
            </w:r>
          </w:p>
        </w:tc>
        <w:tc>
          <w:tcPr>
            <w:tcW w:w="836" w:type="dxa"/>
            <w:tcBorders>
              <w:top w:val="single" w:sz="6" w:space="0" w:color="auto"/>
              <w:left w:val="single" w:sz="6" w:space="0" w:color="auto"/>
              <w:bottom w:val="single" w:sz="6" w:space="0" w:color="auto"/>
              <w:right w:val="single" w:sz="6" w:space="0" w:color="auto"/>
            </w:tcBorders>
            <w:vAlign w:val="bottom"/>
          </w:tcPr>
          <w:p w14:paraId="5C6C93A8" w14:textId="77777777" w:rsidR="002643EF" w:rsidRPr="00B16089" w:rsidRDefault="002643EF" w:rsidP="002643EF">
            <w:pPr>
              <w:jc w:val="center"/>
              <w:rPr>
                <w:color w:val="000000"/>
                <w:sz w:val="20"/>
              </w:rPr>
            </w:pPr>
            <w:r w:rsidRPr="00B16089">
              <w:rPr>
                <w:color w:val="000000"/>
                <w:sz w:val="20"/>
              </w:rPr>
              <w:t>101%</w:t>
            </w:r>
          </w:p>
        </w:tc>
      </w:tr>
      <w:tr w:rsidR="002643EF" w:rsidRPr="00F15C10" w14:paraId="493EB1A5"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07C7C63A" w14:textId="77777777" w:rsidR="002643EF" w:rsidRPr="00F15C10" w:rsidRDefault="002643EF" w:rsidP="002643EF">
            <w:pPr>
              <w:jc w:val="center"/>
              <w:rPr>
                <w:color w:val="000000"/>
                <w:sz w:val="20"/>
              </w:rPr>
            </w:pPr>
            <w:r w:rsidRPr="00F15C10">
              <w:rPr>
                <w:color w:val="000000"/>
                <w:sz w:val="20"/>
              </w:rPr>
              <w:t>NLMLF</w:t>
            </w:r>
          </w:p>
        </w:tc>
        <w:tc>
          <w:tcPr>
            <w:tcW w:w="835" w:type="dxa"/>
            <w:tcBorders>
              <w:top w:val="single" w:sz="6" w:space="0" w:color="auto"/>
              <w:left w:val="single" w:sz="6" w:space="0" w:color="auto"/>
              <w:bottom w:val="single" w:sz="6" w:space="0" w:color="auto"/>
              <w:right w:val="single" w:sz="6" w:space="0" w:color="auto"/>
            </w:tcBorders>
            <w:vAlign w:val="bottom"/>
          </w:tcPr>
          <w:p w14:paraId="160C41D7" w14:textId="77777777" w:rsidR="002643EF" w:rsidRPr="00B16089" w:rsidRDefault="002643EF" w:rsidP="002643EF">
            <w:pPr>
              <w:jc w:val="center"/>
              <w:rPr>
                <w:b/>
                <w:bCs/>
                <w:color w:val="000000"/>
                <w:sz w:val="20"/>
              </w:rPr>
            </w:pPr>
            <w:r w:rsidRPr="00B16089">
              <w:rPr>
                <w:color w:val="000000"/>
                <w:sz w:val="20"/>
              </w:rPr>
              <w:t>1.11%</w:t>
            </w:r>
          </w:p>
        </w:tc>
        <w:tc>
          <w:tcPr>
            <w:tcW w:w="836" w:type="dxa"/>
            <w:tcBorders>
              <w:top w:val="single" w:sz="6" w:space="0" w:color="auto"/>
              <w:left w:val="single" w:sz="6" w:space="0" w:color="auto"/>
              <w:bottom w:val="single" w:sz="6" w:space="0" w:color="auto"/>
              <w:right w:val="single" w:sz="6" w:space="0" w:color="auto"/>
            </w:tcBorders>
            <w:vAlign w:val="bottom"/>
          </w:tcPr>
          <w:p w14:paraId="6F46935E" w14:textId="77777777" w:rsidR="002643EF" w:rsidRPr="00B16089" w:rsidRDefault="002643EF" w:rsidP="002643EF">
            <w:pPr>
              <w:jc w:val="center"/>
              <w:rPr>
                <w:color w:val="000000"/>
                <w:sz w:val="20"/>
              </w:rPr>
            </w:pPr>
            <w:r w:rsidRPr="00B16089">
              <w:rPr>
                <w:color w:val="000000"/>
                <w:sz w:val="20"/>
              </w:rPr>
              <w:t>5.81%</w:t>
            </w:r>
          </w:p>
        </w:tc>
        <w:tc>
          <w:tcPr>
            <w:tcW w:w="836" w:type="dxa"/>
            <w:tcBorders>
              <w:top w:val="single" w:sz="6" w:space="0" w:color="auto"/>
              <w:left w:val="single" w:sz="6" w:space="0" w:color="auto"/>
              <w:bottom w:val="single" w:sz="6" w:space="0" w:color="auto"/>
              <w:right w:val="single" w:sz="6" w:space="0" w:color="auto"/>
            </w:tcBorders>
            <w:vAlign w:val="bottom"/>
          </w:tcPr>
          <w:p w14:paraId="01907B2F" w14:textId="77777777" w:rsidR="002643EF" w:rsidRPr="00B16089" w:rsidRDefault="002643EF" w:rsidP="002643EF">
            <w:pPr>
              <w:jc w:val="center"/>
              <w:rPr>
                <w:color w:val="000000"/>
                <w:sz w:val="20"/>
              </w:rPr>
            </w:pPr>
            <w:r w:rsidRPr="00B16089">
              <w:rPr>
                <w:color w:val="000000"/>
                <w:sz w:val="20"/>
              </w:rPr>
              <w:t>5.62%</w:t>
            </w:r>
          </w:p>
        </w:tc>
        <w:tc>
          <w:tcPr>
            <w:tcW w:w="836" w:type="dxa"/>
            <w:tcBorders>
              <w:top w:val="single" w:sz="6" w:space="0" w:color="auto"/>
              <w:left w:val="single" w:sz="6" w:space="0" w:color="auto"/>
              <w:bottom w:val="single" w:sz="6" w:space="0" w:color="auto"/>
              <w:right w:val="single" w:sz="6" w:space="0" w:color="auto"/>
            </w:tcBorders>
            <w:vAlign w:val="bottom"/>
          </w:tcPr>
          <w:p w14:paraId="1ED25B45" w14:textId="77777777" w:rsidR="002643EF" w:rsidRPr="00B16089" w:rsidRDefault="002643EF" w:rsidP="002643EF">
            <w:pPr>
              <w:jc w:val="center"/>
              <w:rPr>
                <w:color w:val="000000"/>
                <w:sz w:val="20"/>
              </w:rPr>
            </w:pPr>
            <w:r w:rsidRPr="00B16089">
              <w:rPr>
                <w:color w:val="000000"/>
                <w:sz w:val="20"/>
              </w:rPr>
              <w:t>100%</w:t>
            </w:r>
          </w:p>
        </w:tc>
        <w:tc>
          <w:tcPr>
            <w:tcW w:w="836" w:type="dxa"/>
            <w:tcBorders>
              <w:top w:val="single" w:sz="6" w:space="0" w:color="auto"/>
              <w:left w:val="single" w:sz="6" w:space="0" w:color="auto"/>
              <w:bottom w:val="single" w:sz="6" w:space="0" w:color="auto"/>
              <w:right w:val="single" w:sz="6" w:space="0" w:color="auto"/>
            </w:tcBorders>
            <w:vAlign w:val="bottom"/>
          </w:tcPr>
          <w:p w14:paraId="07042B74" w14:textId="77777777" w:rsidR="002643EF" w:rsidRPr="00B16089" w:rsidRDefault="002643EF" w:rsidP="002643EF">
            <w:pPr>
              <w:jc w:val="center"/>
              <w:rPr>
                <w:color w:val="000000"/>
                <w:sz w:val="20"/>
              </w:rPr>
            </w:pPr>
            <w:r w:rsidRPr="00B16089">
              <w:rPr>
                <w:color w:val="000000"/>
                <w:sz w:val="20"/>
              </w:rPr>
              <w:t>61%</w:t>
            </w:r>
          </w:p>
        </w:tc>
        <w:tc>
          <w:tcPr>
            <w:tcW w:w="836" w:type="dxa"/>
            <w:tcBorders>
              <w:top w:val="single" w:sz="6" w:space="0" w:color="auto"/>
              <w:left w:val="single" w:sz="6" w:space="0" w:color="auto"/>
              <w:bottom w:val="single" w:sz="6" w:space="0" w:color="auto"/>
              <w:right w:val="single" w:sz="6" w:space="0" w:color="auto"/>
            </w:tcBorders>
            <w:vAlign w:val="bottom"/>
          </w:tcPr>
          <w:p w14:paraId="4603C7C3" w14:textId="77777777" w:rsidR="002643EF" w:rsidRPr="00B16089" w:rsidRDefault="002643EF" w:rsidP="002643EF">
            <w:pPr>
              <w:jc w:val="center"/>
              <w:rPr>
                <w:b/>
                <w:bCs/>
                <w:color w:val="000000"/>
                <w:sz w:val="20"/>
              </w:rPr>
            </w:pPr>
            <w:r w:rsidRPr="00B16089">
              <w:rPr>
                <w:color w:val="000000"/>
                <w:sz w:val="20"/>
              </w:rPr>
              <w:t>-2.07%</w:t>
            </w:r>
          </w:p>
        </w:tc>
        <w:tc>
          <w:tcPr>
            <w:tcW w:w="836" w:type="dxa"/>
            <w:tcBorders>
              <w:top w:val="single" w:sz="6" w:space="0" w:color="auto"/>
              <w:left w:val="single" w:sz="6" w:space="0" w:color="auto"/>
              <w:bottom w:val="single" w:sz="6" w:space="0" w:color="auto"/>
              <w:right w:val="single" w:sz="6" w:space="0" w:color="auto"/>
            </w:tcBorders>
            <w:vAlign w:val="bottom"/>
          </w:tcPr>
          <w:p w14:paraId="1A135208" w14:textId="77777777" w:rsidR="002643EF" w:rsidRPr="00B16089" w:rsidRDefault="002643EF" w:rsidP="002643EF">
            <w:pPr>
              <w:jc w:val="center"/>
              <w:rPr>
                <w:color w:val="000000"/>
                <w:sz w:val="20"/>
              </w:rPr>
            </w:pPr>
            <w:r w:rsidRPr="00B16089">
              <w:rPr>
                <w:color w:val="000000"/>
                <w:sz w:val="20"/>
              </w:rPr>
              <w:t>-5.12%</w:t>
            </w:r>
          </w:p>
        </w:tc>
        <w:tc>
          <w:tcPr>
            <w:tcW w:w="836" w:type="dxa"/>
            <w:tcBorders>
              <w:top w:val="single" w:sz="6" w:space="0" w:color="auto"/>
              <w:left w:val="single" w:sz="6" w:space="0" w:color="auto"/>
              <w:bottom w:val="single" w:sz="6" w:space="0" w:color="auto"/>
              <w:right w:val="single" w:sz="6" w:space="0" w:color="auto"/>
            </w:tcBorders>
            <w:vAlign w:val="bottom"/>
          </w:tcPr>
          <w:p w14:paraId="723EB1F4" w14:textId="77777777" w:rsidR="002643EF" w:rsidRPr="00B16089" w:rsidRDefault="002643EF" w:rsidP="002643EF">
            <w:pPr>
              <w:jc w:val="center"/>
              <w:rPr>
                <w:color w:val="000000"/>
                <w:sz w:val="20"/>
              </w:rPr>
            </w:pPr>
            <w:r w:rsidRPr="00B16089">
              <w:rPr>
                <w:color w:val="000000"/>
                <w:sz w:val="20"/>
              </w:rPr>
              <w:t>-4.76%</w:t>
            </w:r>
          </w:p>
        </w:tc>
        <w:tc>
          <w:tcPr>
            <w:tcW w:w="836" w:type="dxa"/>
            <w:tcBorders>
              <w:top w:val="single" w:sz="6" w:space="0" w:color="auto"/>
              <w:left w:val="single" w:sz="6" w:space="0" w:color="auto"/>
              <w:bottom w:val="single" w:sz="6" w:space="0" w:color="auto"/>
              <w:right w:val="single" w:sz="6" w:space="0" w:color="auto"/>
            </w:tcBorders>
            <w:vAlign w:val="bottom"/>
          </w:tcPr>
          <w:p w14:paraId="6A3DCE8E" w14:textId="77777777" w:rsidR="002643EF" w:rsidRPr="00B16089" w:rsidRDefault="002643EF" w:rsidP="002643EF">
            <w:pPr>
              <w:jc w:val="center"/>
              <w:rPr>
                <w:color w:val="000000"/>
                <w:sz w:val="20"/>
              </w:rPr>
            </w:pPr>
            <w:r w:rsidRPr="00B16089">
              <w:rPr>
                <w:color w:val="000000"/>
                <w:sz w:val="20"/>
              </w:rPr>
              <w:t>106%</w:t>
            </w:r>
          </w:p>
        </w:tc>
        <w:tc>
          <w:tcPr>
            <w:tcW w:w="836" w:type="dxa"/>
            <w:tcBorders>
              <w:top w:val="single" w:sz="6" w:space="0" w:color="auto"/>
              <w:left w:val="single" w:sz="6" w:space="0" w:color="auto"/>
              <w:bottom w:val="single" w:sz="6" w:space="0" w:color="auto"/>
              <w:right w:val="single" w:sz="6" w:space="0" w:color="auto"/>
            </w:tcBorders>
            <w:vAlign w:val="bottom"/>
          </w:tcPr>
          <w:p w14:paraId="602A1399" w14:textId="77777777" w:rsidR="002643EF" w:rsidRPr="00B16089" w:rsidRDefault="002643EF" w:rsidP="002643EF">
            <w:pPr>
              <w:jc w:val="center"/>
              <w:rPr>
                <w:color w:val="000000"/>
                <w:sz w:val="20"/>
              </w:rPr>
            </w:pPr>
            <w:r w:rsidRPr="00B16089">
              <w:rPr>
                <w:color w:val="000000"/>
                <w:sz w:val="20"/>
              </w:rPr>
              <w:t>329%</w:t>
            </w:r>
          </w:p>
        </w:tc>
      </w:tr>
      <w:tr w:rsidR="002643EF" w:rsidRPr="00F15C10" w14:paraId="1617B8E7"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0531D159" w14:textId="77777777" w:rsidR="002643EF" w:rsidRPr="00F15C10" w:rsidRDefault="002643EF" w:rsidP="002643EF">
            <w:pPr>
              <w:jc w:val="center"/>
              <w:rPr>
                <w:color w:val="000000"/>
                <w:sz w:val="20"/>
              </w:rPr>
            </w:pPr>
            <w:r w:rsidRPr="00F15C10">
              <w:rPr>
                <w:color w:val="000000"/>
                <w:sz w:val="20"/>
              </w:rPr>
              <w:t>ALF</w:t>
            </w:r>
          </w:p>
        </w:tc>
        <w:tc>
          <w:tcPr>
            <w:tcW w:w="835" w:type="dxa"/>
            <w:tcBorders>
              <w:top w:val="single" w:sz="6" w:space="0" w:color="auto"/>
              <w:left w:val="single" w:sz="6" w:space="0" w:color="auto"/>
              <w:bottom w:val="single" w:sz="6" w:space="0" w:color="auto"/>
              <w:right w:val="single" w:sz="6" w:space="0" w:color="auto"/>
            </w:tcBorders>
            <w:vAlign w:val="bottom"/>
          </w:tcPr>
          <w:p w14:paraId="633904F8" w14:textId="77777777" w:rsidR="002643EF" w:rsidRPr="00B16089" w:rsidRDefault="002643EF" w:rsidP="002643EF">
            <w:pPr>
              <w:jc w:val="center"/>
              <w:rPr>
                <w:b/>
                <w:bCs/>
                <w:color w:val="000000"/>
                <w:sz w:val="20"/>
              </w:rPr>
            </w:pPr>
            <w:r w:rsidRPr="00B16089">
              <w:rPr>
                <w:color w:val="000000"/>
                <w:sz w:val="20"/>
              </w:rPr>
              <w:t>1.65%</w:t>
            </w:r>
          </w:p>
        </w:tc>
        <w:tc>
          <w:tcPr>
            <w:tcW w:w="836" w:type="dxa"/>
            <w:tcBorders>
              <w:top w:val="single" w:sz="6" w:space="0" w:color="auto"/>
              <w:left w:val="single" w:sz="6" w:space="0" w:color="auto"/>
              <w:bottom w:val="single" w:sz="6" w:space="0" w:color="auto"/>
              <w:right w:val="single" w:sz="6" w:space="0" w:color="auto"/>
            </w:tcBorders>
            <w:vAlign w:val="bottom"/>
          </w:tcPr>
          <w:p w14:paraId="1D807C6E" w14:textId="77777777" w:rsidR="002643EF" w:rsidRPr="00B16089" w:rsidRDefault="002643EF" w:rsidP="002643EF">
            <w:pPr>
              <w:jc w:val="center"/>
              <w:rPr>
                <w:color w:val="000000"/>
                <w:sz w:val="20"/>
              </w:rPr>
            </w:pPr>
            <w:r w:rsidRPr="00B16089">
              <w:rPr>
                <w:color w:val="000000"/>
                <w:sz w:val="20"/>
              </w:rPr>
              <w:t>3.43%</w:t>
            </w:r>
          </w:p>
        </w:tc>
        <w:tc>
          <w:tcPr>
            <w:tcW w:w="836" w:type="dxa"/>
            <w:tcBorders>
              <w:top w:val="single" w:sz="6" w:space="0" w:color="auto"/>
              <w:left w:val="single" w:sz="6" w:space="0" w:color="auto"/>
              <w:bottom w:val="single" w:sz="6" w:space="0" w:color="auto"/>
              <w:right w:val="single" w:sz="6" w:space="0" w:color="auto"/>
            </w:tcBorders>
            <w:vAlign w:val="bottom"/>
          </w:tcPr>
          <w:p w14:paraId="653255BC" w14:textId="77777777" w:rsidR="002643EF" w:rsidRPr="00B16089" w:rsidRDefault="002643EF" w:rsidP="002643EF">
            <w:pPr>
              <w:jc w:val="center"/>
              <w:rPr>
                <w:color w:val="000000"/>
                <w:sz w:val="20"/>
              </w:rPr>
            </w:pPr>
            <w:r w:rsidRPr="00B16089">
              <w:rPr>
                <w:color w:val="000000"/>
                <w:sz w:val="20"/>
              </w:rPr>
              <w:t>3.28%</w:t>
            </w:r>
          </w:p>
        </w:tc>
        <w:tc>
          <w:tcPr>
            <w:tcW w:w="836" w:type="dxa"/>
            <w:tcBorders>
              <w:top w:val="single" w:sz="6" w:space="0" w:color="auto"/>
              <w:left w:val="single" w:sz="6" w:space="0" w:color="auto"/>
              <w:bottom w:val="single" w:sz="6" w:space="0" w:color="auto"/>
              <w:right w:val="single" w:sz="6" w:space="0" w:color="auto"/>
            </w:tcBorders>
            <w:vAlign w:val="bottom"/>
          </w:tcPr>
          <w:p w14:paraId="570FFBF7" w14:textId="77777777" w:rsidR="002643EF" w:rsidRPr="00B16089" w:rsidRDefault="002643EF" w:rsidP="002643EF">
            <w:pPr>
              <w:jc w:val="center"/>
              <w:rPr>
                <w:color w:val="000000"/>
                <w:sz w:val="20"/>
              </w:rPr>
            </w:pPr>
            <w:r w:rsidRPr="00B16089">
              <w:rPr>
                <w:color w:val="000000"/>
                <w:sz w:val="20"/>
              </w:rPr>
              <w:t>100%</w:t>
            </w:r>
          </w:p>
        </w:tc>
        <w:tc>
          <w:tcPr>
            <w:tcW w:w="836" w:type="dxa"/>
            <w:tcBorders>
              <w:top w:val="single" w:sz="6" w:space="0" w:color="auto"/>
              <w:left w:val="single" w:sz="6" w:space="0" w:color="auto"/>
              <w:bottom w:val="single" w:sz="6" w:space="0" w:color="auto"/>
              <w:right w:val="single" w:sz="6" w:space="0" w:color="auto"/>
            </w:tcBorders>
            <w:vAlign w:val="bottom"/>
          </w:tcPr>
          <w:p w14:paraId="1B421770" w14:textId="77777777" w:rsidR="002643EF" w:rsidRPr="00B16089" w:rsidRDefault="002643EF" w:rsidP="002643EF">
            <w:pPr>
              <w:jc w:val="center"/>
              <w:rPr>
                <w:color w:val="000000"/>
                <w:sz w:val="20"/>
              </w:rPr>
            </w:pPr>
            <w:r w:rsidRPr="00B16089">
              <w:rPr>
                <w:color w:val="000000"/>
                <w:sz w:val="20"/>
              </w:rPr>
              <w:t>94%</w:t>
            </w:r>
          </w:p>
        </w:tc>
        <w:tc>
          <w:tcPr>
            <w:tcW w:w="836" w:type="dxa"/>
            <w:tcBorders>
              <w:top w:val="single" w:sz="6" w:space="0" w:color="auto"/>
              <w:left w:val="single" w:sz="6" w:space="0" w:color="auto"/>
              <w:bottom w:val="single" w:sz="6" w:space="0" w:color="auto"/>
              <w:right w:val="single" w:sz="6" w:space="0" w:color="auto"/>
            </w:tcBorders>
            <w:vAlign w:val="bottom"/>
          </w:tcPr>
          <w:p w14:paraId="5189DBF5" w14:textId="77777777" w:rsidR="002643EF" w:rsidRPr="00B16089" w:rsidRDefault="002643EF" w:rsidP="002643EF">
            <w:pPr>
              <w:jc w:val="center"/>
              <w:rPr>
                <w:b/>
                <w:bCs/>
                <w:color w:val="000000"/>
                <w:sz w:val="20"/>
              </w:rPr>
            </w:pPr>
            <w:r w:rsidRPr="00B16089">
              <w:rPr>
                <w:color w:val="000000"/>
                <w:sz w:val="20"/>
              </w:rPr>
              <w:t>-3.26%</w:t>
            </w:r>
          </w:p>
        </w:tc>
        <w:tc>
          <w:tcPr>
            <w:tcW w:w="836" w:type="dxa"/>
            <w:tcBorders>
              <w:top w:val="single" w:sz="6" w:space="0" w:color="auto"/>
              <w:left w:val="single" w:sz="6" w:space="0" w:color="auto"/>
              <w:bottom w:val="single" w:sz="6" w:space="0" w:color="auto"/>
              <w:right w:val="single" w:sz="6" w:space="0" w:color="auto"/>
            </w:tcBorders>
            <w:vAlign w:val="bottom"/>
          </w:tcPr>
          <w:p w14:paraId="30C82FA7" w14:textId="77777777" w:rsidR="002643EF" w:rsidRPr="00B16089" w:rsidRDefault="002643EF" w:rsidP="002643EF">
            <w:pPr>
              <w:jc w:val="center"/>
              <w:rPr>
                <w:color w:val="000000"/>
                <w:sz w:val="20"/>
              </w:rPr>
            </w:pPr>
            <w:r w:rsidRPr="00B16089">
              <w:rPr>
                <w:color w:val="000000"/>
                <w:sz w:val="20"/>
              </w:rPr>
              <w:t>-2.72%</w:t>
            </w:r>
          </w:p>
        </w:tc>
        <w:tc>
          <w:tcPr>
            <w:tcW w:w="836" w:type="dxa"/>
            <w:tcBorders>
              <w:top w:val="single" w:sz="6" w:space="0" w:color="auto"/>
              <w:left w:val="single" w:sz="6" w:space="0" w:color="auto"/>
              <w:bottom w:val="single" w:sz="6" w:space="0" w:color="auto"/>
              <w:right w:val="single" w:sz="6" w:space="0" w:color="auto"/>
            </w:tcBorders>
            <w:vAlign w:val="bottom"/>
          </w:tcPr>
          <w:p w14:paraId="0AD8F7DB" w14:textId="77777777" w:rsidR="002643EF" w:rsidRPr="00B16089" w:rsidRDefault="002643EF" w:rsidP="002643EF">
            <w:pPr>
              <w:jc w:val="center"/>
              <w:rPr>
                <w:color w:val="000000"/>
                <w:sz w:val="20"/>
              </w:rPr>
            </w:pPr>
            <w:r w:rsidRPr="00B16089">
              <w:rPr>
                <w:color w:val="000000"/>
                <w:sz w:val="20"/>
              </w:rPr>
              <w:t>-2.58%</w:t>
            </w:r>
          </w:p>
        </w:tc>
        <w:tc>
          <w:tcPr>
            <w:tcW w:w="836" w:type="dxa"/>
            <w:tcBorders>
              <w:top w:val="single" w:sz="6" w:space="0" w:color="auto"/>
              <w:left w:val="single" w:sz="6" w:space="0" w:color="auto"/>
              <w:bottom w:val="single" w:sz="6" w:space="0" w:color="auto"/>
              <w:right w:val="single" w:sz="6" w:space="0" w:color="auto"/>
            </w:tcBorders>
            <w:vAlign w:val="bottom"/>
          </w:tcPr>
          <w:p w14:paraId="40A94C66" w14:textId="77777777" w:rsidR="002643EF" w:rsidRPr="00B16089" w:rsidRDefault="002643EF" w:rsidP="002643EF">
            <w:pPr>
              <w:jc w:val="center"/>
              <w:rPr>
                <w:color w:val="000000"/>
                <w:sz w:val="20"/>
              </w:rPr>
            </w:pPr>
            <w:r w:rsidRPr="00B16089">
              <w:rPr>
                <w:color w:val="000000"/>
                <w:sz w:val="20"/>
              </w:rPr>
              <w:t>102%</w:t>
            </w:r>
          </w:p>
        </w:tc>
        <w:tc>
          <w:tcPr>
            <w:tcW w:w="836" w:type="dxa"/>
            <w:tcBorders>
              <w:top w:val="single" w:sz="6" w:space="0" w:color="auto"/>
              <w:left w:val="single" w:sz="6" w:space="0" w:color="auto"/>
              <w:bottom w:val="single" w:sz="6" w:space="0" w:color="auto"/>
              <w:right w:val="single" w:sz="6" w:space="0" w:color="auto"/>
            </w:tcBorders>
            <w:vAlign w:val="bottom"/>
          </w:tcPr>
          <w:p w14:paraId="39E4B59A" w14:textId="77777777" w:rsidR="002643EF" w:rsidRPr="00B16089" w:rsidRDefault="002643EF" w:rsidP="002643EF">
            <w:pPr>
              <w:jc w:val="center"/>
              <w:rPr>
                <w:color w:val="000000"/>
                <w:sz w:val="20"/>
              </w:rPr>
            </w:pPr>
            <w:r w:rsidRPr="00B16089">
              <w:rPr>
                <w:color w:val="000000"/>
                <w:sz w:val="20"/>
              </w:rPr>
              <w:t>124%</w:t>
            </w:r>
          </w:p>
        </w:tc>
      </w:tr>
    </w:tbl>
    <w:p w14:paraId="271D353C" w14:textId="77777777" w:rsidR="002643EF" w:rsidRDefault="002643EF" w:rsidP="00D7706A"/>
    <w:p w14:paraId="269004EE" w14:textId="7A466747" w:rsidR="002643EF" w:rsidRPr="007752FC" w:rsidRDefault="00956AEA" w:rsidP="007752FC">
      <w:pPr>
        <w:pStyle w:val="Caption"/>
        <w:keepNext/>
        <w:jc w:val="center"/>
        <w:rPr>
          <w:i w:val="0"/>
          <w:sz w:val="22"/>
          <w:szCs w:val="22"/>
          <w:lang w:eastAsia="ko-KR"/>
        </w:rPr>
      </w:pPr>
      <w:bookmarkStart w:id="269" w:name="_Ref510465294"/>
      <w:r w:rsidRPr="007752FC">
        <w:rPr>
          <w:i w:val="0"/>
          <w:sz w:val="22"/>
          <w:szCs w:val="22"/>
        </w:rPr>
        <w:t xml:space="preserve">Table </w:t>
      </w:r>
      <w:r w:rsidRPr="007752FC">
        <w:rPr>
          <w:i w:val="0"/>
          <w:sz w:val="22"/>
          <w:szCs w:val="22"/>
        </w:rPr>
        <w:fldChar w:fldCharType="begin"/>
      </w:r>
      <w:r w:rsidRPr="007752FC">
        <w:rPr>
          <w:i w:val="0"/>
          <w:sz w:val="22"/>
          <w:szCs w:val="22"/>
        </w:rPr>
        <w:instrText xml:space="preserve"> SEQ Table \* ARABIC </w:instrText>
      </w:r>
      <w:r w:rsidRPr="007752FC">
        <w:rPr>
          <w:i w:val="0"/>
          <w:sz w:val="22"/>
          <w:szCs w:val="22"/>
        </w:rPr>
        <w:fldChar w:fldCharType="separate"/>
      </w:r>
      <w:r w:rsidR="001C77A7">
        <w:rPr>
          <w:i w:val="0"/>
          <w:noProof/>
          <w:sz w:val="22"/>
          <w:szCs w:val="22"/>
        </w:rPr>
        <w:t>19</w:t>
      </w:r>
      <w:r w:rsidRPr="007752FC">
        <w:rPr>
          <w:i w:val="0"/>
          <w:sz w:val="22"/>
          <w:szCs w:val="22"/>
        </w:rPr>
        <w:fldChar w:fldCharType="end"/>
      </w:r>
      <w:bookmarkEnd w:id="269"/>
      <w:r w:rsidRPr="00956AEA">
        <w:rPr>
          <w:rFonts w:eastAsia="Malgun Gothic"/>
          <w:b/>
          <w:i w:val="0"/>
          <w:iCs w:val="0"/>
          <w:sz w:val="22"/>
          <w:szCs w:val="22"/>
          <w:lang w:val="en-CA"/>
        </w:rPr>
        <w:t xml:space="preserve">. </w:t>
      </w:r>
      <w:r w:rsidR="002643EF" w:rsidRPr="007752FC">
        <w:rPr>
          <w:i w:val="0"/>
          <w:sz w:val="22"/>
          <w:szCs w:val="22"/>
          <w:lang w:eastAsia="ko-KR"/>
        </w:rPr>
        <w:t>Summary of “</w:t>
      </w:r>
      <w:r w:rsidR="008B049B">
        <w:rPr>
          <w:i w:val="0"/>
          <w:sz w:val="22"/>
          <w:szCs w:val="22"/>
          <w:lang w:eastAsia="ko-KR"/>
        </w:rPr>
        <w:t>single-</w:t>
      </w:r>
      <w:r w:rsidR="002643EF" w:rsidRPr="007752FC">
        <w:rPr>
          <w:i w:val="0"/>
          <w:sz w:val="22"/>
          <w:szCs w:val="22"/>
          <w:lang w:eastAsia="ko-KR"/>
        </w:rPr>
        <w:t>tool-off” and “</w:t>
      </w:r>
      <w:r w:rsidR="008B049B">
        <w:rPr>
          <w:i w:val="0"/>
          <w:sz w:val="22"/>
          <w:szCs w:val="22"/>
          <w:lang w:eastAsia="ko-KR"/>
        </w:rPr>
        <w:t>single-</w:t>
      </w:r>
      <w:r w:rsidR="002643EF" w:rsidRPr="007752FC">
        <w:rPr>
          <w:i w:val="0"/>
          <w:sz w:val="22"/>
          <w:szCs w:val="22"/>
          <w:lang w:eastAsia="ko-KR"/>
        </w:rPr>
        <w:t xml:space="preserve">tool-on” tests for </w:t>
      </w:r>
      <w:r w:rsidRPr="007752FC">
        <w:rPr>
          <w:i w:val="0"/>
          <w:sz w:val="22"/>
          <w:szCs w:val="22"/>
          <w:lang w:eastAsia="ko-KR"/>
        </w:rPr>
        <w:t>CS2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835"/>
        <w:gridCol w:w="836"/>
        <w:gridCol w:w="836"/>
        <w:gridCol w:w="836"/>
        <w:gridCol w:w="836"/>
        <w:gridCol w:w="836"/>
        <w:gridCol w:w="836"/>
        <w:gridCol w:w="836"/>
        <w:gridCol w:w="836"/>
        <w:gridCol w:w="836"/>
      </w:tblGrid>
      <w:tr w:rsidR="002643EF" w:rsidRPr="00F378A1" w14:paraId="00228F4C"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7E19F8E5" w14:textId="77777777" w:rsidR="002643EF" w:rsidRPr="00F378A1" w:rsidRDefault="002643EF" w:rsidP="002643EF">
            <w:pPr>
              <w:pStyle w:val="SPIEbodytext"/>
              <w:jc w:val="center"/>
              <w:rPr>
                <w:b/>
                <w:color w:val="000000"/>
                <w:szCs w:val="20"/>
              </w:rPr>
            </w:pPr>
            <w:r w:rsidRPr="00F378A1">
              <w:rPr>
                <w:b/>
                <w:color w:val="000000"/>
                <w:szCs w:val="20"/>
              </w:rPr>
              <w:t>Tested tool</w:t>
            </w:r>
          </w:p>
          <w:p w14:paraId="456E729C" w14:textId="77777777" w:rsidR="002643EF" w:rsidRPr="00F378A1" w:rsidRDefault="002643EF" w:rsidP="002643EF">
            <w:pPr>
              <w:pStyle w:val="SPIEbodytext"/>
              <w:jc w:val="center"/>
              <w:rPr>
                <w:b/>
                <w:color w:val="000000"/>
                <w:szCs w:val="20"/>
              </w:rPr>
            </w:pPr>
            <w:r w:rsidRPr="00F378A1">
              <w:rPr>
                <w:b/>
                <w:color w:val="000000"/>
                <w:szCs w:val="20"/>
              </w:rPr>
              <w:t>name</w:t>
            </w:r>
          </w:p>
        </w:tc>
        <w:tc>
          <w:tcPr>
            <w:tcW w:w="4179" w:type="dxa"/>
            <w:gridSpan w:val="5"/>
            <w:tcBorders>
              <w:top w:val="single" w:sz="6" w:space="0" w:color="auto"/>
              <w:left w:val="single" w:sz="6" w:space="0" w:color="auto"/>
              <w:bottom w:val="single" w:sz="6" w:space="0" w:color="auto"/>
              <w:right w:val="single" w:sz="6" w:space="0" w:color="auto"/>
            </w:tcBorders>
            <w:vAlign w:val="center"/>
          </w:tcPr>
          <w:p w14:paraId="392FA99B" w14:textId="686428B7" w:rsidR="002643EF" w:rsidRPr="00F378A1" w:rsidRDefault="002643EF" w:rsidP="002643EF">
            <w:pPr>
              <w:pStyle w:val="gmail-m1114232713663659157spiebodytext"/>
              <w:jc w:val="center"/>
              <w:rPr>
                <w:b/>
                <w:bCs/>
                <w:color w:val="000000"/>
                <w:szCs w:val="20"/>
                <w:shd w:val="clear" w:color="auto" w:fill="FFFFFF"/>
              </w:rPr>
            </w:pPr>
            <w:r w:rsidRPr="00F378A1">
              <w:rPr>
                <w:b/>
                <w:bCs/>
                <w:color w:val="000000"/>
                <w:szCs w:val="20"/>
                <w:shd w:val="clear" w:color="auto" w:fill="FFFFFF"/>
              </w:rPr>
              <w:t>“</w:t>
            </w:r>
            <w:r w:rsidR="008B049B">
              <w:rPr>
                <w:b/>
                <w:bCs/>
                <w:color w:val="000000"/>
                <w:szCs w:val="20"/>
                <w:shd w:val="clear" w:color="auto" w:fill="FFFFFF"/>
              </w:rPr>
              <w:t>single-</w:t>
            </w:r>
            <w:r w:rsidRPr="00F378A1">
              <w:rPr>
                <w:b/>
                <w:bCs/>
                <w:color w:val="000000"/>
                <w:szCs w:val="20"/>
                <w:shd w:val="clear" w:color="auto" w:fill="FFFFFF"/>
              </w:rPr>
              <w:t>tool-off” test results</w:t>
            </w:r>
            <w:r w:rsidR="008B049B">
              <w:rPr>
                <w:b/>
                <w:bCs/>
                <w:color w:val="000000"/>
                <w:szCs w:val="20"/>
                <w:shd w:val="clear" w:color="auto" w:fill="FFFFFF"/>
              </w:rPr>
              <w:br/>
            </w:r>
            <w:r w:rsidR="008B049B" w:rsidRPr="00BA0C92">
              <w:rPr>
                <w:b/>
                <w:bCs/>
                <w:color w:val="000000"/>
                <w:sz w:val="16"/>
                <w:szCs w:val="20"/>
                <w:shd w:val="clear" w:color="auto" w:fill="FFFFFF"/>
              </w:rPr>
              <w:t xml:space="preserve">(anchor: our </w:t>
            </w:r>
            <w:r w:rsidR="008B049B" w:rsidRPr="00D7706A">
              <w:rPr>
                <w:b/>
                <w:bCs/>
                <w:color w:val="000000"/>
                <w:sz w:val="16"/>
                <w:szCs w:val="20"/>
                <w:shd w:val="clear" w:color="auto" w:fill="FFFFFF"/>
              </w:rPr>
              <w:t>OP1</w:t>
            </w:r>
            <w:r w:rsidR="008B049B" w:rsidRPr="00BA0C92">
              <w:rPr>
                <w:b/>
                <w:bCs/>
                <w:color w:val="000000"/>
                <w:sz w:val="16"/>
                <w:szCs w:val="20"/>
                <w:shd w:val="clear" w:color="auto" w:fill="FFFFFF"/>
              </w:rPr>
              <w:t xml:space="preserve"> CfP response without CNNLF)</w:t>
            </w:r>
          </w:p>
        </w:tc>
        <w:tc>
          <w:tcPr>
            <w:tcW w:w="4180" w:type="dxa"/>
            <w:gridSpan w:val="5"/>
            <w:tcBorders>
              <w:top w:val="single" w:sz="6" w:space="0" w:color="auto"/>
              <w:left w:val="single" w:sz="6" w:space="0" w:color="auto"/>
              <w:bottom w:val="single" w:sz="6" w:space="0" w:color="auto"/>
              <w:right w:val="single" w:sz="6" w:space="0" w:color="auto"/>
            </w:tcBorders>
            <w:vAlign w:val="center"/>
            <w:hideMark/>
          </w:tcPr>
          <w:p w14:paraId="748A7E77" w14:textId="698426AF" w:rsidR="002643EF" w:rsidRPr="00F378A1" w:rsidRDefault="002643EF" w:rsidP="002643EF">
            <w:pPr>
              <w:pStyle w:val="gmail-m1114232713663659157spiebodytext"/>
              <w:jc w:val="center"/>
              <w:rPr>
                <w:szCs w:val="20"/>
              </w:rPr>
            </w:pPr>
            <w:r w:rsidRPr="00F378A1">
              <w:rPr>
                <w:b/>
                <w:bCs/>
                <w:color w:val="000000"/>
                <w:szCs w:val="20"/>
                <w:shd w:val="clear" w:color="auto" w:fill="FFFFFF"/>
              </w:rPr>
              <w:t>“</w:t>
            </w:r>
            <w:r w:rsidR="008B049B">
              <w:rPr>
                <w:b/>
                <w:bCs/>
                <w:color w:val="000000"/>
                <w:szCs w:val="20"/>
                <w:shd w:val="clear" w:color="auto" w:fill="FFFFFF"/>
              </w:rPr>
              <w:t>single-</w:t>
            </w:r>
            <w:r w:rsidRPr="00F378A1">
              <w:rPr>
                <w:b/>
                <w:bCs/>
                <w:color w:val="000000"/>
                <w:szCs w:val="20"/>
                <w:shd w:val="clear" w:color="auto" w:fill="FFFFFF"/>
              </w:rPr>
              <w:t>tool-on” test results</w:t>
            </w:r>
            <w:r w:rsidR="008B049B">
              <w:rPr>
                <w:b/>
                <w:bCs/>
                <w:color w:val="000000"/>
                <w:szCs w:val="20"/>
                <w:shd w:val="clear" w:color="auto" w:fill="FFFFFF"/>
              </w:rPr>
              <w:br/>
            </w:r>
            <w:r w:rsidR="008B049B" w:rsidRPr="00BA0C92">
              <w:rPr>
                <w:b/>
                <w:bCs/>
                <w:color w:val="000000"/>
                <w:sz w:val="16"/>
                <w:szCs w:val="20"/>
                <w:shd w:val="clear" w:color="auto" w:fill="FFFFFF"/>
              </w:rPr>
              <w:t>(anchor: single-tool-off anchor with all</w:t>
            </w:r>
            <w:r w:rsidR="008B049B">
              <w:rPr>
                <w:b/>
                <w:bCs/>
                <w:color w:val="000000"/>
                <w:sz w:val="16"/>
                <w:szCs w:val="20"/>
                <w:shd w:val="clear" w:color="auto" w:fill="FFFFFF"/>
              </w:rPr>
              <w:t xml:space="preserve"> the</w:t>
            </w:r>
            <w:r w:rsidR="008B049B" w:rsidRPr="00BA0C92">
              <w:rPr>
                <w:b/>
                <w:bCs/>
                <w:color w:val="000000"/>
                <w:sz w:val="16"/>
                <w:szCs w:val="20"/>
                <w:shd w:val="clear" w:color="auto" w:fill="FFFFFF"/>
              </w:rPr>
              <w:t xml:space="preserve"> listed tools off)</w:t>
            </w:r>
          </w:p>
        </w:tc>
      </w:tr>
      <w:tr w:rsidR="002643EF" w:rsidRPr="00F378A1" w14:paraId="60AA36E6" w14:textId="77777777" w:rsidTr="002643EF">
        <w:trPr>
          <w:trHeight w:val="454"/>
        </w:trPr>
        <w:tc>
          <w:tcPr>
            <w:tcW w:w="0" w:type="auto"/>
            <w:tcBorders>
              <w:top w:val="single" w:sz="6" w:space="0" w:color="auto"/>
              <w:left w:val="single" w:sz="6" w:space="0" w:color="auto"/>
              <w:bottom w:val="single" w:sz="6" w:space="0" w:color="auto"/>
              <w:right w:val="single" w:sz="6" w:space="0" w:color="auto"/>
            </w:tcBorders>
            <w:vAlign w:val="center"/>
            <w:hideMark/>
          </w:tcPr>
          <w:p w14:paraId="48E01806" w14:textId="77777777" w:rsidR="002643EF" w:rsidRPr="00F378A1" w:rsidRDefault="002643EF" w:rsidP="002643EF">
            <w:pPr>
              <w:spacing w:before="0"/>
              <w:jc w:val="center"/>
              <w:rPr>
                <w:rFonts w:eastAsia="Malgun Gothic"/>
                <w:b/>
                <w:color w:val="000000"/>
                <w:sz w:val="20"/>
              </w:rPr>
            </w:pPr>
          </w:p>
        </w:tc>
        <w:tc>
          <w:tcPr>
            <w:tcW w:w="2507" w:type="dxa"/>
            <w:gridSpan w:val="3"/>
            <w:tcBorders>
              <w:top w:val="single" w:sz="6" w:space="0" w:color="auto"/>
              <w:left w:val="single" w:sz="6" w:space="0" w:color="auto"/>
              <w:bottom w:val="single" w:sz="6" w:space="0" w:color="auto"/>
              <w:right w:val="single" w:sz="6" w:space="0" w:color="auto"/>
            </w:tcBorders>
            <w:vAlign w:val="center"/>
            <w:hideMark/>
          </w:tcPr>
          <w:p w14:paraId="5806679C" w14:textId="77777777" w:rsidR="002643EF" w:rsidRPr="00F378A1" w:rsidRDefault="002643EF" w:rsidP="002643EF">
            <w:pPr>
              <w:pStyle w:val="SPIEbodytext"/>
              <w:jc w:val="center"/>
              <w:rPr>
                <w:b/>
                <w:color w:val="000000"/>
                <w:szCs w:val="20"/>
              </w:rPr>
            </w:pPr>
            <w:r w:rsidRPr="00F378A1">
              <w:rPr>
                <w:b/>
                <w:color w:val="000000"/>
                <w:szCs w:val="20"/>
              </w:rPr>
              <w:t>BD-rate</w:t>
            </w:r>
          </w:p>
        </w:tc>
        <w:tc>
          <w:tcPr>
            <w:tcW w:w="1672" w:type="dxa"/>
            <w:gridSpan w:val="2"/>
            <w:tcBorders>
              <w:top w:val="single" w:sz="6" w:space="0" w:color="auto"/>
              <w:left w:val="single" w:sz="6" w:space="0" w:color="auto"/>
              <w:bottom w:val="single" w:sz="6" w:space="0" w:color="auto"/>
              <w:right w:val="single" w:sz="6" w:space="0" w:color="auto"/>
            </w:tcBorders>
            <w:vAlign w:val="center"/>
          </w:tcPr>
          <w:p w14:paraId="08C1B433" w14:textId="77777777" w:rsidR="002643EF" w:rsidRPr="00F378A1" w:rsidRDefault="002643EF" w:rsidP="002643EF">
            <w:pPr>
              <w:pStyle w:val="SPIEbodytext"/>
              <w:jc w:val="center"/>
              <w:rPr>
                <w:b/>
                <w:color w:val="000000"/>
                <w:szCs w:val="20"/>
              </w:rPr>
            </w:pPr>
            <w:r w:rsidRPr="00F378A1">
              <w:rPr>
                <w:b/>
                <w:color w:val="000000"/>
                <w:szCs w:val="20"/>
              </w:rPr>
              <w:t>Runtime</w:t>
            </w:r>
          </w:p>
        </w:tc>
        <w:tc>
          <w:tcPr>
            <w:tcW w:w="2508" w:type="dxa"/>
            <w:gridSpan w:val="3"/>
            <w:tcBorders>
              <w:top w:val="single" w:sz="6" w:space="0" w:color="auto"/>
              <w:left w:val="single" w:sz="6" w:space="0" w:color="auto"/>
              <w:bottom w:val="single" w:sz="6" w:space="0" w:color="auto"/>
              <w:right w:val="single" w:sz="6" w:space="0" w:color="auto"/>
            </w:tcBorders>
            <w:vAlign w:val="center"/>
          </w:tcPr>
          <w:p w14:paraId="0A2ACAEB" w14:textId="77777777" w:rsidR="002643EF" w:rsidRPr="00F378A1" w:rsidRDefault="002643EF" w:rsidP="002643EF">
            <w:pPr>
              <w:pStyle w:val="SPIEbodytext"/>
              <w:jc w:val="center"/>
              <w:rPr>
                <w:b/>
                <w:color w:val="000000"/>
                <w:szCs w:val="20"/>
              </w:rPr>
            </w:pPr>
            <w:r w:rsidRPr="00F378A1">
              <w:rPr>
                <w:b/>
                <w:color w:val="000000"/>
                <w:szCs w:val="20"/>
              </w:rPr>
              <w:t>BD-rate</w:t>
            </w:r>
          </w:p>
        </w:tc>
        <w:tc>
          <w:tcPr>
            <w:tcW w:w="1672" w:type="dxa"/>
            <w:gridSpan w:val="2"/>
            <w:tcBorders>
              <w:top w:val="single" w:sz="6" w:space="0" w:color="auto"/>
              <w:left w:val="single" w:sz="6" w:space="0" w:color="auto"/>
              <w:bottom w:val="single" w:sz="6" w:space="0" w:color="auto"/>
              <w:right w:val="single" w:sz="6" w:space="0" w:color="auto"/>
            </w:tcBorders>
            <w:vAlign w:val="center"/>
          </w:tcPr>
          <w:p w14:paraId="26B74A4D" w14:textId="77777777" w:rsidR="002643EF" w:rsidRPr="00F378A1" w:rsidRDefault="002643EF" w:rsidP="002643EF">
            <w:pPr>
              <w:pStyle w:val="SPIEbodytext"/>
              <w:jc w:val="center"/>
              <w:rPr>
                <w:b/>
                <w:color w:val="000000"/>
                <w:szCs w:val="20"/>
              </w:rPr>
            </w:pPr>
            <w:r w:rsidRPr="00F378A1">
              <w:rPr>
                <w:b/>
                <w:color w:val="000000"/>
                <w:szCs w:val="20"/>
              </w:rPr>
              <w:t>Runtime</w:t>
            </w:r>
          </w:p>
        </w:tc>
      </w:tr>
      <w:tr w:rsidR="002643EF" w:rsidRPr="00F378A1" w14:paraId="3A3E8B2C" w14:textId="77777777" w:rsidTr="002643EF">
        <w:trPr>
          <w:trHeight w:val="454"/>
        </w:trPr>
        <w:tc>
          <w:tcPr>
            <w:tcW w:w="0" w:type="auto"/>
            <w:tcBorders>
              <w:top w:val="single" w:sz="6" w:space="0" w:color="auto"/>
              <w:left w:val="single" w:sz="6" w:space="0" w:color="auto"/>
              <w:bottom w:val="single" w:sz="6" w:space="0" w:color="auto"/>
              <w:right w:val="single" w:sz="6" w:space="0" w:color="auto"/>
            </w:tcBorders>
            <w:vAlign w:val="center"/>
            <w:hideMark/>
          </w:tcPr>
          <w:p w14:paraId="7D0907F7" w14:textId="77777777" w:rsidR="002643EF" w:rsidRPr="00F378A1" w:rsidRDefault="002643EF" w:rsidP="002643EF">
            <w:pPr>
              <w:spacing w:before="0"/>
              <w:jc w:val="center"/>
              <w:rPr>
                <w:rFonts w:eastAsia="Malgun Gothic"/>
                <w:b/>
                <w:color w:val="000000"/>
                <w:sz w:val="20"/>
              </w:rPr>
            </w:pPr>
          </w:p>
        </w:tc>
        <w:tc>
          <w:tcPr>
            <w:tcW w:w="835" w:type="dxa"/>
            <w:tcBorders>
              <w:top w:val="single" w:sz="6" w:space="0" w:color="auto"/>
              <w:left w:val="single" w:sz="6" w:space="0" w:color="auto"/>
              <w:bottom w:val="single" w:sz="6" w:space="0" w:color="auto"/>
              <w:right w:val="single" w:sz="6" w:space="0" w:color="auto"/>
            </w:tcBorders>
            <w:vAlign w:val="center"/>
            <w:hideMark/>
          </w:tcPr>
          <w:p w14:paraId="5E839CF1" w14:textId="77777777" w:rsidR="002643EF" w:rsidRPr="00F378A1" w:rsidRDefault="002643EF" w:rsidP="002643EF">
            <w:pPr>
              <w:pStyle w:val="SPIEbodytext"/>
              <w:jc w:val="center"/>
              <w:rPr>
                <w:b/>
                <w:color w:val="000000"/>
                <w:szCs w:val="20"/>
              </w:rPr>
            </w:pPr>
            <w:r w:rsidRPr="00F378A1">
              <w:rPr>
                <w:b/>
                <w:color w:val="000000"/>
                <w:szCs w:val="20"/>
              </w:rPr>
              <w:t>Y</w:t>
            </w:r>
          </w:p>
        </w:tc>
        <w:tc>
          <w:tcPr>
            <w:tcW w:w="836" w:type="dxa"/>
            <w:tcBorders>
              <w:top w:val="single" w:sz="6" w:space="0" w:color="auto"/>
              <w:left w:val="single" w:sz="6" w:space="0" w:color="auto"/>
              <w:bottom w:val="single" w:sz="6" w:space="0" w:color="auto"/>
              <w:right w:val="single" w:sz="6" w:space="0" w:color="auto"/>
            </w:tcBorders>
            <w:vAlign w:val="center"/>
            <w:hideMark/>
          </w:tcPr>
          <w:p w14:paraId="7A28C075" w14:textId="77777777" w:rsidR="002643EF" w:rsidRPr="00F378A1" w:rsidRDefault="002643EF" w:rsidP="002643EF">
            <w:pPr>
              <w:pStyle w:val="SPIEbodytext"/>
              <w:jc w:val="center"/>
              <w:rPr>
                <w:b/>
                <w:color w:val="000000"/>
                <w:szCs w:val="20"/>
              </w:rPr>
            </w:pPr>
            <w:r w:rsidRPr="00F378A1">
              <w:rPr>
                <w:b/>
                <w:color w:val="000000"/>
                <w:szCs w:val="20"/>
              </w:rPr>
              <w:t>Cb</w:t>
            </w:r>
          </w:p>
        </w:tc>
        <w:tc>
          <w:tcPr>
            <w:tcW w:w="836" w:type="dxa"/>
            <w:tcBorders>
              <w:top w:val="single" w:sz="6" w:space="0" w:color="auto"/>
              <w:left w:val="single" w:sz="6" w:space="0" w:color="auto"/>
              <w:bottom w:val="single" w:sz="6" w:space="0" w:color="auto"/>
              <w:right w:val="single" w:sz="6" w:space="0" w:color="auto"/>
            </w:tcBorders>
            <w:vAlign w:val="center"/>
            <w:hideMark/>
          </w:tcPr>
          <w:p w14:paraId="086C52D3" w14:textId="77777777" w:rsidR="002643EF" w:rsidRPr="00F378A1" w:rsidRDefault="002643EF" w:rsidP="002643EF">
            <w:pPr>
              <w:pStyle w:val="SPIEbodytext"/>
              <w:jc w:val="center"/>
              <w:rPr>
                <w:b/>
                <w:color w:val="000000"/>
                <w:szCs w:val="20"/>
              </w:rPr>
            </w:pPr>
            <w:r w:rsidRPr="00F378A1">
              <w:rPr>
                <w:b/>
                <w:color w:val="000000"/>
                <w:szCs w:val="20"/>
              </w:rPr>
              <w:t>Cr</w:t>
            </w:r>
          </w:p>
        </w:tc>
        <w:tc>
          <w:tcPr>
            <w:tcW w:w="836" w:type="dxa"/>
            <w:tcBorders>
              <w:top w:val="single" w:sz="6" w:space="0" w:color="auto"/>
              <w:left w:val="single" w:sz="6" w:space="0" w:color="auto"/>
              <w:bottom w:val="single" w:sz="6" w:space="0" w:color="auto"/>
              <w:right w:val="single" w:sz="6" w:space="0" w:color="auto"/>
            </w:tcBorders>
            <w:vAlign w:val="center"/>
            <w:hideMark/>
          </w:tcPr>
          <w:p w14:paraId="3EB2281E" w14:textId="77777777" w:rsidR="002643EF" w:rsidRPr="00F378A1" w:rsidRDefault="002643EF" w:rsidP="002643EF">
            <w:pPr>
              <w:pStyle w:val="SPIEbodytext"/>
              <w:jc w:val="center"/>
              <w:rPr>
                <w:b/>
                <w:color w:val="000000"/>
                <w:szCs w:val="20"/>
              </w:rPr>
            </w:pPr>
            <w:r w:rsidRPr="00F378A1">
              <w:rPr>
                <w:b/>
                <w:color w:val="000000"/>
                <w:szCs w:val="20"/>
              </w:rPr>
              <w:t>Enc</w:t>
            </w:r>
          </w:p>
        </w:tc>
        <w:tc>
          <w:tcPr>
            <w:tcW w:w="836" w:type="dxa"/>
            <w:tcBorders>
              <w:top w:val="single" w:sz="6" w:space="0" w:color="auto"/>
              <w:left w:val="single" w:sz="6" w:space="0" w:color="auto"/>
              <w:bottom w:val="single" w:sz="6" w:space="0" w:color="auto"/>
              <w:right w:val="single" w:sz="6" w:space="0" w:color="auto"/>
            </w:tcBorders>
            <w:vAlign w:val="center"/>
            <w:hideMark/>
          </w:tcPr>
          <w:p w14:paraId="53B9DAF8" w14:textId="77777777" w:rsidR="002643EF" w:rsidRPr="00F378A1" w:rsidRDefault="002643EF" w:rsidP="002643EF">
            <w:pPr>
              <w:pStyle w:val="SPIEbodytext"/>
              <w:jc w:val="center"/>
              <w:rPr>
                <w:b/>
                <w:color w:val="000000"/>
                <w:szCs w:val="20"/>
              </w:rPr>
            </w:pPr>
            <w:r w:rsidRPr="00F378A1">
              <w:rPr>
                <w:b/>
                <w:color w:val="000000"/>
                <w:szCs w:val="20"/>
              </w:rPr>
              <w:t>Dec</w:t>
            </w:r>
          </w:p>
        </w:tc>
        <w:tc>
          <w:tcPr>
            <w:tcW w:w="836" w:type="dxa"/>
            <w:tcBorders>
              <w:top w:val="single" w:sz="6" w:space="0" w:color="auto"/>
              <w:left w:val="single" w:sz="6" w:space="0" w:color="auto"/>
              <w:bottom w:val="single" w:sz="6" w:space="0" w:color="auto"/>
              <w:right w:val="single" w:sz="6" w:space="0" w:color="auto"/>
            </w:tcBorders>
            <w:vAlign w:val="center"/>
            <w:hideMark/>
          </w:tcPr>
          <w:p w14:paraId="1C122E4B" w14:textId="77777777" w:rsidR="002643EF" w:rsidRPr="00F378A1" w:rsidRDefault="002643EF" w:rsidP="002643EF">
            <w:pPr>
              <w:pStyle w:val="SPIEbodytext"/>
              <w:jc w:val="center"/>
              <w:rPr>
                <w:b/>
                <w:color w:val="000000"/>
                <w:szCs w:val="20"/>
              </w:rPr>
            </w:pPr>
            <w:r w:rsidRPr="00F378A1">
              <w:rPr>
                <w:b/>
                <w:color w:val="000000"/>
                <w:szCs w:val="20"/>
              </w:rPr>
              <w:t>Y</w:t>
            </w:r>
          </w:p>
        </w:tc>
        <w:tc>
          <w:tcPr>
            <w:tcW w:w="836" w:type="dxa"/>
            <w:tcBorders>
              <w:top w:val="single" w:sz="6" w:space="0" w:color="auto"/>
              <w:left w:val="single" w:sz="6" w:space="0" w:color="auto"/>
              <w:bottom w:val="single" w:sz="6" w:space="0" w:color="auto"/>
              <w:right w:val="single" w:sz="6" w:space="0" w:color="auto"/>
            </w:tcBorders>
            <w:vAlign w:val="center"/>
            <w:hideMark/>
          </w:tcPr>
          <w:p w14:paraId="0086B0B1" w14:textId="77777777" w:rsidR="002643EF" w:rsidRPr="00F378A1" w:rsidRDefault="002643EF" w:rsidP="002643EF">
            <w:pPr>
              <w:pStyle w:val="SPIEbodytext"/>
              <w:jc w:val="center"/>
              <w:rPr>
                <w:b/>
                <w:color w:val="000000"/>
                <w:szCs w:val="20"/>
              </w:rPr>
            </w:pPr>
            <w:r w:rsidRPr="00F378A1">
              <w:rPr>
                <w:b/>
                <w:color w:val="000000"/>
                <w:szCs w:val="20"/>
              </w:rPr>
              <w:t>Cb</w:t>
            </w:r>
          </w:p>
        </w:tc>
        <w:tc>
          <w:tcPr>
            <w:tcW w:w="836" w:type="dxa"/>
            <w:tcBorders>
              <w:top w:val="single" w:sz="6" w:space="0" w:color="auto"/>
              <w:left w:val="single" w:sz="6" w:space="0" w:color="auto"/>
              <w:bottom w:val="single" w:sz="6" w:space="0" w:color="auto"/>
              <w:right w:val="single" w:sz="6" w:space="0" w:color="auto"/>
            </w:tcBorders>
            <w:vAlign w:val="center"/>
            <w:hideMark/>
          </w:tcPr>
          <w:p w14:paraId="4A3527AE" w14:textId="77777777" w:rsidR="002643EF" w:rsidRPr="00F378A1" w:rsidRDefault="002643EF" w:rsidP="002643EF">
            <w:pPr>
              <w:pStyle w:val="SPIEbodytext"/>
              <w:jc w:val="center"/>
              <w:rPr>
                <w:b/>
                <w:color w:val="000000"/>
                <w:szCs w:val="20"/>
              </w:rPr>
            </w:pPr>
            <w:r w:rsidRPr="00F378A1">
              <w:rPr>
                <w:b/>
                <w:color w:val="000000"/>
                <w:szCs w:val="20"/>
              </w:rPr>
              <w:t>Cr</w:t>
            </w:r>
          </w:p>
        </w:tc>
        <w:tc>
          <w:tcPr>
            <w:tcW w:w="836" w:type="dxa"/>
            <w:tcBorders>
              <w:top w:val="single" w:sz="6" w:space="0" w:color="auto"/>
              <w:left w:val="single" w:sz="6" w:space="0" w:color="auto"/>
              <w:bottom w:val="single" w:sz="6" w:space="0" w:color="auto"/>
              <w:right w:val="single" w:sz="6" w:space="0" w:color="auto"/>
            </w:tcBorders>
            <w:vAlign w:val="center"/>
            <w:hideMark/>
          </w:tcPr>
          <w:p w14:paraId="74400C96" w14:textId="77777777" w:rsidR="002643EF" w:rsidRPr="00F378A1" w:rsidRDefault="002643EF" w:rsidP="002643EF">
            <w:pPr>
              <w:pStyle w:val="SPIEbodytext"/>
              <w:jc w:val="center"/>
              <w:rPr>
                <w:b/>
                <w:color w:val="000000"/>
                <w:szCs w:val="20"/>
              </w:rPr>
            </w:pPr>
            <w:r w:rsidRPr="00F378A1">
              <w:rPr>
                <w:b/>
                <w:color w:val="000000"/>
                <w:szCs w:val="20"/>
              </w:rPr>
              <w:t>Enc</w:t>
            </w:r>
          </w:p>
        </w:tc>
        <w:tc>
          <w:tcPr>
            <w:tcW w:w="836" w:type="dxa"/>
            <w:tcBorders>
              <w:top w:val="single" w:sz="6" w:space="0" w:color="auto"/>
              <w:left w:val="single" w:sz="6" w:space="0" w:color="auto"/>
              <w:bottom w:val="single" w:sz="6" w:space="0" w:color="auto"/>
              <w:right w:val="single" w:sz="6" w:space="0" w:color="auto"/>
            </w:tcBorders>
            <w:vAlign w:val="center"/>
            <w:hideMark/>
          </w:tcPr>
          <w:p w14:paraId="582FBBA5" w14:textId="77777777" w:rsidR="002643EF" w:rsidRPr="00F378A1" w:rsidRDefault="002643EF" w:rsidP="002643EF">
            <w:pPr>
              <w:pStyle w:val="SPIEbodytext"/>
              <w:jc w:val="center"/>
              <w:rPr>
                <w:b/>
                <w:color w:val="000000"/>
                <w:szCs w:val="20"/>
              </w:rPr>
            </w:pPr>
            <w:r w:rsidRPr="00F378A1">
              <w:rPr>
                <w:b/>
                <w:color w:val="000000"/>
                <w:szCs w:val="20"/>
              </w:rPr>
              <w:t>Dec</w:t>
            </w:r>
          </w:p>
        </w:tc>
      </w:tr>
      <w:tr w:rsidR="002643EF" w:rsidRPr="00F378A1" w14:paraId="32F3D007"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0C6DF5D9" w14:textId="77777777" w:rsidR="002643EF" w:rsidRPr="00F378A1" w:rsidRDefault="002643EF" w:rsidP="002643EF">
            <w:pPr>
              <w:jc w:val="center"/>
              <w:rPr>
                <w:color w:val="000000"/>
                <w:sz w:val="20"/>
              </w:rPr>
            </w:pPr>
            <w:r w:rsidRPr="00F378A1">
              <w:rPr>
                <w:color w:val="000000"/>
                <w:sz w:val="20"/>
              </w:rPr>
              <w:t>TT</w:t>
            </w:r>
          </w:p>
        </w:tc>
        <w:tc>
          <w:tcPr>
            <w:tcW w:w="835" w:type="dxa"/>
            <w:tcBorders>
              <w:top w:val="single" w:sz="6" w:space="0" w:color="auto"/>
              <w:left w:val="single" w:sz="6" w:space="0" w:color="auto"/>
              <w:bottom w:val="single" w:sz="6" w:space="0" w:color="auto"/>
              <w:right w:val="single" w:sz="6" w:space="0" w:color="auto"/>
            </w:tcBorders>
            <w:vAlign w:val="bottom"/>
          </w:tcPr>
          <w:p w14:paraId="717D37A8" w14:textId="77777777" w:rsidR="002643EF" w:rsidRPr="00AE4B49" w:rsidRDefault="002643EF" w:rsidP="002643EF">
            <w:pPr>
              <w:jc w:val="center"/>
              <w:rPr>
                <w:b/>
                <w:bCs/>
                <w:color w:val="000000"/>
                <w:sz w:val="20"/>
              </w:rPr>
            </w:pPr>
            <w:r w:rsidRPr="00AE4B49">
              <w:rPr>
                <w:color w:val="000000"/>
                <w:sz w:val="20"/>
              </w:rPr>
              <w:t>2.36%</w:t>
            </w:r>
          </w:p>
        </w:tc>
        <w:tc>
          <w:tcPr>
            <w:tcW w:w="836" w:type="dxa"/>
            <w:tcBorders>
              <w:top w:val="single" w:sz="6" w:space="0" w:color="auto"/>
              <w:left w:val="single" w:sz="6" w:space="0" w:color="auto"/>
              <w:bottom w:val="single" w:sz="6" w:space="0" w:color="auto"/>
              <w:right w:val="single" w:sz="6" w:space="0" w:color="auto"/>
            </w:tcBorders>
            <w:vAlign w:val="bottom"/>
          </w:tcPr>
          <w:p w14:paraId="6BCD2037" w14:textId="77777777" w:rsidR="002643EF" w:rsidRPr="00AE4B49" w:rsidRDefault="002643EF" w:rsidP="002643EF">
            <w:pPr>
              <w:jc w:val="center"/>
              <w:rPr>
                <w:color w:val="000000"/>
                <w:sz w:val="20"/>
              </w:rPr>
            </w:pPr>
            <w:r w:rsidRPr="00AE4B49">
              <w:rPr>
                <w:color w:val="000000"/>
                <w:sz w:val="20"/>
              </w:rPr>
              <w:t>5.17%</w:t>
            </w:r>
          </w:p>
        </w:tc>
        <w:tc>
          <w:tcPr>
            <w:tcW w:w="836" w:type="dxa"/>
            <w:tcBorders>
              <w:top w:val="single" w:sz="6" w:space="0" w:color="auto"/>
              <w:left w:val="single" w:sz="6" w:space="0" w:color="auto"/>
              <w:bottom w:val="single" w:sz="6" w:space="0" w:color="auto"/>
              <w:right w:val="single" w:sz="6" w:space="0" w:color="auto"/>
            </w:tcBorders>
            <w:vAlign w:val="bottom"/>
          </w:tcPr>
          <w:p w14:paraId="3759C54F" w14:textId="77777777" w:rsidR="002643EF" w:rsidRPr="00AE4B49" w:rsidRDefault="002643EF" w:rsidP="002643EF">
            <w:pPr>
              <w:jc w:val="center"/>
              <w:rPr>
                <w:color w:val="000000"/>
                <w:sz w:val="20"/>
              </w:rPr>
            </w:pPr>
            <w:r w:rsidRPr="00AE4B49">
              <w:rPr>
                <w:color w:val="000000"/>
                <w:sz w:val="20"/>
              </w:rPr>
              <w:t>5.16%</w:t>
            </w:r>
          </w:p>
        </w:tc>
        <w:tc>
          <w:tcPr>
            <w:tcW w:w="836" w:type="dxa"/>
            <w:tcBorders>
              <w:top w:val="single" w:sz="6" w:space="0" w:color="auto"/>
              <w:left w:val="single" w:sz="6" w:space="0" w:color="auto"/>
              <w:bottom w:val="single" w:sz="6" w:space="0" w:color="auto"/>
              <w:right w:val="single" w:sz="6" w:space="0" w:color="auto"/>
            </w:tcBorders>
            <w:vAlign w:val="bottom"/>
          </w:tcPr>
          <w:p w14:paraId="09F32DC3" w14:textId="77777777" w:rsidR="002643EF" w:rsidRPr="00AE4B49" w:rsidRDefault="002643EF" w:rsidP="002643EF">
            <w:pPr>
              <w:jc w:val="center"/>
              <w:rPr>
                <w:color w:val="000000"/>
                <w:sz w:val="20"/>
              </w:rPr>
            </w:pPr>
            <w:r w:rsidRPr="00AE4B49">
              <w:rPr>
                <w:color w:val="000000"/>
                <w:sz w:val="20"/>
              </w:rPr>
              <w:t>59%</w:t>
            </w:r>
          </w:p>
        </w:tc>
        <w:tc>
          <w:tcPr>
            <w:tcW w:w="836" w:type="dxa"/>
            <w:tcBorders>
              <w:top w:val="single" w:sz="6" w:space="0" w:color="auto"/>
              <w:left w:val="single" w:sz="6" w:space="0" w:color="auto"/>
              <w:bottom w:val="single" w:sz="6" w:space="0" w:color="auto"/>
              <w:right w:val="single" w:sz="6" w:space="0" w:color="auto"/>
            </w:tcBorders>
            <w:vAlign w:val="bottom"/>
          </w:tcPr>
          <w:p w14:paraId="512F3EF2" w14:textId="77777777" w:rsidR="002643EF" w:rsidRPr="00AE4B49" w:rsidRDefault="002643EF" w:rsidP="002643EF">
            <w:pPr>
              <w:jc w:val="center"/>
              <w:rPr>
                <w:color w:val="000000"/>
                <w:sz w:val="20"/>
              </w:rPr>
            </w:pPr>
            <w:r w:rsidRPr="00AE4B49">
              <w:rPr>
                <w:color w:val="000000"/>
                <w:sz w:val="20"/>
              </w:rPr>
              <w:t>99%</w:t>
            </w:r>
          </w:p>
        </w:tc>
        <w:tc>
          <w:tcPr>
            <w:tcW w:w="836" w:type="dxa"/>
            <w:tcBorders>
              <w:top w:val="single" w:sz="6" w:space="0" w:color="auto"/>
              <w:left w:val="single" w:sz="6" w:space="0" w:color="auto"/>
              <w:bottom w:val="single" w:sz="6" w:space="0" w:color="auto"/>
              <w:right w:val="single" w:sz="6" w:space="0" w:color="auto"/>
            </w:tcBorders>
            <w:vAlign w:val="bottom"/>
          </w:tcPr>
          <w:p w14:paraId="1C8EB118" w14:textId="77777777" w:rsidR="002643EF" w:rsidRPr="00AE4B49" w:rsidRDefault="002643EF" w:rsidP="002643EF">
            <w:pPr>
              <w:jc w:val="center"/>
              <w:rPr>
                <w:b/>
                <w:bCs/>
                <w:color w:val="000000"/>
                <w:sz w:val="20"/>
              </w:rPr>
            </w:pPr>
            <w:r w:rsidRPr="00AE4B49">
              <w:rPr>
                <w:color w:val="000000"/>
                <w:sz w:val="20"/>
              </w:rPr>
              <w:t>-2.20%</w:t>
            </w:r>
          </w:p>
        </w:tc>
        <w:tc>
          <w:tcPr>
            <w:tcW w:w="836" w:type="dxa"/>
            <w:tcBorders>
              <w:top w:val="single" w:sz="6" w:space="0" w:color="auto"/>
              <w:left w:val="single" w:sz="6" w:space="0" w:color="auto"/>
              <w:bottom w:val="single" w:sz="6" w:space="0" w:color="auto"/>
              <w:right w:val="single" w:sz="6" w:space="0" w:color="auto"/>
            </w:tcBorders>
            <w:vAlign w:val="bottom"/>
          </w:tcPr>
          <w:p w14:paraId="292C9DC4" w14:textId="77777777" w:rsidR="002643EF" w:rsidRPr="00AE4B49" w:rsidRDefault="002643EF" w:rsidP="002643EF">
            <w:pPr>
              <w:jc w:val="center"/>
              <w:rPr>
                <w:color w:val="000000"/>
                <w:sz w:val="20"/>
              </w:rPr>
            </w:pPr>
            <w:r w:rsidRPr="00AE4B49">
              <w:rPr>
                <w:color w:val="000000"/>
                <w:sz w:val="20"/>
              </w:rPr>
              <w:t>-5.81%</w:t>
            </w:r>
          </w:p>
        </w:tc>
        <w:tc>
          <w:tcPr>
            <w:tcW w:w="836" w:type="dxa"/>
            <w:tcBorders>
              <w:top w:val="single" w:sz="6" w:space="0" w:color="auto"/>
              <w:left w:val="single" w:sz="6" w:space="0" w:color="auto"/>
              <w:bottom w:val="single" w:sz="6" w:space="0" w:color="auto"/>
              <w:right w:val="single" w:sz="6" w:space="0" w:color="auto"/>
            </w:tcBorders>
            <w:vAlign w:val="bottom"/>
          </w:tcPr>
          <w:p w14:paraId="2FAD3CF3" w14:textId="77777777" w:rsidR="002643EF" w:rsidRPr="00AE4B49" w:rsidRDefault="002643EF" w:rsidP="002643EF">
            <w:pPr>
              <w:jc w:val="center"/>
              <w:rPr>
                <w:color w:val="000000"/>
                <w:sz w:val="20"/>
              </w:rPr>
            </w:pPr>
            <w:r w:rsidRPr="00AE4B49">
              <w:rPr>
                <w:color w:val="000000"/>
                <w:sz w:val="20"/>
              </w:rPr>
              <w:t>-6.22%</w:t>
            </w:r>
          </w:p>
        </w:tc>
        <w:tc>
          <w:tcPr>
            <w:tcW w:w="836" w:type="dxa"/>
            <w:tcBorders>
              <w:top w:val="single" w:sz="6" w:space="0" w:color="auto"/>
              <w:left w:val="single" w:sz="6" w:space="0" w:color="auto"/>
              <w:bottom w:val="single" w:sz="6" w:space="0" w:color="auto"/>
              <w:right w:val="single" w:sz="6" w:space="0" w:color="auto"/>
            </w:tcBorders>
            <w:vAlign w:val="bottom"/>
          </w:tcPr>
          <w:p w14:paraId="2407FA77" w14:textId="77777777" w:rsidR="002643EF" w:rsidRPr="00AE4B49" w:rsidRDefault="002643EF" w:rsidP="002643EF">
            <w:pPr>
              <w:jc w:val="center"/>
              <w:rPr>
                <w:color w:val="000000"/>
                <w:sz w:val="20"/>
              </w:rPr>
            </w:pPr>
            <w:r w:rsidRPr="00AE4B49">
              <w:rPr>
                <w:color w:val="000000"/>
                <w:sz w:val="20"/>
              </w:rPr>
              <w:t>166%</w:t>
            </w:r>
          </w:p>
        </w:tc>
        <w:tc>
          <w:tcPr>
            <w:tcW w:w="836" w:type="dxa"/>
            <w:tcBorders>
              <w:top w:val="single" w:sz="6" w:space="0" w:color="auto"/>
              <w:left w:val="single" w:sz="6" w:space="0" w:color="auto"/>
              <w:bottom w:val="single" w:sz="6" w:space="0" w:color="auto"/>
              <w:right w:val="single" w:sz="6" w:space="0" w:color="auto"/>
            </w:tcBorders>
            <w:vAlign w:val="bottom"/>
          </w:tcPr>
          <w:p w14:paraId="612065F2" w14:textId="77777777" w:rsidR="002643EF" w:rsidRPr="00AE4B49" w:rsidRDefault="002643EF" w:rsidP="002643EF">
            <w:pPr>
              <w:jc w:val="center"/>
              <w:rPr>
                <w:color w:val="000000"/>
                <w:sz w:val="20"/>
              </w:rPr>
            </w:pPr>
            <w:r w:rsidRPr="00AE4B49">
              <w:rPr>
                <w:color w:val="000000"/>
                <w:sz w:val="20"/>
              </w:rPr>
              <w:t>100%</w:t>
            </w:r>
          </w:p>
        </w:tc>
      </w:tr>
      <w:tr w:rsidR="002643EF" w:rsidRPr="00F378A1" w14:paraId="0EFB4707"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4E807196" w14:textId="77777777" w:rsidR="002643EF" w:rsidRPr="00F378A1" w:rsidRDefault="002643EF" w:rsidP="002643EF">
            <w:pPr>
              <w:jc w:val="center"/>
              <w:rPr>
                <w:color w:val="000000"/>
                <w:sz w:val="20"/>
              </w:rPr>
            </w:pPr>
            <w:r w:rsidRPr="00F378A1">
              <w:rPr>
                <w:color w:val="000000"/>
                <w:sz w:val="20"/>
              </w:rPr>
              <w:t>MERGE-S</w:t>
            </w:r>
          </w:p>
        </w:tc>
        <w:tc>
          <w:tcPr>
            <w:tcW w:w="835" w:type="dxa"/>
            <w:tcBorders>
              <w:top w:val="single" w:sz="6" w:space="0" w:color="auto"/>
              <w:left w:val="single" w:sz="6" w:space="0" w:color="auto"/>
              <w:bottom w:val="single" w:sz="6" w:space="0" w:color="auto"/>
              <w:right w:val="single" w:sz="6" w:space="0" w:color="auto"/>
            </w:tcBorders>
            <w:vAlign w:val="bottom"/>
          </w:tcPr>
          <w:p w14:paraId="3092678D" w14:textId="77777777" w:rsidR="002643EF" w:rsidRPr="00AE4B49" w:rsidRDefault="002643EF" w:rsidP="002643EF">
            <w:pPr>
              <w:jc w:val="center"/>
              <w:rPr>
                <w:b/>
                <w:bCs/>
                <w:color w:val="000000"/>
                <w:sz w:val="20"/>
              </w:rPr>
            </w:pPr>
            <w:r w:rsidRPr="00AE4B49">
              <w:rPr>
                <w:color w:val="000000"/>
                <w:sz w:val="20"/>
              </w:rPr>
              <w:t>-0.03%</w:t>
            </w:r>
          </w:p>
        </w:tc>
        <w:tc>
          <w:tcPr>
            <w:tcW w:w="836" w:type="dxa"/>
            <w:tcBorders>
              <w:top w:val="single" w:sz="6" w:space="0" w:color="auto"/>
              <w:left w:val="single" w:sz="6" w:space="0" w:color="auto"/>
              <w:bottom w:val="single" w:sz="6" w:space="0" w:color="auto"/>
              <w:right w:val="single" w:sz="6" w:space="0" w:color="auto"/>
            </w:tcBorders>
            <w:vAlign w:val="bottom"/>
          </w:tcPr>
          <w:p w14:paraId="7B9B60D0" w14:textId="77777777" w:rsidR="002643EF" w:rsidRPr="00AE4B49" w:rsidRDefault="002643EF" w:rsidP="002643EF">
            <w:pPr>
              <w:jc w:val="center"/>
              <w:rPr>
                <w:color w:val="000000"/>
                <w:sz w:val="20"/>
              </w:rPr>
            </w:pPr>
            <w:r w:rsidRPr="00AE4B49">
              <w:rPr>
                <w:color w:val="000000"/>
                <w:sz w:val="20"/>
              </w:rPr>
              <w:t>0.29%</w:t>
            </w:r>
          </w:p>
        </w:tc>
        <w:tc>
          <w:tcPr>
            <w:tcW w:w="836" w:type="dxa"/>
            <w:tcBorders>
              <w:top w:val="single" w:sz="6" w:space="0" w:color="auto"/>
              <w:left w:val="single" w:sz="6" w:space="0" w:color="auto"/>
              <w:bottom w:val="single" w:sz="6" w:space="0" w:color="auto"/>
              <w:right w:val="single" w:sz="6" w:space="0" w:color="auto"/>
            </w:tcBorders>
            <w:vAlign w:val="bottom"/>
          </w:tcPr>
          <w:p w14:paraId="12DE0E8A" w14:textId="77777777" w:rsidR="002643EF" w:rsidRPr="00AE4B49" w:rsidRDefault="002643EF" w:rsidP="002643EF">
            <w:pPr>
              <w:jc w:val="center"/>
              <w:rPr>
                <w:color w:val="000000"/>
                <w:sz w:val="20"/>
              </w:rPr>
            </w:pPr>
            <w:r w:rsidRPr="00AE4B49">
              <w:rPr>
                <w:color w:val="000000"/>
                <w:sz w:val="20"/>
              </w:rPr>
              <w:t>0.16%</w:t>
            </w:r>
          </w:p>
        </w:tc>
        <w:tc>
          <w:tcPr>
            <w:tcW w:w="836" w:type="dxa"/>
            <w:tcBorders>
              <w:top w:val="single" w:sz="6" w:space="0" w:color="auto"/>
              <w:left w:val="single" w:sz="6" w:space="0" w:color="auto"/>
              <w:bottom w:val="single" w:sz="6" w:space="0" w:color="auto"/>
              <w:right w:val="single" w:sz="6" w:space="0" w:color="auto"/>
            </w:tcBorders>
            <w:vAlign w:val="bottom"/>
          </w:tcPr>
          <w:p w14:paraId="6BE08B16" w14:textId="77777777" w:rsidR="002643EF" w:rsidRPr="00AE4B49" w:rsidRDefault="002643EF" w:rsidP="002643EF">
            <w:pPr>
              <w:jc w:val="center"/>
              <w:rPr>
                <w:color w:val="000000"/>
                <w:sz w:val="20"/>
              </w:rPr>
            </w:pPr>
            <w:r w:rsidRPr="00AE4B49">
              <w:rPr>
                <w:color w:val="000000"/>
                <w:sz w:val="20"/>
              </w:rPr>
              <w:t>101%</w:t>
            </w:r>
          </w:p>
        </w:tc>
        <w:tc>
          <w:tcPr>
            <w:tcW w:w="836" w:type="dxa"/>
            <w:tcBorders>
              <w:top w:val="single" w:sz="6" w:space="0" w:color="auto"/>
              <w:left w:val="single" w:sz="6" w:space="0" w:color="auto"/>
              <w:bottom w:val="single" w:sz="6" w:space="0" w:color="auto"/>
              <w:right w:val="single" w:sz="6" w:space="0" w:color="auto"/>
            </w:tcBorders>
            <w:vAlign w:val="bottom"/>
          </w:tcPr>
          <w:p w14:paraId="2044CBB9" w14:textId="77777777" w:rsidR="002643EF" w:rsidRPr="00AE4B49" w:rsidRDefault="002643EF" w:rsidP="002643EF">
            <w:pPr>
              <w:jc w:val="center"/>
              <w:rPr>
                <w:color w:val="000000"/>
                <w:sz w:val="20"/>
              </w:rPr>
            </w:pPr>
            <w:r w:rsidRPr="00AE4B49">
              <w:rPr>
                <w:color w:val="000000"/>
                <w:sz w:val="20"/>
              </w:rPr>
              <w:t>103%</w:t>
            </w:r>
          </w:p>
        </w:tc>
        <w:tc>
          <w:tcPr>
            <w:tcW w:w="836" w:type="dxa"/>
            <w:tcBorders>
              <w:top w:val="single" w:sz="6" w:space="0" w:color="auto"/>
              <w:left w:val="single" w:sz="6" w:space="0" w:color="auto"/>
              <w:bottom w:val="single" w:sz="6" w:space="0" w:color="auto"/>
              <w:right w:val="single" w:sz="6" w:space="0" w:color="auto"/>
            </w:tcBorders>
            <w:vAlign w:val="bottom"/>
          </w:tcPr>
          <w:p w14:paraId="0A482E16" w14:textId="77777777" w:rsidR="002643EF" w:rsidRPr="00AE4B49" w:rsidRDefault="002643EF" w:rsidP="002643EF">
            <w:pPr>
              <w:jc w:val="center"/>
              <w:rPr>
                <w:b/>
                <w:bCs/>
                <w:color w:val="000000"/>
                <w:sz w:val="20"/>
              </w:rPr>
            </w:pPr>
            <w:r w:rsidRPr="00AE4B49">
              <w:rPr>
                <w:color w:val="000000"/>
                <w:sz w:val="20"/>
              </w:rPr>
              <w:t>-0.02%</w:t>
            </w:r>
          </w:p>
        </w:tc>
        <w:tc>
          <w:tcPr>
            <w:tcW w:w="836" w:type="dxa"/>
            <w:tcBorders>
              <w:top w:val="single" w:sz="6" w:space="0" w:color="auto"/>
              <w:left w:val="single" w:sz="6" w:space="0" w:color="auto"/>
              <w:bottom w:val="single" w:sz="6" w:space="0" w:color="auto"/>
              <w:right w:val="single" w:sz="6" w:space="0" w:color="auto"/>
            </w:tcBorders>
            <w:vAlign w:val="bottom"/>
          </w:tcPr>
          <w:p w14:paraId="0E1CA61C" w14:textId="77777777" w:rsidR="002643EF" w:rsidRPr="00AE4B49" w:rsidRDefault="002643EF" w:rsidP="002643EF">
            <w:pPr>
              <w:jc w:val="center"/>
              <w:rPr>
                <w:color w:val="000000"/>
                <w:sz w:val="20"/>
              </w:rPr>
            </w:pPr>
            <w:r w:rsidRPr="00AE4B49">
              <w:rPr>
                <w:color w:val="000000"/>
                <w:sz w:val="20"/>
              </w:rPr>
              <w:t>0.12%</w:t>
            </w:r>
          </w:p>
        </w:tc>
        <w:tc>
          <w:tcPr>
            <w:tcW w:w="836" w:type="dxa"/>
            <w:tcBorders>
              <w:top w:val="single" w:sz="6" w:space="0" w:color="auto"/>
              <w:left w:val="single" w:sz="6" w:space="0" w:color="auto"/>
              <w:bottom w:val="single" w:sz="6" w:space="0" w:color="auto"/>
              <w:right w:val="single" w:sz="6" w:space="0" w:color="auto"/>
            </w:tcBorders>
            <w:vAlign w:val="bottom"/>
          </w:tcPr>
          <w:p w14:paraId="7C1D48C6" w14:textId="77777777" w:rsidR="002643EF" w:rsidRPr="00AE4B49" w:rsidRDefault="002643EF" w:rsidP="002643EF">
            <w:pPr>
              <w:jc w:val="center"/>
              <w:rPr>
                <w:color w:val="000000"/>
                <w:sz w:val="20"/>
              </w:rPr>
            </w:pPr>
            <w:r w:rsidRPr="00AE4B49">
              <w:rPr>
                <w:color w:val="000000"/>
                <w:sz w:val="20"/>
              </w:rPr>
              <w:t>-0.06%</w:t>
            </w:r>
          </w:p>
        </w:tc>
        <w:tc>
          <w:tcPr>
            <w:tcW w:w="836" w:type="dxa"/>
            <w:tcBorders>
              <w:top w:val="single" w:sz="6" w:space="0" w:color="auto"/>
              <w:left w:val="single" w:sz="6" w:space="0" w:color="auto"/>
              <w:bottom w:val="single" w:sz="6" w:space="0" w:color="auto"/>
              <w:right w:val="single" w:sz="6" w:space="0" w:color="auto"/>
            </w:tcBorders>
            <w:vAlign w:val="bottom"/>
          </w:tcPr>
          <w:p w14:paraId="0A7DD483" w14:textId="77777777" w:rsidR="002643EF" w:rsidRPr="00AE4B49" w:rsidRDefault="002643EF" w:rsidP="002643EF">
            <w:pPr>
              <w:jc w:val="center"/>
              <w:rPr>
                <w:color w:val="000000"/>
                <w:sz w:val="20"/>
              </w:rPr>
            </w:pPr>
            <w:r w:rsidRPr="00AE4B49">
              <w:rPr>
                <w:color w:val="000000"/>
                <w:sz w:val="20"/>
              </w:rPr>
              <w:t>100%</w:t>
            </w:r>
          </w:p>
        </w:tc>
        <w:tc>
          <w:tcPr>
            <w:tcW w:w="836" w:type="dxa"/>
            <w:tcBorders>
              <w:top w:val="single" w:sz="6" w:space="0" w:color="auto"/>
              <w:left w:val="single" w:sz="6" w:space="0" w:color="auto"/>
              <w:bottom w:val="single" w:sz="6" w:space="0" w:color="auto"/>
              <w:right w:val="single" w:sz="6" w:space="0" w:color="auto"/>
            </w:tcBorders>
            <w:vAlign w:val="bottom"/>
          </w:tcPr>
          <w:p w14:paraId="184E4D61" w14:textId="77777777" w:rsidR="002643EF" w:rsidRPr="00AE4B49" w:rsidRDefault="002643EF" w:rsidP="002643EF">
            <w:pPr>
              <w:jc w:val="center"/>
              <w:rPr>
                <w:color w:val="000000"/>
                <w:sz w:val="20"/>
              </w:rPr>
            </w:pPr>
            <w:r w:rsidRPr="00AE4B49">
              <w:rPr>
                <w:color w:val="000000"/>
                <w:sz w:val="20"/>
              </w:rPr>
              <w:t>100%</w:t>
            </w:r>
          </w:p>
        </w:tc>
      </w:tr>
      <w:tr w:rsidR="002643EF" w:rsidRPr="00F378A1" w14:paraId="7F1ECF3B"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58E08147" w14:textId="77777777" w:rsidR="002643EF" w:rsidRPr="00F378A1" w:rsidRDefault="002643EF" w:rsidP="002643EF">
            <w:pPr>
              <w:jc w:val="center"/>
              <w:rPr>
                <w:color w:val="000000"/>
                <w:sz w:val="20"/>
              </w:rPr>
            </w:pPr>
            <w:r w:rsidRPr="00F378A1">
              <w:rPr>
                <w:color w:val="000000"/>
                <w:sz w:val="20"/>
              </w:rPr>
              <w:t>MERGE-T</w:t>
            </w:r>
          </w:p>
        </w:tc>
        <w:tc>
          <w:tcPr>
            <w:tcW w:w="835" w:type="dxa"/>
            <w:tcBorders>
              <w:top w:val="single" w:sz="6" w:space="0" w:color="auto"/>
              <w:left w:val="single" w:sz="6" w:space="0" w:color="auto"/>
              <w:bottom w:val="single" w:sz="6" w:space="0" w:color="auto"/>
              <w:right w:val="single" w:sz="6" w:space="0" w:color="auto"/>
            </w:tcBorders>
            <w:vAlign w:val="bottom"/>
          </w:tcPr>
          <w:p w14:paraId="37CC614D" w14:textId="77777777" w:rsidR="002643EF" w:rsidRPr="00AE4B49" w:rsidRDefault="002643EF" w:rsidP="002643EF">
            <w:pPr>
              <w:jc w:val="center"/>
              <w:rPr>
                <w:b/>
                <w:bCs/>
                <w:color w:val="000000"/>
                <w:sz w:val="20"/>
              </w:rPr>
            </w:pPr>
            <w:r w:rsidRPr="00AE4B49">
              <w:rPr>
                <w:color w:val="000000"/>
                <w:sz w:val="20"/>
              </w:rPr>
              <w:t>0.97%</w:t>
            </w:r>
          </w:p>
        </w:tc>
        <w:tc>
          <w:tcPr>
            <w:tcW w:w="836" w:type="dxa"/>
            <w:tcBorders>
              <w:top w:val="single" w:sz="6" w:space="0" w:color="auto"/>
              <w:left w:val="single" w:sz="6" w:space="0" w:color="auto"/>
              <w:bottom w:val="single" w:sz="6" w:space="0" w:color="auto"/>
              <w:right w:val="single" w:sz="6" w:space="0" w:color="auto"/>
            </w:tcBorders>
            <w:vAlign w:val="bottom"/>
          </w:tcPr>
          <w:p w14:paraId="36BD9F04" w14:textId="77777777" w:rsidR="002643EF" w:rsidRPr="00AE4B49" w:rsidRDefault="002643EF" w:rsidP="002643EF">
            <w:pPr>
              <w:jc w:val="center"/>
              <w:rPr>
                <w:color w:val="000000"/>
                <w:sz w:val="20"/>
              </w:rPr>
            </w:pPr>
            <w:r w:rsidRPr="00AE4B49">
              <w:rPr>
                <w:color w:val="000000"/>
                <w:sz w:val="20"/>
              </w:rPr>
              <w:t>1.30%</w:t>
            </w:r>
          </w:p>
        </w:tc>
        <w:tc>
          <w:tcPr>
            <w:tcW w:w="836" w:type="dxa"/>
            <w:tcBorders>
              <w:top w:val="single" w:sz="6" w:space="0" w:color="auto"/>
              <w:left w:val="single" w:sz="6" w:space="0" w:color="auto"/>
              <w:bottom w:val="single" w:sz="6" w:space="0" w:color="auto"/>
              <w:right w:val="single" w:sz="6" w:space="0" w:color="auto"/>
            </w:tcBorders>
            <w:vAlign w:val="bottom"/>
          </w:tcPr>
          <w:p w14:paraId="238A2057" w14:textId="77777777" w:rsidR="002643EF" w:rsidRPr="00AE4B49" w:rsidRDefault="002643EF" w:rsidP="002643EF">
            <w:pPr>
              <w:jc w:val="center"/>
              <w:rPr>
                <w:color w:val="000000"/>
                <w:sz w:val="20"/>
              </w:rPr>
            </w:pPr>
            <w:r w:rsidRPr="00AE4B49">
              <w:rPr>
                <w:color w:val="000000"/>
                <w:sz w:val="20"/>
              </w:rPr>
              <w:t>1.00%</w:t>
            </w:r>
          </w:p>
        </w:tc>
        <w:tc>
          <w:tcPr>
            <w:tcW w:w="836" w:type="dxa"/>
            <w:tcBorders>
              <w:top w:val="single" w:sz="6" w:space="0" w:color="auto"/>
              <w:left w:val="single" w:sz="6" w:space="0" w:color="auto"/>
              <w:bottom w:val="single" w:sz="6" w:space="0" w:color="auto"/>
              <w:right w:val="single" w:sz="6" w:space="0" w:color="auto"/>
            </w:tcBorders>
            <w:vAlign w:val="bottom"/>
          </w:tcPr>
          <w:p w14:paraId="050772D0" w14:textId="77777777" w:rsidR="002643EF" w:rsidRPr="00AE4B49" w:rsidRDefault="002643EF" w:rsidP="002643EF">
            <w:pPr>
              <w:jc w:val="center"/>
              <w:rPr>
                <w:color w:val="000000"/>
                <w:sz w:val="20"/>
              </w:rPr>
            </w:pPr>
            <w:r w:rsidRPr="00AE4B49">
              <w:rPr>
                <w:color w:val="000000"/>
                <w:sz w:val="20"/>
              </w:rPr>
              <w:t>102%</w:t>
            </w:r>
          </w:p>
        </w:tc>
        <w:tc>
          <w:tcPr>
            <w:tcW w:w="836" w:type="dxa"/>
            <w:tcBorders>
              <w:top w:val="single" w:sz="6" w:space="0" w:color="auto"/>
              <w:left w:val="single" w:sz="6" w:space="0" w:color="auto"/>
              <w:bottom w:val="single" w:sz="6" w:space="0" w:color="auto"/>
              <w:right w:val="single" w:sz="6" w:space="0" w:color="auto"/>
            </w:tcBorders>
            <w:vAlign w:val="bottom"/>
          </w:tcPr>
          <w:p w14:paraId="09CC5ACD" w14:textId="77777777" w:rsidR="002643EF" w:rsidRPr="00AE4B49" w:rsidRDefault="002643EF" w:rsidP="002643EF">
            <w:pPr>
              <w:jc w:val="center"/>
              <w:rPr>
                <w:color w:val="000000"/>
                <w:sz w:val="20"/>
              </w:rPr>
            </w:pPr>
            <w:r w:rsidRPr="00AE4B49">
              <w:rPr>
                <w:color w:val="000000"/>
                <w:sz w:val="20"/>
              </w:rPr>
              <w:t>95%</w:t>
            </w:r>
          </w:p>
        </w:tc>
        <w:tc>
          <w:tcPr>
            <w:tcW w:w="836" w:type="dxa"/>
            <w:tcBorders>
              <w:top w:val="single" w:sz="6" w:space="0" w:color="auto"/>
              <w:left w:val="single" w:sz="6" w:space="0" w:color="auto"/>
              <w:bottom w:val="single" w:sz="6" w:space="0" w:color="auto"/>
              <w:right w:val="single" w:sz="6" w:space="0" w:color="auto"/>
            </w:tcBorders>
            <w:vAlign w:val="bottom"/>
          </w:tcPr>
          <w:p w14:paraId="7FC417A7" w14:textId="77777777" w:rsidR="002643EF" w:rsidRPr="00AE4B49" w:rsidRDefault="002643EF" w:rsidP="002643EF">
            <w:pPr>
              <w:jc w:val="center"/>
              <w:rPr>
                <w:b/>
                <w:bCs/>
                <w:color w:val="000000"/>
                <w:sz w:val="20"/>
              </w:rPr>
            </w:pPr>
            <w:r w:rsidRPr="00AE4B49">
              <w:rPr>
                <w:color w:val="000000"/>
                <w:sz w:val="20"/>
              </w:rPr>
              <w:t>-0.72%</w:t>
            </w:r>
          </w:p>
        </w:tc>
        <w:tc>
          <w:tcPr>
            <w:tcW w:w="836" w:type="dxa"/>
            <w:tcBorders>
              <w:top w:val="single" w:sz="6" w:space="0" w:color="auto"/>
              <w:left w:val="single" w:sz="6" w:space="0" w:color="auto"/>
              <w:bottom w:val="single" w:sz="6" w:space="0" w:color="auto"/>
              <w:right w:val="single" w:sz="6" w:space="0" w:color="auto"/>
            </w:tcBorders>
            <w:vAlign w:val="bottom"/>
          </w:tcPr>
          <w:p w14:paraId="20CC4FD1" w14:textId="77777777" w:rsidR="002643EF" w:rsidRPr="00AE4B49" w:rsidRDefault="002643EF" w:rsidP="002643EF">
            <w:pPr>
              <w:jc w:val="center"/>
              <w:rPr>
                <w:color w:val="000000"/>
                <w:sz w:val="20"/>
              </w:rPr>
            </w:pPr>
            <w:r w:rsidRPr="00AE4B49">
              <w:rPr>
                <w:color w:val="000000"/>
                <w:sz w:val="20"/>
              </w:rPr>
              <w:t>-1.48%</w:t>
            </w:r>
          </w:p>
        </w:tc>
        <w:tc>
          <w:tcPr>
            <w:tcW w:w="836" w:type="dxa"/>
            <w:tcBorders>
              <w:top w:val="single" w:sz="6" w:space="0" w:color="auto"/>
              <w:left w:val="single" w:sz="6" w:space="0" w:color="auto"/>
              <w:bottom w:val="single" w:sz="6" w:space="0" w:color="auto"/>
              <w:right w:val="single" w:sz="6" w:space="0" w:color="auto"/>
            </w:tcBorders>
            <w:vAlign w:val="bottom"/>
          </w:tcPr>
          <w:p w14:paraId="591EB900" w14:textId="77777777" w:rsidR="002643EF" w:rsidRPr="00AE4B49" w:rsidRDefault="002643EF" w:rsidP="002643EF">
            <w:pPr>
              <w:jc w:val="center"/>
              <w:rPr>
                <w:color w:val="000000"/>
                <w:sz w:val="20"/>
              </w:rPr>
            </w:pPr>
            <w:r w:rsidRPr="00AE4B49">
              <w:rPr>
                <w:color w:val="000000"/>
                <w:sz w:val="20"/>
              </w:rPr>
              <w:t>-0.83%</w:t>
            </w:r>
          </w:p>
        </w:tc>
        <w:tc>
          <w:tcPr>
            <w:tcW w:w="836" w:type="dxa"/>
            <w:tcBorders>
              <w:top w:val="single" w:sz="6" w:space="0" w:color="auto"/>
              <w:left w:val="single" w:sz="6" w:space="0" w:color="auto"/>
              <w:bottom w:val="single" w:sz="6" w:space="0" w:color="auto"/>
              <w:right w:val="single" w:sz="6" w:space="0" w:color="auto"/>
            </w:tcBorders>
            <w:vAlign w:val="bottom"/>
          </w:tcPr>
          <w:p w14:paraId="0AAC180F" w14:textId="77777777" w:rsidR="002643EF" w:rsidRPr="00AE4B49" w:rsidRDefault="002643EF" w:rsidP="002643EF">
            <w:pPr>
              <w:jc w:val="center"/>
              <w:rPr>
                <w:color w:val="000000"/>
                <w:sz w:val="20"/>
              </w:rPr>
            </w:pPr>
            <w:r w:rsidRPr="00AE4B49">
              <w:rPr>
                <w:color w:val="000000"/>
                <w:sz w:val="20"/>
              </w:rPr>
              <w:t>105%</w:t>
            </w:r>
          </w:p>
        </w:tc>
        <w:tc>
          <w:tcPr>
            <w:tcW w:w="836" w:type="dxa"/>
            <w:tcBorders>
              <w:top w:val="single" w:sz="6" w:space="0" w:color="auto"/>
              <w:left w:val="single" w:sz="6" w:space="0" w:color="auto"/>
              <w:bottom w:val="single" w:sz="6" w:space="0" w:color="auto"/>
              <w:right w:val="single" w:sz="6" w:space="0" w:color="auto"/>
            </w:tcBorders>
            <w:vAlign w:val="bottom"/>
          </w:tcPr>
          <w:p w14:paraId="0723AFE0" w14:textId="77777777" w:rsidR="002643EF" w:rsidRPr="00AE4B49" w:rsidRDefault="002643EF" w:rsidP="002643EF">
            <w:pPr>
              <w:jc w:val="center"/>
              <w:rPr>
                <w:color w:val="000000"/>
                <w:sz w:val="20"/>
              </w:rPr>
            </w:pPr>
            <w:r w:rsidRPr="00AE4B49">
              <w:rPr>
                <w:color w:val="000000"/>
                <w:sz w:val="20"/>
              </w:rPr>
              <w:t>130%</w:t>
            </w:r>
          </w:p>
        </w:tc>
      </w:tr>
      <w:tr w:rsidR="002643EF" w:rsidRPr="00F378A1" w14:paraId="704BFA49"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5C0106BD" w14:textId="77777777" w:rsidR="002643EF" w:rsidRPr="00F378A1" w:rsidRDefault="002643EF" w:rsidP="002643EF">
            <w:pPr>
              <w:jc w:val="center"/>
              <w:rPr>
                <w:color w:val="000000"/>
                <w:sz w:val="20"/>
              </w:rPr>
            </w:pPr>
            <w:r w:rsidRPr="00F378A1">
              <w:rPr>
                <w:color w:val="000000"/>
                <w:sz w:val="20"/>
              </w:rPr>
              <w:t>MERGE-A</w:t>
            </w:r>
          </w:p>
        </w:tc>
        <w:tc>
          <w:tcPr>
            <w:tcW w:w="835" w:type="dxa"/>
            <w:tcBorders>
              <w:top w:val="single" w:sz="6" w:space="0" w:color="auto"/>
              <w:left w:val="single" w:sz="6" w:space="0" w:color="auto"/>
              <w:bottom w:val="single" w:sz="6" w:space="0" w:color="auto"/>
              <w:right w:val="single" w:sz="6" w:space="0" w:color="auto"/>
            </w:tcBorders>
            <w:vAlign w:val="bottom"/>
          </w:tcPr>
          <w:p w14:paraId="2E6C67B0" w14:textId="77777777" w:rsidR="002643EF" w:rsidRPr="00AE4B49" w:rsidRDefault="002643EF" w:rsidP="002643EF">
            <w:pPr>
              <w:jc w:val="center"/>
              <w:rPr>
                <w:b/>
                <w:bCs/>
                <w:color w:val="000000"/>
                <w:sz w:val="20"/>
              </w:rPr>
            </w:pPr>
            <w:r w:rsidRPr="00AE4B49">
              <w:rPr>
                <w:color w:val="000000"/>
                <w:sz w:val="20"/>
              </w:rPr>
              <w:t>0.62%</w:t>
            </w:r>
          </w:p>
        </w:tc>
        <w:tc>
          <w:tcPr>
            <w:tcW w:w="836" w:type="dxa"/>
            <w:tcBorders>
              <w:top w:val="single" w:sz="6" w:space="0" w:color="auto"/>
              <w:left w:val="single" w:sz="6" w:space="0" w:color="auto"/>
              <w:bottom w:val="single" w:sz="6" w:space="0" w:color="auto"/>
              <w:right w:val="single" w:sz="6" w:space="0" w:color="auto"/>
            </w:tcBorders>
            <w:vAlign w:val="bottom"/>
          </w:tcPr>
          <w:p w14:paraId="0FD29B6A" w14:textId="77777777" w:rsidR="002643EF" w:rsidRPr="00AE4B49" w:rsidRDefault="002643EF" w:rsidP="002643EF">
            <w:pPr>
              <w:jc w:val="center"/>
              <w:rPr>
                <w:color w:val="000000"/>
                <w:sz w:val="20"/>
              </w:rPr>
            </w:pPr>
            <w:r w:rsidRPr="00AE4B49">
              <w:rPr>
                <w:color w:val="000000"/>
                <w:sz w:val="20"/>
              </w:rPr>
              <w:t>1.19%</w:t>
            </w:r>
          </w:p>
        </w:tc>
        <w:tc>
          <w:tcPr>
            <w:tcW w:w="836" w:type="dxa"/>
            <w:tcBorders>
              <w:top w:val="single" w:sz="6" w:space="0" w:color="auto"/>
              <w:left w:val="single" w:sz="6" w:space="0" w:color="auto"/>
              <w:bottom w:val="single" w:sz="6" w:space="0" w:color="auto"/>
              <w:right w:val="single" w:sz="6" w:space="0" w:color="auto"/>
            </w:tcBorders>
            <w:vAlign w:val="bottom"/>
          </w:tcPr>
          <w:p w14:paraId="1DA0E822" w14:textId="77777777" w:rsidR="002643EF" w:rsidRPr="00AE4B49" w:rsidRDefault="002643EF" w:rsidP="002643EF">
            <w:pPr>
              <w:jc w:val="center"/>
              <w:rPr>
                <w:color w:val="000000"/>
                <w:sz w:val="20"/>
              </w:rPr>
            </w:pPr>
            <w:r w:rsidRPr="00AE4B49">
              <w:rPr>
                <w:color w:val="000000"/>
                <w:sz w:val="20"/>
              </w:rPr>
              <w:t>1.24%</w:t>
            </w:r>
          </w:p>
        </w:tc>
        <w:tc>
          <w:tcPr>
            <w:tcW w:w="836" w:type="dxa"/>
            <w:tcBorders>
              <w:top w:val="single" w:sz="6" w:space="0" w:color="auto"/>
              <w:left w:val="single" w:sz="6" w:space="0" w:color="auto"/>
              <w:bottom w:val="single" w:sz="6" w:space="0" w:color="auto"/>
              <w:right w:val="single" w:sz="6" w:space="0" w:color="auto"/>
            </w:tcBorders>
            <w:vAlign w:val="bottom"/>
          </w:tcPr>
          <w:p w14:paraId="40F623CA" w14:textId="77777777" w:rsidR="002643EF" w:rsidRPr="00AE4B49" w:rsidRDefault="002643EF" w:rsidP="002643EF">
            <w:pPr>
              <w:jc w:val="center"/>
              <w:rPr>
                <w:color w:val="000000"/>
                <w:sz w:val="20"/>
              </w:rPr>
            </w:pPr>
            <w:r w:rsidRPr="00AE4B49">
              <w:rPr>
                <w:color w:val="000000"/>
                <w:sz w:val="20"/>
              </w:rPr>
              <w:t>101%</w:t>
            </w:r>
          </w:p>
        </w:tc>
        <w:tc>
          <w:tcPr>
            <w:tcW w:w="836" w:type="dxa"/>
            <w:tcBorders>
              <w:top w:val="single" w:sz="6" w:space="0" w:color="auto"/>
              <w:left w:val="single" w:sz="6" w:space="0" w:color="auto"/>
              <w:bottom w:val="single" w:sz="6" w:space="0" w:color="auto"/>
              <w:right w:val="single" w:sz="6" w:space="0" w:color="auto"/>
            </w:tcBorders>
            <w:vAlign w:val="bottom"/>
          </w:tcPr>
          <w:p w14:paraId="3DC7C224" w14:textId="77777777" w:rsidR="002643EF" w:rsidRPr="00AE4B49" w:rsidRDefault="002643EF" w:rsidP="002643EF">
            <w:pPr>
              <w:jc w:val="center"/>
              <w:rPr>
                <w:color w:val="000000"/>
                <w:sz w:val="20"/>
              </w:rPr>
            </w:pPr>
            <w:r w:rsidRPr="00AE4B49">
              <w:rPr>
                <w:color w:val="000000"/>
                <w:sz w:val="20"/>
              </w:rPr>
              <w:t>95%</w:t>
            </w:r>
          </w:p>
        </w:tc>
        <w:tc>
          <w:tcPr>
            <w:tcW w:w="836" w:type="dxa"/>
            <w:tcBorders>
              <w:top w:val="single" w:sz="6" w:space="0" w:color="auto"/>
              <w:left w:val="single" w:sz="6" w:space="0" w:color="auto"/>
              <w:bottom w:val="single" w:sz="6" w:space="0" w:color="auto"/>
              <w:right w:val="single" w:sz="6" w:space="0" w:color="auto"/>
            </w:tcBorders>
            <w:vAlign w:val="bottom"/>
          </w:tcPr>
          <w:p w14:paraId="336FBD0A" w14:textId="77777777" w:rsidR="002643EF" w:rsidRPr="00AE4B49" w:rsidRDefault="002643EF" w:rsidP="002643EF">
            <w:pPr>
              <w:jc w:val="center"/>
              <w:rPr>
                <w:b/>
                <w:bCs/>
                <w:color w:val="000000"/>
                <w:sz w:val="20"/>
              </w:rPr>
            </w:pPr>
            <w:r w:rsidRPr="00AE4B49">
              <w:rPr>
                <w:color w:val="000000"/>
                <w:sz w:val="20"/>
              </w:rPr>
              <w:t>-1.42%</w:t>
            </w:r>
          </w:p>
        </w:tc>
        <w:tc>
          <w:tcPr>
            <w:tcW w:w="836" w:type="dxa"/>
            <w:tcBorders>
              <w:top w:val="single" w:sz="6" w:space="0" w:color="auto"/>
              <w:left w:val="single" w:sz="6" w:space="0" w:color="auto"/>
              <w:bottom w:val="single" w:sz="6" w:space="0" w:color="auto"/>
              <w:right w:val="single" w:sz="6" w:space="0" w:color="auto"/>
            </w:tcBorders>
            <w:vAlign w:val="bottom"/>
          </w:tcPr>
          <w:p w14:paraId="60B3F9EE" w14:textId="77777777" w:rsidR="002643EF" w:rsidRPr="00AE4B49" w:rsidRDefault="002643EF" w:rsidP="002643EF">
            <w:pPr>
              <w:jc w:val="center"/>
              <w:rPr>
                <w:color w:val="000000"/>
                <w:sz w:val="20"/>
              </w:rPr>
            </w:pPr>
            <w:r w:rsidRPr="00AE4B49">
              <w:rPr>
                <w:color w:val="000000"/>
                <w:sz w:val="20"/>
              </w:rPr>
              <w:t>-1.00%</w:t>
            </w:r>
          </w:p>
        </w:tc>
        <w:tc>
          <w:tcPr>
            <w:tcW w:w="836" w:type="dxa"/>
            <w:tcBorders>
              <w:top w:val="single" w:sz="6" w:space="0" w:color="auto"/>
              <w:left w:val="single" w:sz="6" w:space="0" w:color="auto"/>
              <w:bottom w:val="single" w:sz="6" w:space="0" w:color="auto"/>
              <w:right w:val="single" w:sz="6" w:space="0" w:color="auto"/>
            </w:tcBorders>
            <w:vAlign w:val="bottom"/>
          </w:tcPr>
          <w:p w14:paraId="7387FC5F" w14:textId="77777777" w:rsidR="002643EF" w:rsidRPr="00AE4B49" w:rsidRDefault="002643EF" w:rsidP="002643EF">
            <w:pPr>
              <w:jc w:val="center"/>
              <w:rPr>
                <w:color w:val="000000"/>
                <w:sz w:val="20"/>
              </w:rPr>
            </w:pPr>
            <w:r w:rsidRPr="00AE4B49">
              <w:rPr>
                <w:color w:val="000000"/>
                <w:sz w:val="20"/>
              </w:rPr>
              <w:t>-0.87%</w:t>
            </w:r>
          </w:p>
        </w:tc>
        <w:tc>
          <w:tcPr>
            <w:tcW w:w="836" w:type="dxa"/>
            <w:tcBorders>
              <w:top w:val="single" w:sz="6" w:space="0" w:color="auto"/>
              <w:left w:val="single" w:sz="6" w:space="0" w:color="auto"/>
              <w:bottom w:val="single" w:sz="6" w:space="0" w:color="auto"/>
              <w:right w:val="single" w:sz="6" w:space="0" w:color="auto"/>
            </w:tcBorders>
            <w:vAlign w:val="bottom"/>
          </w:tcPr>
          <w:p w14:paraId="42E9AB58" w14:textId="77777777" w:rsidR="002643EF" w:rsidRPr="00AE4B49" w:rsidRDefault="002643EF" w:rsidP="002643EF">
            <w:pPr>
              <w:jc w:val="center"/>
              <w:rPr>
                <w:color w:val="000000"/>
                <w:sz w:val="20"/>
              </w:rPr>
            </w:pPr>
            <w:r w:rsidRPr="00AE4B49">
              <w:rPr>
                <w:color w:val="000000"/>
                <w:sz w:val="20"/>
              </w:rPr>
              <w:t>101%</w:t>
            </w:r>
          </w:p>
        </w:tc>
        <w:tc>
          <w:tcPr>
            <w:tcW w:w="836" w:type="dxa"/>
            <w:tcBorders>
              <w:top w:val="single" w:sz="6" w:space="0" w:color="auto"/>
              <w:left w:val="single" w:sz="6" w:space="0" w:color="auto"/>
              <w:bottom w:val="single" w:sz="6" w:space="0" w:color="auto"/>
              <w:right w:val="single" w:sz="6" w:space="0" w:color="auto"/>
            </w:tcBorders>
            <w:vAlign w:val="bottom"/>
          </w:tcPr>
          <w:p w14:paraId="195F18ED" w14:textId="77777777" w:rsidR="002643EF" w:rsidRPr="00AE4B49" w:rsidRDefault="002643EF" w:rsidP="002643EF">
            <w:pPr>
              <w:jc w:val="center"/>
              <w:rPr>
                <w:color w:val="000000"/>
                <w:sz w:val="20"/>
              </w:rPr>
            </w:pPr>
            <w:r w:rsidRPr="00AE4B49">
              <w:rPr>
                <w:color w:val="000000"/>
                <w:sz w:val="20"/>
              </w:rPr>
              <w:t>104%</w:t>
            </w:r>
          </w:p>
        </w:tc>
      </w:tr>
      <w:tr w:rsidR="002643EF" w:rsidRPr="00F378A1" w14:paraId="5A6077AA"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2DCDB995" w14:textId="77777777" w:rsidR="002643EF" w:rsidRPr="00F378A1" w:rsidRDefault="002643EF" w:rsidP="002643EF">
            <w:pPr>
              <w:jc w:val="center"/>
              <w:rPr>
                <w:color w:val="000000"/>
                <w:sz w:val="20"/>
              </w:rPr>
            </w:pPr>
            <w:r w:rsidRPr="00F378A1">
              <w:rPr>
                <w:color w:val="000000"/>
                <w:sz w:val="20"/>
              </w:rPr>
              <w:t>AFFINE</w:t>
            </w:r>
          </w:p>
        </w:tc>
        <w:tc>
          <w:tcPr>
            <w:tcW w:w="835" w:type="dxa"/>
            <w:tcBorders>
              <w:top w:val="single" w:sz="6" w:space="0" w:color="auto"/>
              <w:left w:val="single" w:sz="6" w:space="0" w:color="auto"/>
              <w:bottom w:val="single" w:sz="6" w:space="0" w:color="auto"/>
              <w:right w:val="single" w:sz="6" w:space="0" w:color="auto"/>
            </w:tcBorders>
            <w:vAlign w:val="bottom"/>
          </w:tcPr>
          <w:p w14:paraId="485554BB" w14:textId="77777777" w:rsidR="002643EF" w:rsidRPr="00AE4B49" w:rsidRDefault="002643EF" w:rsidP="002643EF">
            <w:pPr>
              <w:jc w:val="center"/>
              <w:rPr>
                <w:b/>
                <w:bCs/>
                <w:color w:val="000000"/>
                <w:sz w:val="20"/>
              </w:rPr>
            </w:pPr>
            <w:r w:rsidRPr="00AE4B49">
              <w:rPr>
                <w:color w:val="000000"/>
                <w:sz w:val="20"/>
              </w:rPr>
              <w:t>2.18%</w:t>
            </w:r>
          </w:p>
        </w:tc>
        <w:tc>
          <w:tcPr>
            <w:tcW w:w="836" w:type="dxa"/>
            <w:tcBorders>
              <w:top w:val="single" w:sz="6" w:space="0" w:color="auto"/>
              <w:left w:val="single" w:sz="6" w:space="0" w:color="auto"/>
              <w:bottom w:val="single" w:sz="6" w:space="0" w:color="auto"/>
              <w:right w:val="single" w:sz="6" w:space="0" w:color="auto"/>
            </w:tcBorders>
            <w:vAlign w:val="bottom"/>
          </w:tcPr>
          <w:p w14:paraId="0CA06E57" w14:textId="77777777" w:rsidR="002643EF" w:rsidRPr="00AE4B49" w:rsidRDefault="002643EF" w:rsidP="002643EF">
            <w:pPr>
              <w:jc w:val="center"/>
              <w:rPr>
                <w:color w:val="000000"/>
                <w:sz w:val="20"/>
              </w:rPr>
            </w:pPr>
            <w:r w:rsidRPr="00AE4B49">
              <w:rPr>
                <w:color w:val="000000"/>
                <w:sz w:val="20"/>
              </w:rPr>
              <w:t>2.11%</w:t>
            </w:r>
          </w:p>
        </w:tc>
        <w:tc>
          <w:tcPr>
            <w:tcW w:w="836" w:type="dxa"/>
            <w:tcBorders>
              <w:top w:val="single" w:sz="6" w:space="0" w:color="auto"/>
              <w:left w:val="single" w:sz="6" w:space="0" w:color="auto"/>
              <w:bottom w:val="single" w:sz="6" w:space="0" w:color="auto"/>
              <w:right w:val="single" w:sz="6" w:space="0" w:color="auto"/>
            </w:tcBorders>
            <w:vAlign w:val="bottom"/>
          </w:tcPr>
          <w:p w14:paraId="01B5C25F" w14:textId="77777777" w:rsidR="002643EF" w:rsidRPr="00AE4B49" w:rsidRDefault="002643EF" w:rsidP="002643EF">
            <w:pPr>
              <w:jc w:val="center"/>
              <w:rPr>
                <w:color w:val="000000"/>
                <w:sz w:val="20"/>
              </w:rPr>
            </w:pPr>
            <w:r w:rsidRPr="00AE4B49">
              <w:rPr>
                <w:color w:val="000000"/>
                <w:sz w:val="20"/>
              </w:rPr>
              <w:t>2.22%</w:t>
            </w:r>
          </w:p>
        </w:tc>
        <w:tc>
          <w:tcPr>
            <w:tcW w:w="836" w:type="dxa"/>
            <w:tcBorders>
              <w:top w:val="single" w:sz="6" w:space="0" w:color="auto"/>
              <w:left w:val="single" w:sz="6" w:space="0" w:color="auto"/>
              <w:bottom w:val="single" w:sz="6" w:space="0" w:color="auto"/>
              <w:right w:val="single" w:sz="6" w:space="0" w:color="auto"/>
            </w:tcBorders>
            <w:vAlign w:val="bottom"/>
          </w:tcPr>
          <w:p w14:paraId="34EE63EB" w14:textId="77777777" w:rsidR="002643EF" w:rsidRPr="00AE4B49" w:rsidRDefault="002643EF" w:rsidP="002643EF">
            <w:pPr>
              <w:jc w:val="center"/>
              <w:rPr>
                <w:color w:val="000000"/>
                <w:sz w:val="20"/>
              </w:rPr>
            </w:pPr>
            <w:r w:rsidRPr="00AE4B49">
              <w:rPr>
                <w:color w:val="000000"/>
                <w:sz w:val="20"/>
              </w:rPr>
              <w:t>88%</w:t>
            </w:r>
          </w:p>
        </w:tc>
        <w:tc>
          <w:tcPr>
            <w:tcW w:w="836" w:type="dxa"/>
            <w:tcBorders>
              <w:top w:val="single" w:sz="6" w:space="0" w:color="auto"/>
              <w:left w:val="single" w:sz="6" w:space="0" w:color="auto"/>
              <w:bottom w:val="single" w:sz="6" w:space="0" w:color="auto"/>
              <w:right w:val="single" w:sz="6" w:space="0" w:color="auto"/>
            </w:tcBorders>
            <w:vAlign w:val="bottom"/>
          </w:tcPr>
          <w:p w14:paraId="387C0B0F" w14:textId="77777777" w:rsidR="002643EF" w:rsidRPr="00AE4B49" w:rsidRDefault="002643EF" w:rsidP="002643EF">
            <w:pPr>
              <w:jc w:val="center"/>
              <w:rPr>
                <w:color w:val="000000"/>
                <w:sz w:val="20"/>
              </w:rPr>
            </w:pPr>
            <w:r w:rsidRPr="00AE4B49">
              <w:rPr>
                <w:color w:val="000000"/>
                <w:sz w:val="20"/>
              </w:rPr>
              <w:t>97%</w:t>
            </w:r>
          </w:p>
        </w:tc>
        <w:tc>
          <w:tcPr>
            <w:tcW w:w="836" w:type="dxa"/>
            <w:tcBorders>
              <w:top w:val="single" w:sz="6" w:space="0" w:color="auto"/>
              <w:left w:val="single" w:sz="6" w:space="0" w:color="auto"/>
              <w:bottom w:val="single" w:sz="6" w:space="0" w:color="auto"/>
              <w:right w:val="single" w:sz="6" w:space="0" w:color="auto"/>
            </w:tcBorders>
            <w:vAlign w:val="bottom"/>
          </w:tcPr>
          <w:p w14:paraId="09C12362" w14:textId="77777777" w:rsidR="002643EF" w:rsidRPr="00AE4B49" w:rsidRDefault="002643EF" w:rsidP="002643EF">
            <w:pPr>
              <w:jc w:val="center"/>
              <w:rPr>
                <w:b/>
                <w:bCs/>
                <w:color w:val="000000"/>
                <w:sz w:val="20"/>
              </w:rPr>
            </w:pPr>
            <w:r w:rsidRPr="00AE4B49">
              <w:rPr>
                <w:color w:val="000000"/>
                <w:sz w:val="20"/>
              </w:rPr>
              <w:t>-3.23%</w:t>
            </w:r>
          </w:p>
        </w:tc>
        <w:tc>
          <w:tcPr>
            <w:tcW w:w="836" w:type="dxa"/>
            <w:tcBorders>
              <w:top w:val="single" w:sz="6" w:space="0" w:color="auto"/>
              <w:left w:val="single" w:sz="6" w:space="0" w:color="auto"/>
              <w:bottom w:val="single" w:sz="6" w:space="0" w:color="auto"/>
              <w:right w:val="single" w:sz="6" w:space="0" w:color="auto"/>
            </w:tcBorders>
            <w:vAlign w:val="bottom"/>
          </w:tcPr>
          <w:p w14:paraId="51770D6A" w14:textId="77777777" w:rsidR="002643EF" w:rsidRPr="00AE4B49" w:rsidRDefault="002643EF" w:rsidP="002643EF">
            <w:pPr>
              <w:jc w:val="center"/>
              <w:rPr>
                <w:color w:val="000000"/>
                <w:sz w:val="20"/>
              </w:rPr>
            </w:pPr>
            <w:r w:rsidRPr="00AE4B49">
              <w:rPr>
                <w:color w:val="000000"/>
                <w:sz w:val="20"/>
              </w:rPr>
              <w:t>-2.71%</w:t>
            </w:r>
          </w:p>
        </w:tc>
        <w:tc>
          <w:tcPr>
            <w:tcW w:w="836" w:type="dxa"/>
            <w:tcBorders>
              <w:top w:val="single" w:sz="6" w:space="0" w:color="auto"/>
              <w:left w:val="single" w:sz="6" w:space="0" w:color="auto"/>
              <w:bottom w:val="single" w:sz="6" w:space="0" w:color="auto"/>
              <w:right w:val="single" w:sz="6" w:space="0" w:color="auto"/>
            </w:tcBorders>
            <w:vAlign w:val="bottom"/>
          </w:tcPr>
          <w:p w14:paraId="5F4A78CB" w14:textId="77777777" w:rsidR="002643EF" w:rsidRPr="00AE4B49" w:rsidRDefault="002643EF" w:rsidP="002643EF">
            <w:pPr>
              <w:jc w:val="center"/>
              <w:rPr>
                <w:color w:val="000000"/>
                <w:sz w:val="20"/>
              </w:rPr>
            </w:pPr>
            <w:r w:rsidRPr="00AE4B49">
              <w:rPr>
                <w:color w:val="000000"/>
                <w:sz w:val="20"/>
              </w:rPr>
              <w:t>-2.49%</w:t>
            </w:r>
          </w:p>
        </w:tc>
        <w:tc>
          <w:tcPr>
            <w:tcW w:w="836" w:type="dxa"/>
            <w:tcBorders>
              <w:top w:val="single" w:sz="6" w:space="0" w:color="auto"/>
              <w:left w:val="single" w:sz="6" w:space="0" w:color="auto"/>
              <w:bottom w:val="single" w:sz="6" w:space="0" w:color="auto"/>
              <w:right w:val="single" w:sz="6" w:space="0" w:color="auto"/>
            </w:tcBorders>
            <w:vAlign w:val="bottom"/>
          </w:tcPr>
          <w:p w14:paraId="4708E30E" w14:textId="77777777" w:rsidR="002643EF" w:rsidRPr="00AE4B49" w:rsidRDefault="002643EF" w:rsidP="002643EF">
            <w:pPr>
              <w:jc w:val="center"/>
              <w:rPr>
                <w:color w:val="000000"/>
                <w:sz w:val="20"/>
              </w:rPr>
            </w:pPr>
            <w:r w:rsidRPr="00AE4B49">
              <w:rPr>
                <w:color w:val="000000"/>
                <w:sz w:val="20"/>
              </w:rPr>
              <w:t>144%</w:t>
            </w:r>
          </w:p>
        </w:tc>
        <w:tc>
          <w:tcPr>
            <w:tcW w:w="836" w:type="dxa"/>
            <w:tcBorders>
              <w:top w:val="single" w:sz="6" w:space="0" w:color="auto"/>
              <w:left w:val="single" w:sz="6" w:space="0" w:color="auto"/>
              <w:bottom w:val="single" w:sz="6" w:space="0" w:color="auto"/>
              <w:right w:val="single" w:sz="6" w:space="0" w:color="auto"/>
            </w:tcBorders>
            <w:vAlign w:val="bottom"/>
          </w:tcPr>
          <w:p w14:paraId="3AFB6BB9" w14:textId="77777777" w:rsidR="002643EF" w:rsidRPr="00AE4B49" w:rsidRDefault="002643EF" w:rsidP="002643EF">
            <w:pPr>
              <w:jc w:val="center"/>
              <w:rPr>
                <w:color w:val="000000"/>
                <w:sz w:val="20"/>
              </w:rPr>
            </w:pPr>
            <w:r w:rsidRPr="00AE4B49">
              <w:rPr>
                <w:color w:val="000000"/>
                <w:sz w:val="20"/>
              </w:rPr>
              <w:t>102%</w:t>
            </w:r>
          </w:p>
        </w:tc>
      </w:tr>
      <w:tr w:rsidR="002643EF" w:rsidRPr="00F378A1" w14:paraId="7724C8EF"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41DB9E55" w14:textId="3AA0C1AA" w:rsidR="002643EF" w:rsidRPr="00F378A1" w:rsidRDefault="002643EF" w:rsidP="00074F35">
            <w:pPr>
              <w:jc w:val="center"/>
              <w:rPr>
                <w:color w:val="000000"/>
                <w:sz w:val="20"/>
              </w:rPr>
            </w:pPr>
            <w:r w:rsidRPr="00F378A1">
              <w:rPr>
                <w:color w:val="000000"/>
                <w:sz w:val="20"/>
              </w:rPr>
              <w:t>PMVR</w:t>
            </w:r>
          </w:p>
        </w:tc>
        <w:tc>
          <w:tcPr>
            <w:tcW w:w="835" w:type="dxa"/>
            <w:tcBorders>
              <w:top w:val="single" w:sz="6" w:space="0" w:color="auto"/>
              <w:left w:val="single" w:sz="6" w:space="0" w:color="auto"/>
              <w:bottom w:val="single" w:sz="6" w:space="0" w:color="auto"/>
              <w:right w:val="single" w:sz="6" w:space="0" w:color="auto"/>
            </w:tcBorders>
            <w:vAlign w:val="bottom"/>
          </w:tcPr>
          <w:p w14:paraId="2155FA19" w14:textId="77777777" w:rsidR="002643EF" w:rsidRPr="00AE4B49" w:rsidRDefault="002643EF" w:rsidP="002643EF">
            <w:pPr>
              <w:jc w:val="center"/>
              <w:rPr>
                <w:b/>
                <w:bCs/>
                <w:color w:val="000000"/>
                <w:sz w:val="20"/>
              </w:rPr>
            </w:pPr>
            <w:r w:rsidRPr="00AE4B49">
              <w:rPr>
                <w:color w:val="000000"/>
                <w:sz w:val="20"/>
              </w:rPr>
              <w:t>0.91%</w:t>
            </w:r>
          </w:p>
        </w:tc>
        <w:tc>
          <w:tcPr>
            <w:tcW w:w="836" w:type="dxa"/>
            <w:tcBorders>
              <w:top w:val="single" w:sz="6" w:space="0" w:color="auto"/>
              <w:left w:val="single" w:sz="6" w:space="0" w:color="auto"/>
              <w:bottom w:val="single" w:sz="6" w:space="0" w:color="auto"/>
              <w:right w:val="single" w:sz="6" w:space="0" w:color="auto"/>
            </w:tcBorders>
            <w:vAlign w:val="bottom"/>
          </w:tcPr>
          <w:p w14:paraId="7A68550A" w14:textId="77777777" w:rsidR="002643EF" w:rsidRPr="00AE4B49" w:rsidRDefault="002643EF" w:rsidP="002643EF">
            <w:pPr>
              <w:jc w:val="center"/>
              <w:rPr>
                <w:color w:val="000000"/>
                <w:sz w:val="20"/>
              </w:rPr>
            </w:pPr>
            <w:r w:rsidRPr="00AE4B49">
              <w:rPr>
                <w:color w:val="000000"/>
                <w:sz w:val="20"/>
              </w:rPr>
              <w:t>1.12%</w:t>
            </w:r>
          </w:p>
        </w:tc>
        <w:tc>
          <w:tcPr>
            <w:tcW w:w="836" w:type="dxa"/>
            <w:tcBorders>
              <w:top w:val="single" w:sz="6" w:space="0" w:color="auto"/>
              <w:left w:val="single" w:sz="6" w:space="0" w:color="auto"/>
              <w:bottom w:val="single" w:sz="6" w:space="0" w:color="auto"/>
              <w:right w:val="single" w:sz="6" w:space="0" w:color="auto"/>
            </w:tcBorders>
            <w:vAlign w:val="bottom"/>
          </w:tcPr>
          <w:p w14:paraId="0F93572C" w14:textId="77777777" w:rsidR="002643EF" w:rsidRPr="00AE4B49" w:rsidRDefault="002643EF" w:rsidP="002643EF">
            <w:pPr>
              <w:jc w:val="center"/>
              <w:rPr>
                <w:color w:val="000000"/>
                <w:sz w:val="20"/>
              </w:rPr>
            </w:pPr>
            <w:r w:rsidRPr="00AE4B49">
              <w:rPr>
                <w:color w:val="000000"/>
                <w:sz w:val="20"/>
              </w:rPr>
              <w:t>1.38%</w:t>
            </w:r>
          </w:p>
        </w:tc>
        <w:tc>
          <w:tcPr>
            <w:tcW w:w="836" w:type="dxa"/>
            <w:tcBorders>
              <w:top w:val="single" w:sz="6" w:space="0" w:color="auto"/>
              <w:left w:val="single" w:sz="6" w:space="0" w:color="auto"/>
              <w:bottom w:val="single" w:sz="6" w:space="0" w:color="auto"/>
              <w:right w:val="single" w:sz="6" w:space="0" w:color="auto"/>
            </w:tcBorders>
            <w:vAlign w:val="bottom"/>
          </w:tcPr>
          <w:p w14:paraId="2283F440" w14:textId="77777777" w:rsidR="002643EF" w:rsidRPr="00AE4B49" w:rsidRDefault="002643EF" w:rsidP="002643EF">
            <w:pPr>
              <w:jc w:val="center"/>
              <w:rPr>
                <w:color w:val="000000"/>
                <w:sz w:val="20"/>
              </w:rPr>
            </w:pPr>
            <w:r w:rsidRPr="00AE4B49">
              <w:rPr>
                <w:color w:val="000000"/>
                <w:sz w:val="20"/>
              </w:rPr>
              <w:t>89%</w:t>
            </w:r>
          </w:p>
        </w:tc>
        <w:tc>
          <w:tcPr>
            <w:tcW w:w="836" w:type="dxa"/>
            <w:tcBorders>
              <w:top w:val="single" w:sz="6" w:space="0" w:color="auto"/>
              <w:left w:val="single" w:sz="6" w:space="0" w:color="auto"/>
              <w:bottom w:val="single" w:sz="6" w:space="0" w:color="auto"/>
              <w:right w:val="single" w:sz="6" w:space="0" w:color="auto"/>
            </w:tcBorders>
            <w:vAlign w:val="bottom"/>
          </w:tcPr>
          <w:p w14:paraId="3B3DF6BE" w14:textId="77777777" w:rsidR="002643EF" w:rsidRPr="00AE4B49" w:rsidRDefault="002643EF" w:rsidP="002643EF">
            <w:pPr>
              <w:jc w:val="center"/>
              <w:rPr>
                <w:color w:val="000000"/>
                <w:sz w:val="20"/>
              </w:rPr>
            </w:pPr>
            <w:r w:rsidRPr="00AE4B49">
              <w:rPr>
                <w:color w:val="000000"/>
                <w:sz w:val="20"/>
              </w:rPr>
              <w:t>97%</w:t>
            </w:r>
          </w:p>
        </w:tc>
        <w:tc>
          <w:tcPr>
            <w:tcW w:w="836" w:type="dxa"/>
            <w:tcBorders>
              <w:top w:val="single" w:sz="6" w:space="0" w:color="auto"/>
              <w:left w:val="single" w:sz="6" w:space="0" w:color="auto"/>
              <w:bottom w:val="single" w:sz="6" w:space="0" w:color="auto"/>
              <w:right w:val="single" w:sz="6" w:space="0" w:color="auto"/>
            </w:tcBorders>
            <w:vAlign w:val="bottom"/>
          </w:tcPr>
          <w:p w14:paraId="532FB967" w14:textId="77777777" w:rsidR="002643EF" w:rsidRPr="00AE4B49" w:rsidRDefault="002643EF" w:rsidP="002643EF">
            <w:pPr>
              <w:jc w:val="center"/>
              <w:rPr>
                <w:b/>
                <w:bCs/>
                <w:color w:val="000000"/>
                <w:sz w:val="20"/>
              </w:rPr>
            </w:pPr>
            <w:r w:rsidRPr="00AE4B49">
              <w:rPr>
                <w:color w:val="000000"/>
                <w:sz w:val="20"/>
              </w:rPr>
              <w:t>-2.47%</w:t>
            </w:r>
          </w:p>
        </w:tc>
        <w:tc>
          <w:tcPr>
            <w:tcW w:w="836" w:type="dxa"/>
            <w:tcBorders>
              <w:top w:val="single" w:sz="6" w:space="0" w:color="auto"/>
              <w:left w:val="single" w:sz="6" w:space="0" w:color="auto"/>
              <w:bottom w:val="single" w:sz="6" w:space="0" w:color="auto"/>
              <w:right w:val="single" w:sz="6" w:space="0" w:color="auto"/>
            </w:tcBorders>
            <w:vAlign w:val="bottom"/>
          </w:tcPr>
          <w:p w14:paraId="68E89136" w14:textId="77777777" w:rsidR="002643EF" w:rsidRPr="00AE4B49" w:rsidRDefault="002643EF" w:rsidP="002643EF">
            <w:pPr>
              <w:jc w:val="center"/>
              <w:rPr>
                <w:color w:val="000000"/>
                <w:sz w:val="20"/>
              </w:rPr>
            </w:pPr>
            <w:r w:rsidRPr="00AE4B49">
              <w:rPr>
                <w:color w:val="000000"/>
                <w:sz w:val="20"/>
              </w:rPr>
              <w:t>-3.20%</w:t>
            </w:r>
          </w:p>
        </w:tc>
        <w:tc>
          <w:tcPr>
            <w:tcW w:w="836" w:type="dxa"/>
            <w:tcBorders>
              <w:top w:val="single" w:sz="6" w:space="0" w:color="auto"/>
              <w:left w:val="single" w:sz="6" w:space="0" w:color="auto"/>
              <w:bottom w:val="single" w:sz="6" w:space="0" w:color="auto"/>
              <w:right w:val="single" w:sz="6" w:space="0" w:color="auto"/>
            </w:tcBorders>
            <w:vAlign w:val="bottom"/>
          </w:tcPr>
          <w:p w14:paraId="3D17BAEE" w14:textId="77777777" w:rsidR="002643EF" w:rsidRPr="00AE4B49" w:rsidRDefault="002643EF" w:rsidP="002643EF">
            <w:pPr>
              <w:jc w:val="center"/>
              <w:rPr>
                <w:color w:val="000000"/>
                <w:sz w:val="20"/>
              </w:rPr>
            </w:pPr>
            <w:r w:rsidRPr="00AE4B49">
              <w:rPr>
                <w:color w:val="000000"/>
                <w:sz w:val="20"/>
              </w:rPr>
              <w:t>-3.28%</w:t>
            </w:r>
          </w:p>
        </w:tc>
        <w:tc>
          <w:tcPr>
            <w:tcW w:w="836" w:type="dxa"/>
            <w:tcBorders>
              <w:top w:val="single" w:sz="6" w:space="0" w:color="auto"/>
              <w:left w:val="single" w:sz="6" w:space="0" w:color="auto"/>
              <w:bottom w:val="single" w:sz="6" w:space="0" w:color="auto"/>
              <w:right w:val="single" w:sz="6" w:space="0" w:color="auto"/>
            </w:tcBorders>
            <w:vAlign w:val="bottom"/>
          </w:tcPr>
          <w:p w14:paraId="526B0F08" w14:textId="77777777" w:rsidR="002643EF" w:rsidRPr="00AE4B49" w:rsidRDefault="002643EF" w:rsidP="002643EF">
            <w:pPr>
              <w:jc w:val="center"/>
              <w:rPr>
                <w:color w:val="000000"/>
                <w:sz w:val="20"/>
              </w:rPr>
            </w:pPr>
            <w:r w:rsidRPr="00AE4B49">
              <w:rPr>
                <w:color w:val="000000"/>
                <w:sz w:val="20"/>
              </w:rPr>
              <w:t>152%</w:t>
            </w:r>
          </w:p>
        </w:tc>
        <w:tc>
          <w:tcPr>
            <w:tcW w:w="836" w:type="dxa"/>
            <w:tcBorders>
              <w:top w:val="single" w:sz="6" w:space="0" w:color="auto"/>
              <w:left w:val="single" w:sz="6" w:space="0" w:color="auto"/>
              <w:bottom w:val="single" w:sz="6" w:space="0" w:color="auto"/>
              <w:right w:val="single" w:sz="6" w:space="0" w:color="auto"/>
            </w:tcBorders>
            <w:vAlign w:val="bottom"/>
          </w:tcPr>
          <w:p w14:paraId="702C8630" w14:textId="77777777" w:rsidR="002643EF" w:rsidRPr="00AE4B49" w:rsidRDefault="002643EF" w:rsidP="002643EF">
            <w:pPr>
              <w:jc w:val="center"/>
              <w:rPr>
                <w:color w:val="000000"/>
                <w:sz w:val="20"/>
              </w:rPr>
            </w:pPr>
            <w:r w:rsidRPr="00AE4B49">
              <w:rPr>
                <w:color w:val="000000"/>
                <w:sz w:val="20"/>
              </w:rPr>
              <w:t>148%</w:t>
            </w:r>
          </w:p>
        </w:tc>
      </w:tr>
      <w:tr w:rsidR="002643EF" w:rsidRPr="00F378A1" w14:paraId="5455A55E"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593D6F6F" w14:textId="77777777" w:rsidR="002643EF" w:rsidRPr="00F378A1" w:rsidRDefault="002643EF" w:rsidP="002643EF">
            <w:pPr>
              <w:jc w:val="center"/>
              <w:rPr>
                <w:color w:val="000000"/>
                <w:sz w:val="20"/>
              </w:rPr>
            </w:pPr>
            <w:r w:rsidRPr="00F378A1">
              <w:rPr>
                <w:color w:val="000000"/>
                <w:sz w:val="20"/>
              </w:rPr>
              <w:t>MAP</w:t>
            </w:r>
          </w:p>
        </w:tc>
        <w:tc>
          <w:tcPr>
            <w:tcW w:w="835" w:type="dxa"/>
            <w:tcBorders>
              <w:top w:val="single" w:sz="6" w:space="0" w:color="auto"/>
              <w:left w:val="single" w:sz="6" w:space="0" w:color="auto"/>
              <w:bottom w:val="single" w:sz="6" w:space="0" w:color="auto"/>
              <w:right w:val="single" w:sz="6" w:space="0" w:color="auto"/>
            </w:tcBorders>
            <w:vAlign w:val="bottom"/>
          </w:tcPr>
          <w:p w14:paraId="24E8E3D8" w14:textId="77777777" w:rsidR="002643EF" w:rsidRPr="00AE4B49" w:rsidRDefault="002643EF" w:rsidP="002643EF">
            <w:pPr>
              <w:jc w:val="center"/>
              <w:rPr>
                <w:b/>
                <w:bCs/>
                <w:color w:val="000000"/>
                <w:sz w:val="20"/>
              </w:rPr>
            </w:pPr>
            <w:r w:rsidRPr="00AE4B49">
              <w:rPr>
                <w:color w:val="000000"/>
                <w:sz w:val="20"/>
              </w:rPr>
              <w:t>0.87%</w:t>
            </w:r>
          </w:p>
        </w:tc>
        <w:tc>
          <w:tcPr>
            <w:tcW w:w="836" w:type="dxa"/>
            <w:tcBorders>
              <w:top w:val="single" w:sz="6" w:space="0" w:color="auto"/>
              <w:left w:val="single" w:sz="6" w:space="0" w:color="auto"/>
              <w:bottom w:val="single" w:sz="6" w:space="0" w:color="auto"/>
              <w:right w:val="single" w:sz="6" w:space="0" w:color="auto"/>
            </w:tcBorders>
            <w:vAlign w:val="bottom"/>
          </w:tcPr>
          <w:p w14:paraId="1579AC3D" w14:textId="77777777" w:rsidR="002643EF" w:rsidRPr="00AE4B49" w:rsidRDefault="002643EF" w:rsidP="002643EF">
            <w:pPr>
              <w:jc w:val="center"/>
              <w:rPr>
                <w:color w:val="000000"/>
                <w:sz w:val="20"/>
              </w:rPr>
            </w:pPr>
            <w:r w:rsidRPr="00AE4B49">
              <w:rPr>
                <w:color w:val="000000"/>
                <w:sz w:val="20"/>
              </w:rPr>
              <w:t>1.27%</w:t>
            </w:r>
          </w:p>
        </w:tc>
        <w:tc>
          <w:tcPr>
            <w:tcW w:w="836" w:type="dxa"/>
            <w:tcBorders>
              <w:top w:val="single" w:sz="6" w:space="0" w:color="auto"/>
              <w:left w:val="single" w:sz="6" w:space="0" w:color="auto"/>
              <w:bottom w:val="single" w:sz="6" w:space="0" w:color="auto"/>
              <w:right w:val="single" w:sz="6" w:space="0" w:color="auto"/>
            </w:tcBorders>
            <w:vAlign w:val="bottom"/>
          </w:tcPr>
          <w:p w14:paraId="77D160AC" w14:textId="77777777" w:rsidR="002643EF" w:rsidRPr="00AE4B49" w:rsidRDefault="002643EF" w:rsidP="002643EF">
            <w:pPr>
              <w:jc w:val="center"/>
              <w:rPr>
                <w:color w:val="000000"/>
                <w:sz w:val="20"/>
              </w:rPr>
            </w:pPr>
            <w:r w:rsidRPr="00AE4B49">
              <w:rPr>
                <w:color w:val="000000"/>
                <w:sz w:val="20"/>
              </w:rPr>
              <w:t>1.51%</w:t>
            </w:r>
          </w:p>
        </w:tc>
        <w:tc>
          <w:tcPr>
            <w:tcW w:w="836" w:type="dxa"/>
            <w:tcBorders>
              <w:top w:val="single" w:sz="6" w:space="0" w:color="auto"/>
              <w:left w:val="single" w:sz="6" w:space="0" w:color="auto"/>
              <w:bottom w:val="single" w:sz="6" w:space="0" w:color="auto"/>
              <w:right w:val="single" w:sz="6" w:space="0" w:color="auto"/>
            </w:tcBorders>
            <w:vAlign w:val="bottom"/>
          </w:tcPr>
          <w:p w14:paraId="36768F63" w14:textId="77777777" w:rsidR="002643EF" w:rsidRPr="00AE4B49" w:rsidRDefault="002643EF" w:rsidP="002643EF">
            <w:pPr>
              <w:jc w:val="center"/>
              <w:rPr>
                <w:color w:val="000000"/>
                <w:sz w:val="20"/>
              </w:rPr>
            </w:pPr>
            <w:r w:rsidRPr="00AE4B49">
              <w:rPr>
                <w:color w:val="000000"/>
                <w:sz w:val="20"/>
              </w:rPr>
              <w:t>91%</w:t>
            </w:r>
          </w:p>
        </w:tc>
        <w:tc>
          <w:tcPr>
            <w:tcW w:w="836" w:type="dxa"/>
            <w:tcBorders>
              <w:top w:val="single" w:sz="6" w:space="0" w:color="auto"/>
              <w:left w:val="single" w:sz="6" w:space="0" w:color="auto"/>
              <w:bottom w:val="single" w:sz="6" w:space="0" w:color="auto"/>
              <w:right w:val="single" w:sz="6" w:space="0" w:color="auto"/>
            </w:tcBorders>
            <w:vAlign w:val="bottom"/>
          </w:tcPr>
          <w:p w14:paraId="7D6787D4" w14:textId="77777777" w:rsidR="002643EF" w:rsidRPr="00AE4B49" w:rsidRDefault="002643EF" w:rsidP="002643EF">
            <w:pPr>
              <w:jc w:val="center"/>
              <w:rPr>
                <w:color w:val="000000"/>
                <w:sz w:val="20"/>
              </w:rPr>
            </w:pPr>
            <w:r w:rsidRPr="00AE4B49">
              <w:rPr>
                <w:color w:val="000000"/>
                <w:sz w:val="20"/>
              </w:rPr>
              <w:t>102%</w:t>
            </w:r>
          </w:p>
        </w:tc>
        <w:tc>
          <w:tcPr>
            <w:tcW w:w="836" w:type="dxa"/>
            <w:tcBorders>
              <w:top w:val="single" w:sz="6" w:space="0" w:color="auto"/>
              <w:left w:val="single" w:sz="6" w:space="0" w:color="auto"/>
              <w:bottom w:val="single" w:sz="6" w:space="0" w:color="auto"/>
              <w:right w:val="single" w:sz="6" w:space="0" w:color="auto"/>
            </w:tcBorders>
            <w:vAlign w:val="bottom"/>
          </w:tcPr>
          <w:p w14:paraId="07D2B912" w14:textId="77777777" w:rsidR="002643EF" w:rsidRPr="00AE4B49" w:rsidRDefault="002643EF" w:rsidP="002643EF">
            <w:pPr>
              <w:jc w:val="center"/>
              <w:rPr>
                <w:b/>
                <w:bCs/>
                <w:color w:val="000000"/>
                <w:sz w:val="20"/>
              </w:rPr>
            </w:pPr>
            <w:r w:rsidRPr="00AE4B49">
              <w:rPr>
                <w:color w:val="000000"/>
                <w:sz w:val="20"/>
              </w:rPr>
              <w:t>-1.04%</w:t>
            </w:r>
          </w:p>
        </w:tc>
        <w:tc>
          <w:tcPr>
            <w:tcW w:w="836" w:type="dxa"/>
            <w:tcBorders>
              <w:top w:val="single" w:sz="6" w:space="0" w:color="auto"/>
              <w:left w:val="single" w:sz="6" w:space="0" w:color="auto"/>
              <w:bottom w:val="single" w:sz="6" w:space="0" w:color="auto"/>
              <w:right w:val="single" w:sz="6" w:space="0" w:color="auto"/>
            </w:tcBorders>
            <w:vAlign w:val="bottom"/>
          </w:tcPr>
          <w:p w14:paraId="3A128E21" w14:textId="77777777" w:rsidR="002643EF" w:rsidRPr="00AE4B49" w:rsidRDefault="002643EF" w:rsidP="002643EF">
            <w:pPr>
              <w:jc w:val="center"/>
              <w:rPr>
                <w:color w:val="000000"/>
                <w:sz w:val="20"/>
              </w:rPr>
            </w:pPr>
            <w:r w:rsidRPr="00AE4B49">
              <w:rPr>
                <w:color w:val="000000"/>
                <w:sz w:val="20"/>
              </w:rPr>
              <w:t>-2.96%</w:t>
            </w:r>
          </w:p>
        </w:tc>
        <w:tc>
          <w:tcPr>
            <w:tcW w:w="836" w:type="dxa"/>
            <w:tcBorders>
              <w:top w:val="single" w:sz="6" w:space="0" w:color="auto"/>
              <w:left w:val="single" w:sz="6" w:space="0" w:color="auto"/>
              <w:bottom w:val="single" w:sz="6" w:space="0" w:color="auto"/>
              <w:right w:val="single" w:sz="6" w:space="0" w:color="auto"/>
            </w:tcBorders>
            <w:vAlign w:val="bottom"/>
          </w:tcPr>
          <w:p w14:paraId="74E3505E" w14:textId="77777777" w:rsidR="002643EF" w:rsidRPr="00AE4B49" w:rsidRDefault="002643EF" w:rsidP="002643EF">
            <w:pPr>
              <w:jc w:val="center"/>
              <w:rPr>
                <w:color w:val="000000"/>
                <w:sz w:val="20"/>
              </w:rPr>
            </w:pPr>
            <w:r w:rsidRPr="00AE4B49">
              <w:rPr>
                <w:color w:val="000000"/>
                <w:sz w:val="20"/>
              </w:rPr>
              <w:t>-3.22%</w:t>
            </w:r>
          </w:p>
        </w:tc>
        <w:tc>
          <w:tcPr>
            <w:tcW w:w="836" w:type="dxa"/>
            <w:tcBorders>
              <w:top w:val="single" w:sz="6" w:space="0" w:color="auto"/>
              <w:left w:val="single" w:sz="6" w:space="0" w:color="auto"/>
              <w:bottom w:val="single" w:sz="6" w:space="0" w:color="auto"/>
              <w:right w:val="single" w:sz="6" w:space="0" w:color="auto"/>
            </w:tcBorders>
            <w:vAlign w:val="bottom"/>
          </w:tcPr>
          <w:p w14:paraId="4F8F11D2" w14:textId="77777777" w:rsidR="002643EF" w:rsidRPr="00AE4B49" w:rsidRDefault="002643EF" w:rsidP="002643EF">
            <w:pPr>
              <w:jc w:val="center"/>
              <w:rPr>
                <w:color w:val="000000"/>
                <w:sz w:val="20"/>
              </w:rPr>
            </w:pPr>
            <w:r w:rsidRPr="00AE4B49">
              <w:rPr>
                <w:color w:val="000000"/>
                <w:sz w:val="20"/>
              </w:rPr>
              <w:t>135%</w:t>
            </w:r>
          </w:p>
        </w:tc>
        <w:tc>
          <w:tcPr>
            <w:tcW w:w="836" w:type="dxa"/>
            <w:tcBorders>
              <w:top w:val="single" w:sz="6" w:space="0" w:color="auto"/>
              <w:left w:val="single" w:sz="6" w:space="0" w:color="auto"/>
              <w:bottom w:val="single" w:sz="6" w:space="0" w:color="auto"/>
              <w:right w:val="single" w:sz="6" w:space="0" w:color="auto"/>
            </w:tcBorders>
            <w:vAlign w:val="bottom"/>
          </w:tcPr>
          <w:p w14:paraId="3EAB7FE1" w14:textId="77777777" w:rsidR="002643EF" w:rsidRPr="00AE4B49" w:rsidRDefault="002643EF" w:rsidP="002643EF">
            <w:pPr>
              <w:jc w:val="center"/>
              <w:rPr>
                <w:color w:val="000000"/>
                <w:sz w:val="20"/>
              </w:rPr>
            </w:pPr>
            <w:r w:rsidRPr="00AE4B49">
              <w:rPr>
                <w:color w:val="000000"/>
                <w:sz w:val="20"/>
              </w:rPr>
              <w:t>106%</w:t>
            </w:r>
          </w:p>
        </w:tc>
      </w:tr>
      <w:tr w:rsidR="002643EF" w:rsidRPr="00F378A1" w14:paraId="3641196A"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74B5DDB0" w14:textId="77777777" w:rsidR="002643EF" w:rsidRPr="00F378A1" w:rsidRDefault="002643EF" w:rsidP="002643EF">
            <w:pPr>
              <w:jc w:val="center"/>
              <w:rPr>
                <w:color w:val="000000"/>
                <w:sz w:val="20"/>
              </w:rPr>
            </w:pPr>
            <w:r w:rsidRPr="00F378A1">
              <w:rPr>
                <w:color w:val="000000"/>
                <w:sz w:val="20"/>
              </w:rPr>
              <w:t>AMVR</w:t>
            </w:r>
          </w:p>
        </w:tc>
        <w:tc>
          <w:tcPr>
            <w:tcW w:w="835" w:type="dxa"/>
            <w:tcBorders>
              <w:top w:val="single" w:sz="6" w:space="0" w:color="auto"/>
              <w:left w:val="single" w:sz="6" w:space="0" w:color="auto"/>
              <w:bottom w:val="single" w:sz="6" w:space="0" w:color="auto"/>
              <w:right w:val="single" w:sz="6" w:space="0" w:color="auto"/>
            </w:tcBorders>
            <w:vAlign w:val="bottom"/>
          </w:tcPr>
          <w:p w14:paraId="0006A147" w14:textId="77777777" w:rsidR="002643EF" w:rsidRPr="00AE4B49" w:rsidRDefault="002643EF" w:rsidP="002643EF">
            <w:pPr>
              <w:jc w:val="center"/>
              <w:rPr>
                <w:b/>
                <w:bCs/>
                <w:color w:val="000000"/>
                <w:sz w:val="20"/>
              </w:rPr>
            </w:pPr>
            <w:r w:rsidRPr="00AE4B49">
              <w:rPr>
                <w:color w:val="000000"/>
                <w:sz w:val="20"/>
              </w:rPr>
              <w:t>0.78%</w:t>
            </w:r>
          </w:p>
        </w:tc>
        <w:tc>
          <w:tcPr>
            <w:tcW w:w="836" w:type="dxa"/>
            <w:tcBorders>
              <w:top w:val="single" w:sz="6" w:space="0" w:color="auto"/>
              <w:left w:val="single" w:sz="6" w:space="0" w:color="auto"/>
              <w:bottom w:val="single" w:sz="6" w:space="0" w:color="auto"/>
              <w:right w:val="single" w:sz="6" w:space="0" w:color="auto"/>
            </w:tcBorders>
            <w:vAlign w:val="bottom"/>
          </w:tcPr>
          <w:p w14:paraId="1965C97B" w14:textId="77777777" w:rsidR="002643EF" w:rsidRPr="00AE4B49" w:rsidRDefault="002643EF" w:rsidP="002643EF">
            <w:pPr>
              <w:jc w:val="center"/>
              <w:rPr>
                <w:color w:val="000000"/>
                <w:sz w:val="20"/>
              </w:rPr>
            </w:pPr>
            <w:r w:rsidRPr="00AE4B49">
              <w:rPr>
                <w:color w:val="000000"/>
                <w:sz w:val="20"/>
              </w:rPr>
              <w:t>1.31%</w:t>
            </w:r>
          </w:p>
        </w:tc>
        <w:tc>
          <w:tcPr>
            <w:tcW w:w="836" w:type="dxa"/>
            <w:tcBorders>
              <w:top w:val="single" w:sz="6" w:space="0" w:color="auto"/>
              <w:left w:val="single" w:sz="6" w:space="0" w:color="auto"/>
              <w:bottom w:val="single" w:sz="6" w:space="0" w:color="auto"/>
              <w:right w:val="single" w:sz="6" w:space="0" w:color="auto"/>
            </w:tcBorders>
            <w:vAlign w:val="bottom"/>
          </w:tcPr>
          <w:p w14:paraId="70EF3F5C" w14:textId="77777777" w:rsidR="002643EF" w:rsidRPr="00AE4B49" w:rsidRDefault="002643EF" w:rsidP="002643EF">
            <w:pPr>
              <w:jc w:val="center"/>
              <w:rPr>
                <w:color w:val="000000"/>
                <w:sz w:val="20"/>
              </w:rPr>
            </w:pPr>
            <w:r w:rsidRPr="00AE4B49">
              <w:rPr>
                <w:color w:val="000000"/>
                <w:sz w:val="20"/>
              </w:rPr>
              <w:t>1.37%</w:t>
            </w:r>
          </w:p>
        </w:tc>
        <w:tc>
          <w:tcPr>
            <w:tcW w:w="836" w:type="dxa"/>
            <w:tcBorders>
              <w:top w:val="single" w:sz="6" w:space="0" w:color="auto"/>
              <w:left w:val="single" w:sz="6" w:space="0" w:color="auto"/>
              <w:bottom w:val="single" w:sz="6" w:space="0" w:color="auto"/>
              <w:right w:val="single" w:sz="6" w:space="0" w:color="auto"/>
            </w:tcBorders>
            <w:vAlign w:val="bottom"/>
          </w:tcPr>
          <w:p w14:paraId="255EA574" w14:textId="77777777" w:rsidR="002643EF" w:rsidRPr="00AE4B49" w:rsidRDefault="002643EF" w:rsidP="002643EF">
            <w:pPr>
              <w:jc w:val="center"/>
              <w:rPr>
                <w:color w:val="000000"/>
                <w:sz w:val="20"/>
              </w:rPr>
            </w:pPr>
            <w:r w:rsidRPr="00AE4B49">
              <w:rPr>
                <w:color w:val="000000"/>
                <w:sz w:val="20"/>
              </w:rPr>
              <w:t>90%</w:t>
            </w:r>
          </w:p>
        </w:tc>
        <w:tc>
          <w:tcPr>
            <w:tcW w:w="836" w:type="dxa"/>
            <w:tcBorders>
              <w:top w:val="single" w:sz="6" w:space="0" w:color="auto"/>
              <w:left w:val="single" w:sz="6" w:space="0" w:color="auto"/>
              <w:bottom w:val="single" w:sz="6" w:space="0" w:color="auto"/>
              <w:right w:val="single" w:sz="6" w:space="0" w:color="auto"/>
            </w:tcBorders>
            <w:vAlign w:val="bottom"/>
          </w:tcPr>
          <w:p w14:paraId="3AFE0C50" w14:textId="77777777" w:rsidR="002643EF" w:rsidRPr="00AE4B49" w:rsidRDefault="002643EF" w:rsidP="002643EF">
            <w:pPr>
              <w:jc w:val="center"/>
              <w:rPr>
                <w:color w:val="000000"/>
                <w:sz w:val="20"/>
              </w:rPr>
            </w:pPr>
            <w:r w:rsidRPr="00AE4B49">
              <w:rPr>
                <w:color w:val="000000"/>
                <w:sz w:val="20"/>
              </w:rPr>
              <w:t>101%</w:t>
            </w:r>
          </w:p>
        </w:tc>
        <w:tc>
          <w:tcPr>
            <w:tcW w:w="836" w:type="dxa"/>
            <w:tcBorders>
              <w:top w:val="single" w:sz="6" w:space="0" w:color="auto"/>
              <w:left w:val="single" w:sz="6" w:space="0" w:color="auto"/>
              <w:bottom w:val="single" w:sz="6" w:space="0" w:color="auto"/>
              <w:right w:val="single" w:sz="6" w:space="0" w:color="auto"/>
            </w:tcBorders>
            <w:vAlign w:val="bottom"/>
          </w:tcPr>
          <w:p w14:paraId="3F2B233E" w14:textId="77777777" w:rsidR="002643EF" w:rsidRPr="00AE4B49" w:rsidRDefault="002643EF" w:rsidP="002643EF">
            <w:pPr>
              <w:jc w:val="center"/>
              <w:rPr>
                <w:b/>
                <w:bCs/>
                <w:color w:val="000000"/>
                <w:sz w:val="20"/>
              </w:rPr>
            </w:pPr>
            <w:r w:rsidRPr="00AE4B49">
              <w:rPr>
                <w:color w:val="000000"/>
                <w:sz w:val="20"/>
              </w:rPr>
              <w:t>-1.61%</w:t>
            </w:r>
          </w:p>
        </w:tc>
        <w:tc>
          <w:tcPr>
            <w:tcW w:w="836" w:type="dxa"/>
            <w:tcBorders>
              <w:top w:val="single" w:sz="6" w:space="0" w:color="auto"/>
              <w:left w:val="single" w:sz="6" w:space="0" w:color="auto"/>
              <w:bottom w:val="single" w:sz="6" w:space="0" w:color="auto"/>
              <w:right w:val="single" w:sz="6" w:space="0" w:color="auto"/>
            </w:tcBorders>
            <w:vAlign w:val="bottom"/>
          </w:tcPr>
          <w:p w14:paraId="74F3D49E" w14:textId="77777777" w:rsidR="002643EF" w:rsidRPr="00AE4B49" w:rsidRDefault="002643EF" w:rsidP="002643EF">
            <w:pPr>
              <w:jc w:val="center"/>
              <w:rPr>
                <w:color w:val="000000"/>
                <w:sz w:val="20"/>
              </w:rPr>
            </w:pPr>
            <w:r w:rsidRPr="00AE4B49">
              <w:rPr>
                <w:color w:val="000000"/>
                <w:sz w:val="20"/>
              </w:rPr>
              <w:t>-2.38%</w:t>
            </w:r>
          </w:p>
        </w:tc>
        <w:tc>
          <w:tcPr>
            <w:tcW w:w="836" w:type="dxa"/>
            <w:tcBorders>
              <w:top w:val="single" w:sz="6" w:space="0" w:color="auto"/>
              <w:left w:val="single" w:sz="6" w:space="0" w:color="auto"/>
              <w:bottom w:val="single" w:sz="6" w:space="0" w:color="auto"/>
              <w:right w:val="single" w:sz="6" w:space="0" w:color="auto"/>
            </w:tcBorders>
            <w:vAlign w:val="bottom"/>
          </w:tcPr>
          <w:p w14:paraId="49309C19" w14:textId="77777777" w:rsidR="002643EF" w:rsidRPr="00AE4B49" w:rsidRDefault="002643EF" w:rsidP="002643EF">
            <w:pPr>
              <w:jc w:val="center"/>
              <w:rPr>
                <w:color w:val="000000"/>
                <w:sz w:val="20"/>
              </w:rPr>
            </w:pPr>
            <w:r w:rsidRPr="00AE4B49">
              <w:rPr>
                <w:color w:val="000000"/>
                <w:sz w:val="20"/>
              </w:rPr>
              <w:t>-2.41%</w:t>
            </w:r>
          </w:p>
        </w:tc>
        <w:tc>
          <w:tcPr>
            <w:tcW w:w="836" w:type="dxa"/>
            <w:tcBorders>
              <w:top w:val="single" w:sz="6" w:space="0" w:color="auto"/>
              <w:left w:val="single" w:sz="6" w:space="0" w:color="auto"/>
              <w:bottom w:val="single" w:sz="6" w:space="0" w:color="auto"/>
              <w:right w:val="single" w:sz="6" w:space="0" w:color="auto"/>
            </w:tcBorders>
            <w:vAlign w:val="bottom"/>
          </w:tcPr>
          <w:p w14:paraId="68E137BB" w14:textId="77777777" w:rsidR="002643EF" w:rsidRPr="00AE4B49" w:rsidRDefault="002643EF" w:rsidP="002643EF">
            <w:pPr>
              <w:jc w:val="center"/>
              <w:rPr>
                <w:color w:val="000000"/>
                <w:sz w:val="20"/>
              </w:rPr>
            </w:pPr>
            <w:r w:rsidRPr="00AE4B49">
              <w:rPr>
                <w:color w:val="000000"/>
                <w:sz w:val="20"/>
              </w:rPr>
              <w:t>132%</w:t>
            </w:r>
          </w:p>
        </w:tc>
        <w:tc>
          <w:tcPr>
            <w:tcW w:w="836" w:type="dxa"/>
            <w:tcBorders>
              <w:top w:val="single" w:sz="6" w:space="0" w:color="auto"/>
              <w:left w:val="single" w:sz="6" w:space="0" w:color="auto"/>
              <w:bottom w:val="single" w:sz="6" w:space="0" w:color="auto"/>
              <w:right w:val="single" w:sz="6" w:space="0" w:color="auto"/>
            </w:tcBorders>
            <w:vAlign w:val="bottom"/>
          </w:tcPr>
          <w:p w14:paraId="2323FA2B" w14:textId="77777777" w:rsidR="002643EF" w:rsidRPr="00AE4B49" w:rsidRDefault="002643EF" w:rsidP="002643EF">
            <w:pPr>
              <w:jc w:val="center"/>
              <w:rPr>
                <w:color w:val="000000"/>
                <w:sz w:val="20"/>
              </w:rPr>
            </w:pPr>
            <w:r w:rsidRPr="00AE4B49">
              <w:rPr>
                <w:color w:val="000000"/>
                <w:sz w:val="20"/>
              </w:rPr>
              <w:t>99%</w:t>
            </w:r>
          </w:p>
        </w:tc>
      </w:tr>
      <w:tr w:rsidR="002643EF" w:rsidRPr="00F378A1" w14:paraId="499DAE33"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7A78D085" w14:textId="77777777" w:rsidR="002643EF" w:rsidRPr="00F378A1" w:rsidRDefault="002643EF" w:rsidP="002643EF">
            <w:pPr>
              <w:jc w:val="center"/>
              <w:rPr>
                <w:color w:val="000000"/>
                <w:sz w:val="20"/>
              </w:rPr>
            </w:pPr>
            <w:r w:rsidRPr="00F378A1">
              <w:rPr>
                <w:color w:val="000000"/>
                <w:sz w:val="20"/>
              </w:rPr>
              <w:t>LIC</w:t>
            </w:r>
          </w:p>
        </w:tc>
        <w:tc>
          <w:tcPr>
            <w:tcW w:w="835" w:type="dxa"/>
            <w:tcBorders>
              <w:top w:val="single" w:sz="6" w:space="0" w:color="auto"/>
              <w:left w:val="single" w:sz="6" w:space="0" w:color="auto"/>
              <w:bottom w:val="single" w:sz="6" w:space="0" w:color="auto"/>
              <w:right w:val="single" w:sz="6" w:space="0" w:color="auto"/>
            </w:tcBorders>
            <w:vAlign w:val="bottom"/>
          </w:tcPr>
          <w:p w14:paraId="07E4766E" w14:textId="77777777" w:rsidR="002643EF" w:rsidRPr="00AE4B49" w:rsidRDefault="002643EF" w:rsidP="002643EF">
            <w:pPr>
              <w:jc w:val="center"/>
              <w:rPr>
                <w:b/>
                <w:bCs/>
                <w:color w:val="000000"/>
                <w:sz w:val="20"/>
              </w:rPr>
            </w:pPr>
            <w:r w:rsidRPr="00AE4B49">
              <w:rPr>
                <w:color w:val="000000"/>
                <w:sz w:val="20"/>
              </w:rPr>
              <w:t>0.93%</w:t>
            </w:r>
          </w:p>
        </w:tc>
        <w:tc>
          <w:tcPr>
            <w:tcW w:w="836" w:type="dxa"/>
            <w:tcBorders>
              <w:top w:val="single" w:sz="6" w:space="0" w:color="auto"/>
              <w:left w:val="single" w:sz="6" w:space="0" w:color="auto"/>
              <w:bottom w:val="single" w:sz="6" w:space="0" w:color="auto"/>
              <w:right w:val="single" w:sz="6" w:space="0" w:color="auto"/>
            </w:tcBorders>
            <w:vAlign w:val="bottom"/>
          </w:tcPr>
          <w:p w14:paraId="62A01407" w14:textId="77777777" w:rsidR="002643EF" w:rsidRPr="00AE4B49" w:rsidRDefault="002643EF" w:rsidP="002643EF">
            <w:pPr>
              <w:jc w:val="center"/>
              <w:rPr>
                <w:color w:val="000000"/>
                <w:sz w:val="20"/>
              </w:rPr>
            </w:pPr>
            <w:r w:rsidRPr="00AE4B49">
              <w:rPr>
                <w:color w:val="000000"/>
                <w:sz w:val="20"/>
              </w:rPr>
              <w:t>0.23%</w:t>
            </w:r>
          </w:p>
        </w:tc>
        <w:tc>
          <w:tcPr>
            <w:tcW w:w="836" w:type="dxa"/>
            <w:tcBorders>
              <w:top w:val="single" w:sz="6" w:space="0" w:color="auto"/>
              <w:left w:val="single" w:sz="6" w:space="0" w:color="auto"/>
              <w:bottom w:val="single" w:sz="6" w:space="0" w:color="auto"/>
              <w:right w:val="single" w:sz="6" w:space="0" w:color="auto"/>
            </w:tcBorders>
            <w:vAlign w:val="bottom"/>
          </w:tcPr>
          <w:p w14:paraId="322D47FB" w14:textId="77777777" w:rsidR="002643EF" w:rsidRPr="00AE4B49" w:rsidRDefault="002643EF" w:rsidP="002643EF">
            <w:pPr>
              <w:jc w:val="center"/>
              <w:rPr>
                <w:color w:val="000000"/>
                <w:sz w:val="20"/>
              </w:rPr>
            </w:pPr>
            <w:r w:rsidRPr="00AE4B49">
              <w:rPr>
                <w:color w:val="000000"/>
                <w:sz w:val="20"/>
              </w:rPr>
              <w:t>0.39%</w:t>
            </w:r>
          </w:p>
        </w:tc>
        <w:tc>
          <w:tcPr>
            <w:tcW w:w="836" w:type="dxa"/>
            <w:tcBorders>
              <w:top w:val="single" w:sz="6" w:space="0" w:color="auto"/>
              <w:left w:val="single" w:sz="6" w:space="0" w:color="auto"/>
              <w:bottom w:val="single" w:sz="6" w:space="0" w:color="auto"/>
              <w:right w:val="single" w:sz="6" w:space="0" w:color="auto"/>
            </w:tcBorders>
            <w:vAlign w:val="bottom"/>
          </w:tcPr>
          <w:p w14:paraId="0E2F3031" w14:textId="77777777" w:rsidR="002643EF" w:rsidRPr="00AE4B49" w:rsidRDefault="002643EF" w:rsidP="002643EF">
            <w:pPr>
              <w:jc w:val="center"/>
              <w:rPr>
                <w:color w:val="000000"/>
                <w:sz w:val="20"/>
              </w:rPr>
            </w:pPr>
            <w:r w:rsidRPr="00AE4B49">
              <w:rPr>
                <w:color w:val="000000"/>
                <w:sz w:val="20"/>
              </w:rPr>
              <w:t>101%</w:t>
            </w:r>
          </w:p>
        </w:tc>
        <w:tc>
          <w:tcPr>
            <w:tcW w:w="836" w:type="dxa"/>
            <w:tcBorders>
              <w:top w:val="single" w:sz="6" w:space="0" w:color="auto"/>
              <w:left w:val="single" w:sz="6" w:space="0" w:color="auto"/>
              <w:bottom w:val="single" w:sz="6" w:space="0" w:color="auto"/>
              <w:right w:val="single" w:sz="6" w:space="0" w:color="auto"/>
            </w:tcBorders>
            <w:vAlign w:val="bottom"/>
          </w:tcPr>
          <w:p w14:paraId="435890A2" w14:textId="77777777" w:rsidR="002643EF" w:rsidRPr="00AE4B49" w:rsidRDefault="002643EF" w:rsidP="002643EF">
            <w:pPr>
              <w:jc w:val="center"/>
              <w:rPr>
                <w:color w:val="000000"/>
                <w:sz w:val="20"/>
              </w:rPr>
            </w:pPr>
            <w:r w:rsidRPr="00AE4B49">
              <w:rPr>
                <w:color w:val="000000"/>
                <w:sz w:val="20"/>
              </w:rPr>
              <w:t>98%</w:t>
            </w:r>
          </w:p>
        </w:tc>
        <w:tc>
          <w:tcPr>
            <w:tcW w:w="836" w:type="dxa"/>
            <w:tcBorders>
              <w:top w:val="single" w:sz="6" w:space="0" w:color="auto"/>
              <w:left w:val="single" w:sz="6" w:space="0" w:color="auto"/>
              <w:bottom w:val="single" w:sz="6" w:space="0" w:color="auto"/>
              <w:right w:val="single" w:sz="6" w:space="0" w:color="auto"/>
            </w:tcBorders>
            <w:vAlign w:val="bottom"/>
          </w:tcPr>
          <w:p w14:paraId="37B15F9C" w14:textId="77777777" w:rsidR="002643EF" w:rsidRPr="00AE4B49" w:rsidRDefault="002643EF" w:rsidP="002643EF">
            <w:pPr>
              <w:jc w:val="center"/>
              <w:rPr>
                <w:b/>
                <w:bCs/>
                <w:color w:val="000000"/>
                <w:sz w:val="20"/>
              </w:rPr>
            </w:pPr>
            <w:r w:rsidRPr="00AE4B49">
              <w:rPr>
                <w:color w:val="000000"/>
                <w:sz w:val="20"/>
              </w:rPr>
              <w:t>-1.34%</w:t>
            </w:r>
          </w:p>
        </w:tc>
        <w:tc>
          <w:tcPr>
            <w:tcW w:w="836" w:type="dxa"/>
            <w:tcBorders>
              <w:top w:val="single" w:sz="6" w:space="0" w:color="auto"/>
              <w:left w:val="single" w:sz="6" w:space="0" w:color="auto"/>
              <w:bottom w:val="single" w:sz="6" w:space="0" w:color="auto"/>
              <w:right w:val="single" w:sz="6" w:space="0" w:color="auto"/>
            </w:tcBorders>
            <w:vAlign w:val="bottom"/>
          </w:tcPr>
          <w:p w14:paraId="2AADA576" w14:textId="77777777" w:rsidR="002643EF" w:rsidRPr="00AE4B49" w:rsidRDefault="002643EF" w:rsidP="002643EF">
            <w:pPr>
              <w:jc w:val="center"/>
              <w:rPr>
                <w:color w:val="000000"/>
                <w:sz w:val="20"/>
              </w:rPr>
            </w:pPr>
            <w:r w:rsidRPr="00AE4B49">
              <w:rPr>
                <w:color w:val="000000"/>
                <w:sz w:val="20"/>
              </w:rPr>
              <w:t>-0.69%</w:t>
            </w:r>
          </w:p>
        </w:tc>
        <w:tc>
          <w:tcPr>
            <w:tcW w:w="836" w:type="dxa"/>
            <w:tcBorders>
              <w:top w:val="single" w:sz="6" w:space="0" w:color="auto"/>
              <w:left w:val="single" w:sz="6" w:space="0" w:color="auto"/>
              <w:bottom w:val="single" w:sz="6" w:space="0" w:color="auto"/>
              <w:right w:val="single" w:sz="6" w:space="0" w:color="auto"/>
            </w:tcBorders>
            <w:vAlign w:val="bottom"/>
          </w:tcPr>
          <w:p w14:paraId="62B165C6" w14:textId="77777777" w:rsidR="002643EF" w:rsidRPr="00AE4B49" w:rsidRDefault="002643EF" w:rsidP="002643EF">
            <w:pPr>
              <w:jc w:val="center"/>
              <w:rPr>
                <w:color w:val="000000"/>
                <w:sz w:val="20"/>
              </w:rPr>
            </w:pPr>
            <w:r w:rsidRPr="00AE4B49">
              <w:rPr>
                <w:color w:val="000000"/>
                <w:sz w:val="20"/>
              </w:rPr>
              <w:t>-0.32%</w:t>
            </w:r>
          </w:p>
        </w:tc>
        <w:tc>
          <w:tcPr>
            <w:tcW w:w="836" w:type="dxa"/>
            <w:tcBorders>
              <w:top w:val="single" w:sz="6" w:space="0" w:color="auto"/>
              <w:left w:val="single" w:sz="6" w:space="0" w:color="auto"/>
              <w:bottom w:val="single" w:sz="6" w:space="0" w:color="auto"/>
              <w:right w:val="single" w:sz="6" w:space="0" w:color="auto"/>
            </w:tcBorders>
            <w:vAlign w:val="bottom"/>
          </w:tcPr>
          <w:p w14:paraId="4A9A48D3" w14:textId="77777777" w:rsidR="002643EF" w:rsidRPr="00AE4B49" w:rsidRDefault="002643EF" w:rsidP="002643EF">
            <w:pPr>
              <w:jc w:val="center"/>
              <w:rPr>
                <w:color w:val="000000"/>
                <w:sz w:val="20"/>
              </w:rPr>
            </w:pPr>
            <w:r w:rsidRPr="00AE4B49">
              <w:rPr>
                <w:color w:val="000000"/>
                <w:sz w:val="20"/>
              </w:rPr>
              <w:t>101%</w:t>
            </w:r>
          </w:p>
        </w:tc>
        <w:tc>
          <w:tcPr>
            <w:tcW w:w="836" w:type="dxa"/>
            <w:tcBorders>
              <w:top w:val="single" w:sz="6" w:space="0" w:color="auto"/>
              <w:left w:val="single" w:sz="6" w:space="0" w:color="auto"/>
              <w:bottom w:val="single" w:sz="6" w:space="0" w:color="auto"/>
              <w:right w:val="single" w:sz="6" w:space="0" w:color="auto"/>
            </w:tcBorders>
            <w:vAlign w:val="bottom"/>
          </w:tcPr>
          <w:p w14:paraId="1BE8B613" w14:textId="77777777" w:rsidR="002643EF" w:rsidRPr="00AE4B49" w:rsidRDefault="002643EF" w:rsidP="002643EF">
            <w:pPr>
              <w:jc w:val="center"/>
              <w:rPr>
                <w:color w:val="000000"/>
                <w:sz w:val="20"/>
              </w:rPr>
            </w:pPr>
            <w:r w:rsidRPr="00AE4B49">
              <w:rPr>
                <w:color w:val="000000"/>
                <w:sz w:val="20"/>
              </w:rPr>
              <w:t>100%</w:t>
            </w:r>
          </w:p>
        </w:tc>
      </w:tr>
      <w:tr w:rsidR="002643EF" w:rsidRPr="00F378A1" w14:paraId="497EC12F" w14:textId="77777777" w:rsidTr="002643EF">
        <w:tc>
          <w:tcPr>
            <w:tcW w:w="1217" w:type="dxa"/>
            <w:tcBorders>
              <w:top w:val="single" w:sz="6" w:space="0" w:color="auto"/>
              <w:left w:val="single" w:sz="6" w:space="0" w:color="auto"/>
              <w:bottom w:val="single" w:sz="6" w:space="0" w:color="auto"/>
              <w:right w:val="single" w:sz="6" w:space="0" w:color="auto"/>
            </w:tcBorders>
            <w:vAlign w:val="center"/>
            <w:hideMark/>
          </w:tcPr>
          <w:p w14:paraId="4130B651" w14:textId="77777777" w:rsidR="002643EF" w:rsidRPr="00F378A1" w:rsidRDefault="002643EF" w:rsidP="002643EF">
            <w:pPr>
              <w:jc w:val="center"/>
              <w:rPr>
                <w:color w:val="000000"/>
                <w:sz w:val="20"/>
              </w:rPr>
            </w:pPr>
            <w:r w:rsidRPr="00F378A1">
              <w:rPr>
                <w:color w:val="000000"/>
                <w:sz w:val="20"/>
              </w:rPr>
              <w:t>GBI</w:t>
            </w:r>
          </w:p>
        </w:tc>
        <w:tc>
          <w:tcPr>
            <w:tcW w:w="835" w:type="dxa"/>
            <w:tcBorders>
              <w:top w:val="single" w:sz="6" w:space="0" w:color="auto"/>
              <w:left w:val="single" w:sz="6" w:space="0" w:color="auto"/>
              <w:bottom w:val="single" w:sz="6" w:space="0" w:color="auto"/>
              <w:right w:val="single" w:sz="6" w:space="0" w:color="auto"/>
            </w:tcBorders>
            <w:vAlign w:val="bottom"/>
          </w:tcPr>
          <w:p w14:paraId="04CF0876" w14:textId="77777777" w:rsidR="002643EF" w:rsidRPr="00AE4B49" w:rsidRDefault="002643EF" w:rsidP="002643EF">
            <w:pPr>
              <w:jc w:val="center"/>
              <w:rPr>
                <w:b/>
                <w:bCs/>
                <w:color w:val="000000"/>
                <w:sz w:val="20"/>
              </w:rPr>
            </w:pPr>
            <w:r w:rsidRPr="00AE4B49">
              <w:rPr>
                <w:color w:val="000000"/>
                <w:sz w:val="20"/>
              </w:rPr>
              <w:t>0.07%</w:t>
            </w:r>
          </w:p>
        </w:tc>
        <w:tc>
          <w:tcPr>
            <w:tcW w:w="836" w:type="dxa"/>
            <w:tcBorders>
              <w:top w:val="single" w:sz="6" w:space="0" w:color="auto"/>
              <w:left w:val="single" w:sz="6" w:space="0" w:color="auto"/>
              <w:bottom w:val="single" w:sz="6" w:space="0" w:color="auto"/>
              <w:right w:val="single" w:sz="6" w:space="0" w:color="auto"/>
            </w:tcBorders>
            <w:vAlign w:val="bottom"/>
          </w:tcPr>
          <w:p w14:paraId="158451D7" w14:textId="77777777" w:rsidR="002643EF" w:rsidRPr="00AE4B49" w:rsidRDefault="002643EF" w:rsidP="002643EF">
            <w:pPr>
              <w:jc w:val="center"/>
              <w:rPr>
                <w:color w:val="000000"/>
                <w:sz w:val="20"/>
              </w:rPr>
            </w:pPr>
            <w:r w:rsidRPr="00AE4B49">
              <w:rPr>
                <w:color w:val="000000"/>
                <w:sz w:val="20"/>
              </w:rPr>
              <w:t>-0.32%</w:t>
            </w:r>
          </w:p>
        </w:tc>
        <w:tc>
          <w:tcPr>
            <w:tcW w:w="836" w:type="dxa"/>
            <w:tcBorders>
              <w:top w:val="single" w:sz="6" w:space="0" w:color="auto"/>
              <w:left w:val="single" w:sz="6" w:space="0" w:color="auto"/>
              <w:bottom w:val="single" w:sz="6" w:space="0" w:color="auto"/>
              <w:right w:val="single" w:sz="6" w:space="0" w:color="auto"/>
            </w:tcBorders>
            <w:vAlign w:val="bottom"/>
          </w:tcPr>
          <w:p w14:paraId="104456B6" w14:textId="77777777" w:rsidR="002643EF" w:rsidRPr="00AE4B49" w:rsidRDefault="002643EF" w:rsidP="002643EF">
            <w:pPr>
              <w:jc w:val="center"/>
              <w:rPr>
                <w:color w:val="000000"/>
                <w:sz w:val="20"/>
              </w:rPr>
            </w:pPr>
            <w:r w:rsidRPr="00AE4B49">
              <w:rPr>
                <w:color w:val="000000"/>
                <w:sz w:val="20"/>
              </w:rPr>
              <w:t>0.51%</w:t>
            </w:r>
          </w:p>
        </w:tc>
        <w:tc>
          <w:tcPr>
            <w:tcW w:w="836" w:type="dxa"/>
            <w:tcBorders>
              <w:top w:val="single" w:sz="6" w:space="0" w:color="auto"/>
              <w:left w:val="single" w:sz="6" w:space="0" w:color="auto"/>
              <w:bottom w:val="single" w:sz="6" w:space="0" w:color="auto"/>
              <w:right w:val="single" w:sz="6" w:space="0" w:color="auto"/>
            </w:tcBorders>
            <w:vAlign w:val="bottom"/>
          </w:tcPr>
          <w:p w14:paraId="28BF4109" w14:textId="77777777" w:rsidR="002643EF" w:rsidRPr="00AE4B49" w:rsidRDefault="002643EF" w:rsidP="002643EF">
            <w:pPr>
              <w:jc w:val="center"/>
              <w:rPr>
                <w:color w:val="000000"/>
                <w:sz w:val="20"/>
              </w:rPr>
            </w:pPr>
            <w:r w:rsidRPr="00AE4B49">
              <w:rPr>
                <w:color w:val="000000"/>
                <w:sz w:val="20"/>
              </w:rPr>
              <w:t>92%</w:t>
            </w:r>
          </w:p>
        </w:tc>
        <w:tc>
          <w:tcPr>
            <w:tcW w:w="836" w:type="dxa"/>
            <w:tcBorders>
              <w:top w:val="single" w:sz="6" w:space="0" w:color="auto"/>
              <w:left w:val="single" w:sz="6" w:space="0" w:color="auto"/>
              <w:bottom w:val="single" w:sz="6" w:space="0" w:color="auto"/>
              <w:right w:val="single" w:sz="6" w:space="0" w:color="auto"/>
            </w:tcBorders>
            <w:vAlign w:val="bottom"/>
          </w:tcPr>
          <w:p w14:paraId="4C2EC398" w14:textId="77777777" w:rsidR="002643EF" w:rsidRPr="00AE4B49" w:rsidRDefault="002643EF" w:rsidP="002643EF">
            <w:pPr>
              <w:jc w:val="center"/>
              <w:rPr>
                <w:color w:val="000000"/>
                <w:sz w:val="20"/>
              </w:rPr>
            </w:pPr>
            <w:r w:rsidRPr="00AE4B49">
              <w:rPr>
                <w:color w:val="000000"/>
                <w:sz w:val="20"/>
              </w:rPr>
              <w:t>99%</w:t>
            </w:r>
          </w:p>
        </w:tc>
        <w:tc>
          <w:tcPr>
            <w:tcW w:w="836" w:type="dxa"/>
            <w:tcBorders>
              <w:top w:val="single" w:sz="6" w:space="0" w:color="auto"/>
              <w:left w:val="single" w:sz="6" w:space="0" w:color="auto"/>
              <w:bottom w:val="single" w:sz="6" w:space="0" w:color="auto"/>
              <w:right w:val="single" w:sz="6" w:space="0" w:color="auto"/>
            </w:tcBorders>
            <w:vAlign w:val="bottom"/>
          </w:tcPr>
          <w:p w14:paraId="39128971" w14:textId="77777777" w:rsidR="002643EF" w:rsidRPr="00AE4B49" w:rsidRDefault="002643EF" w:rsidP="002643EF">
            <w:pPr>
              <w:jc w:val="center"/>
              <w:rPr>
                <w:b/>
                <w:bCs/>
                <w:color w:val="000000"/>
                <w:sz w:val="20"/>
              </w:rPr>
            </w:pPr>
            <w:r w:rsidRPr="00AE4B49">
              <w:rPr>
                <w:color w:val="000000"/>
                <w:sz w:val="20"/>
              </w:rPr>
              <w:t>-0.19%</w:t>
            </w:r>
          </w:p>
        </w:tc>
        <w:tc>
          <w:tcPr>
            <w:tcW w:w="836" w:type="dxa"/>
            <w:tcBorders>
              <w:top w:val="single" w:sz="6" w:space="0" w:color="auto"/>
              <w:left w:val="single" w:sz="6" w:space="0" w:color="auto"/>
              <w:bottom w:val="single" w:sz="6" w:space="0" w:color="auto"/>
              <w:right w:val="single" w:sz="6" w:space="0" w:color="auto"/>
            </w:tcBorders>
            <w:vAlign w:val="bottom"/>
          </w:tcPr>
          <w:p w14:paraId="172F8B1F" w14:textId="77777777" w:rsidR="002643EF" w:rsidRPr="00AE4B49" w:rsidRDefault="002643EF" w:rsidP="002643EF">
            <w:pPr>
              <w:jc w:val="center"/>
              <w:rPr>
                <w:color w:val="000000"/>
                <w:sz w:val="20"/>
              </w:rPr>
            </w:pPr>
            <w:r w:rsidRPr="00AE4B49">
              <w:rPr>
                <w:color w:val="000000"/>
                <w:sz w:val="20"/>
              </w:rPr>
              <w:t>-0.26%</w:t>
            </w:r>
          </w:p>
        </w:tc>
        <w:tc>
          <w:tcPr>
            <w:tcW w:w="836" w:type="dxa"/>
            <w:tcBorders>
              <w:top w:val="single" w:sz="6" w:space="0" w:color="auto"/>
              <w:left w:val="single" w:sz="6" w:space="0" w:color="auto"/>
              <w:bottom w:val="single" w:sz="6" w:space="0" w:color="auto"/>
              <w:right w:val="single" w:sz="6" w:space="0" w:color="auto"/>
            </w:tcBorders>
            <w:vAlign w:val="bottom"/>
          </w:tcPr>
          <w:p w14:paraId="15F8DA4A" w14:textId="77777777" w:rsidR="002643EF" w:rsidRPr="00AE4B49" w:rsidRDefault="002643EF" w:rsidP="002643EF">
            <w:pPr>
              <w:jc w:val="center"/>
              <w:rPr>
                <w:color w:val="000000"/>
                <w:sz w:val="20"/>
              </w:rPr>
            </w:pPr>
            <w:r w:rsidRPr="00AE4B49">
              <w:rPr>
                <w:color w:val="000000"/>
                <w:sz w:val="20"/>
              </w:rPr>
              <w:t>-0.25%</w:t>
            </w:r>
          </w:p>
        </w:tc>
        <w:tc>
          <w:tcPr>
            <w:tcW w:w="836" w:type="dxa"/>
            <w:tcBorders>
              <w:top w:val="single" w:sz="6" w:space="0" w:color="auto"/>
              <w:left w:val="single" w:sz="6" w:space="0" w:color="auto"/>
              <w:bottom w:val="single" w:sz="6" w:space="0" w:color="auto"/>
              <w:right w:val="single" w:sz="6" w:space="0" w:color="auto"/>
            </w:tcBorders>
            <w:vAlign w:val="bottom"/>
          </w:tcPr>
          <w:p w14:paraId="06DAFAF0" w14:textId="77777777" w:rsidR="002643EF" w:rsidRPr="00AE4B49" w:rsidRDefault="002643EF" w:rsidP="002643EF">
            <w:pPr>
              <w:jc w:val="center"/>
              <w:rPr>
                <w:color w:val="000000"/>
                <w:sz w:val="20"/>
              </w:rPr>
            </w:pPr>
            <w:r w:rsidRPr="00AE4B49">
              <w:rPr>
                <w:color w:val="000000"/>
                <w:sz w:val="20"/>
              </w:rPr>
              <w:t>125%</w:t>
            </w:r>
          </w:p>
        </w:tc>
        <w:tc>
          <w:tcPr>
            <w:tcW w:w="836" w:type="dxa"/>
            <w:tcBorders>
              <w:top w:val="single" w:sz="6" w:space="0" w:color="auto"/>
              <w:left w:val="single" w:sz="6" w:space="0" w:color="auto"/>
              <w:bottom w:val="single" w:sz="6" w:space="0" w:color="auto"/>
              <w:right w:val="single" w:sz="6" w:space="0" w:color="auto"/>
            </w:tcBorders>
            <w:vAlign w:val="bottom"/>
          </w:tcPr>
          <w:p w14:paraId="19D9898E" w14:textId="77777777" w:rsidR="002643EF" w:rsidRPr="00AE4B49" w:rsidRDefault="002643EF" w:rsidP="002643EF">
            <w:pPr>
              <w:jc w:val="center"/>
              <w:rPr>
                <w:color w:val="000000"/>
                <w:sz w:val="20"/>
              </w:rPr>
            </w:pPr>
            <w:r w:rsidRPr="00AE4B49">
              <w:rPr>
                <w:color w:val="000000"/>
                <w:sz w:val="20"/>
              </w:rPr>
              <w:t>101%</w:t>
            </w:r>
          </w:p>
        </w:tc>
      </w:tr>
      <w:tr w:rsidR="002643EF" w:rsidRPr="00F378A1" w14:paraId="2674AD39"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7EEFA7C2" w14:textId="77777777" w:rsidR="002643EF" w:rsidRPr="00F378A1" w:rsidRDefault="002643EF" w:rsidP="002643EF">
            <w:pPr>
              <w:jc w:val="center"/>
              <w:rPr>
                <w:color w:val="000000"/>
                <w:sz w:val="20"/>
              </w:rPr>
            </w:pPr>
            <w:r w:rsidRPr="00F378A1">
              <w:rPr>
                <w:color w:val="000000"/>
                <w:sz w:val="20"/>
              </w:rPr>
              <w:t>OBMC</w:t>
            </w:r>
          </w:p>
        </w:tc>
        <w:tc>
          <w:tcPr>
            <w:tcW w:w="835" w:type="dxa"/>
            <w:tcBorders>
              <w:top w:val="single" w:sz="6" w:space="0" w:color="auto"/>
              <w:left w:val="single" w:sz="6" w:space="0" w:color="auto"/>
              <w:bottom w:val="single" w:sz="6" w:space="0" w:color="auto"/>
              <w:right w:val="single" w:sz="6" w:space="0" w:color="auto"/>
            </w:tcBorders>
            <w:vAlign w:val="bottom"/>
          </w:tcPr>
          <w:p w14:paraId="4B03BE81" w14:textId="77777777" w:rsidR="002643EF" w:rsidRPr="00AE4B49" w:rsidRDefault="002643EF" w:rsidP="002643EF">
            <w:pPr>
              <w:jc w:val="center"/>
              <w:rPr>
                <w:b/>
                <w:bCs/>
                <w:color w:val="000000"/>
                <w:sz w:val="20"/>
              </w:rPr>
            </w:pPr>
            <w:r w:rsidRPr="00AE4B49">
              <w:rPr>
                <w:color w:val="000000"/>
                <w:sz w:val="20"/>
              </w:rPr>
              <w:t>0.96%</w:t>
            </w:r>
          </w:p>
        </w:tc>
        <w:tc>
          <w:tcPr>
            <w:tcW w:w="836" w:type="dxa"/>
            <w:tcBorders>
              <w:top w:val="single" w:sz="6" w:space="0" w:color="auto"/>
              <w:left w:val="single" w:sz="6" w:space="0" w:color="auto"/>
              <w:bottom w:val="single" w:sz="6" w:space="0" w:color="auto"/>
              <w:right w:val="single" w:sz="6" w:space="0" w:color="auto"/>
            </w:tcBorders>
            <w:vAlign w:val="bottom"/>
          </w:tcPr>
          <w:p w14:paraId="69B02C9C" w14:textId="77777777" w:rsidR="002643EF" w:rsidRPr="00AE4B49" w:rsidRDefault="002643EF" w:rsidP="002643EF">
            <w:pPr>
              <w:jc w:val="center"/>
              <w:rPr>
                <w:color w:val="000000"/>
                <w:sz w:val="20"/>
              </w:rPr>
            </w:pPr>
            <w:r w:rsidRPr="00AE4B49">
              <w:rPr>
                <w:color w:val="000000"/>
                <w:sz w:val="20"/>
              </w:rPr>
              <w:t>1.09%</w:t>
            </w:r>
          </w:p>
        </w:tc>
        <w:tc>
          <w:tcPr>
            <w:tcW w:w="836" w:type="dxa"/>
            <w:tcBorders>
              <w:top w:val="single" w:sz="6" w:space="0" w:color="auto"/>
              <w:left w:val="single" w:sz="6" w:space="0" w:color="auto"/>
              <w:bottom w:val="single" w:sz="6" w:space="0" w:color="auto"/>
              <w:right w:val="single" w:sz="6" w:space="0" w:color="auto"/>
            </w:tcBorders>
            <w:vAlign w:val="bottom"/>
          </w:tcPr>
          <w:p w14:paraId="26AC3D08" w14:textId="77777777" w:rsidR="002643EF" w:rsidRPr="00AE4B49" w:rsidRDefault="002643EF" w:rsidP="002643EF">
            <w:pPr>
              <w:jc w:val="center"/>
              <w:rPr>
                <w:color w:val="000000"/>
                <w:sz w:val="20"/>
              </w:rPr>
            </w:pPr>
            <w:r w:rsidRPr="00AE4B49">
              <w:rPr>
                <w:color w:val="000000"/>
                <w:sz w:val="20"/>
              </w:rPr>
              <w:t>1.28%</w:t>
            </w:r>
          </w:p>
        </w:tc>
        <w:tc>
          <w:tcPr>
            <w:tcW w:w="836" w:type="dxa"/>
            <w:tcBorders>
              <w:top w:val="single" w:sz="6" w:space="0" w:color="auto"/>
              <w:left w:val="single" w:sz="6" w:space="0" w:color="auto"/>
              <w:bottom w:val="single" w:sz="6" w:space="0" w:color="auto"/>
              <w:right w:val="single" w:sz="6" w:space="0" w:color="auto"/>
            </w:tcBorders>
            <w:vAlign w:val="bottom"/>
          </w:tcPr>
          <w:p w14:paraId="38AE2603" w14:textId="77777777" w:rsidR="002643EF" w:rsidRPr="00AE4B49" w:rsidRDefault="002643EF" w:rsidP="002643EF">
            <w:pPr>
              <w:jc w:val="center"/>
              <w:rPr>
                <w:color w:val="000000"/>
                <w:sz w:val="20"/>
              </w:rPr>
            </w:pPr>
            <w:r w:rsidRPr="00AE4B49">
              <w:rPr>
                <w:color w:val="000000"/>
                <w:sz w:val="20"/>
              </w:rPr>
              <w:t>97%</w:t>
            </w:r>
          </w:p>
        </w:tc>
        <w:tc>
          <w:tcPr>
            <w:tcW w:w="836" w:type="dxa"/>
            <w:tcBorders>
              <w:top w:val="single" w:sz="6" w:space="0" w:color="auto"/>
              <w:left w:val="single" w:sz="6" w:space="0" w:color="auto"/>
              <w:bottom w:val="single" w:sz="6" w:space="0" w:color="auto"/>
              <w:right w:val="single" w:sz="6" w:space="0" w:color="auto"/>
            </w:tcBorders>
            <w:vAlign w:val="bottom"/>
          </w:tcPr>
          <w:p w14:paraId="0BF50D38" w14:textId="77777777" w:rsidR="002643EF" w:rsidRPr="00AE4B49" w:rsidRDefault="002643EF" w:rsidP="002643EF">
            <w:pPr>
              <w:jc w:val="center"/>
              <w:rPr>
                <w:color w:val="000000"/>
                <w:sz w:val="20"/>
              </w:rPr>
            </w:pPr>
            <w:r w:rsidRPr="00AE4B49">
              <w:rPr>
                <w:color w:val="000000"/>
                <w:sz w:val="20"/>
              </w:rPr>
              <w:t>87%</w:t>
            </w:r>
          </w:p>
        </w:tc>
        <w:tc>
          <w:tcPr>
            <w:tcW w:w="836" w:type="dxa"/>
            <w:tcBorders>
              <w:top w:val="single" w:sz="6" w:space="0" w:color="auto"/>
              <w:left w:val="single" w:sz="6" w:space="0" w:color="auto"/>
              <w:bottom w:val="single" w:sz="6" w:space="0" w:color="auto"/>
              <w:right w:val="single" w:sz="6" w:space="0" w:color="auto"/>
            </w:tcBorders>
            <w:vAlign w:val="bottom"/>
          </w:tcPr>
          <w:p w14:paraId="5308E5CC" w14:textId="77777777" w:rsidR="002643EF" w:rsidRPr="00AE4B49" w:rsidRDefault="002643EF" w:rsidP="002643EF">
            <w:pPr>
              <w:jc w:val="center"/>
              <w:rPr>
                <w:b/>
                <w:bCs/>
                <w:color w:val="000000"/>
                <w:sz w:val="20"/>
              </w:rPr>
            </w:pPr>
            <w:r w:rsidRPr="00AE4B49">
              <w:rPr>
                <w:color w:val="000000"/>
                <w:sz w:val="20"/>
              </w:rPr>
              <w:t>-0.82%</w:t>
            </w:r>
          </w:p>
        </w:tc>
        <w:tc>
          <w:tcPr>
            <w:tcW w:w="836" w:type="dxa"/>
            <w:tcBorders>
              <w:top w:val="single" w:sz="6" w:space="0" w:color="auto"/>
              <w:left w:val="single" w:sz="6" w:space="0" w:color="auto"/>
              <w:bottom w:val="single" w:sz="6" w:space="0" w:color="auto"/>
              <w:right w:val="single" w:sz="6" w:space="0" w:color="auto"/>
            </w:tcBorders>
            <w:vAlign w:val="bottom"/>
          </w:tcPr>
          <w:p w14:paraId="1764B5C1" w14:textId="77777777" w:rsidR="002643EF" w:rsidRPr="00AE4B49" w:rsidRDefault="002643EF" w:rsidP="002643EF">
            <w:pPr>
              <w:jc w:val="center"/>
              <w:rPr>
                <w:color w:val="000000"/>
                <w:sz w:val="20"/>
              </w:rPr>
            </w:pPr>
            <w:r w:rsidRPr="00AE4B49">
              <w:rPr>
                <w:color w:val="000000"/>
                <w:sz w:val="20"/>
              </w:rPr>
              <w:t>-1.33%</w:t>
            </w:r>
          </w:p>
        </w:tc>
        <w:tc>
          <w:tcPr>
            <w:tcW w:w="836" w:type="dxa"/>
            <w:tcBorders>
              <w:top w:val="single" w:sz="6" w:space="0" w:color="auto"/>
              <w:left w:val="single" w:sz="6" w:space="0" w:color="auto"/>
              <w:bottom w:val="single" w:sz="6" w:space="0" w:color="auto"/>
              <w:right w:val="single" w:sz="6" w:space="0" w:color="auto"/>
            </w:tcBorders>
            <w:vAlign w:val="bottom"/>
          </w:tcPr>
          <w:p w14:paraId="0D9D5D25" w14:textId="77777777" w:rsidR="002643EF" w:rsidRPr="00AE4B49" w:rsidRDefault="002643EF" w:rsidP="002643EF">
            <w:pPr>
              <w:jc w:val="center"/>
              <w:rPr>
                <w:color w:val="000000"/>
                <w:sz w:val="20"/>
              </w:rPr>
            </w:pPr>
            <w:r w:rsidRPr="00AE4B49">
              <w:rPr>
                <w:color w:val="000000"/>
                <w:sz w:val="20"/>
              </w:rPr>
              <w:t>-1.39%</w:t>
            </w:r>
          </w:p>
        </w:tc>
        <w:tc>
          <w:tcPr>
            <w:tcW w:w="836" w:type="dxa"/>
            <w:tcBorders>
              <w:top w:val="single" w:sz="6" w:space="0" w:color="auto"/>
              <w:left w:val="single" w:sz="6" w:space="0" w:color="auto"/>
              <w:bottom w:val="single" w:sz="6" w:space="0" w:color="auto"/>
              <w:right w:val="single" w:sz="6" w:space="0" w:color="auto"/>
            </w:tcBorders>
            <w:vAlign w:val="bottom"/>
          </w:tcPr>
          <w:p w14:paraId="690B1879" w14:textId="77777777" w:rsidR="002643EF" w:rsidRPr="00AE4B49" w:rsidRDefault="002643EF" w:rsidP="002643EF">
            <w:pPr>
              <w:jc w:val="center"/>
              <w:rPr>
                <w:color w:val="000000"/>
                <w:sz w:val="20"/>
              </w:rPr>
            </w:pPr>
            <w:r w:rsidRPr="00AE4B49">
              <w:rPr>
                <w:color w:val="000000"/>
                <w:sz w:val="20"/>
              </w:rPr>
              <w:t>105%</w:t>
            </w:r>
          </w:p>
        </w:tc>
        <w:tc>
          <w:tcPr>
            <w:tcW w:w="836" w:type="dxa"/>
            <w:tcBorders>
              <w:top w:val="single" w:sz="6" w:space="0" w:color="auto"/>
              <w:left w:val="single" w:sz="6" w:space="0" w:color="auto"/>
              <w:bottom w:val="single" w:sz="6" w:space="0" w:color="auto"/>
              <w:right w:val="single" w:sz="6" w:space="0" w:color="auto"/>
            </w:tcBorders>
            <w:vAlign w:val="bottom"/>
          </w:tcPr>
          <w:p w14:paraId="69B6D776" w14:textId="77777777" w:rsidR="002643EF" w:rsidRPr="00AE4B49" w:rsidRDefault="002643EF" w:rsidP="002643EF">
            <w:pPr>
              <w:jc w:val="center"/>
              <w:rPr>
                <w:color w:val="000000"/>
                <w:sz w:val="20"/>
              </w:rPr>
            </w:pPr>
            <w:r w:rsidRPr="00AE4B49">
              <w:rPr>
                <w:color w:val="000000"/>
                <w:sz w:val="20"/>
              </w:rPr>
              <w:t>112%</w:t>
            </w:r>
          </w:p>
        </w:tc>
      </w:tr>
      <w:tr w:rsidR="002643EF" w:rsidRPr="00F378A1" w14:paraId="3A4CC500"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65263800" w14:textId="77777777" w:rsidR="002643EF" w:rsidRPr="00F378A1" w:rsidRDefault="002643EF" w:rsidP="002643EF">
            <w:pPr>
              <w:jc w:val="center"/>
              <w:rPr>
                <w:color w:val="000000"/>
                <w:sz w:val="20"/>
              </w:rPr>
            </w:pPr>
            <w:r w:rsidRPr="00F378A1">
              <w:rPr>
                <w:color w:val="000000"/>
                <w:sz w:val="20"/>
              </w:rPr>
              <w:t>MCR</w:t>
            </w:r>
          </w:p>
        </w:tc>
        <w:tc>
          <w:tcPr>
            <w:tcW w:w="835" w:type="dxa"/>
            <w:tcBorders>
              <w:top w:val="single" w:sz="6" w:space="0" w:color="auto"/>
              <w:left w:val="single" w:sz="6" w:space="0" w:color="auto"/>
              <w:bottom w:val="single" w:sz="6" w:space="0" w:color="auto"/>
              <w:right w:val="single" w:sz="6" w:space="0" w:color="auto"/>
            </w:tcBorders>
            <w:vAlign w:val="bottom"/>
          </w:tcPr>
          <w:p w14:paraId="063F3F1B" w14:textId="77777777" w:rsidR="002643EF" w:rsidRPr="00AE4B49" w:rsidRDefault="002643EF" w:rsidP="002643EF">
            <w:pPr>
              <w:jc w:val="center"/>
              <w:rPr>
                <w:b/>
                <w:bCs/>
                <w:color w:val="000000"/>
                <w:sz w:val="20"/>
              </w:rPr>
            </w:pPr>
            <w:r w:rsidRPr="00AE4B49">
              <w:rPr>
                <w:color w:val="000000"/>
                <w:sz w:val="20"/>
              </w:rPr>
              <w:t>0.29%</w:t>
            </w:r>
          </w:p>
        </w:tc>
        <w:tc>
          <w:tcPr>
            <w:tcW w:w="836" w:type="dxa"/>
            <w:tcBorders>
              <w:top w:val="single" w:sz="6" w:space="0" w:color="auto"/>
              <w:left w:val="single" w:sz="6" w:space="0" w:color="auto"/>
              <w:bottom w:val="single" w:sz="6" w:space="0" w:color="auto"/>
              <w:right w:val="single" w:sz="6" w:space="0" w:color="auto"/>
            </w:tcBorders>
            <w:vAlign w:val="bottom"/>
          </w:tcPr>
          <w:p w14:paraId="43649FE3" w14:textId="77777777" w:rsidR="002643EF" w:rsidRPr="00AE4B49" w:rsidRDefault="002643EF" w:rsidP="002643EF">
            <w:pPr>
              <w:jc w:val="center"/>
              <w:rPr>
                <w:color w:val="000000"/>
                <w:sz w:val="20"/>
              </w:rPr>
            </w:pPr>
            <w:r w:rsidRPr="00AE4B49">
              <w:rPr>
                <w:color w:val="000000"/>
                <w:sz w:val="20"/>
              </w:rPr>
              <w:t>0.55%</w:t>
            </w:r>
          </w:p>
        </w:tc>
        <w:tc>
          <w:tcPr>
            <w:tcW w:w="836" w:type="dxa"/>
            <w:tcBorders>
              <w:top w:val="single" w:sz="6" w:space="0" w:color="auto"/>
              <w:left w:val="single" w:sz="6" w:space="0" w:color="auto"/>
              <w:bottom w:val="single" w:sz="6" w:space="0" w:color="auto"/>
              <w:right w:val="single" w:sz="6" w:space="0" w:color="auto"/>
            </w:tcBorders>
            <w:vAlign w:val="bottom"/>
          </w:tcPr>
          <w:p w14:paraId="0656A055" w14:textId="77777777" w:rsidR="002643EF" w:rsidRPr="00AE4B49" w:rsidRDefault="002643EF" w:rsidP="002643EF">
            <w:pPr>
              <w:jc w:val="center"/>
              <w:rPr>
                <w:color w:val="000000"/>
                <w:sz w:val="20"/>
              </w:rPr>
            </w:pPr>
            <w:r w:rsidRPr="00AE4B49">
              <w:rPr>
                <w:color w:val="000000"/>
                <w:sz w:val="20"/>
              </w:rPr>
              <w:t>0.14%</w:t>
            </w:r>
          </w:p>
        </w:tc>
        <w:tc>
          <w:tcPr>
            <w:tcW w:w="836" w:type="dxa"/>
            <w:tcBorders>
              <w:top w:val="single" w:sz="6" w:space="0" w:color="auto"/>
              <w:left w:val="single" w:sz="6" w:space="0" w:color="auto"/>
              <w:bottom w:val="single" w:sz="6" w:space="0" w:color="auto"/>
              <w:right w:val="single" w:sz="6" w:space="0" w:color="auto"/>
            </w:tcBorders>
            <w:vAlign w:val="bottom"/>
          </w:tcPr>
          <w:p w14:paraId="4451A0B0" w14:textId="77777777" w:rsidR="002643EF" w:rsidRPr="00AE4B49" w:rsidRDefault="002643EF" w:rsidP="002643EF">
            <w:pPr>
              <w:jc w:val="center"/>
              <w:rPr>
                <w:color w:val="000000"/>
                <w:sz w:val="20"/>
              </w:rPr>
            </w:pPr>
            <w:r w:rsidRPr="00AE4B49">
              <w:rPr>
                <w:color w:val="000000"/>
                <w:sz w:val="20"/>
              </w:rPr>
              <w:t>100%</w:t>
            </w:r>
          </w:p>
        </w:tc>
        <w:tc>
          <w:tcPr>
            <w:tcW w:w="836" w:type="dxa"/>
            <w:tcBorders>
              <w:top w:val="single" w:sz="6" w:space="0" w:color="auto"/>
              <w:left w:val="single" w:sz="6" w:space="0" w:color="auto"/>
              <w:bottom w:val="single" w:sz="6" w:space="0" w:color="auto"/>
              <w:right w:val="single" w:sz="6" w:space="0" w:color="auto"/>
            </w:tcBorders>
            <w:vAlign w:val="bottom"/>
          </w:tcPr>
          <w:p w14:paraId="0A8E688A" w14:textId="77777777" w:rsidR="002643EF" w:rsidRPr="00AE4B49" w:rsidRDefault="002643EF" w:rsidP="002643EF">
            <w:pPr>
              <w:jc w:val="center"/>
              <w:rPr>
                <w:color w:val="000000"/>
                <w:sz w:val="20"/>
              </w:rPr>
            </w:pPr>
            <w:r w:rsidRPr="00AE4B49">
              <w:rPr>
                <w:color w:val="000000"/>
                <w:sz w:val="20"/>
              </w:rPr>
              <w:t>98%</w:t>
            </w:r>
          </w:p>
        </w:tc>
        <w:tc>
          <w:tcPr>
            <w:tcW w:w="836" w:type="dxa"/>
            <w:tcBorders>
              <w:top w:val="single" w:sz="6" w:space="0" w:color="auto"/>
              <w:left w:val="single" w:sz="6" w:space="0" w:color="auto"/>
              <w:bottom w:val="single" w:sz="6" w:space="0" w:color="auto"/>
              <w:right w:val="single" w:sz="6" w:space="0" w:color="auto"/>
            </w:tcBorders>
            <w:vAlign w:val="bottom"/>
          </w:tcPr>
          <w:p w14:paraId="144D3F7E" w14:textId="77777777" w:rsidR="002643EF" w:rsidRPr="00AE4B49" w:rsidRDefault="002643EF" w:rsidP="002643EF">
            <w:pPr>
              <w:jc w:val="center"/>
              <w:rPr>
                <w:b/>
                <w:bCs/>
                <w:color w:val="000000"/>
                <w:sz w:val="20"/>
              </w:rPr>
            </w:pPr>
            <w:r w:rsidRPr="00AE4B49">
              <w:rPr>
                <w:color w:val="000000"/>
                <w:sz w:val="20"/>
              </w:rPr>
              <w:t>-0.38%</w:t>
            </w:r>
          </w:p>
        </w:tc>
        <w:tc>
          <w:tcPr>
            <w:tcW w:w="836" w:type="dxa"/>
            <w:tcBorders>
              <w:top w:val="single" w:sz="6" w:space="0" w:color="auto"/>
              <w:left w:val="single" w:sz="6" w:space="0" w:color="auto"/>
              <w:bottom w:val="single" w:sz="6" w:space="0" w:color="auto"/>
              <w:right w:val="single" w:sz="6" w:space="0" w:color="auto"/>
            </w:tcBorders>
            <w:vAlign w:val="bottom"/>
          </w:tcPr>
          <w:p w14:paraId="72897194" w14:textId="77777777" w:rsidR="002643EF" w:rsidRPr="00AE4B49" w:rsidRDefault="002643EF" w:rsidP="002643EF">
            <w:pPr>
              <w:jc w:val="center"/>
              <w:rPr>
                <w:color w:val="000000"/>
                <w:sz w:val="20"/>
              </w:rPr>
            </w:pPr>
            <w:r w:rsidRPr="00AE4B49">
              <w:rPr>
                <w:color w:val="000000"/>
                <w:sz w:val="20"/>
              </w:rPr>
              <w:t>-0.57%</w:t>
            </w:r>
          </w:p>
        </w:tc>
        <w:tc>
          <w:tcPr>
            <w:tcW w:w="836" w:type="dxa"/>
            <w:tcBorders>
              <w:top w:val="single" w:sz="6" w:space="0" w:color="auto"/>
              <w:left w:val="single" w:sz="6" w:space="0" w:color="auto"/>
              <w:bottom w:val="single" w:sz="6" w:space="0" w:color="auto"/>
              <w:right w:val="single" w:sz="6" w:space="0" w:color="auto"/>
            </w:tcBorders>
            <w:vAlign w:val="bottom"/>
          </w:tcPr>
          <w:p w14:paraId="1DD72C6F" w14:textId="77777777" w:rsidR="002643EF" w:rsidRPr="00AE4B49" w:rsidRDefault="002643EF" w:rsidP="002643EF">
            <w:pPr>
              <w:jc w:val="center"/>
              <w:rPr>
                <w:color w:val="000000"/>
                <w:sz w:val="20"/>
              </w:rPr>
            </w:pPr>
            <w:r w:rsidRPr="00AE4B49">
              <w:rPr>
                <w:color w:val="000000"/>
                <w:sz w:val="20"/>
              </w:rPr>
              <w:t>-0.33%</w:t>
            </w:r>
          </w:p>
        </w:tc>
        <w:tc>
          <w:tcPr>
            <w:tcW w:w="836" w:type="dxa"/>
            <w:tcBorders>
              <w:top w:val="single" w:sz="6" w:space="0" w:color="auto"/>
              <w:left w:val="single" w:sz="6" w:space="0" w:color="auto"/>
              <w:bottom w:val="single" w:sz="6" w:space="0" w:color="auto"/>
              <w:right w:val="single" w:sz="6" w:space="0" w:color="auto"/>
            </w:tcBorders>
            <w:vAlign w:val="bottom"/>
          </w:tcPr>
          <w:p w14:paraId="62D066EE" w14:textId="77777777" w:rsidR="002643EF" w:rsidRPr="00AE4B49" w:rsidRDefault="002643EF" w:rsidP="002643EF">
            <w:pPr>
              <w:jc w:val="center"/>
              <w:rPr>
                <w:color w:val="000000"/>
                <w:sz w:val="20"/>
              </w:rPr>
            </w:pPr>
            <w:r w:rsidRPr="00AE4B49">
              <w:rPr>
                <w:color w:val="000000"/>
                <w:sz w:val="20"/>
              </w:rPr>
              <w:t>103%</w:t>
            </w:r>
          </w:p>
        </w:tc>
        <w:tc>
          <w:tcPr>
            <w:tcW w:w="836" w:type="dxa"/>
            <w:tcBorders>
              <w:top w:val="single" w:sz="6" w:space="0" w:color="auto"/>
              <w:left w:val="single" w:sz="6" w:space="0" w:color="auto"/>
              <w:bottom w:val="single" w:sz="6" w:space="0" w:color="auto"/>
              <w:right w:val="single" w:sz="6" w:space="0" w:color="auto"/>
            </w:tcBorders>
            <w:vAlign w:val="bottom"/>
          </w:tcPr>
          <w:p w14:paraId="700992AC" w14:textId="77777777" w:rsidR="002643EF" w:rsidRPr="00AE4B49" w:rsidRDefault="002643EF" w:rsidP="002643EF">
            <w:pPr>
              <w:jc w:val="center"/>
              <w:rPr>
                <w:color w:val="000000"/>
                <w:sz w:val="20"/>
              </w:rPr>
            </w:pPr>
            <w:r w:rsidRPr="00AE4B49">
              <w:rPr>
                <w:color w:val="000000"/>
                <w:sz w:val="20"/>
              </w:rPr>
              <w:t>103%</w:t>
            </w:r>
          </w:p>
        </w:tc>
      </w:tr>
      <w:tr w:rsidR="002643EF" w:rsidRPr="00F378A1" w14:paraId="1897D898"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2E2E55DC" w14:textId="77777777" w:rsidR="002643EF" w:rsidRPr="00F378A1" w:rsidRDefault="002643EF" w:rsidP="002643EF">
            <w:pPr>
              <w:jc w:val="center"/>
              <w:rPr>
                <w:color w:val="000000"/>
                <w:sz w:val="20"/>
              </w:rPr>
            </w:pPr>
            <w:r w:rsidRPr="00F378A1">
              <w:rPr>
                <w:color w:val="000000"/>
                <w:sz w:val="20"/>
              </w:rPr>
              <w:t>AMT</w:t>
            </w:r>
          </w:p>
        </w:tc>
        <w:tc>
          <w:tcPr>
            <w:tcW w:w="835" w:type="dxa"/>
            <w:tcBorders>
              <w:top w:val="single" w:sz="6" w:space="0" w:color="auto"/>
              <w:left w:val="single" w:sz="6" w:space="0" w:color="auto"/>
              <w:bottom w:val="single" w:sz="6" w:space="0" w:color="auto"/>
              <w:right w:val="single" w:sz="6" w:space="0" w:color="auto"/>
            </w:tcBorders>
            <w:vAlign w:val="bottom"/>
          </w:tcPr>
          <w:p w14:paraId="42A0AFFD" w14:textId="77777777" w:rsidR="002643EF" w:rsidRPr="00AE4B49" w:rsidRDefault="002643EF" w:rsidP="002643EF">
            <w:pPr>
              <w:jc w:val="center"/>
              <w:rPr>
                <w:b/>
                <w:bCs/>
                <w:color w:val="000000"/>
                <w:sz w:val="20"/>
              </w:rPr>
            </w:pPr>
            <w:r w:rsidRPr="00AE4B49">
              <w:rPr>
                <w:color w:val="000000"/>
                <w:sz w:val="20"/>
              </w:rPr>
              <w:t>2.09%</w:t>
            </w:r>
          </w:p>
        </w:tc>
        <w:tc>
          <w:tcPr>
            <w:tcW w:w="836" w:type="dxa"/>
            <w:tcBorders>
              <w:top w:val="single" w:sz="6" w:space="0" w:color="auto"/>
              <w:left w:val="single" w:sz="6" w:space="0" w:color="auto"/>
              <w:bottom w:val="single" w:sz="6" w:space="0" w:color="auto"/>
              <w:right w:val="single" w:sz="6" w:space="0" w:color="auto"/>
            </w:tcBorders>
            <w:vAlign w:val="bottom"/>
          </w:tcPr>
          <w:p w14:paraId="298C594C" w14:textId="77777777" w:rsidR="002643EF" w:rsidRPr="00AE4B49" w:rsidRDefault="002643EF" w:rsidP="002643EF">
            <w:pPr>
              <w:jc w:val="center"/>
              <w:rPr>
                <w:color w:val="000000"/>
                <w:sz w:val="20"/>
              </w:rPr>
            </w:pPr>
            <w:r w:rsidRPr="00AE4B49">
              <w:rPr>
                <w:color w:val="000000"/>
                <w:sz w:val="20"/>
              </w:rPr>
              <w:t>0.01%</w:t>
            </w:r>
          </w:p>
        </w:tc>
        <w:tc>
          <w:tcPr>
            <w:tcW w:w="836" w:type="dxa"/>
            <w:tcBorders>
              <w:top w:val="single" w:sz="6" w:space="0" w:color="auto"/>
              <w:left w:val="single" w:sz="6" w:space="0" w:color="auto"/>
              <w:bottom w:val="single" w:sz="6" w:space="0" w:color="auto"/>
              <w:right w:val="single" w:sz="6" w:space="0" w:color="auto"/>
            </w:tcBorders>
            <w:vAlign w:val="bottom"/>
          </w:tcPr>
          <w:p w14:paraId="084A9107" w14:textId="77777777" w:rsidR="002643EF" w:rsidRPr="00AE4B49" w:rsidRDefault="002643EF" w:rsidP="002643EF">
            <w:pPr>
              <w:jc w:val="center"/>
              <w:rPr>
                <w:color w:val="000000"/>
                <w:sz w:val="20"/>
              </w:rPr>
            </w:pPr>
            <w:r w:rsidRPr="00AE4B49">
              <w:rPr>
                <w:color w:val="000000"/>
                <w:sz w:val="20"/>
              </w:rPr>
              <w:t>0.24%</w:t>
            </w:r>
          </w:p>
        </w:tc>
        <w:tc>
          <w:tcPr>
            <w:tcW w:w="836" w:type="dxa"/>
            <w:tcBorders>
              <w:top w:val="single" w:sz="6" w:space="0" w:color="auto"/>
              <w:left w:val="single" w:sz="6" w:space="0" w:color="auto"/>
              <w:bottom w:val="single" w:sz="6" w:space="0" w:color="auto"/>
              <w:right w:val="single" w:sz="6" w:space="0" w:color="auto"/>
            </w:tcBorders>
            <w:vAlign w:val="bottom"/>
          </w:tcPr>
          <w:p w14:paraId="2FAA79E8" w14:textId="77777777" w:rsidR="002643EF" w:rsidRPr="00AE4B49" w:rsidRDefault="002643EF" w:rsidP="002643EF">
            <w:pPr>
              <w:jc w:val="center"/>
              <w:rPr>
                <w:color w:val="000000"/>
                <w:sz w:val="20"/>
              </w:rPr>
            </w:pPr>
            <w:r w:rsidRPr="00AE4B49">
              <w:rPr>
                <w:color w:val="000000"/>
                <w:sz w:val="20"/>
              </w:rPr>
              <w:t>76%</w:t>
            </w:r>
          </w:p>
        </w:tc>
        <w:tc>
          <w:tcPr>
            <w:tcW w:w="836" w:type="dxa"/>
            <w:tcBorders>
              <w:top w:val="single" w:sz="6" w:space="0" w:color="auto"/>
              <w:left w:val="single" w:sz="6" w:space="0" w:color="auto"/>
              <w:bottom w:val="single" w:sz="6" w:space="0" w:color="auto"/>
              <w:right w:val="single" w:sz="6" w:space="0" w:color="auto"/>
            </w:tcBorders>
            <w:vAlign w:val="bottom"/>
          </w:tcPr>
          <w:p w14:paraId="3A13943F" w14:textId="77777777" w:rsidR="002643EF" w:rsidRPr="00AE4B49" w:rsidRDefault="002643EF" w:rsidP="002643EF">
            <w:pPr>
              <w:jc w:val="center"/>
              <w:rPr>
                <w:color w:val="000000"/>
                <w:sz w:val="20"/>
              </w:rPr>
            </w:pPr>
            <w:r w:rsidRPr="00AE4B49">
              <w:rPr>
                <w:color w:val="000000"/>
                <w:sz w:val="20"/>
              </w:rPr>
              <w:t>98%</w:t>
            </w:r>
          </w:p>
        </w:tc>
        <w:tc>
          <w:tcPr>
            <w:tcW w:w="836" w:type="dxa"/>
            <w:tcBorders>
              <w:top w:val="single" w:sz="6" w:space="0" w:color="auto"/>
              <w:left w:val="single" w:sz="6" w:space="0" w:color="auto"/>
              <w:bottom w:val="single" w:sz="6" w:space="0" w:color="auto"/>
              <w:right w:val="single" w:sz="6" w:space="0" w:color="auto"/>
            </w:tcBorders>
            <w:vAlign w:val="bottom"/>
          </w:tcPr>
          <w:p w14:paraId="1C2AFBFF" w14:textId="77777777" w:rsidR="002643EF" w:rsidRPr="00AE4B49" w:rsidRDefault="002643EF" w:rsidP="002643EF">
            <w:pPr>
              <w:jc w:val="center"/>
              <w:rPr>
                <w:b/>
                <w:bCs/>
                <w:color w:val="000000"/>
                <w:sz w:val="20"/>
              </w:rPr>
            </w:pPr>
            <w:r w:rsidRPr="00AE4B49">
              <w:rPr>
                <w:color w:val="000000"/>
                <w:sz w:val="20"/>
              </w:rPr>
              <w:t>-2.67%</w:t>
            </w:r>
          </w:p>
        </w:tc>
        <w:tc>
          <w:tcPr>
            <w:tcW w:w="836" w:type="dxa"/>
            <w:tcBorders>
              <w:top w:val="single" w:sz="6" w:space="0" w:color="auto"/>
              <w:left w:val="single" w:sz="6" w:space="0" w:color="auto"/>
              <w:bottom w:val="single" w:sz="6" w:space="0" w:color="auto"/>
              <w:right w:val="single" w:sz="6" w:space="0" w:color="auto"/>
            </w:tcBorders>
            <w:vAlign w:val="bottom"/>
          </w:tcPr>
          <w:p w14:paraId="38122793" w14:textId="77777777" w:rsidR="002643EF" w:rsidRPr="00AE4B49" w:rsidRDefault="002643EF" w:rsidP="002643EF">
            <w:pPr>
              <w:jc w:val="center"/>
              <w:rPr>
                <w:color w:val="000000"/>
                <w:sz w:val="20"/>
              </w:rPr>
            </w:pPr>
            <w:r w:rsidRPr="00AE4B49">
              <w:rPr>
                <w:color w:val="000000"/>
                <w:sz w:val="20"/>
              </w:rPr>
              <w:t>-1.63%</w:t>
            </w:r>
          </w:p>
        </w:tc>
        <w:tc>
          <w:tcPr>
            <w:tcW w:w="836" w:type="dxa"/>
            <w:tcBorders>
              <w:top w:val="single" w:sz="6" w:space="0" w:color="auto"/>
              <w:left w:val="single" w:sz="6" w:space="0" w:color="auto"/>
              <w:bottom w:val="single" w:sz="6" w:space="0" w:color="auto"/>
              <w:right w:val="single" w:sz="6" w:space="0" w:color="auto"/>
            </w:tcBorders>
            <w:vAlign w:val="bottom"/>
          </w:tcPr>
          <w:p w14:paraId="2B850640" w14:textId="77777777" w:rsidR="002643EF" w:rsidRPr="00AE4B49" w:rsidRDefault="002643EF" w:rsidP="002643EF">
            <w:pPr>
              <w:jc w:val="center"/>
              <w:rPr>
                <w:color w:val="000000"/>
                <w:sz w:val="20"/>
              </w:rPr>
            </w:pPr>
            <w:r w:rsidRPr="00AE4B49">
              <w:rPr>
                <w:color w:val="000000"/>
                <w:sz w:val="20"/>
              </w:rPr>
              <w:t>-1.44%</w:t>
            </w:r>
          </w:p>
        </w:tc>
        <w:tc>
          <w:tcPr>
            <w:tcW w:w="836" w:type="dxa"/>
            <w:tcBorders>
              <w:top w:val="single" w:sz="6" w:space="0" w:color="auto"/>
              <w:left w:val="single" w:sz="6" w:space="0" w:color="auto"/>
              <w:bottom w:val="single" w:sz="6" w:space="0" w:color="auto"/>
              <w:right w:val="single" w:sz="6" w:space="0" w:color="auto"/>
            </w:tcBorders>
            <w:vAlign w:val="bottom"/>
          </w:tcPr>
          <w:p w14:paraId="294D828B" w14:textId="77777777" w:rsidR="002643EF" w:rsidRPr="00AE4B49" w:rsidRDefault="002643EF" w:rsidP="002643EF">
            <w:pPr>
              <w:jc w:val="center"/>
              <w:rPr>
                <w:color w:val="000000"/>
                <w:sz w:val="20"/>
              </w:rPr>
            </w:pPr>
            <w:r w:rsidRPr="00AE4B49">
              <w:rPr>
                <w:color w:val="000000"/>
                <w:sz w:val="20"/>
              </w:rPr>
              <w:t>126%</w:t>
            </w:r>
          </w:p>
        </w:tc>
        <w:tc>
          <w:tcPr>
            <w:tcW w:w="836" w:type="dxa"/>
            <w:tcBorders>
              <w:top w:val="single" w:sz="6" w:space="0" w:color="auto"/>
              <w:left w:val="single" w:sz="6" w:space="0" w:color="auto"/>
              <w:bottom w:val="single" w:sz="6" w:space="0" w:color="auto"/>
              <w:right w:val="single" w:sz="6" w:space="0" w:color="auto"/>
            </w:tcBorders>
            <w:vAlign w:val="bottom"/>
          </w:tcPr>
          <w:p w14:paraId="1D95D84E" w14:textId="77777777" w:rsidR="002643EF" w:rsidRPr="00AE4B49" w:rsidRDefault="002643EF" w:rsidP="002643EF">
            <w:pPr>
              <w:jc w:val="center"/>
              <w:rPr>
                <w:color w:val="000000"/>
                <w:sz w:val="20"/>
              </w:rPr>
            </w:pPr>
            <w:r w:rsidRPr="00AE4B49">
              <w:rPr>
                <w:color w:val="000000"/>
                <w:sz w:val="20"/>
              </w:rPr>
              <w:t>100%</w:t>
            </w:r>
          </w:p>
        </w:tc>
      </w:tr>
      <w:tr w:rsidR="002643EF" w:rsidRPr="00F378A1" w14:paraId="5928ED03"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145CF1CC" w14:textId="77777777" w:rsidR="002643EF" w:rsidRPr="00F378A1" w:rsidRDefault="002643EF" w:rsidP="002643EF">
            <w:pPr>
              <w:jc w:val="center"/>
              <w:rPr>
                <w:color w:val="000000"/>
                <w:sz w:val="20"/>
              </w:rPr>
            </w:pPr>
            <w:r w:rsidRPr="00F378A1">
              <w:rPr>
                <w:color w:val="000000"/>
                <w:sz w:val="20"/>
              </w:rPr>
              <w:t>NSST</w:t>
            </w:r>
          </w:p>
        </w:tc>
        <w:tc>
          <w:tcPr>
            <w:tcW w:w="835" w:type="dxa"/>
            <w:tcBorders>
              <w:top w:val="single" w:sz="6" w:space="0" w:color="auto"/>
              <w:left w:val="single" w:sz="6" w:space="0" w:color="auto"/>
              <w:bottom w:val="single" w:sz="6" w:space="0" w:color="auto"/>
              <w:right w:val="single" w:sz="6" w:space="0" w:color="auto"/>
            </w:tcBorders>
            <w:vAlign w:val="bottom"/>
          </w:tcPr>
          <w:p w14:paraId="4CB4E9E3" w14:textId="77777777" w:rsidR="002643EF" w:rsidRPr="00AE4B49" w:rsidRDefault="002643EF" w:rsidP="002643EF">
            <w:pPr>
              <w:jc w:val="center"/>
              <w:rPr>
                <w:b/>
                <w:bCs/>
                <w:color w:val="000000"/>
                <w:sz w:val="20"/>
              </w:rPr>
            </w:pPr>
            <w:r w:rsidRPr="00AE4B49">
              <w:rPr>
                <w:color w:val="000000"/>
                <w:sz w:val="20"/>
              </w:rPr>
              <w:t>1.17%</w:t>
            </w:r>
          </w:p>
        </w:tc>
        <w:tc>
          <w:tcPr>
            <w:tcW w:w="836" w:type="dxa"/>
            <w:tcBorders>
              <w:top w:val="single" w:sz="6" w:space="0" w:color="auto"/>
              <w:left w:val="single" w:sz="6" w:space="0" w:color="auto"/>
              <w:bottom w:val="single" w:sz="6" w:space="0" w:color="auto"/>
              <w:right w:val="single" w:sz="6" w:space="0" w:color="auto"/>
            </w:tcBorders>
            <w:vAlign w:val="bottom"/>
          </w:tcPr>
          <w:p w14:paraId="537D8DF1" w14:textId="77777777" w:rsidR="002643EF" w:rsidRPr="00AE4B49" w:rsidRDefault="002643EF" w:rsidP="002643EF">
            <w:pPr>
              <w:jc w:val="center"/>
              <w:rPr>
                <w:color w:val="000000"/>
                <w:sz w:val="20"/>
              </w:rPr>
            </w:pPr>
            <w:r w:rsidRPr="00AE4B49">
              <w:rPr>
                <w:color w:val="000000"/>
                <w:sz w:val="20"/>
              </w:rPr>
              <w:t>3.55%</w:t>
            </w:r>
          </w:p>
        </w:tc>
        <w:tc>
          <w:tcPr>
            <w:tcW w:w="836" w:type="dxa"/>
            <w:tcBorders>
              <w:top w:val="single" w:sz="6" w:space="0" w:color="auto"/>
              <w:left w:val="single" w:sz="6" w:space="0" w:color="auto"/>
              <w:bottom w:val="single" w:sz="6" w:space="0" w:color="auto"/>
              <w:right w:val="single" w:sz="6" w:space="0" w:color="auto"/>
            </w:tcBorders>
            <w:vAlign w:val="bottom"/>
          </w:tcPr>
          <w:p w14:paraId="12BB46A6" w14:textId="77777777" w:rsidR="002643EF" w:rsidRPr="00AE4B49" w:rsidRDefault="002643EF" w:rsidP="002643EF">
            <w:pPr>
              <w:jc w:val="center"/>
              <w:rPr>
                <w:color w:val="000000"/>
                <w:sz w:val="20"/>
              </w:rPr>
            </w:pPr>
            <w:r w:rsidRPr="00AE4B49">
              <w:rPr>
                <w:color w:val="000000"/>
                <w:sz w:val="20"/>
              </w:rPr>
              <w:t>4.02%</w:t>
            </w:r>
          </w:p>
        </w:tc>
        <w:tc>
          <w:tcPr>
            <w:tcW w:w="836" w:type="dxa"/>
            <w:tcBorders>
              <w:top w:val="single" w:sz="6" w:space="0" w:color="auto"/>
              <w:left w:val="single" w:sz="6" w:space="0" w:color="auto"/>
              <w:bottom w:val="single" w:sz="6" w:space="0" w:color="auto"/>
              <w:right w:val="single" w:sz="6" w:space="0" w:color="auto"/>
            </w:tcBorders>
            <w:vAlign w:val="bottom"/>
          </w:tcPr>
          <w:p w14:paraId="3591F797" w14:textId="77777777" w:rsidR="002643EF" w:rsidRPr="00AE4B49" w:rsidRDefault="002643EF" w:rsidP="002643EF">
            <w:pPr>
              <w:jc w:val="center"/>
              <w:rPr>
                <w:color w:val="000000"/>
                <w:sz w:val="20"/>
              </w:rPr>
            </w:pPr>
            <w:r w:rsidRPr="00AE4B49">
              <w:rPr>
                <w:color w:val="000000"/>
                <w:sz w:val="20"/>
              </w:rPr>
              <w:t>89%</w:t>
            </w:r>
          </w:p>
        </w:tc>
        <w:tc>
          <w:tcPr>
            <w:tcW w:w="836" w:type="dxa"/>
            <w:tcBorders>
              <w:top w:val="single" w:sz="6" w:space="0" w:color="auto"/>
              <w:left w:val="single" w:sz="6" w:space="0" w:color="auto"/>
              <w:bottom w:val="single" w:sz="6" w:space="0" w:color="auto"/>
              <w:right w:val="single" w:sz="6" w:space="0" w:color="auto"/>
            </w:tcBorders>
            <w:vAlign w:val="bottom"/>
          </w:tcPr>
          <w:p w14:paraId="3BD438EB" w14:textId="77777777" w:rsidR="002643EF" w:rsidRPr="00AE4B49" w:rsidRDefault="002643EF" w:rsidP="002643EF">
            <w:pPr>
              <w:jc w:val="center"/>
              <w:rPr>
                <w:color w:val="000000"/>
                <w:sz w:val="20"/>
              </w:rPr>
            </w:pPr>
            <w:r w:rsidRPr="00AE4B49">
              <w:rPr>
                <w:color w:val="000000"/>
                <w:sz w:val="20"/>
              </w:rPr>
              <w:t>100%</w:t>
            </w:r>
          </w:p>
        </w:tc>
        <w:tc>
          <w:tcPr>
            <w:tcW w:w="836" w:type="dxa"/>
            <w:tcBorders>
              <w:top w:val="single" w:sz="6" w:space="0" w:color="auto"/>
              <w:left w:val="single" w:sz="6" w:space="0" w:color="auto"/>
              <w:bottom w:val="single" w:sz="6" w:space="0" w:color="auto"/>
              <w:right w:val="single" w:sz="6" w:space="0" w:color="auto"/>
            </w:tcBorders>
            <w:vAlign w:val="bottom"/>
          </w:tcPr>
          <w:p w14:paraId="579859C6" w14:textId="77777777" w:rsidR="002643EF" w:rsidRPr="00AE4B49" w:rsidRDefault="002643EF" w:rsidP="002643EF">
            <w:pPr>
              <w:jc w:val="center"/>
              <w:rPr>
                <w:b/>
                <w:bCs/>
                <w:color w:val="000000"/>
                <w:sz w:val="20"/>
              </w:rPr>
            </w:pPr>
            <w:r w:rsidRPr="00AE4B49">
              <w:rPr>
                <w:color w:val="000000"/>
                <w:sz w:val="20"/>
              </w:rPr>
              <w:t>-2.06%</w:t>
            </w:r>
          </w:p>
        </w:tc>
        <w:tc>
          <w:tcPr>
            <w:tcW w:w="836" w:type="dxa"/>
            <w:tcBorders>
              <w:top w:val="single" w:sz="6" w:space="0" w:color="auto"/>
              <w:left w:val="single" w:sz="6" w:space="0" w:color="auto"/>
              <w:bottom w:val="single" w:sz="6" w:space="0" w:color="auto"/>
              <w:right w:val="single" w:sz="6" w:space="0" w:color="auto"/>
            </w:tcBorders>
            <w:vAlign w:val="bottom"/>
          </w:tcPr>
          <w:p w14:paraId="0AB8E8EF" w14:textId="77777777" w:rsidR="002643EF" w:rsidRPr="00AE4B49" w:rsidRDefault="002643EF" w:rsidP="002643EF">
            <w:pPr>
              <w:jc w:val="center"/>
              <w:rPr>
                <w:color w:val="000000"/>
                <w:sz w:val="20"/>
              </w:rPr>
            </w:pPr>
            <w:r w:rsidRPr="00AE4B49">
              <w:rPr>
                <w:color w:val="000000"/>
                <w:sz w:val="20"/>
              </w:rPr>
              <w:t>-4.78%</w:t>
            </w:r>
          </w:p>
        </w:tc>
        <w:tc>
          <w:tcPr>
            <w:tcW w:w="836" w:type="dxa"/>
            <w:tcBorders>
              <w:top w:val="single" w:sz="6" w:space="0" w:color="auto"/>
              <w:left w:val="single" w:sz="6" w:space="0" w:color="auto"/>
              <w:bottom w:val="single" w:sz="6" w:space="0" w:color="auto"/>
              <w:right w:val="single" w:sz="6" w:space="0" w:color="auto"/>
            </w:tcBorders>
            <w:vAlign w:val="bottom"/>
          </w:tcPr>
          <w:p w14:paraId="72CCD0CB" w14:textId="77777777" w:rsidR="002643EF" w:rsidRPr="00AE4B49" w:rsidRDefault="002643EF" w:rsidP="002643EF">
            <w:pPr>
              <w:jc w:val="center"/>
              <w:rPr>
                <w:color w:val="000000"/>
                <w:sz w:val="20"/>
              </w:rPr>
            </w:pPr>
            <w:r w:rsidRPr="00AE4B49">
              <w:rPr>
                <w:color w:val="000000"/>
                <w:sz w:val="20"/>
              </w:rPr>
              <w:t>-4.27%</w:t>
            </w:r>
          </w:p>
        </w:tc>
        <w:tc>
          <w:tcPr>
            <w:tcW w:w="836" w:type="dxa"/>
            <w:tcBorders>
              <w:top w:val="single" w:sz="6" w:space="0" w:color="auto"/>
              <w:left w:val="single" w:sz="6" w:space="0" w:color="auto"/>
              <w:bottom w:val="single" w:sz="6" w:space="0" w:color="auto"/>
              <w:right w:val="single" w:sz="6" w:space="0" w:color="auto"/>
            </w:tcBorders>
            <w:vAlign w:val="bottom"/>
          </w:tcPr>
          <w:p w14:paraId="3672EFE3" w14:textId="77777777" w:rsidR="002643EF" w:rsidRPr="00AE4B49" w:rsidRDefault="002643EF" w:rsidP="002643EF">
            <w:pPr>
              <w:jc w:val="center"/>
              <w:rPr>
                <w:color w:val="000000"/>
                <w:sz w:val="20"/>
              </w:rPr>
            </w:pPr>
            <w:r w:rsidRPr="00AE4B49">
              <w:rPr>
                <w:color w:val="000000"/>
                <w:sz w:val="20"/>
              </w:rPr>
              <w:t>125%</w:t>
            </w:r>
          </w:p>
        </w:tc>
        <w:tc>
          <w:tcPr>
            <w:tcW w:w="836" w:type="dxa"/>
            <w:tcBorders>
              <w:top w:val="single" w:sz="6" w:space="0" w:color="auto"/>
              <w:left w:val="single" w:sz="6" w:space="0" w:color="auto"/>
              <w:bottom w:val="single" w:sz="6" w:space="0" w:color="auto"/>
              <w:right w:val="single" w:sz="6" w:space="0" w:color="auto"/>
            </w:tcBorders>
            <w:vAlign w:val="bottom"/>
          </w:tcPr>
          <w:p w14:paraId="72699FEB" w14:textId="77777777" w:rsidR="002643EF" w:rsidRPr="00AE4B49" w:rsidRDefault="002643EF" w:rsidP="002643EF">
            <w:pPr>
              <w:jc w:val="center"/>
              <w:rPr>
                <w:color w:val="000000"/>
                <w:sz w:val="20"/>
              </w:rPr>
            </w:pPr>
            <w:r w:rsidRPr="00AE4B49">
              <w:rPr>
                <w:color w:val="000000"/>
                <w:sz w:val="20"/>
              </w:rPr>
              <w:t>101%</w:t>
            </w:r>
          </w:p>
        </w:tc>
      </w:tr>
      <w:tr w:rsidR="002643EF" w:rsidRPr="00F378A1" w14:paraId="37BDCB96"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121962A3" w14:textId="77777777" w:rsidR="002643EF" w:rsidRPr="00F378A1" w:rsidRDefault="002643EF" w:rsidP="002643EF">
            <w:pPr>
              <w:jc w:val="center"/>
              <w:rPr>
                <w:color w:val="000000"/>
                <w:sz w:val="20"/>
              </w:rPr>
            </w:pPr>
            <w:r w:rsidRPr="00F378A1">
              <w:rPr>
                <w:color w:val="000000"/>
                <w:sz w:val="20"/>
              </w:rPr>
              <w:t>TSR</w:t>
            </w:r>
          </w:p>
        </w:tc>
        <w:tc>
          <w:tcPr>
            <w:tcW w:w="835" w:type="dxa"/>
            <w:tcBorders>
              <w:top w:val="single" w:sz="6" w:space="0" w:color="auto"/>
              <w:left w:val="single" w:sz="6" w:space="0" w:color="auto"/>
              <w:bottom w:val="single" w:sz="6" w:space="0" w:color="auto"/>
              <w:right w:val="single" w:sz="6" w:space="0" w:color="auto"/>
            </w:tcBorders>
            <w:vAlign w:val="bottom"/>
          </w:tcPr>
          <w:p w14:paraId="72E9B2D2" w14:textId="77777777" w:rsidR="002643EF" w:rsidRPr="00AE4B49" w:rsidRDefault="002643EF" w:rsidP="002643EF">
            <w:pPr>
              <w:jc w:val="center"/>
              <w:rPr>
                <w:b/>
                <w:bCs/>
                <w:color w:val="000000"/>
                <w:sz w:val="20"/>
              </w:rPr>
            </w:pPr>
            <w:r w:rsidRPr="00AE4B49">
              <w:rPr>
                <w:color w:val="000000"/>
                <w:sz w:val="20"/>
              </w:rPr>
              <w:t>0.28%</w:t>
            </w:r>
          </w:p>
        </w:tc>
        <w:tc>
          <w:tcPr>
            <w:tcW w:w="836" w:type="dxa"/>
            <w:tcBorders>
              <w:top w:val="single" w:sz="6" w:space="0" w:color="auto"/>
              <w:left w:val="single" w:sz="6" w:space="0" w:color="auto"/>
              <w:bottom w:val="single" w:sz="6" w:space="0" w:color="auto"/>
              <w:right w:val="single" w:sz="6" w:space="0" w:color="auto"/>
            </w:tcBorders>
            <w:vAlign w:val="bottom"/>
          </w:tcPr>
          <w:p w14:paraId="0A7E178E" w14:textId="77777777" w:rsidR="002643EF" w:rsidRPr="00AE4B49" w:rsidRDefault="002643EF" w:rsidP="002643EF">
            <w:pPr>
              <w:jc w:val="center"/>
              <w:rPr>
                <w:color w:val="000000"/>
                <w:sz w:val="20"/>
              </w:rPr>
            </w:pPr>
            <w:r w:rsidRPr="00AE4B49">
              <w:rPr>
                <w:color w:val="000000"/>
                <w:sz w:val="20"/>
              </w:rPr>
              <w:t>0.27%</w:t>
            </w:r>
          </w:p>
        </w:tc>
        <w:tc>
          <w:tcPr>
            <w:tcW w:w="836" w:type="dxa"/>
            <w:tcBorders>
              <w:top w:val="single" w:sz="6" w:space="0" w:color="auto"/>
              <w:left w:val="single" w:sz="6" w:space="0" w:color="auto"/>
              <w:bottom w:val="single" w:sz="6" w:space="0" w:color="auto"/>
              <w:right w:val="single" w:sz="6" w:space="0" w:color="auto"/>
            </w:tcBorders>
            <w:vAlign w:val="bottom"/>
          </w:tcPr>
          <w:p w14:paraId="225A6067" w14:textId="77777777" w:rsidR="002643EF" w:rsidRPr="00AE4B49" w:rsidRDefault="002643EF" w:rsidP="002643EF">
            <w:pPr>
              <w:jc w:val="center"/>
              <w:rPr>
                <w:color w:val="000000"/>
                <w:sz w:val="20"/>
              </w:rPr>
            </w:pPr>
            <w:r w:rsidRPr="00AE4B49">
              <w:rPr>
                <w:color w:val="000000"/>
                <w:sz w:val="20"/>
              </w:rPr>
              <w:t>0.25%</w:t>
            </w:r>
          </w:p>
        </w:tc>
        <w:tc>
          <w:tcPr>
            <w:tcW w:w="836" w:type="dxa"/>
            <w:tcBorders>
              <w:top w:val="single" w:sz="6" w:space="0" w:color="auto"/>
              <w:left w:val="single" w:sz="6" w:space="0" w:color="auto"/>
              <w:bottom w:val="single" w:sz="6" w:space="0" w:color="auto"/>
              <w:right w:val="single" w:sz="6" w:space="0" w:color="auto"/>
            </w:tcBorders>
            <w:vAlign w:val="bottom"/>
          </w:tcPr>
          <w:p w14:paraId="003123A4" w14:textId="77777777" w:rsidR="002643EF" w:rsidRPr="00AE4B49" w:rsidRDefault="002643EF" w:rsidP="002643EF">
            <w:pPr>
              <w:jc w:val="center"/>
              <w:rPr>
                <w:color w:val="000000"/>
                <w:sz w:val="20"/>
              </w:rPr>
            </w:pPr>
            <w:r w:rsidRPr="00AE4B49">
              <w:rPr>
                <w:color w:val="000000"/>
                <w:sz w:val="20"/>
              </w:rPr>
              <w:t>97%</w:t>
            </w:r>
          </w:p>
        </w:tc>
        <w:tc>
          <w:tcPr>
            <w:tcW w:w="836" w:type="dxa"/>
            <w:tcBorders>
              <w:top w:val="single" w:sz="6" w:space="0" w:color="auto"/>
              <w:left w:val="single" w:sz="6" w:space="0" w:color="auto"/>
              <w:bottom w:val="single" w:sz="6" w:space="0" w:color="auto"/>
              <w:right w:val="single" w:sz="6" w:space="0" w:color="auto"/>
            </w:tcBorders>
            <w:vAlign w:val="bottom"/>
          </w:tcPr>
          <w:p w14:paraId="78310458" w14:textId="77777777" w:rsidR="002643EF" w:rsidRPr="00AE4B49" w:rsidRDefault="002643EF" w:rsidP="002643EF">
            <w:pPr>
              <w:jc w:val="center"/>
              <w:rPr>
                <w:color w:val="000000"/>
                <w:sz w:val="20"/>
              </w:rPr>
            </w:pPr>
            <w:r w:rsidRPr="00AE4B49">
              <w:rPr>
                <w:color w:val="000000"/>
                <w:sz w:val="20"/>
              </w:rPr>
              <w:t>97%</w:t>
            </w:r>
          </w:p>
        </w:tc>
        <w:tc>
          <w:tcPr>
            <w:tcW w:w="836" w:type="dxa"/>
            <w:tcBorders>
              <w:top w:val="single" w:sz="6" w:space="0" w:color="auto"/>
              <w:left w:val="single" w:sz="6" w:space="0" w:color="auto"/>
              <w:bottom w:val="single" w:sz="6" w:space="0" w:color="auto"/>
              <w:right w:val="single" w:sz="6" w:space="0" w:color="auto"/>
            </w:tcBorders>
            <w:vAlign w:val="bottom"/>
          </w:tcPr>
          <w:p w14:paraId="0B80A5E6" w14:textId="77777777" w:rsidR="002643EF" w:rsidRPr="00AE4B49" w:rsidRDefault="002643EF" w:rsidP="002643EF">
            <w:pPr>
              <w:jc w:val="center"/>
              <w:rPr>
                <w:b/>
                <w:bCs/>
                <w:color w:val="000000"/>
                <w:sz w:val="20"/>
              </w:rPr>
            </w:pPr>
            <w:r w:rsidRPr="00AE4B49">
              <w:rPr>
                <w:color w:val="000000"/>
                <w:sz w:val="20"/>
              </w:rPr>
              <w:t>-0.25%</w:t>
            </w:r>
          </w:p>
        </w:tc>
        <w:tc>
          <w:tcPr>
            <w:tcW w:w="836" w:type="dxa"/>
            <w:tcBorders>
              <w:top w:val="single" w:sz="6" w:space="0" w:color="auto"/>
              <w:left w:val="single" w:sz="6" w:space="0" w:color="auto"/>
              <w:bottom w:val="single" w:sz="6" w:space="0" w:color="auto"/>
              <w:right w:val="single" w:sz="6" w:space="0" w:color="auto"/>
            </w:tcBorders>
            <w:vAlign w:val="bottom"/>
          </w:tcPr>
          <w:p w14:paraId="61692911" w14:textId="77777777" w:rsidR="002643EF" w:rsidRPr="00AE4B49" w:rsidRDefault="002643EF" w:rsidP="002643EF">
            <w:pPr>
              <w:jc w:val="center"/>
              <w:rPr>
                <w:color w:val="000000"/>
                <w:sz w:val="20"/>
              </w:rPr>
            </w:pPr>
            <w:r w:rsidRPr="00AE4B49">
              <w:rPr>
                <w:color w:val="000000"/>
                <w:sz w:val="20"/>
              </w:rPr>
              <w:t>0.31%</w:t>
            </w:r>
          </w:p>
        </w:tc>
        <w:tc>
          <w:tcPr>
            <w:tcW w:w="836" w:type="dxa"/>
            <w:tcBorders>
              <w:top w:val="single" w:sz="6" w:space="0" w:color="auto"/>
              <w:left w:val="single" w:sz="6" w:space="0" w:color="auto"/>
              <w:bottom w:val="single" w:sz="6" w:space="0" w:color="auto"/>
              <w:right w:val="single" w:sz="6" w:space="0" w:color="auto"/>
            </w:tcBorders>
            <w:vAlign w:val="bottom"/>
          </w:tcPr>
          <w:p w14:paraId="1A595A14" w14:textId="77777777" w:rsidR="002643EF" w:rsidRPr="00AE4B49" w:rsidRDefault="002643EF" w:rsidP="002643EF">
            <w:pPr>
              <w:jc w:val="center"/>
              <w:rPr>
                <w:color w:val="000000"/>
                <w:sz w:val="20"/>
              </w:rPr>
            </w:pPr>
            <w:r w:rsidRPr="00AE4B49">
              <w:rPr>
                <w:color w:val="000000"/>
                <w:sz w:val="20"/>
              </w:rPr>
              <w:t>0.33%</w:t>
            </w:r>
          </w:p>
        </w:tc>
        <w:tc>
          <w:tcPr>
            <w:tcW w:w="836" w:type="dxa"/>
            <w:tcBorders>
              <w:top w:val="single" w:sz="6" w:space="0" w:color="auto"/>
              <w:left w:val="single" w:sz="6" w:space="0" w:color="auto"/>
              <w:bottom w:val="single" w:sz="6" w:space="0" w:color="auto"/>
              <w:right w:val="single" w:sz="6" w:space="0" w:color="auto"/>
            </w:tcBorders>
            <w:vAlign w:val="bottom"/>
          </w:tcPr>
          <w:p w14:paraId="70E17021" w14:textId="77777777" w:rsidR="002643EF" w:rsidRPr="00AE4B49" w:rsidRDefault="002643EF" w:rsidP="002643EF">
            <w:pPr>
              <w:jc w:val="center"/>
              <w:rPr>
                <w:color w:val="000000"/>
                <w:sz w:val="20"/>
              </w:rPr>
            </w:pPr>
            <w:r w:rsidRPr="00AE4B49">
              <w:rPr>
                <w:color w:val="000000"/>
                <w:sz w:val="20"/>
              </w:rPr>
              <w:t>104%</w:t>
            </w:r>
          </w:p>
        </w:tc>
        <w:tc>
          <w:tcPr>
            <w:tcW w:w="836" w:type="dxa"/>
            <w:tcBorders>
              <w:top w:val="single" w:sz="6" w:space="0" w:color="auto"/>
              <w:left w:val="single" w:sz="6" w:space="0" w:color="auto"/>
              <w:bottom w:val="single" w:sz="6" w:space="0" w:color="auto"/>
              <w:right w:val="single" w:sz="6" w:space="0" w:color="auto"/>
            </w:tcBorders>
            <w:vAlign w:val="bottom"/>
          </w:tcPr>
          <w:p w14:paraId="13978B0A" w14:textId="77777777" w:rsidR="002643EF" w:rsidRPr="00AE4B49" w:rsidRDefault="002643EF" w:rsidP="002643EF">
            <w:pPr>
              <w:jc w:val="center"/>
              <w:rPr>
                <w:color w:val="000000"/>
                <w:sz w:val="20"/>
              </w:rPr>
            </w:pPr>
            <w:r w:rsidRPr="00AE4B49">
              <w:rPr>
                <w:color w:val="000000"/>
                <w:sz w:val="20"/>
              </w:rPr>
              <w:t>103%</w:t>
            </w:r>
          </w:p>
        </w:tc>
      </w:tr>
      <w:tr w:rsidR="002643EF" w:rsidRPr="00F378A1" w14:paraId="7C405AB5"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073801E0" w14:textId="77777777" w:rsidR="002643EF" w:rsidRPr="00F378A1" w:rsidRDefault="002643EF" w:rsidP="002643EF">
            <w:pPr>
              <w:jc w:val="center"/>
              <w:rPr>
                <w:color w:val="000000"/>
                <w:sz w:val="20"/>
              </w:rPr>
            </w:pPr>
            <w:r w:rsidRPr="00F378A1">
              <w:rPr>
                <w:color w:val="000000"/>
                <w:sz w:val="20"/>
              </w:rPr>
              <w:t>BF</w:t>
            </w:r>
          </w:p>
        </w:tc>
        <w:tc>
          <w:tcPr>
            <w:tcW w:w="835" w:type="dxa"/>
            <w:tcBorders>
              <w:top w:val="single" w:sz="6" w:space="0" w:color="auto"/>
              <w:left w:val="single" w:sz="6" w:space="0" w:color="auto"/>
              <w:bottom w:val="single" w:sz="6" w:space="0" w:color="auto"/>
              <w:right w:val="single" w:sz="6" w:space="0" w:color="auto"/>
            </w:tcBorders>
            <w:vAlign w:val="bottom"/>
          </w:tcPr>
          <w:p w14:paraId="0AACB3B0" w14:textId="77777777" w:rsidR="002643EF" w:rsidRPr="00AE4B49" w:rsidRDefault="002643EF" w:rsidP="002643EF">
            <w:pPr>
              <w:jc w:val="center"/>
              <w:rPr>
                <w:b/>
                <w:bCs/>
                <w:color w:val="000000"/>
                <w:sz w:val="20"/>
              </w:rPr>
            </w:pPr>
            <w:r w:rsidRPr="00AE4B49">
              <w:rPr>
                <w:color w:val="000000"/>
                <w:sz w:val="20"/>
              </w:rPr>
              <w:t>0.16%</w:t>
            </w:r>
          </w:p>
        </w:tc>
        <w:tc>
          <w:tcPr>
            <w:tcW w:w="836" w:type="dxa"/>
            <w:tcBorders>
              <w:top w:val="single" w:sz="6" w:space="0" w:color="auto"/>
              <w:left w:val="single" w:sz="6" w:space="0" w:color="auto"/>
              <w:bottom w:val="single" w:sz="6" w:space="0" w:color="auto"/>
              <w:right w:val="single" w:sz="6" w:space="0" w:color="auto"/>
            </w:tcBorders>
            <w:vAlign w:val="bottom"/>
          </w:tcPr>
          <w:p w14:paraId="1E761B17" w14:textId="77777777" w:rsidR="002643EF" w:rsidRPr="00AE4B49" w:rsidRDefault="002643EF" w:rsidP="002643EF">
            <w:pPr>
              <w:jc w:val="center"/>
              <w:rPr>
                <w:color w:val="000000"/>
                <w:sz w:val="20"/>
              </w:rPr>
            </w:pPr>
            <w:r w:rsidRPr="00AE4B49">
              <w:rPr>
                <w:color w:val="000000"/>
                <w:sz w:val="20"/>
              </w:rPr>
              <w:t>-0.26%</w:t>
            </w:r>
          </w:p>
        </w:tc>
        <w:tc>
          <w:tcPr>
            <w:tcW w:w="836" w:type="dxa"/>
            <w:tcBorders>
              <w:top w:val="single" w:sz="6" w:space="0" w:color="auto"/>
              <w:left w:val="single" w:sz="6" w:space="0" w:color="auto"/>
              <w:bottom w:val="single" w:sz="6" w:space="0" w:color="auto"/>
              <w:right w:val="single" w:sz="6" w:space="0" w:color="auto"/>
            </w:tcBorders>
            <w:vAlign w:val="bottom"/>
          </w:tcPr>
          <w:p w14:paraId="33FA0504" w14:textId="77777777" w:rsidR="002643EF" w:rsidRPr="00AE4B49" w:rsidRDefault="002643EF" w:rsidP="002643EF">
            <w:pPr>
              <w:jc w:val="center"/>
              <w:rPr>
                <w:color w:val="000000"/>
                <w:sz w:val="20"/>
              </w:rPr>
            </w:pPr>
            <w:r w:rsidRPr="00AE4B49">
              <w:rPr>
                <w:color w:val="000000"/>
                <w:sz w:val="20"/>
              </w:rPr>
              <w:t>0.21%</w:t>
            </w:r>
          </w:p>
        </w:tc>
        <w:tc>
          <w:tcPr>
            <w:tcW w:w="836" w:type="dxa"/>
            <w:tcBorders>
              <w:top w:val="single" w:sz="6" w:space="0" w:color="auto"/>
              <w:left w:val="single" w:sz="6" w:space="0" w:color="auto"/>
              <w:bottom w:val="single" w:sz="6" w:space="0" w:color="auto"/>
              <w:right w:val="single" w:sz="6" w:space="0" w:color="auto"/>
            </w:tcBorders>
            <w:vAlign w:val="bottom"/>
          </w:tcPr>
          <w:p w14:paraId="199F451E" w14:textId="77777777" w:rsidR="002643EF" w:rsidRPr="00AE4B49" w:rsidRDefault="002643EF" w:rsidP="002643EF">
            <w:pPr>
              <w:jc w:val="center"/>
              <w:rPr>
                <w:color w:val="000000"/>
                <w:sz w:val="20"/>
              </w:rPr>
            </w:pPr>
            <w:r w:rsidRPr="00AE4B49">
              <w:rPr>
                <w:color w:val="000000"/>
                <w:sz w:val="20"/>
              </w:rPr>
              <w:t>99%</w:t>
            </w:r>
          </w:p>
        </w:tc>
        <w:tc>
          <w:tcPr>
            <w:tcW w:w="836" w:type="dxa"/>
            <w:tcBorders>
              <w:top w:val="single" w:sz="6" w:space="0" w:color="auto"/>
              <w:left w:val="single" w:sz="6" w:space="0" w:color="auto"/>
              <w:bottom w:val="single" w:sz="6" w:space="0" w:color="auto"/>
              <w:right w:val="single" w:sz="6" w:space="0" w:color="auto"/>
            </w:tcBorders>
            <w:vAlign w:val="bottom"/>
          </w:tcPr>
          <w:p w14:paraId="0E2B6180" w14:textId="77777777" w:rsidR="002643EF" w:rsidRPr="00AE4B49" w:rsidRDefault="002643EF" w:rsidP="002643EF">
            <w:pPr>
              <w:jc w:val="center"/>
              <w:rPr>
                <w:color w:val="000000"/>
                <w:sz w:val="20"/>
              </w:rPr>
            </w:pPr>
            <w:r w:rsidRPr="00AE4B49">
              <w:rPr>
                <w:color w:val="000000"/>
                <w:sz w:val="20"/>
              </w:rPr>
              <w:t>99%</w:t>
            </w:r>
          </w:p>
        </w:tc>
        <w:tc>
          <w:tcPr>
            <w:tcW w:w="836" w:type="dxa"/>
            <w:tcBorders>
              <w:top w:val="single" w:sz="6" w:space="0" w:color="auto"/>
              <w:left w:val="single" w:sz="6" w:space="0" w:color="auto"/>
              <w:bottom w:val="single" w:sz="6" w:space="0" w:color="auto"/>
              <w:right w:val="single" w:sz="6" w:space="0" w:color="auto"/>
            </w:tcBorders>
            <w:vAlign w:val="bottom"/>
          </w:tcPr>
          <w:p w14:paraId="3148178F" w14:textId="77777777" w:rsidR="002643EF" w:rsidRPr="00AE4B49" w:rsidRDefault="002643EF" w:rsidP="002643EF">
            <w:pPr>
              <w:jc w:val="center"/>
              <w:rPr>
                <w:b/>
                <w:bCs/>
                <w:color w:val="000000"/>
                <w:sz w:val="20"/>
              </w:rPr>
            </w:pPr>
            <w:r w:rsidRPr="00AE4B49">
              <w:rPr>
                <w:color w:val="000000"/>
                <w:sz w:val="20"/>
              </w:rPr>
              <w:t>-0.16%</w:t>
            </w:r>
          </w:p>
        </w:tc>
        <w:tc>
          <w:tcPr>
            <w:tcW w:w="836" w:type="dxa"/>
            <w:tcBorders>
              <w:top w:val="single" w:sz="6" w:space="0" w:color="auto"/>
              <w:left w:val="single" w:sz="6" w:space="0" w:color="auto"/>
              <w:bottom w:val="single" w:sz="6" w:space="0" w:color="auto"/>
              <w:right w:val="single" w:sz="6" w:space="0" w:color="auto"/>
            </w:tcBorders>
            <w:vAlign w:val="bottom"/>
          </w:tcPr>
          <w:p w14:paraId="35BC9B4C" w14:textId="77777777" w:rsidR="002643EF" w:rsidRPr="00AE4B49" w:rsidRDefault="002643EF" w:rsidP="002643EF">
            <w:pPr>
              <w:jc w:val="center"/>
              <w:rPr>
                <w:color w:val="000000"/>
                <w:sz w:val="20"/>
              </w:rPr>
            </w:pPr>
            <w:r w:rsidRPr="00AE4B49">
              <w:rPr>
                <w:color w:val="000000"/>
                <w:sz w:val="20"/>
              </w:rPr>
              <w:t>-0.07%</w:t>
            </w:r>
          </w:p>
        </w:tc>
        <w:tc>
          <w:tcPr>
            <w:tcW w:w="836" w:type="dxa"/>
            <w:tcBorders>
              <w:top w:val="single" w:sz="6" w:space="0" w:color="auto"/>
              <w:left w:val="single" w:sz="6" w:space="0" w:color="auto"/>
              <w:bottom w:val="single" w:sz="6" w:space="0" w:color="auto"/>
              <w:right w:val="single" w:sz="6" w:space="0" w:color="auto"/>
            </w:tcBorders>
            <w:vAlign w:val="bottom"/>
          </w:tcPr>
          <w:p w14:paraId="1F9E7DFD" w14:textId="77777777" w:rsidR="002643EF" w:rsidRPr="00AE4B49" w:rsidRDefault="002643EF" w:rsidP="002643EF">
            <w:pPr>
              <w:jc w:val="center"/>
              <w:rPr>
                <w:color w:val="000000"/>
                <w:sz w:val="20"/>
              </w:rPr>
            </w:pPr>
            <w:r w:rsidRPr="00AE4B49">
              <w:rPr>
                <w:color w:val="000000"/>
                <w:sz w:val="20"/>
              </w:rPr>
              <w:t>0.13%</w:t>
            </w:r>
          </w:p>
        </w:tc>
        <w:tc>
          <w:tcPr>
            <w:tcW w:w="836" w:type="dxa"/>
            <w:tcBorders>
              <w:top w:val="single" w:sz="6" w:space="0" w:color="auto"/>
              <w:left w:val="single" w:sz="6" w:space="0" w:color="auto"/>
              <w:bottom w:val="single" w:sz="6" w:space="0" w:color="auto"/>
              <w:right w:val="single" w:sz="6" w:space="0" w:color="auto"/>
            </w:tcBorders>
            <w:vAlign w:val="bottom"/>
          </w:tcPr>
          <w:p w14:paraId="1E542269" w14:textId="77777777" w:rsidR="002643EF" w:rsidRPr="00AE4B49" w:rsidRDefault="002643EF" w:rsidP="002643EF">
            <w:pPr>
              <w:jc w:val="center"/>
              <w:rPr>
                <w:color w:val="000000"/>
                <w:sz w:val="20"/>
              </w:rPr>
            </w:pPr>
            <w:r w:rsidRPr="00AE4B49">
              <w:rPr>
                <w:color w:val="000000"/>
                <w:sz w:val="20"/>
              </w:rPr>
              <w:t>102%</w:t>
            </w:r>
          </w:p>
        </w:tc>
        <w:tc>
          <w:tcPr>
            <w:tcW w:w="836" w:type="dxa"/>
            <w:tcBorders>
              <w:top w:val="single" w:sz="6" w:space="0" w:color="auto"/>
              <w:left w:val="single" w:sz="6" w:space="0" w:color="auto"/>
              <w:bottom w:val="single" w:sz="6" w:space="0" w:color="auto"/>
              <w:right w:val="single" w:sz="6" w:space="0" w:color="auto"/>
            </w:tcBorders>
            <w:vAlign w:val="bottom"/>
          </w:tcPr>
          <w:p w14:paraId="1CB8E545" w14:textId="77777777" w:rsidR="002643EF" w:rsidRPr="00AE4B49" w:rsidRDefault="002643EF" w:rsidP="002643EF">
            <w:pPr>
              <w:jc w:val="center"/>
              <w:rPr>
                <w:color w:val="000000"/>
                <w:sz w:val="20"/>
              </w:rPr>
            </w:pPr>
            <w:r w:rsidRPr="00AE4B49">
              <w:rPr>
                <w:color w:val="000000"/>
                <w:sz w:val="20"/>
              </w:rPr>
              <w:t>101%</w:t>
            </w:r>
          </w:p>
        </w:tc>
      </w:tr>
      <w:tr w:rsidR="002643EF" w:rsidRPr="00F378A1" w14:paraId="7A69B06C"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4BE4DF5E" w14:textId="77777777" w:rsidR="002643EF" w:rsidRPr="00F378A1" w:rsidRDefault="002643EF" w:rsidP="002643EF">
            <w:pPr>
              <w:jc w:val="center"/>
              <w:rPr>
                <w:color w:val="000000"/>
                <w:sz w:val="20"/>
              </w:rPr>
            </w:pPr>
            <w:r w:rsidRPr="00F378A1">
              <w:rPr>
                <w:color w:val="000000"/>
                <w:sz w:val="20"/>
              </w:rPr>
              <w:t>NLMLF</w:t>
            </w:r>
          </w:p>
        </w:tc>
        <w:tc>
          <w:tcPr>
            <w:tcW w:w="835" w:type="dxa"/>
            <w:tcBorders>
              <w:top w:val="single" w:sz="6" w:space="0" w:color="auto"/>
              <w:left w:val="single" w:sz="6" w:space="0" w:color="auto"/>
              <w:bottom w:val="single" w:sz="6" w:space="0" w:color="auto"/>
              <w:right w:val="single" w:sz="6" w:space="0" w:color="auto"/>
            </w:tcBorders>
            <w:vAlign w:val="bottom"/>
          </w:tcPr>
          <w:p w14:paraId="2659FEAE" w14:textId="77777777" w:rsidR="002643EF" w:rsidRPr="00AE4B49" w:rsidRDefault="002643EF" w:rsidP="002643EF">
            <w:pPr>
              <w:jc w:val="center"/>
              <w:rPr>
                <w:b/>
                <w:bCs/>
                <w:color w:val="000000"/>
                <w:sz w:val="20"/>
              </w:rPr>
            </w:pPr>
            <w:r w:rsidRPr="00AE4B49">
              <w:rPr>
                <w:color w:val="000000"/>
                <w:sz w:val="20"/>
              </w:rPr>
              <w:t>1.30%</w:t>
            </w:r>
          </w:p>
        </w:tc>
        <w:tc>
          <w:tcPr>
            <w:tcW w:w="836" w:type="dxa"/>
            <w:tcBorders>
              <w:top w:val="single" w:sz="6" w:space="0" w:color="auto"/>
              <w:left w:val="single" w:sz="6" w:space="0" w:color="auto"/>
              <w:bottom w:val="single" w:sz="6" w:space="0" w:color="auto"/>
              <w:right w:val="single" w:sz="6" w:space="0" w:color="auto"/>
            </w:tcBorders>
            <w:vAlign w:val="bottom"/>
          </w:tcPr>
          <w:p w14:paraId="658C1168" w14:textId="77777777" w:rsidR="002643EF" w:rsidRPr="00AE4B49" w:rsidRDefault="002643EF" w:rsidP="002643EF">
            <w:pPr>
              <w:jc w:val="center"/>
              <w:rPr>
                <w:color w:val="000000"/>
                <w:sz w:val="20"/>
              </w:rPr>
            </w:pPr>
            <w:r w:rsidRPr="00AE4B49">
              <w:rPr>
                <w:color w:val="000000"/>
                <w:sz w:val="20"/>
              </w:rPr>
              <w:t>9.73%</w:t>
            </w:r>
          </w:p>
        </w:tc>
        <w:tc>
          <w:tcPr>
            <w:tcW w:w="836" w:type="dxa"/>
            <w:tcBorders>
              <w:top w:val="single" w:sz="6" w:space="0" w:color="auto"/>
              <w:left w:val="single" w:sz="6" w:space="0" w:color="auto"/>
              <w:bottom w:val="single" w:sz="6" w:space="0" w:color="auto"/>
              <w:right w:val="single" w:sz="6" w:space="0" w:color="auto"/>
            </w:tcBorders>
            <w:vAlign w:val="bottom"/>
          </w:tcPr>
          <w:p w14:paraId="4984A576" w14:textId="77777777" w:rsidR="002643EF" w:rsidRPr="00AE4B49" w:rsidRDefault="002643EF" w:rsidP="002643EF">
            <w:pPr>
              <w:jc w:val="center"/>
              <w:rPr>
                <w:color w:val="000000"/>
                <w:sz w:val="20"/>
              </w:rPr>
            </w:pPr>
            <w:r w:rsidRPr="00AE4B49">
              <w:rPr>
                <w:color w:val="000000"/>
                <w:sz w:val="20"/>
              </w:rPr>
              <w:t>9.37%</w:t>
            </w:r>
          </w:p>
        </w:tc>
        <w:tc>
          <w:tcPr>
            <w:tcW w:w="836" w:type="dxa"/>
            <w:tcBorders>
              <w:top w:val="single" w:sz="6" w:space="0" w:color="auto"/>
              <w:left w:val="single" w:sz="6" w:space="0" w:color="auto"/>
              <w:bottom w:val="single" w:sz="6" w:space="0" w:color="auto"/>
              <w:right w:val="single" w:sz="6" w:space="0" w:color="auto"/>
            </w:tcBorders>
            <w:vAlign w:val="bottom"/>
          </w:tcPr>
          <w:p w14:paraId="00CC822D" w14:textId="77777777" w:rsidR="002643EF" w:rsidRPr="00AE4B49" w:rsidRDefault="002643EF" w:rsidP="002643EF">
            <w:pPr>
              <w:jc w:val="center"/>
              <w:rPr>
                <w:color w:val="000000"/>
                <w:sz w:val="20"/>
              </w:rPr>
            </w:pPr>
            <w:r w:rsidRPr="00AE4B49">
              <w:rPr>
                <w:color w:val="000000"/>
                <w:sz w:val="20"/>
              </w:rPr>
              <w:t>100%</w:t>
            </w:r>
          </w:p>
        </w:tc>
        <w:tc>
          <w:tcPr>
            <w:tcW w:w="836" w:type="dxa"/>
            <w:tcBorders>
              <w:top w:val="single" w:sz="6" w:space="0" w:color="auto"/>
              <w:left w:val="single" w:sz="6" w:space="0" w:color="auto"/>
              <w:bottom w:val="single" w:sz="6" w:space="0" w:color="auto"/>
              <w:right w:val="single" w:sz="6" w:space="0" w:color="auto"/>
            </w:tcBorders>
            <w:vAlign w:val="bottom"/>
          </w:tcPr>
          <w:p w14:paraId="40AAB7D0" w14:textId="77777777" w:rsidR="002643EF" w:rsidRPr="00AE4B49" w:rsidRDefault="002643EF" w:rsidP="002643EF">
            <w:pPr>
              <w:jc w:val="center"/>
              <w:rPr>
                <w:color w:val="000000"/>
                <w:sz w:val="20"/>
              </w:rPr>
            </w:pPr>
            <w:r w:rsidRPr="00AE4B49">
              <w:rPr>
                <w:color w:val="000000"/>
                <w:sz w:val="20"/>
              </w:rPr>
              <w:t>49%</w:t>
            </w:r>
          </w:p>
        </w:tc>
        <w:tc>
          <w:tcPr>
            <w:tcW w:w="836" w:type="dxa"/>
            <w:tcBorders>
              <w:top w:val="single" w:sz="6" w:space="0" w:color="auto"/>
              <w:left w:val="single" w:sz="6" w:space="0" w:color="auto"/>
              <w:bottom w:val="single" w:sz="6" w:space="0" w:color="auto"/>
              <w:right w:val="single" w:sz="6" w:space="0" w:color="auto"/>
            </w:tcBorders>
            <w:vAlign w:val="bottom"/>
          </w:tcPr>
          <w:p w14:paraId="705A7AA1" w14:textId="77777777" w:rsidR="002643EF" w:rsidRPr="00AE4B49" w:rsidRDefault="002643EF" w:rsidP="002643EF">
            <w:pPr>
              <w:jc w:val="center"/>
              <w:rPr>
                <w:b/>
                <w:bCs/>
                <w:color w:val="000000"/>
                <w:sz w:val="20"/>
              </w:rPr>
            </w:pPr>
            <w:r w:rsidRPr="00AE4B49">
              <w:rPr>
                <w:color w:val="000000"/>
                <w:sz w:val="20"/>
              </w:rPr>
              <w:t>-2.23%</w:t>
            </w:r>
          </w:p>
        </w:tc>
        <w:tc>
          <w:tcPr>
            <w:tcW w:w="836" w:type="dxa"/>
            <w:tcBorders>
              <w:top w:val="single" w:sz="6" w:space="0" w:color="auto"/>
              <w:left w:val="single" w:sz="6" w:space="0" w:color="auto"/>
              <w:bottom w:val="single" w:sz="6" w:space="0" w:color="auto"/>
              <w:right w:val="single" w:sz="6" w:space="0" w:color="auto"/>
            </w:tcBorders>
            <w:vAlign w:val="bottom"/>
          </w:tcPr>
          <w:p w14:paraId="5A1F7683" w14:textId="77777777" w:rsidR="002643EF" w:rsidRPr="00AE4B49" w:rsidRDefault="002643EF" w:rsidP="002643EF">
            <w:pPr>
              <w:jc w:val="center"/>
              <w:rPr>
                <w:color w:val="000000"/>
                <w:sz w:val="20"/>
              </w:rPr>
            </w:pPr>
            <w:r w:rsidRPr="00AE4B49">
              <w:rPr>
                <w:color w:val="000000"/>
                <w:sz w:val="20"/>
              </w:rPr>
              <w:t>-6.83%</w:t>
            </w:r>
          </w:p>
        </w:tc>
        <w:tc>
          <w:tcPr>
            <w:tcW w:w="836" w:type="dxa"/>
            <w:tcBorders>
              <w:top w:val="single" w:sz="6" w:space="0" w:color="auto"/>
              <w:left w:val="single" w:sz="6" w:space="0" w:color="auto"/>
              <w:bottom w:val="single" w:sz="6" w:space="0" w:color="auto"/>
              <w:right w:val="single" w:sz="6" w:space="0" w:color="auto"/>
            </w:tcBorders>
            <w:vAlign w:val="bottom"/>
          </w:tcPr>
          <w:p w14:paraId="04125B88" w14:textId="77777777" w:rsidR="002643EF" w:rsidRPr="00AE4B49" w:rsidRDefault="002643EF" w:rsidP="002643EF">
            <w:pPr>
              <w:jc w:val="center"/>
              <w:rPr>
                <w:color w:val="000000"/>
                <w:sz w:val="20"/>
              </w:rPr>
            </w:pPr>
            <w:r w:rsidRPr="00AE4B49">
              <w:rPr>
                <w:color w:val="000000"/>
                <w:sz w:val="20"/>
              </w:rPr>
              <w:t>-7.02%</w:t>
            </w:r>
          </w:p>
        </w:tc>
        <w:tc>
          <w:tcPr>
            <w:tcW w:w="836" w:type="dxa"/>
            <w:tcBorders>
              <w:top w:val="single" w:sz="6" w:space="0" w:color="auto"/>
              <w:left w:val="single" w:sz="6" w:space="0" w:color="auto"/>
              <w:bottom w:val="single" w:sz="6" w:space="0" w:color="auto"/>
              <w:right w:val="single" w:sz="6" w:space="0" w:color="auto"/>
            </w:tcBorders>
            <w:vAlign w:val="bottom"/>
          </w:tcPr>
          <w:p w14:paraId="4F4E1F03" w14:textId="77777777" w:rsidR="002643EF" w:rsidRPr="00AE4B49" w:rsidRDefault="002643EF" w:rsidP="002643EF">
            <w:pPr>
              <w:jc w:val="center"/>
              <w:rPr>
                <w:color w:val="000000"/>
                <w:sz w:val="20"/>
              </w:rPr>
            </w:pPr>
            <w:r w:rsidRPr="00AE4B49">
              <w:rPr>
                <w:color w:val="000000"/>
                <w:sz w:val="20"/>
              </w:rPr>
              <w:t>111%</w:t>
            </w:r>
          </w:p>
        </w:tc>
        <w:tc>
          <w:tcPr>
            <w:tcW w:w="836" w:type="dxa"/>
            <w:tcBorders>
              <w:top w:val="single" w:sz="6" w:space="0" w:color="auto"/>
              <w:left w:val="single" w:sz="6" w:space="0" w:color="auto"/>
              <w:bottom w:val="single" w:sz="6" w:space="0" w:color="auto"/>
              <w:right w:val="single" w:sz="6" w:space="0" w:color="auto"/>
            </w:tcBorders>
            <w:vAlign w:val="bottom"/>
          </w:tcPr>
          <w:p w14:paraId="03088F2F" w14:textId="77777777" w:rsidR="002643EF" w:rsidRPr="00AE4B49" w:rsidRDefault="002643EF" w:rsidP="002643EF">
            <w:pPr>
              <w:jc w:val="center"/>
              <w:rPr>
                <w:color w:val="000000"/>
                <w:sz w:val="20"/>
              </w:rPr>
            </w:pPr>
            <w:r w:rsidRPr="00AE4B49">
              <w:rPr>
                <w:color w:val="000000"/>
                <w:sz w:val="20"/>
              </w:rPr>
              <w:t>379%</w:t>
            </w:r>
          </w:p>
        </w:tc>
      </w:tr>
      <w:tr w:rsidR="002643EF" w:rsidRPr="00F378A1" w14:paraId="3C8E4D1C" w14:textId="77777777" w:rsidTr="002643EF">
        <w:tc>
          <w:tcPr>
            <w:tcW w:w="1217" w:type="dxa"/>
            <w:tcBorders>
              <w:top w:val="single" w:sz="6" w:space="0" w:color="auto"/>
              <w:left w:val="single" w:sz="6" w:space="0" w:color="auto"/>
              <w:bottom w:val="single" w:sz="6" w:space="0" w:color="auto"/>
              <w:right w:val="single" w:sz="6" w:space="0" w:color="auto"/>
            </w:tcBorders>
            <w:vAlign w:val="center"/>
          </w:tcPr>
          <w:p w14:paraId="43A221D6" w14:textId="77777777" w:rsidR="002643EF" w:rsidRPr="00F378A1" w:rsidRDefault="002643EF" w:rsidP="002643EF">
            <w:pPr>
              <w:jc w:val="center"/>
              <w:rPr>
                <w:color w:val="000000"/>
                <w:sz w:val="20"/>
              </w:rPr>
            </w:pPr>
            <w:r w:rsidRPr="00F378A1">
              <w:rPr>
                <w:color w:val="000000"/>
                <w:sz w:val="20"/>
              </w:rPr>
              <w:t>ALF</w:t>
            </w:r>
          </w:p>
        </w:tc>
        <w:tc>
          <w:tcPr>
            <w:tcW w:w="835" w:type="dxa"/>
            <w:tcBorders>
              <w:top w:val="single" w:sz="6" w:space="0" w:color="auto"/>
              <w:left w:val="single" w:sz="6" w:space="0" w:color="auto"/>
              <w:bottom w:val="single" w:sz="6" w:space="0" w:color="auto"/>
              <w:right w:val="single" w:sz="6" w:space="0" w:color="auto"/>
            </w:tcBorders>
            <w:vAlign w:val="bottom"/>
          </w:tcPr>
          <w:p w14:paraId="3DF8F039" w14:textId="77777777" w:rsidR="002643EF" w:rsidRPr="00AE4B49" w:rsidRDefault="002643EF" w:rsidP="002643EF">
            <w:pPr>
              <w:jc w:val="center"/>
              <w:rPr>
                <w:b/>
                <w:bCs/>
                <w:color w:val="000000"/>
                <w:sz w:val="20"/>
              </w:rPr>
            </w:pPr>
            <w:r w:rsidRPr="00AE4B49">
              <w:rPr>
                <w:color w:val="000000"/>
                <w:sz w:val="20"/>
              </w:rPr>
              <w:t>2.32%</w:t>
            </w:r>
          </w:p>
        </w:tc>
        <w:tc>
          <w:tcPr>
            <w:tcW w:w="836" w:type="dxa"/>
            <w:tcBorders>
              <w:top w:val="single" w:sz="6" w:space="0" w:color="auto"/>
              <w:left w:val="single" w:sz="6" w:space="0" w:color="auto"/>
              <w:bottom w:val="single" w:sz="6" w:space="0" w:color="auto"/>
              <w:right w:val="single" w:sz="6" w:space="0" w:color="auto"/>
            </w:tcBorders>
            <w:vAlign w:val="bottom"/>
          </w:tcPr>
          <w:p w14:paraId="1224A09D" w14:textId="77777777" w:rsidR="002643EF" w:rsidRPr="00AE4B49" w:rsidRDefault="002643EF" w:rsidP="002643EF">
            <w:pPr>
              <w:jc w:val="center"/>
              <w:rPr>
                <w:color w:val="000000"/>
                <w:sz w:val="20"/>
              </w:rPr>
            </w:pPr>
            <w:r w:rsidRPr="00AE4B49">
              <w:rPr>
                <w:color w:val="000000"/>
                <w:sz w:val="20"/>
              </w:rPr>
              <w:t>9.58%</w:t>
            </w:r>
          </w:p>
        </w:tc>
        <w:tc>
          <w:tcPr>
            <w:tcW w:w="836" w:type="dxa"/>
            <w:tcBorders>
              <w:top w:val="single" w:sz="6" w:space="0" w:color="auto"/>
              <w:left w:val="single" w:sz="6" w:space="0" w:color="auto"/>
              <w:bottom w:val="single" w:sz="6" w:space="0" w:color="auto"/>
              <w:right w:val="single" w:sz="6" w:space="0" w:color="auto"/>
            </w:tcBorders>
            <w:vAlign w:val="bottom"/>
          </w:tcPr>
          <w:p w14:paraId="22325BB6" w14:textId="77777777" w:rsidR="002643EF" w:rsidRPr="00AE4B49" w:rsidRDefault="002643EF" w:rsidP="002643EF">
            <w:pPr>
              <w:jc w:val="center"/>
              <w:rPr>
                <w:color w:val="000000"/>
                <w:sz w:val="20"/>
              </w:rPr>
            </w:pPr>
            <w:r w:rsidRPr="00AE4B49">
              <w:rPr>
                <w:color w:val="000000"/>
                <w:sz w:val="20"/>
              </w:rPr>
              <w:t>6.62%</w:t>
            </w:r>
          </w:p>
        </w:tc>
        <w:tc>
          <w:tcPr>
            <w:tcW w:w="836" w:type="dxa"/>
            <w:tcBorders>
              <w:top w:val="single" w:sz="6" w:space="0" w:color="auto"/>
              <w:left w:val="single" w:sz="6" w:space="0" w:color="auto"/>
              <w:bottom w:val="single" w:sz="6" w:space="0" w:color="auto"/>
              <w:right w:val="single" w:sz="6" w:space="0" w:color="auto"/>
            </w:tcBorders>
            <w:vAlign w:val="bottom"/>
          </w:tcPr>
          <w:p w14:paraId="00F52332" w14:textId="77777777" w:rsidR="002643EF" w:rsidRPr="00AE4B49" w:rsidRDefault="002643EF" w:rsidP="002643EF">
            <w:pPr>
              <w:jc w:val="center"/>
              <w:rPr>
                <w:color w:val="000000"/>
                <w:sz w:val="20"/>
              </w:rPr>
            </w:pPr>
            <w:r w:rsidRPr="00AE4B49">
              <w:rPr>
                <w:color w:val="000000"/>
                <w:sz w:val="20"/>
              </w:rPr>
              <w:t>101%</w:t>
            </w:r>
          </w:p>
        </w:tc>
        <w:tc>
          <w:tcPr>
            <w:tcW w:w="836" w:type="dxa"/>
            <w:tcBorders>
              <w:top w:val="single" w:sz="6" w:space="0" w:color="auto"/>
              <w:left w:val="single" w:sz="6" w:space="0" w:color="auto"/>
              <w:bottom w:val="single" w:sz="6" w:space="0" w:color="auto"/>
              <w:right w:val="single" w:sz="6" w:space="0" w:color="auto"/>
            </w:tcBorders>
            <w:vAlign w:val="bottom"/>
          </w:tcPr>
          <w:p w14:paraId="5753F2FB" w14:textId="77777777" w:rsidR="002643EF" w:rsidRPr="00AE4B49" w:rsidRDefault="002643EF" w:rsidP="002643EF">
            <w:pPr>
              <w:jc w:val="center"/>
              <w:rPr>
                <w:color w:val="000000"/>
                <w:sz w:val="20"/>
              </w:rPr>
            </w:pPr>
            <w:r w:rsidRPr="00AE4B49">
              <w:rPr>
                <w:color w:val="000000"/>
                <w:sz w:val="20"/>
              </w:rPr>
              <w:t>94%</w:t>
            </w:r>
          </w:p>
        </w:tc>
        <w:tc>
          <w:tcPr>
            <w:tcW w:w="836" w:type="dxa"/>
            <w:tcBorders>
              <w:top w:val="single" w:sz="6" w:space="0" w:color="auto"/>
              <w:left w:val="single" w:sz="6" w:space="0" w:color="auto"/>
              <w:bottom w:val="single" w:sz="6" w:space="0" w:color="auto"/>
              <w:right w:val="single" w:sz="6" w:space="0" w:color="auto"/>
            </w:tcBorders>
            <w:vAlign w:val="bottom"/>
          </w:tcPr>
          <w:p w14:paraId="4A9D5B67" w14:textId="77777777" w:rsidR="002643EF" w:rsidRPr="00AE4B49" w:rsidRDefault="002643EF" w:rsidP="002643EF">
            <w:pPr>
              <w:jc w:val="center"/>
              <w:rPr>
                <w:b/>
                <w:bCs/>
                <w:color w:val="000000"/>
                <w:sz w:val="20"/>
              </w:rPr>
            </w:pPr>
            <w:r w:rsidRPr="00AE4B49">
              <w:rPr>
                <w:color w:val="000000"/>
                <w:sz w:val="20"/>
              </w:rPr>
              <w:t>-3.03%</w:t>
            </w:r>
          </w:p>
        </w:tc>
        <w:tc>
          <w:tcPr>
            <w:tcW w:w="836" w:type="dxa"/>
            <w:tcBorders>
              <w:top w:val="single" w:sz="6" w:space="0" w:color="auto"/>
              <w:left w:val="single" w:sz="6" w:space="0" w:color="auto"/>
              <w:bottom w:val="single" w:sz="6" w:space="0" w:color="auto"/>
              <w:right w:val="single" w:sz="6" w:space="0" w:color="auto"/>
            </w:tcBorders>
            <w:vAlign w:val="bottom"/>
          </w:tcPr>
          <w:p w14:paraId="11C86A05" w14:textId="77777777" w:rsidR="002643EF" w:rsidRPr="00AE4B49" w:rsidRDefault="002643EF" w:rsidP="002643EF">
            <w:pPr>
              <w:jc w:val="center"/>
              <w:rPr>
                <w:color w:val="000000"/>
                <w:sz w:val="20"/>
              </w:rPr>
            </w:pPr>
            <w:r w:rsidRPr="00AE4B49">
              <w:rPr>
                <w:color w:val="000000"/>
                <w:sz w:val="20"/>
              </w:rPr>
              <w:t>-4.07%</w:t>
            </w:r>
          </w:p>
        </w:tc>
        <w:tc>
          <w:tcPr>
            <w:tcW w:w="836" w:type="dxa"/>
            <w:tcBorders>
              <w:top w:val="single" w:sz="6" w:space="0" w:color="auto"/>
              <w:left w:val="single" w:sz="6" w:space="0" w:color="auto"/>
              <w:bottom w:val="single" w:sz="6" w:space="0" w:color="auto"/>
              <w:right w:val="single" w:sz="6" w:space="0" w:color="auto"/>
            </w:tcBorders>
            <w:vAlign w:val="bottom"/>
          </w:tcPr>
          <w:p w14:paraId="5097EEFF" w14:textId="77777777" w:rsidR="002643EF" w:rsidRPr="00AE4B49" w:rsidRDefault="002643EF" w:rsidP="002643EF">
            <w:pPr>
              <w:jc w:val="center"/>
              <w:rPr>
                <w:color w:val="000000"/>
                <w:sz w:val="20"/>
              </w:rPr>
            </w:pPr>
            <w:r w:rsidRPr="00AE4B49">
              <w:rPr>
                <w:color w:val="000000"/>
                <w:sz w:val="20"/>
              </w:rPr>
              <w:t>-3.75%</w:t>
            </w:r>
          </w:p>
        </w:tc>
        <w:tc>
          <w:tcPr>
            <w:tcW w:w="836" w:type="dxa"/>
            <w:tcBorders>
              <w:top w:val="single" w:sz="6" w:space="0" w:color="auto"/>
              <w:left w:val="single" w:sz="6" w:space="0" w:color="auto"/>
              <w:bottom w:val="single" w:sz="6" w:space="0" w:color="auto"/>
              <w:right w:val="single" w:sz="6" w:space="0" w:color="auto"/>
            </w:tcBorders>
            <w:vAlign w:val="bottom"/>
          </w:tcPr>
          <w:p w14:paraId="6FB89AC7" w14:textId="77777777" w:rsidR="002643EF" w:rsidRPr="00AE4B49" w:rsidRDefault="002643EF" w:rsidP="002643EF">
            <w:pPr>
              <w:jc w:val="center"/>
              <w:rPr>
                <w:color w:val="000000"/>
                <w:sz w:val="20"/>
              </w:rPr>
            </w:pPr>
            <w:r w:rsidRPr="00AE4B49">
              <w:rPr>
                <w:color w:val="000000"/>
                <w:sz w:val="20"/>
              </w:rPr>
              <w:t>102%</w:t>
            </w:r>
          </w:p>
        </w:tc>
        <w:tc>
          <w:tcPr>
            <w:tcW w:w="836" w:type="dxa"/>
            <w:tcBorders>
              <w:top w:val="single" w:sz="6" w:space="0" w:color="auto"/>
              <w:left w:val="single" w:sz="6" w:space="0" w:color="auto"/>
              <w:bottom w:val="single" w:sz="6" w:space="0" w:color="auto"/>
              <w:right w:val="single" w:sz="6" w:space="0" w:color="auto"/>
            </w:tcBorders>
            <w:vAlign w:val="bottom"/>
          </w:tcPr>
          <w:p w14:paraId="1816C4F3" w14:textId="77777777" w:rsidR="002643EF" w:rsidRPr="00AE4B49" w:rsidRDefault="002643EF" w:rsidP="002643EF">
            <w:pPr>
              <w:jc w:val="center"/>
              <w:rPr>
                <w:color w:val="000000"/>
                <w:sz w:val="20"/>
              </w:rPr>
            </w:pPr>
            <w:r w:rsidRPr="00AE4B49">
              <w:rPr>
                <w:color w:val="000000"/>
                <w:sz w:val="20"/>
              </w:rPr>
              <w:t>124%</w:t>
            </w:r>
          </w:p>
        </w:tc>
      </w:tr>
    </w:tbl>
    <w:p w14:paraId="24FA5DB5" w14:textId="77777777" w:rsidR="002938F9" w:rsidRDefault="002938F9" w:rsidP="00F87431">
      <w:pPr>
        <w:jc w:val="both"/>
      </w:pPr>
    </w:p>
    <w:p w14:paraId="5FAB575F" w14:textId="77777777" w:rsidR="00963B2F" w:rsidRDefault="00963B2F" w:rsidP="005F56B9">
      <w:pPr>
        <w:jc w:val="both"/>
      </w:pPr>
      <w:r>
        <w:t xml:space="preserve">Preliminary results of QTBT can be found in ITU-T SG16 Document COM16-C966, JVET-B0023, and JVET-C0024. A preliminary QTBT implementation reportedly achieved about 6% luma BD-rate saving </w:t>
      </w:r>
      <w:r>
        <w:lastRenderedPageBreak/>
        <w:t>and 15% chroma BD-rate saving for both random access (RA) condition and low delay B (LB) condition with 155%-160% encoding time and 105%-110% decoding time when compared to HM-13.0.</w:t>
      </w:r>
    </w:p>
    <w:p w14:paraId="4B43BED6" w14:textId="589D4783" w:rsidR="00963B2F" w:rsidRDefault="00963B2F" w:rsidP="005F56B9">
      <w:pPr>
        <w:jc w:val="both"/>
        <w:rPr>
          <w:szCs w:val="22"/>
        </w:rPr>
      </w:pPr>
      <w:r>
        <w:rPr>
          <w:szCs w:val="22"/>
        </w:rPr>
        <w:t xml:space="preserve">Our internal experiments show that enabling CNNLF can achieve 7.2% YUV BD-rate saving </w:t>
      </w:r>
      <w:r w:rsidR="007C5163">
        <w:rPr>
          <w:szCs w:val="22"/>
        </w:rPr>
        <w:t>for CS1</w:t>
      </w:r>
      <w:r>
        <w:rPr>
          <w:szCs w:val="22"/>
        </w:rPr>
        <w:t xml:space="preserve"> when the anchor is our OP1 CfP response with CNNLF disabled. The encoding time is about 100% (&lt;101% excluding the training pass; training needs shorter than 2 hours on a GPU), and the decoding time without using any GPUs is 150%.</w:t>
      </w:r>
      <w:r w:rsidR="008A40F9">
        <w:rPr>
          <w:szCs w:val="22"/>
        </w:rPr>
        <w:t xml:space="preserve"> </w:t>
      </w:r>
      <w:r w:rsidR="00ED4894">
        <w:rPr>
          <w:szCs w:val="22"/>
        </w:rPr>
        <w:t xml:space="preserve">Further complexity reduction </w:t>
      </w:r>
      <w:r w:rsidR="007C5163">
        <w:rPr>
          <w:szCs w:val="22"/>
        </w:rPr>
        <w:t xml:space="preserve">on </w:t>
      </w:r>
      <w:r w:rsidR="00ED4894">
        <w:rPr>
          <w:szCs w:val="22"/>
        </w:rPr>
        <w:t>the proposed CNNLF is being researched.</w:t>
      </w:r>
      <w:r w:rsidR="00CB3DA7">
        <w:rPr>
          <w:szCs w:val="22"/>
        </w:rPr>
        <w:t xml:space="preserve"> It is assumed that in the years including and after 2020 most devices (personal computers, tablets, smartphones, BD players, TVs …) will have GPUs, </w:t>
      </w:r>
      <w:r w:rsidR="00955F71">
        <w:rPr>
          <w:szCs w:val="22"/>
        </w:rPr>
        <w:t xml:space="preserve">so </w:t>
      </w:r>
      <w:r w:rsidR="00CB3DA7">
        <w:rPr>
          <w:szCs w:val="22"/>
        </w:rPr>
        <w:t xml:space="preserve">CNNLF decoding processes can be easily accelerated by 100x, as an example shows in JVET-I0022 that gives 196x speed-up (12787% =&gt; 65%). </w:t>
      </w:r>
      <w:r w:rsidR="00B97226">
        <w:rPr>
          <w:szCs w:val="22"/>
        </w:rPr>
        <w:t>Therefore, i</w:t>
      </w:r>
      <w:r w:rsidR="00CB3DA7">
        <w:rPr>
          <w:szCs w:val="22"/>
        </w:rPr>
        <w:t>t is suggested that CNNLF is a promising direction to go for the new standard.</w:t>
      </w:r>
      <w:r w:rsidR="00B97226">
        <w:rPr>
          <w:szCs w:val="22"/>
        </w:rPr>
        <w:t xml:space="preserve"> </w:t>
      </w:r>
      <w:r w:rsidR="0027343B">
        <w:rPr>
          <w:szCs w:val="22"/>
        </w:rPr>
        <w:t>Besides</w:t>
      </w:r>
      <w:r w:rsidR="00B97226">
        <w:rPr>
          <w:szCs w:val="22"/>
        </w:rPr>
        <w:t xml:space="preserve">, </w:t>
      </w:r>
      <w:r w:rsidR="00BE5FD3">
        <w:rPr>
          <w:szCs w:val="22"/>
        </w:rPr>
        <w:t xml:space="preserve">it is suggested to standardize </w:t>
      </w:r>
      <w:r w:rsidR="00B97226">
        <w:rPr>
          <w:szCs w:val="22"/>
        </w:rPr>
        <w:t>predefine</w:t>
      </w:r>
      <w:r w:rsidR="00BE5FD3">
        <w:rPr>
          <w:szCs w:val="22"/>
        </w:rPr>
        <w:t>d</w:t>
      </w:r>
      <w:r w:rsidR="00B97226">
        <w:rPr>
          <w:szCs w:val="22"/>
        </w:rPr>
        <w:t xml:space="preserve"> CNNLF parameter sets</w:t>
      </w:r>
      <w:r w:rsidR="007B76B7">
        <w:rPr>
          <w:szCs w:val="22"/>
        </w:rPr>
        <w:t xml:space="preserve"> in addition to allowing signaled CNNLF parameter sets</w:t>
      </w:r>
      <w:r w:rsidR="00BE5FD3">
        <w:rPr>
          <w:szCs w:val="22"/>
        </w:rPr>
        <w:t xml:space="preserve">. </w:t>
      </w:r>
      <w:r w:rsidR="003612DF">
        <w:rPr>
          <w:szCs w:val="22"/>
        </w:rPr>
        <w:t>Real-time e</w:t>
      </w:r>
      <w:r w:rsidR="00783C76">
        <w:rPr>
          <w:szCs w:val="22"/>
        </w:rPr>
        <w:t>ncoders at the device end can select a predefined CNNLF parameter set and signal an index of the selected set (perhaps at slice level) to meet low complexity or low delay requirements, while</w:t>
      </w:r>
      <w:r w:rsidR="00237FFA">
        <w:rPr>
          <w:szCs w:val="22"/>
        </w:rPr>
        <w:t xml:space="preserve"> multi-pass</w:t>
      </w:r>
      <w:r w:rsidR="00783C76">
        <w:rPr>
          <w:szCs w:val="22"/>
        </w:rPr>
        <w:t xml:space="preserve"> e</w:t>
      </w:r>
      <w:r w:rsidR="007B76B7">
        <w:rPr>
          <w:szCs w:val="22"/>
        </w:rPr>
        <w:t xml:space="preserve">ncoders at the cloud </w:t>
      </w:r>
      <w:r w:rsidR="00783C76">
        <w:rPr>
          <w:szCs w:val="22"/>
        </w:rPr>
        <w:t>end can</w:t>
      </w:r>
      <w:r w:rsidR="007B76B7">
        <w:rPr>
          <w:szCs w:val="22"/>
        </w:rPr>
        <w:t xml:space="preserve"> t</w:t>
      </w:r>
      <w:r w:rsidR="00BE5FD3">
        <w:rPr>
          <w:szCs w:val="22"/>
        </w:rPr>
        <w:t>rain segments of video sequence</w:t>
      </w:r>
      <w:r w:rsidR="0082469B">
        <w:rPr>
          <w:szCs w:val="22"/>
        </w:rPr>
        <w:t>s</w:t>
      </w:r>
      <w:r w:rsidR="00BE5FD3">
        <w:rPr>
          <w:szCs w:val="22"/>
        </w:rPr>
        <w:t xml:space="preserve"> and </w:t>
      </w:r>
      <w:r w:rsidR="007B76B7">
        <w:rPr>
          <w:szCs w:val="22"/>
        </w:rPr>
        <w:t xml:space="preserve">signal </w:t>
      </w:r>
      <w:r w:rsidR="00BE5FD3">
        <w:rPr>
          <w:szCs w:val="22"/>
        </w:rPr>
        <w:t>CNNLF parameters of each segment in the bitstream</w:t>
      </w:r>
      <w:r w:rsidR="007B76B7">
        <w:rPr>
          <w:szCs w:val="22"/>
        </w:rPr>
        <w:t xml:space="preserve"> to achieve </w:t>
      </w:r>
      <w:r w:rsidR="00237FFA">
        <w:rPr>
          <w:szCs w:val="22"/>
        </w:rPr>
        <w:t>higher</w:t>
      </w:r>
      <w:r w:rsidR="00F52417">
        <w:rPr>
          <w:szCs w:val="22"/>
        </w:rPr>
        <w:t xml:space="preserve"> compression</w:t>
      </w:r>
      <w:r w:rsidR="00BE5FD3">
        <w:rPr>
          <w:szCs w:val="22"/>
        </w:rPr>
        <w:t>.</w:t>
      </w:r>
    </w:p>
    <w:p w14:paraId="79C39801" w14:textId="360BCAF7" w:rsidR="00963B2F" w:rsidRDefault="00963B2F" w:rsidP="00F87431">
      <w:pPr>
        <w:jc w:val="both"/>
        <w:rPr>
          <w:szCs w:val="22"/>
          <w:lang w:eastAsia="zh-TW"/>
        </w:rPr>
      </w:pPr>
      <w:r>
        <w:rPr>
          <w:rFonts w:hint="eastAsia"/>
          <w:szCs w:val="22"/>
          <w:lang w:eastAsia="zh-TW"/>
        </w:rPr>
        <w:t>In the NLMLF</w:t>
      </w:r>
      <w:r>
        <w:rPr>
          <w:szCs w:val="22"/>
          <w:lang w:eastAsia="zh-TW"/>
        </w:rPr>
        <w:t xml:space="preserve"> of our CfP response submission, two denoising methods, NLM and LowRank-SVD, can be applied. A simplified NLMLF </w:t>
      </w:r>
      <w:r w:rsidR="00ED4894">
        <w:rPr>
          <w:szCs w:val="22"/>
          <w:lang w:eastAsia="zh-TW"/>
        </w:rPr>
        <w:t>has been</w:t>
      </w:r>
      <w:r>
        <w:rPr>
          <w:szCs w:val="22"/>
          <w:lang w:eastAsia="zh-TW"/>
        </w:rPr>
        <w:t xml:space="preserve"> developed. In the simplified NLMLF, only the NLM is applied</w:t>
      </w:r>
      <w:r w:rsidR="00ED4894">
        <w:rPr>
          <w:szCs w:val="22"/>
          <w:lang w:eastAsia="zh-TW"/>
        </w:rPr>
        <w:t>,</w:t>
      </w:r>
      <w:r>
        <w:rPr>
          <w:szCs w:val="22"/>
          <w:lang w:eastAsia="zh-TW"/>
        </w:rPr>
        <w:t xml:space="preserve"> and the LowRank-SVD is disabled to reduce about 1/3 of the NLMLF runtime at </w:t>
      </w:r>
      <w:r w:rsidR="005E6E91">
        <w:rPr>
          <w:szCs w:val="22"/>
          <w:lang w:eastAsia="zh-TW"/>
        </w:rPr>
        <w:t xml:space="preserve">the </w:t>
      </w:r>
      <w:r>
        <w:rPr>
          <w:szCs w:val="22"/>
          <w:lang w:eastAsia="zh-TW"/>
        </w:rPr>
        <w:t xml:space="preserve">decoder side. When the anchor is our OP1 CfP response without CNNLF, the simplified NLMLF results in less than 0.2% BD-rate increases for both CS1 and CS2, 12% decoding time reduction for CS1, </w:t>
      </w:r>
      <w:r w:rsidR="00880618">
        <w:rPr>
          <w:szCs w:val="22"/>
          <w:lang w:eastAsia="zh-TW"/>
        </w:rPr>
        <w:t xml:space="preserve">and </w:t>
      </w:r>
      <w:r>
        <w:rPr>
          <w:szCs w:val="22"/>
          <w:lang w:eastAsia="zh-TW"/>
        </w:rPr>
        <w:t>16% decoding time reduction for CS2.</w:t>
      </w:r>
      <w:r w:rsidR="00F5338F">
        <w:rPr>
          <w:szCs w:val="22"/>
          <w:lang w:eastAsia="zh-TW"/>
        </w:rPr>
        <w:t xml:space="preserve"> </w:t>
      </w:r>
      <w:r w:rsidR="00ED4894">
        <w:rPr>
          <w:szCs w:val="22"/>
          <w:lang w:eastAsia="zh-TW"/>
        </w:rPr>
        <w:t xml:space="preserve">Further complexity reduction </w:t>
      </w:r>
      <w:r w:rsidR="007C5163">
        <w:rPr>
          <w:szCs w:val="22"/>
          <w:lang w:eastAsia="zh-TW"/>
        </w:rPr>
        <w:t xml:space="preserve">on </w:t>
      </w:r>
      <w:r w:rsidR="00ED4894">
        <w:rPr>
          <w:szCs w:val="22"/>
          <w:lang w:eastAsia="zh-TW"/>
        </w:rPr>
        <w:t>the simplified NLMLF is being researched.</w:t>
      </w:r>
      <w:r w:rsidR="00CB3DA7">
        <w:rPr>
          <w:szCs w:val="22"/>
          <w:lang w:eastAsia="zh-TW"/>
        </w:rPr>
        <w:t xml:space="preserve"> The BD-rate difference between enabling LowRank-SVD and disabling LowRank-SVD was 0.6% on an early software with few coding tools integrated, but now the BD-rate difference is less than 0.2% on the current software with many coding tools integrated. Therefore, it is suggested that the simplified NLMLF is a better choice for the new standard than the NLMLF in our CfP response submission.</w:t>
      </w:r>
    </w:p>
    <w:p w14:paraId="101156AB" w14:textId="77777777" w:rsidR="00963B2F" w:rsidRPr="00421CEB" w:rsidRDefault="00963B2F" w:rsidP="00963B2F"/>
    <w:p w14:paraId="65DF91BC" w14:textId="77777777" w:rsidR="00D63497" w:rsidRDefault="00D63497" w:rsidP="00D63497">
      <w:pPr>
        <w:pStyle w:val="Heading1"/>
      </w:pPr>
      <w:bookmarkStart w:id="270" w:name="_Toc504597535"/>
      <w:bookmarkStart w:id="271" w:name="_Toc504597844"/>
      <w:bookmarkStart w:id="272" w:name="_Toc504597536"/>
      <w:bookmarkStart w:id="273" w:name="_Toc504597845"/>
      <w:bookmarkStart w:id="274" w:name="_Toc504597537"/>
      <w:bookmarkStart w:id="275" w:name="_Toc504597846"/>
      <w:bookmarkStart w:id="276" w:name="_Toc510514722"/>
      <w:bookmarkEnd w:id="270"/>
      <w:bookmarkEnd w:id="271"/>
      <w:bookmarkEnd w:id="272"/>
      <w:bookmarkEnd w:id="273"/>
      <w:bookmarkEnd w:id="274"/>
      <w:bookmarkEnd w:id="275"/>
      <w:r>
        <w:t>Reference</w:t>
      </w:r>
      <w:bookmarkEnd w:id="276"/>
    </w:p>
    <w:p w14:paraId="499B5593" w14:textId="26CEDEA9" w:rsidR="00E233AF" w:rsidRPr="00ED2820" w:rsidRDefault="00ED2820" w:rsidP="00ED2820">
      <w:pPr>
        <w:pStyle w:val="Caption"/>
        <w:rPr>
          <w:i w:val="0"/>
          <w:lang w:val="en-GB"/>
        </w:rPr>
      </w:pPr>
      <w:bookmarkStart w:id="277" w:name="_Ref508876303"/>
      <w:r w:rsidRPr="00ED2820">
        <w:rPr>
          <w:i w:val="0"/>
          <w:lang w:val="en-GB" w:eastAsia="zh-TW"/>
        </w:rPr>
        <w:t>[</w:t>
      </w:r>
      <w:bookmarkEnd w:id="277"/>
      <w:r w:rsidR="001F6D45">
        <w:rPr>
          <w:i w:val="0"/>
          <w:lang w:val="en-GB" w:eastAsia="zh-TW"/>
        </w:rPr>
        <w:t>1</w:t>
      </w:r>
      <w:r w:rsidRPr="00ED2820">
        <w:rPr>
          <w:i w:val="0"/>
          <w:lang w:val="en-GB" w:eastAsia="zh-TW"/>
        </w:rPr>
        <w:t>]</w:t>
      </w:r>
      <w:r>
        <w:rPr>
          <w:i w:val="0"/>
          <w:lang w:val="en-GB" w:eastAsia="zh-TW"/>
        </w:rPr>
        <w:t xml:space="preserve"> </w:t>
      </w:r>
      <w:r w:rsidR="00E233AF" w:rsidRPr="00ED2820">
        <w:rPr>
          <w:i w:val="0"/>
          <w:lang w:val="en-GB" w:eastAsia="zh-TW"/>
        </w:rPr>
        <w:t>“</w:t>
      </w:r>
      <w:r w:rsidR="00E233AF" w:rsidRPr="00ED2820">
        <w:rPr>
          <w:rFonts w:eastAsia="SimSun"/>
          <w:i w:val="0"/>
          <w:lang w:val="en-GB"/>
        </w:rPr>
        <w:t>JVET common test conditions and software reference configurations</w:t>
      </w:r>
      <w:r w:rsidR="000D7EB3">
        <w:rPr>
          <w:rFonts w:eastAsia="SimSun"/>
          <w:i w:val="0"/>
          <w:lang w:val="en-GB"/>
        </w:rPr>
        <w:t>,</w:t>
      </w:r>
      <w:r w:rsidR="00E233AF" w:rsidRPr="00ED2820">
        <w:rPr>
          <w:i w:val="0"/>
          <w:lang w:val="en-GB"/>
        </w:rPr>
        <w:t xml:space="preserve">” </w:t>
      </w:r>
      <w:r w:rsidR="00E233AF" w:rsidRPr="00ED2820">
        <w:rPr>
          <w:i w:val="0"/>
        </w:rPr>
        <w:t xml:space="preserve">Joint Video Exploration Team (JVET) of </w:t>
      </w:r>
      <w:r w:rsidR="00E233AF" w:rsidRPr="00ED2820">
        <w:rPr>
          <w:i w:val="0"/>
          <w:szCs w:val="22"/>
        </w:rPr>
        <w:t>ITU</w:t>
      </w:r>
      <w:r w:rsidR="00E233AF" w:rsidRPr="00ED2820">
        <w:rPr>
          <w:i w:val="0"/>
          <w:szCs w:val="22"/>
        </w:rPr>
        <w:noBreakHyphen/>
        <w:t>T VCEG (Q6/16) and ISO/IEC MPEG (JTC 1/SC 29/WG 11), 8th Meeting, Macao, China, October 2017, Doc. JVET-H10</w:t>
      </w:r>
      <w:r w:rsidR="00E233AF" w:rsidRPr="00ED2820">
        <w:rPr>
          <w:rFonts w:hint="eastAsia"/>
          <w:i w:val="0"/>
          <w:szCs w:val="22"/>
          <w:lang w:eastAsia="zh-TW"/>
        </w:rPr>
        <w:t>10</w:t>
      </w:r>
      <w:r w:rsidR="00E233AF" w:rsidRPr="00ED2820">
        <w:rPr>
          <w:i w:val="0"/>
          <w:szCs w:val="22"/>
        </w:rPr>
        <w:t>.</w:t>
      </w:r>
    </w:p>
    <w:p w14:paraId="672ED4D2" w14:textId="77777777" w:rsidR="00E233AF" w:rsidRPr="00E233AF" w:rsidRDefault="00E233AF" w:rsidP="00D63497">
      <w:pPr>
        <w:rPr>
          <w:lang w:val="en-GB"/>
        </w:rPr>
      </w:pPr>
    </w:p>
    <w:p w14:paraId="0AA77620" w14:textId="77777777" w:rsidR="00D63497" w:rsidRPr="00421CEB" w:rsidRDefault="00D63497" w:rsidP="00D63497">
      <w:pPr>
        <w:jc w:val="center"/>
        <w:rPr>
          <w:szCs w:val="22"/>
        </w:rPr>
      </w:pPr>
      <w:r w:rsidRPr="00421CEB">
        <w:rPr>
          <w:szCs w:val="22"/>
        </w:rPr>
        <w:t>[end of document]</w:t>
      </w:r>
    </w:p>
    <w:p w14:paraId="556B6A70" w14:textId="77777777" w:rsidR="007F1F8B" w:rsidRPr="00421CEB" w:rsidRDefault="007F1F8B" w:rsidP="009234A5">
      <w:pPr>
        <w:rPr>
          <w:szCs w:val="22"/>
        </w:rPr>
      </w:pPr>
    </w:p>
    <w:sectPr w:rsidR="007F1F8B" w:rsidRPr="00421CEB" w:rsidSect="001A2431">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363C5B" w14:textId="77777777" w:rsidR="008A4DB9" w:rsidRDefault="008A4DB9">
      <w:r>
        <w:separator/>
      </w:r>
    </w:p>
  </w:endnote>
  <w:endnote w:type="continuationSeparator" w:id="0">
    <w:p w14:paraId="1CA9DF20" w14:textId="77777777" w:rsidR="008A4DB9" w:rsidRDefault="008A4DB9">
      <w:r>
        <w:continuationSeparator/>
      </w:r>
    </w:p>
  </w:endnote>
  <w:endnote w:type="continuationNotice" w:id="1">
    <w:p w14:paraId="5503F438" w14:textId="77777777" w:rsidR="008A4DB9" w:rsidRDefault="008A4DB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新細明體"/>
    <w:panose1 w:val="00000000000000000000"/>
    <w:charset w:val="88"/>
    <w:family w:val="roman"/>
    <w:notTrueType/>
    <w:pitch w:val="default"/>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Lohit Devanagari">
    <w:altName w:val="Times New Roman"/>
    <w:panose1 w:val="00000000000000000000"/>
    <w:charset w:val="00"/>
    <w:family w:val="roman"/>
    <w:notTrueType/>
    <w:pitch w:val="default"/>
  </w:font>
  <w:font w:name="等线 Light">
    <w:altName w:val="新細明體"/>
    <w:panose1 w:val="00000000000000000000"/>
    <w:charset w:val="88"/>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4197D9" w14:textId="7D763021" w:rsidR="007B76B7" w:rsidRPr="00C00DDE" w:rsidRDefault="007B76B7"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8341F7">
      <w:rPr>
        <w:rStyle w:val="PageNumber"/>
        <w:noProof/>
      </w:rPr>
      <w:t>i</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8341F7">
      <w:rPr>
        <w:rStyle w:val="PageNumber"/>
        <w:noProof/>
      </w:rPr>
      <w:t>2018-04-03</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7F0AC8" w14:textId="77777777" w:rsidR="008A4DB9" w:rsidRDefault="008A4DB9">
      <w:r>
        <w:separator/>
      </w:r>
    </w:p>
  </w:footnote>
  <w:footnote w:type="continuationSeparator" w:id="0">
    <w:p w14:paraId="468D4031" w14:textId="77777777" w:rsidR="008A4DB9" w:rsidRDefault="008A4DB9">
      <w:r>
        <w:continuationSeparator/>
      </w:r>
    </w:p>
  </w:footnote>
  <w:footnote w:type="continuationNotice" w:id="1">
    <w:p w14:paraId="60275862" w14:textId="77777777" w:rsidR="008A4DB9" w:rsidRDefault="008A4DB9">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BF019A2"/>
    <w:multiLevelType w:val="hybridMultilevel"/>
    <w:tmpl w:val="7E5C2D4E"/>
    <w:lvl w:ilvl="0" w:tplc="B07E742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9">
    <w:nsid w:val="19E4711A"/>
    <w:multiLevelType w:val="hybridMultilevel"/>
    <w:tmpl w:val="9940B7DA"/>
    <w:lvl w:ilvl="0" w:tplc="1D6ACD2C">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nsid w:val="1DD80E2F"/>
    <w:multiLevelType w:val="hybridMultilevel"/>
    <w:tmpl w:val="CB4CDA7C"/>
    <w:lvl w:ilvl="0" w:tplc="02F00F7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B80C58"/>
    <w:multiLevelType w:val="multilevel"/>
    <w:tmpl w:val="EA08F938"/>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3">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6">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4017DB7"/>
    <w:multiLevelType w:val="hybridMultilevel"/>
    <w:tmpl w:val="248EAE1A"/>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5C23505"/>
    <w:multiLevelType w:val="hybridMultilevel"/>
    <w:tmpl w:val="66BA64B6"/>
    <w:lvl w:ilvl="0" w:tplc="296ECC60">
      <w:start w:val="1"/>
      <w:numFmt w:val="bullet"/>
      <w:lvlText w:val="•"/>
      <w:lvlJc w:val="left"/>
      <w:pPr>
        <w:tabs>
          <w:tab w:val="num" w:pos="720"/>
        </w:tabs>
        <w:ind w:left="720" w:hanging="360"/>
      </w:pPr>
      <w:rPr>
        <w:rFonts w:ascii="Arial" w:hAnsi="Arial" w:hint="default"/>
      </w:rPr>
    </w:lvl>
    <w:lvl w:ilvl="1" w:tplc="F9DC1F64" w:tentative="1">
      <w:start w:val="1"/>
      <w:numFmt w:val="bullet"/>
      <w:lvlText w:val="•"/>
      <w:lvlJc w:val="left"/>
      <w:pPr>
        <w:tabs>
          <w:tab w:val="num" w:pos="1440"/>
        </w:tabs>
        <w:ind w:left="1440" w:hanging="360"/>
      </w:pPr>
      <w:rPr>
        <w:rFonts w:ascii="Arial" w:hAnsi="Arial" w:hint="default"/>
      </w:rPr>
    </w:lvl>
    <w:lvl w:ilvl="2" w:tplc="C900908A" w:tentative="1">
      <w:start w:val="1"/>
      <w:numFmt w:val="bullet"/>
      <w:lvlText w:val="•"/>
      <w:lvlJc w:val="left"/>
      <w:pPr>
        <w:tabs>
          <w:tab w:val="num" w:pos="2160"/>
        </w:tabs>
        <w:ind w:left="2160" w:hanging="360"/>
      </w:pPr>
      <w:rPr>
        <w:rFonts w:ascii="Arial" w:hAnsi="Arial" w:hint="default"/>
      </w:rPr>
    </w:lvl>
    <w:lvl w:ilvl="3" w:tplc="6B6438BA" w:tentative="1">
      <w:start w:val="1"/>
      <w:numFmt w:val="bullet"/>
      <w:lvlText w:val="•"/>
      <w:lvlJc w:val="left"/>
      <w:pPr>
        <w:tabs>
          <w:tab w:val="num" w:pos="2880"/>
        </w:tabs>
        <w:ind w:left="2880" w:hanging="360"/>
      </w:pPr>
      <w:rPr>
        <w:rFonts w:ascii="Arial" w:hAnsi="Arial" w:hint="default"/>
      </w:rPr>
    </w:lvl>
    <w:lvl w:ilvl="4" w:tplc="B6B02DEE" w:tentative="1">
      <w:start w:val="1"/>
      <w:numFmt w:val="bullet"/>
      <w:lvlText w:val="•"/>
      <w:lvlJc w:val="left"/>
      <w:pPr>
        <w:tabs>
          <w:tab w:val="num" w:pos="3600"/>
        </w:tabs>
        <w:ind w:left="3600" w:hanging="360"/>
      </w:pPr>
      <w:rPr>
        <w:rFonts w:ascii="Arial" w:hAnsi="Arial" w:hint="default"/>
      </w:rPr>
    </w:lvl>
    <w:lvl w:ilvl="5" w:tplc="4A56189E" w:tentative="1">
      <w:start w:val="1"/>
      <w:numFmt w:val="bullet"/>
      <w:lvlText w:val="•"/>
      <w:lvlJc w:val="left"/>
      <w:pPr>
        <w:tabs>
          <w:tab w:val="num" w:pos="4320"/>
        </w:tabs>
        <w:ind w:left="4320" w:hanging="360"/>
      </w:pPr>
      <w:rPr>
        <w:rFonts w:ascii="Arial" w:hAnsi="Arial" w:hint="default"/>
      </w:rPr>
    </w:lvl>
    <w:lvl w:ilvl="6" w:tplc="C144EA1E" w:tentative="1">
      <w:start w:val="1"/>
      <w:numFmt w:val="bullet"/>
      <w:lvlText w:val="•"/>
      <w:lvlJc w:val="left"/>
      <w:pPr>
        <w:tabs>
          <w:tab w:val="num" w:pos="5040"/>
        </w:tabs>
        <w:ind w:left="5040" w:hanging="360"/>
      </w:pPr>
      <w:rPr>
        <w:rFonts w:ascii="Arial" w:hAnsi="Arial" w:hint="default"/>
      </w:rPr>
    </w:lvl>
    <w:lvl w:ilvl="7" w:tplc="44EA1A9E" w:tentative="1">
      <w:start w:val="1"/>
      <w:numFmt w:val="bullet"/>
      <w:lvlText w:val="•"/>
      <w:lvlJc w:val="left"/>
      <w:pPr>
        <w:tabs>
          <w:tab w:val="num" w:pos="5760"/>
        </w:tabs>
        <w:ind w:left="5760" w:hanging="360"/>
      </w:pPr>
      <w:rPr>
        <w:rFonts w:ascii="Arial" w:hAnsi="Arial" w:hint="default"/>
      </w:rPr>
    </w:lvl>
    <w:lvl w:ilvl="8" w:tplc="9E549538" w:tentative="1">
      <w:start w:val="1"/>
      <w:numFmt w:val="bullet"/>
      <w:lvlText w:val="•"/>
      <w:lvlJc w:val="left"/>
      <w:pPr>
        <w:tabs>
          <w:tab w:val="num" w:pos="6480"/>
        </w:tabs>
        <w:ind w:left="6480" w:hanging="360"/>
      </w:pPr>
      <w:rPr>
        <w:rFonts w:ascii="Arial" w:hAnsi="Arial" w:hint="default"/>
      </w:rPr>
    </w:lvl>
  </w:abstractNum>
  <w:abstractNum w:abstractNumId="22">
    <w:nsid w:val="5CB307BC"/>
    <w:multiLevelType w:val="hybridMultilevel"/>
    <w:tmpl w:val="F6AA7E46"/>
    <w:lvl w:ilvl="0" w:tplc="563A5422">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7">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28">
    <w:nsid w:val="780D51FB"/>
    <w:multiLevelType w:val="hybridMultilevel"/>
    <w:tmpl w:val="BC92DC76"/>
    <w:lvl w:ilvl="0" w:tplc="B07E7420">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6"/>
  </w:num>
  <w:num w:numId="3">
    <w:abstractNumId w:val="19"/>
  </w:num>
  <w:num w:numId="4">
    <w:abstractNumId w:val="17"/>
  </w:num>
  <w:num w:numId="5">
    <w:abstractNumId w:val="18"/>
  </w:num>
  <w:num w:numId="6">
    <w:abstractNumId w:val="12"/>
  </w:num>
  <w:num w:numId="7">
    <w:abstractNumId w:val="13"/>
  </w:num>
  <w:num w:numId="8">
    <w:abstractNumId w:val="12"/>
  </w:num>
  <w:num w:numId="9">
    <w:abstractNumId w:val="2"/>
  </w:num>
  <w:num w:numId="10">
    <w:abstractNumId w:val="11"/>
  </w:num>
  <w:num w:numId="11">
    <w:abstractNumId w:val="6"/>
  </w:num>
  <w:num w:numId="12">
    <w:abstractNumId w:val="25"/>
  </w:num>
  <w:num w:numId="13">
    <w:abstractNumId w:val="1"/>
  </w:num>
  <w:num w:numId="14">
    <w:abstractNumId w:val="3"/>
  </w:num>
  <w:num w:numId="15">
    <w:abstractNumId w:val="14"/>
  </w:num>
  <w:num w:numId="16">
    <w:abstractNumId w:val="15"/>
  </w:num>
  <w:num w:numId="17">
    <w:abstractNumId w:val="8"/>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num>
  <w:num w:numId="22">
    <w:abstractNumId w:val="29"/>
  </w:num>
  <w:num w:numId="23">
    <w:abstractNumId w:val="16"/>
  </w:num>
  <w:num w:numId="24">
    <w:abstractNumId w:val="7"/>
  </w:num>
  <w:num w:numId="25">
    <w:abstractNumId w:val="23"/>
  </w:num>
  <w:num w:numId="26">
    <w:abstractNumId w:val="10"/>
  </w:num>
  <w:num w:numId="27">
    <w:abstractNumId w:val="21"/>
  </w:num>
  <w:num w:numId="28">
    <w:abstractNumId w:val="28"/>
  </w:num>
  <w:num w:numId="29">
    <w:abstractNumId w:val="20"/>
  </w:num>
  <w:num w:numId="30">
    <w:abstractNumId w:val="5"/>
  </w:num>
  <w:num w:numId="31">
    <w:abstractNumId w:val="22"/>
  </w:num>
  <w:num w:numId="32">
    <w:abstractNumId w:val="27"/>
  </w:num>
  <w:num w:numId="3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7"/>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2"/>
  </w:compat>
  <w:rsids>
    <w:rsidRoot w:val="006C5D39"/>
    <w:rsid w:val="0000052D"/>
    <w:rsid w:val="00001E50"/>
    <w:rsid w:val="0000270C"/>
    <w:rsid w:val="00013FC3"/>
    <w:rsid w:val="000156AD"/>
    <w:rsid w:val="000202CC"/>
    <w:rsid w:val="000231C4"/>
    <w:rsid w:val="00026905"/>
    <w:rsid w:val="00026E25"/>
    <w:rsid w:val="00027F39"/>
    <w:rsid w:val="000308A3"/>
    <w:rsid w:val="00030D13"/>
    <w:rsid w:val="00035785"/>
    <w:rsid w:val="00035F52"/>
    <w:rsid w:val="00036E1F"/>
    <w:rsid w:val="0004003B"/>
    <w:rsid w:val="0004129B"/>
    <w:rsid w:val="00041A41"/>
    <w:rsid w:val="00041B72"/>
    <w:rsid w:val="00042221"/>
    <w:rsid w:val="00042A17"/>
    <w:rsid w:val="00044AA9"/>
    <w:rsid w:val="00044C89"/>
    <w:rsid w:val="000458BC"/>
    <w:rsid w:val="00045C41"/>
    <w:rsid w:val="00045D9F"/>
    <w:rsid w:val="00046C03"/>
    <w:rsid w:val="000473BD"/>
    <w:rsid w:val="00051329"/>
    <w:rsid w:val="00054667"/>
    <w:rsid w:val="000553AD"/>
    <w:rsid w:val="0005634F"/>
    <w:rsid w:val="00057008"/>
    <w:rsid w:val="00057279"/>
    <w:rsid w:val="00057805"/>
    <w:rsid w:val="000603C9"/>
    <w:rsid w:val="00060BEF"/>
    <w:rsid w:val="00061268"/>
    <w:rsid w:val="00062779"/>
    <w:rsid w:val="00065039"/>
    <w:rsid w:val="000660F6"/>
    <w:rsid w:val="000663BF"/>
    <w:rsid w:val="000677AF"/>
    <w:rsid w:val="00070A40"/>
    <w:rsid w:val="000732A0"/>
    <w:rsid w:val="000734FA"/>
    <w:rsid w:val="00074F35"/>
    <w:rsid w:val="0007614F"/>
    <w:rsid w:val="00082A8B"/>
    <w:rsid w:val="00083B30"/>
    <w:rsid w:val="000844EF"/>
    <w:rsid w:val="00085EC1"/>
    <w:rsid w:val="00090289"/>
    <w:rsid w:val="00096B41"/>
    <w:rsid w:val="00097D18"/>
    <w:rsid w:val="000A0F91"/>
    <w:rsid w:val="000A1361"/>
    <w:rsid w:val="000A51B0"/>
    <w:rsid w:val="000A5C5D"/>
    <w:rsid w:val="000B06BF"/>
    <w:rsid w:val="000B0B72"/>
    <w:rsid w:val="000B0C0F"/>
    <w:rsid w:val="000B1C6B"/>
    <w:rsid w:val="000B3F93"/>
    <w:rsid w:val="000B4FF9"/>
    <w:rsid w:val="000B602B"/>
    <w:rsid w:val="000B7652"/>
    <w:rsid w:val="000C09AC"/>
    <w:rsid w:val="000C09D6"/>
    <w:rsid w:val="000C559F"/>
    <w:rsid w:val="000C78C3"/>
    <w:rsid w:val="000C7FAE"/>
    <w:rsid w:val="000D7282"/>
    <w:rsid w:val="000D7EB3"/>
    <w:rsid w:val="000E00F3"/>
    <w:rsid w:val="000E21F2"/>
    <w:rsid w:val="000E3A11"/>
    <w:rsid w:val="000E4053"/>
    <w:rsid w:val="000F014E"/>
    <w:rsid w:val="000F158C"/>
    <w:rsid w:val="000F2238"/>
    <w:rsid w:val="000F42AE"/>
    <w:rsid w:val="000F76F4"/>
    <w:rsid w:val="00100F2A"/>
    <w:rsid w:val="00102000"/>
    <w:rsid w:val="0010213F"/>
    <w:rsid w:val="00102F3D"/>
    <w:rsid w:val="0010727D"/>
    <w:rsid w:val="001111E5"/>
    <w:rsid w:val="00112519"/>
    <w:rsid w:val="00114598"/>
    <w:rsid w:val="00116443"/>
    <w:rsid w:val="001177C2"/>
    <w:rsid w:val="0012023B"/>
    <w:rsid w:val="00121733"/>
    <w:rsid w:val="00121A26"/>
    <w:rsid w:val="00122377"/>
    <w:rsid w:val="001225EA"/>
    <w:rsid w:val="00122999"/>
    <w:rsid w:val="00123030"/>
    <w:rsid w:val="0012460E"/>
    <w:rsid w:val="00124E38"/>
    <w:rsid w:val="00125008"/>
    <w:rsid w:val="0012580B"/>
    <w:rsid w:val="00130BCB"/>
    <w:rsid w:val="00131F90"/>
    <w:rsid w:val="0013458C"/>
    <w:rsid w:val="00134BAD"/>
    <w:rsid w:val="0013526E"/>
    <w:rsid w:val="00136715"/>
    <w:rsid w:val="00141351"/>
    <w:rsid w:val="001421AD"/>
    <w:rsid w:val="001433DE"/>
    <w:rsid w:val="001455FE"/>
    <w:rsid w:val="00146152"/>
    <w:rsid w:val="0014645F"/>
    <w:rsid w:val="0014709C"/>
    <w:rsid w:val="00150801"/>
    <w:rsid w:val="001542DD"/>
    <w:rsid w:val="00155526"/>
    <w:rsid w:val="001605A5"/>
    <w:rsid w:val="001608F7"/>
    <w:rsid w:val="00162DEC"/>
    <w:rsid w:val="00163745"/>
    <w:rsid w:val="00164067"/>
    <w:rsid w:val="001656C8"/>
    <w:rsid w:val="001673D1"/>
    <w:rsid w:val="00171371"/>
    <w:rsid w:val="0017227A"/>
    <w:rsid w:val="00172CA5"/>
    <w:rsid w:val="00173B21"/>
    <w:rsid w:val="00175A24"/>
    <w:rsid w:val="00176D67"/>
    <w:rsid w:val="00180807"/>
    <w:rsid w:val="0018191B"/>
    <w:rsid w:val="0018213F"/>
    <w:rsid w:val="0018317F"/>
    <w:rsid w:val="0018666C"/>
    <w:rsid w:val="00187E58"/>
    <w:rsid w:val="00191869"/>
    <w:rsid w:val="001920E7"/>
    <w:rsid w:val="001A2431"/>
    <w:rsid w:val="001A297E"/>
    <w:rsid w:val="001A3389"/>
    <w:rsid w:val="001A368E"/>
    <w:rsid w:val="001A3850"/>
    <w:rsid w:val="001A3DF7"/>
    <w:rsid w:val="001A5498"/>
    <w:rsid w:val="001A7329"/>
    <w:rsid w:val="001A792F"/>
    <w:rsid w:val="001B02B1"/>
    <w:rsid w:val="001B0A2C"/>
    <w:rsid w:val="001B1293"/>
    <w:rsid w:val="001B37B8"/>
    <w:rsid w:val="001B4484"/>
    <w:rsid w:val="001B4790"/>
    <w:rsid w:val="001B4E28"/>
    <w:rsid w:val="001B7E51"/>
    <w:rsid w:val="001C3525"/>
    <w:rsid w:val="001C3AFB"/>
    <w:rsid w:val="001C77A7"/>
    <w:rsid w:val="001C7884"/>
    <w:rsid w:val="001D140F"/>
    <w:rsid w:val="001D1BD2"/>
    <w:rsid w:val="001D3E49"/>
    <w:rsid w:val="001D6BFF"/>
    <w:rsid w:val="001E02BE"/>
    <w:rsid w:val="001E03D3"/>
    <w:rsid w:val="001E0C67"/>
    <w:rsid w:val="001E1710"/>
    <w:rsid w:val="001E3B37"/>
    <w:rsid w:val="001E4DB2"/>
    <w:rsid w:val="001E5A3C"/>
    <w:rsid w:val="001E7A6D"/>
    <w:rsid w:val="001F038B"/>
    <w:rsid w:val="001F2594"/>
    <w:rsid w:val="001F3618"/>
    <w:rsid w:val="001F3D57"/>
    <w:rsid w:val="001F4EFD"/>
    <w:rsid w:val="001F6D45"/>
    <w:rsid w:val="001F7DFF"/>
    <w:rsid w:val="00200A28"/>
    <w:rsid w:val="00201F0F"/>
    <w:rsid w:val="00202529"/>
    <w:rsid w:val="00204974"/>
    <w:rsid w:val="002055A6"/>
    <w:rsid w:val="00206460"/>
    <w:rsid w:val="0020646C"/>
    <w:rsid w:val="002069B4"/>
    <w:rsid w:val="00211C04"/>
    <w:rsid w:val="002120AD"/>
    <w:rsid w:val="00215DFC"/>
    <w:rsid w:val="0021783D"/>
    <w:rsid w:val="002212DF"/>
    <w:rsid w:val="00222CD4"/>
    <w:rsid w:val="00222EEF"/>
    <w:rsid w:val="0022434D"/>
    <w:rsid w:val="00225016"/>
    <w:rsid w:val="002264A6"/>
    <w:rsid w:val="00227BA7"/>
    <w:rsid w:val="0023011C"/>
    <w:rsid w:val="0023019D"/>
    <w:rsid w:val="00231294"/>
    <w:rsid w:val="00234A57"/>
    <w:rsid w:val="002358B7"/>
    <w:rsid w:val="002375C1"/>
    <w:rsid w:val="00237CE3"/>
    <w:rsid w:val="00237FFA"/>
    <w:rsid w:val="002411BE"/>
    <w:rsid w:val="002437A3"/>
    <w:rsid w:val="002451BA"/>
    <w:rsid w:val="00245E74"/>
    <w:rsid w:val="00250F74"/>
    <w:rsid w:val="00253973"/>
    <w:rsid w:val="00253FC2"/>
    <w:rsid w:val="002550F1"/>
    <w:rsid w:val="00255B17"/>
    <w:rsid w:val="00256216"/>
    <w:rsid w:val="0026329B"/>
    <w:rsid w:val="00263398"/>
    <w:rsid w:val="00263997"/>
    <w:rsid w:val="00263D91"/>
    <w:rsid w:val="002643EF"/>
    <w:rsid w:val="00266F06"/>
    <w:rsid w:val="0026706D"/>
    <w:rsid w:val="00272760"/>
    <w:rsid w:val="00273430"/>
    <w:rsid w:val="0027343B"/>
    <w:rsid w:val="00275BCF"/>
    <w:rsid w:val="00277014"/>
    <w:rsid w:val="002774A2"/>
    <w:rsid w:val="00280257"/>
    <w:rsid w:val="00281C4E"/>
    <w:rsid w:val="00282487"/>
    <w:rsid w:val="00284833"/>
    <w:rsid w:val="0028582B"/>
    <w:rsid w:val="00291E36"/>
    <w:rsid w:val="00292144"/>
    <w:rsid w:val="00292257"/>
    <w:rsid w:val="002938F9"/>
    <w:rsid w:val="002941D7"/>
    <w:rsid w:val="002955F8"/>
    <w:rsid w:val="00295890"/>
    <w:rsid w:val="00296DA1"/>
    <w:rsid w:val="00297110"/>
    <w:rsid w:val="002A196E"/>
    <w:rsid w:val="002A1C59"/>
    <w:rsid w:val="002A23C1"/>
    <w:rsid w:val="002A327B"/>
    <w:rsid w:val="002A54E0"/>
    <w:rsid w:val="002A5A20"/>
    <w:rsid w:val="002A6BC8"/>
    <w:rsid w:val="002B1595"/>
    <w:rsid w:val="002B1691"/>
    <w:rsid w:val="002B191D"/>
    <w:rsid w:val="002B4866"/>
    <w:rsid w:val="002B6386"/>
    <w:rsid w:val="002B6B5E"/>
    <w:rsid w:val="002D0AF6"/>
    <w:rsid w:val="002D0F27"/>
    <w:rsid w:val="002D1260"/>
    <w:rsid w:val="002D255B"/>
    <w:rsid w:val="002D3BDF"/>
    <w:rsid w:val="002D40F9"/>
    <w:rsid w:val="002D7E48"/>
    <w:rsid w:val="002E61C9"/>
    <w:rsid w:val="002E7232"/>
    <w:rsid w:val="002E74FA"/>
    <w:rsid w:val="002F0322"/>
    <w:rsid w:val="002F0B9D"/>
    <w:rsid w:val="002F164D"/>
    <w:rsid w:val="002F466F"/>
    <w:rsid w:val="003003CF"/>
    <w:rsid w:val="00300C6D"/>
    <w:rsid w:val="003021BC"/>
    <w:rsid w:val="003027CC"/>
    <w:rsid w:val="0030335C"/>
    <w:rsid w:val="00303621"/>
    <w:rsid w:val="00303AC5"/>
    <w:rsid w:val="00306206"/>
    <w:rsid w:val="003105D2"/>
    <w:rsid w:val="003109E6"/>
    <w:rsid w:val="00312434"/>
    <w:rsid w:val="00312F26"/>
    <w:rsid w:val="003144BD"/>
    <w:rsid w:val="003168AE"/>
    <w:rsid w:val="00317D85"/>
    <w:rsid w:val="003205C4"/>
    <w:rsid w:val="00325575"/>
    <w:rsid w:val="0032598B"/>
    <w:rsid w:val="00327C56"/>
    <w:rsid w:val="003315A1"/>
    <w:rsid w:val="00332401"/>
    <w:rsid w:val="0033269F"/>
    <w:rsid w:val="00332FB5"/>
    <w:rsid w:val="00334163"/>
    <w:rsid w:val="003373EC"/>
    <w:rsid w:val="00342113"/>
    <w:rsid w:val="00342FF4"/>
    <w:rsid w:val="00343337"/>
    <w:rsid w:val="00344735"/>
    <w:rsid w:val="00344C77"/>
    <w:rsid w:val="00345753"/>
    <w:rsid w:val="00346148"/>
    <w:rsid w:val="00346315"/>
    <w:rsid w:val="00346F2F"/>
    <w:rsid w:val="00352C61"/>
    <w:rsid w:val="003531BD"/>
    <w:rsid w:val="0035325E"/>
    <w:rsid w:val="003605A3"/>
    <w:rsid w:val="00360F02"/>
    <w:rsid w:val="003612DF"/>
    <w:rsid w:val="00364C74"/>
    <w:rsid w:val="003669EA"/>
    <w:rsid w:val="003702C4"/>
    <w:rsid w:val="003706CC"/>
    <w:rsid w:val="00370D40"/>
    <w:rsid w:val="003731B9"/>
    <w:rsid w:val="003736FB"/>
    <w:rsid w:val="00374348"/>
    <w:rsid w:val="00374BF8"/>
    <w:rsid w:val="00377710"/>
    <w:rsid w:val="00377B1F"/>
    <w:rsid w:val="00380FF6"/>
    <w:rsid w:val="00382E7A"/>
    <w:rsid w:val="00383042"/>
    <w:rsid w:val="0038595B"/>
    <w:rsid w:val="00386CC4"/>
    <w:rsid w:val="00387C62"/>
    <w:rsid w:val="00390C8D"/>
    <w:rsid w:val="003910B0"/>
    <w:rsid w:val="0039131E"/>
    <w:rsid w:val="0039425E"/>
    <w:rsid w:val="003958E8"/>
    <w:rsid w:val="003A071B"/>
    <w:rsid w:val="003A08EF"/>
    <w:rsid w:val="003A116B"/>
    <w:rsid w:val="003A261D"/>
    <w:rsid w:val="003A2D8E"/>
    <w:rsid w:val="003A522C"/>
    <w:rsid w:val="003A67C7"/>
    <w:rsid w:val="003A7CE6"/>
    <w:rsid w:val="003B0041"/>
    <w:rsid w:val="003B207A"/>
    <w:rsid w:val="003C0232"/>
    <w:rsid w:val="003C20E4"/>
    <w:rsid w:val="003C2DDE"/>
    <w:rsid w:val="003C4806"/>
    <w:rsid w:val="003C5DED"/>
    <w:rsid w:val="003C6F83"/>
    <w:rsid w:val="003D0292"/>
    <w:rsid w:val="003D0AAB"/>
    <w:rsid w:val="003D14D3"/>
    <w:rsid w:val="003D3230"/>
    <w:rsid w:val="003D4CBF"/>
    <w:rsid w:val="003D6231"/>
    <w:rsid w:val="003D6342"/>
    <w:rsid w:val="003E02A9"/>
    <w:rsid w:val="003E0C83"/>
    <w:rsid w:val="003E1047"/>
    <w:rsid w:val="003E38B1"/>
    <w:rsid w:val="003E59A5"/>
    <w:rsid w:val="003E6F90"/>
    <w:rsid w:val="003E70A8"/>
    <w:rsid w:val="003E7720"/>
    <w:rsid w:val="003F2D25"/>
    <w:rsid w:val="003F41F9"/>
    <w:rsid w:val="003F45F3"/>
    <w:rsid w:val="003F4AF3"/>
    <w:rsid w:val="003F5AC0"/>
    <w:rsid w:val="003F5D0F"/>
    <w:rsid w:val="003F5E4E"/>
    <w:rsid w:val="003F7B67"/>
    <w:rsid w:val="004031C8"/>
    <w:rsid w:val="004053BD"/>
    <w:rsid w:val="00406726"/>
    <w:rsid w:val="0041141D"/>
    <w:rsid w:val="00414101"/>
    <w:rsid w:val="004219CF"/>
    <w:rsid w:val="00421CEB"/>
    <w:rsid w:val="004234F0"/>
    <w:rsid w:val="004243EC"/>
    <w:rsid w:val="00426B35"/>
    <w:rsid w:val="0043066C"/>
    <w:rsid w:val="004323A0"/>
    <w:rsid w:val="00433808"/>
    <w:rsid w:val="00433C83"/>
    <w:rsid w:val="00433DDB"/>
    <w:rsid w:val="00434D69"/>
    <w:rsid w:val="00435A29"/>
    <w:rsid w:val="00437619"/>
    <w:rsid w:val="00440411"/>
    <w:rsid w:val="00440EC6"/>
    <w:rsid w:val="00441429"/>
    <w:rsid w:val="00442424"/>
    <w:rsid w:val="0045367F"/>
    <w:rsid w:val="00456841"/>
    <w:rsid w:val="0046098A"/>
    <w:rsid w:val="004624BA"/>
    <w:rsid w:val="004642AF"/>
    <w:rsid w:val="0046450D"/>
    <w:rsid w:val="004656EA"/>
    <w:rsid w:val="004656FD"/>
    <w:rsid w:val="00465A1E"/>
    <w:rsid w:val="00466A5E"/>
    <w:rsid w:val="00470056"/>
    <w:rsid w:val="00470AC3"/>
    <w:rsid w:val="00471477"/>
    <w:rsid w:val="004729E2"/>
    <w:rsid w:val="00476162"/>
    <w:rsid w:val="00484C50"/>
    <w:rsid w:val="00491484"/>
    <w:rsid w:val="00491593"/>
    <w:rsid w:val="00492052"/>
    <w:rsid w:val="00492101"/>
    <w:rsid w:val="00493BE2"/>
    <w:rsid w:val="00496FB7"/>
    <w:rsid w:val="00497504"/>
    <w:rsid w:val="004A0965"/>
    <w:rsid w:val="004A0FC2"/>
    <w:rsid w:val="004A2A63"/>
    <w:rsid w:val="004A566A"/>
    <w:rsid w:val="004B210C"/>
    <w:rsid w:val="004B3753"/>
    <w:rsid w:val="004B3DAD"/>
    <w:rsid w:val="004B4E02"/>
    <w:rsid w:val="004B5852"/>
    <w:rsid w:val="004B6AFD"/>
    <w:rsid w:val="004B6E04"/>
    <w:rsid w:val="004C33E6"/>
    <w:rsid w:val="004D261A"/>
    <w:rsid w:val="004D405F"/>
    <w:rsid w:val="004D500E"/>
    <w:rsid w:val="004D5051"/>
    <w:rsid w:val="004D6399"/>
    <w:rsid w:val="004D6415"/>
    <w:rsid w:val="004D7929"/>
    <w:rsid w:val="004E0F33"/>
    <w:rsid w:val="004E4F4F"/>
    <w:rsid w:val="004E5BC9"/>
    <w:rsid w:val="004E6789"/>
    <w:rsid w:val="004F0E2F"/>
    <w:rsid w:val="004F17BC"/>
    <w:rsid w:val="004F35AD"/>
    <w:rsid w:val="004F5E92"/>
    <w:rsid w:val="004F5F1D"/>
    <w:rsid w:val="004F60E5"/>
    <w:rsid w:val="004F61E3"/>
    <w:rsid w:val="004F700E"/>
    <w:rsid w:val="00502E10"/>
    <w:rsid w:val="00503153"/>
    <w:rsid w:val="005048DB"/>
    <w:rsid w:val="0051015C"/>
    <w:rsid w:val="00512009"/>
    <w:rsid w:val="0051321D"/>
    <w:rsid w:val="005140BF"/>
    <w:rsid w:val="00514CF6"/>
    <w:rsid w:val="00516478"/>
    <w:rsid w:val="00516CF1"/>
    <w:rsid w:val="005215EF"/>
    <w:rsid w:val="00523204"/>
    <w:rsid w:val="00524F72"/>
    <w:rsid w:val="0053020F"/>
    <w:rsid w:val="00531AE9"/>
    <w:rsid w:val="00532EB0"/>
    <w:rsid w:val="00533E4E"/>
    <w:rsid w:val="0053445E"/>
    <w:rsid w:val="005344C0"/>
    <w:rsid w:val="00535443"/>
    <w:rsid w:val="00535786"/>
    <w:rsid w:val="0053768A"/>
    <w:rsid w:val="005407F5"/>
    <w:rsid w:val="005420DC"/>
    <w:rsid w:val="005452E6"/>
    <w:rsid w:val="00546B0D"/>
    <w:rsid w:val="00550807"/>
    <w:rsid w:val="00550A66"/>
    <w:rsid w:val="0055220A"/>
    <w:rsid w:val="00554B53"/>
    <w:rsid w:val="00557146"/>
    <w:rsid w:val="005572AC"/>
    <w:rsid w:val="005573DC"/>
    <w:rsid w:val="00560BF7"/>
    <w:rsid w:val="005615B9"/>
    <w:rsid w:val="0056280A"/>
    <w:rsid w:val="00567EC7"/>
    <w:rsid w:val="00570013"/>
    <w:rsid w:val="00571E0B"/>
    <w:rsid w:val="00572675"/>
    <w:rsid w:val="00573358"/>
    <w:rsid w:val="005801A2"/>
    <w:rsid w:val="00583410"/>
    <w:rsid w:val="005900E3"/>
    <w:rsid w:val="00590A78"/>
    <w:rsid w:val="00590B87"/>
    <w:rsid w:val="00590D3D"/>
    <w:rsid w:val="005952A5"/>
    <w:rsid w:val="00596E1C"/>
    <w:rsid w:val="005A33A1"/>
    <w:rsid w:val="005A65DD"/>
    <w:rsid w:val="005B1AAC"/>
    <w:rsid w:val="005B217D"/>
    <w:rsid w:val="005C0937"/>
    <w:rsid w:val="005C0AA5"/>
    <w:rsid w:val="005C0AD6"/>
    <w:rsid w:val="005C385F"/>
    <w:rsid w:val="005C4310"/>
    <w:rsid w:val="005C54C8"/>
    <w:rsid w:val="005C592F"/>
    <w:rsid w:val="005C7D18"/>
    <w:rsid w:val="005C7E8B"/>
    <w:rsid w:val="005E1AC6"/>
    <w:rsid w:val="005E207B"/>
    <w:rsid w:val="005E6E91"/>
    <w:rsid w:val="005E7344"/>
    <w:rsid w:val="005F0972"/>
    <w:rsid w:val="005F13C0"/>
    <w:rsid w:val="005F1B25"/>
    <w:rsid w:val="005F2B14"/>
    <w:rsid w:val="005F32EF"/>
    <w:rsid w:val="005F56B9"/>
    <w:rsid w:val="005F66A2"/>
    <w:rsid w:val="005F6F1B"/>
    <w:rsid w:val="005F7D3C"/>
    <w:rsid w:val="0060057A"/>
    <w:rsid w:val="0060167A"/>
    <w:rsid w:val="00601B91"/>
    <w:rsid w:val="00602476"/>
    <w:rsid w:val="00603E40"/>
    <w:rsid w:val="00605414"/>
    <w:rsid w:val="00606679"/>
    <w:rsid w:val="00607A01"/>
    <w:rsid w:val="00615995"/>
    <w:rsid w:val="00615EF5"/>
    <w:rsid w:val="00620A6E"/>
    <w:rsid w:val="00621C86"/>
    <w:rsid w:val="00622108"/>
    <w:rsid w:val="006241DC"/>
    <w:rsid w:val="00624B33"/>
    <w:rsid w:val="00625CAB"/>
    <w:rsid w:val="00626C12"/>
    <w:rsid w:val="0063041A"/>
    <w:rsid w:val="00630AA2"/>
    <w:rsid w:val="00631F1B"/>
    <w:rsid w:val="00633DB3"/>
    <w:rsid w:val="0063708C"/>
    <w:rsid w:val="00643B27"/>
    <w:rsid w:val="00646707"/>
    <w:rsid w:val="00650078"/>
    <w:rsid w:val="006501FD"/>
    <w:rsid w:val="00651EED"/>
    <w:rsid w:val="0065431F"/>
    <w:rsid w:val="006566BB"/>
    <w:rsid w:val="00657903"/>
    <w:rsid w:val="00657F7E"/>
    <w:rsid w:val="00660626"/>
    <w:rsid w:val="0066256E"/>
    <w:rsid w:val="00662E58"/>
    <w:rsid w:val="006637F2"/>
    <w:rsid w:val="006642A5"/>
    <w:rsid w:val="00664DCF"/>
    <w:rsid w:val="0066528C"/>
    <w:rsid w:val="006652ED"/>
    <w:rsid w:val="006660A4"/>
    <w:rsid w:val="00670DC1"/>
    <w:rsid w:val="00670DE0"/>
    <w:rsid w:val="00671C4D"/>
    <w:rsid w:val="00671DCE"/>
    <w:rsid w:val="006747FF"/>
    <w:rsid w:val="00676F32"/>
    <w:rsid w:val="00680BE9"/>
    <w:rsid w:val="00686461"/>
    <w:rsid w:val="00687999"/>
    <w:rsid w:val="00690666"/>
    <w:rsid w:val="00693868"/>
    <w:rsid w:val="006971FF"/>
    <w:rsid w:val="00697C86"/>
    <w:rsid w:val="006A10C3"/>
    <w:rsid w:val="006A3870"/>
    <w:rsid w:val="006A6803"/>
    <w:rsid w:val="006B07DA"/>
    <w:rsid w:val="006B2A7A"/>
    <w:rsid w:val="006B32A9"/>
    <w:rsid w:val="006B355F"/>
    <w:rsid w:val="006B4392"/>
    <w:rsid w:val="006B4FA0"/>
    <w:rsid w:val="006B5589"/>
    <w:rsid w:val="006C5D39"/>
    <w:rsid w:val="006D3E83"/>
    <w:rsid w:val="006D6D9B"/>
    <w:rsid w:val="006E09C6"/>
    <w:rsid w:val="006E1195"/>
    <w:rsid w:val="006E2256"/>
    <w:rsid w:val="006E2810"/>
    <w:rsid w:val="006E5417"/>
    <w:rsid w:val="006E5B81"/>
    <w:rsid w:val="006E5CFB"/>
    <w:rsid w:val="006E72C8"/>
    <w:rsid w:val="006E7BD6"/>
    <w:rsid w:val="006F07D1"/>
    <w:rsid w:val="006F17F8"/>
    <w:rsid w:val="006F4EF2"/>
    <w:rsid w:val="006F5BBB"/>
    <w:rsid w:val="006F6D5F"/>
    <w:rsid w:val="006F713A"/>
    <w:rsid w:val="006F76FC"/>
    <w:rsid w:val="00701476"/>
    <w:rsid w:val="00701703"/>
    <w:rsid w:val="007023DE"/>
    <w:rsid w:val="0070410C"/>
    <w:rsid w:val="00712458"/>
    <w:rsid w:val="00712AAA"/>
    <w:rsid w:val="00712F60"/>
    <w:rsid w:val="00717813"/>
    <w:rsid w:val="00720E3B"/>
    <w:rsid w:val="007241DF"/>
    <w:rsid w:val="007258F6"/>
    <w:rsid w:val="007304D7"/>
    <w:rsid w:val="00732F94"/>
    <w:rsid w:val="007413C2"/>
    <w:rsid w:val="00741BBD"/>
    <w:rsid w:val="007431C1"/>
    <w:rsid w:val="0074393F"/>
    <w:rsid w:val="00745F6B"/>
    <w:rsid w:val="007465E5"/>
    <w:rsid w:val="00747240"/>
    <w:rsid w:val="00750CCB"/>
    <w:rsid w:val="00751814"/>
    <w:rsid w:val="007531DF"/>
    <w:rsid w:val="0075585E"/>
    <w:rsid w:val="00757A10"/>
    <w:rsid w:val="00757E98"/>
    <w:rsid w:val="007625E6"/>
    <w:rsid w:val="00767053"/>
    <w:rsid w:val="00770571"/>
    <w:rsid w:val="00771BD1"/>
    <w:rsid w:val="00772894"/>
    <w:rsid w:val="007743F1"/>
    <w:rsid w:val="0077463F"/>
    <w:rsid w:val="007752FC"/>
    <w:rsid w:val="007768FF"/>
    <w:rsid w:val="00777881"/>
    <w:rsid w:val="0078090F"/>
    <w:rsid w:val="007824D3"/>
    <w:rsid w:val="007825AC"/>
    <w:rsid w:val="00783679"/>
    <w:rsid w:val="00783C76"/>
    <w:rsid w:val="0078452D"/>
    <w:rsid w:val="007851D5"/>
    <w:rsid w:val="0078609C"/>
    <w:rsid w:val="00786D95"/>
    <w:rsid w:val="00786E16"/>
    <w:rsid w:val="00787771"/>
    <w:rsid w:val="00787EA7"/>
    <w:rsid w:val="0079078F"/>
    <w:rsid w:val="00792B95"/>
    <w:rsid w:val="00796EE3"/>
    <w:rsid w:val="007A0500"/>
    <w:rsid w:val="007A05AE"/>
    <w:rsid w:val="007A0989"/>
    <w:rsid w:val="007A4BDC"/>
    <w:rsid w:val="007A7D29"/>
    <w:rsid w:val="007B204F"/>
    <w:rsid w:val="007B25F7"/>
    <w:rsid w:val="007B35A9"/>
    <w:rsid w:val="007B47E8"/>
    <w:rsid w:val="007B4AB8"/>
    <w:rsid w:val="007B5FE0"/>
    <w:rsid w:val="007B6C2E"/>
    <w:rsid w:val="007B76B7"/>
    <w:rsid w:val="007C01D4"/>
    <w:rsid w:val="007C0604"/>
    <w:rsid w:val="007C236D"/>
    <w:rsid w:val="007C2B2D"/>
    <w:rsid w:val="007C440A"/>
    <w:rsid w:val="007C5163"/>
    <w:rsid w:val="007C65E2"/>
    <w:rsid w:val="007C6C49"/>
    <w:rsid w:val="007C7F2B"/>
    <w:rsid w:val="007D0BF1"/>
    <w:rsid w:val="007D1181"/>
    <w:rsid w:val="007D16A3"/>
    <w:rsid w:val="007D23E5"/>
    <w:rsid w:val="007D3618"/>
    <w:rsid w:val="007D472C"/>
    <w:rsid w:val="007D6610"/>
    <w:rsid w:val="007E01A3"/>
    <w:rsid w:val="007E10A4"/>
    <w:rsid w:val="007E56C7"/>
    <w:rsid w:val="007E6DF8"/>
    <w:rsid w:val="007F1F8B"/>
    <w:rsid w:val="007F67A1"/>
    <w:rsid w:val="007F73E9"/>
    <w:rsid w:val="00802988"/>
    <w:rsid w:val="00804475"/>
    <w:rsid w:val="0081059E"/>
    <w:rsid w:val="00811C05"/>
    <w:rsid w:val="008121D9"/>
    <w:rsid w:val="00816665"/>
    <w:rsid w:val="0081705F"/>
    <w:rsid w:val="00817F08"/>
    <w:rsid w:val="008206C8"/>
    <w:rsid w:val="008213B6"/>
    <w:rsid w:val="00821C33"/>
    <w:rsid w:val="0082253E"/>
    <w:rsid w:val="00822AF3"/>
    <w:rsid w:val="0082469B"/>
    <w:rsid w:val="00826540"/>
    <w:rsid w:val="00831E68"/>
    <w:rsid w:val="008323F2"/>
    <w:rsid w:val="00833C57"/>
    <w:rsid w:val="008341F7"/>
    <w:rsid w:val="00835046"/>
    <w:rsid w:val="0084105F"/>
    <w:rsid w:val="00842574"/>
    <w:rsid w:val="00852A87"/>
    <w:rsid w:val="008565E3"/>
    <w:rsid w:val="00857CC6"/>
    <w:rsid w:val="008626A4"/>
    <w:rsid w:val="00862956"/>
    <w:rsid w:val="008630DF"/>
    <w:rsid w:val="0086387C"/>
    <w:rsid w:val="00863FD2"/>
    <w:rsid w:val="0086406B"/>
    <w:rsid w:val="00865F1D"/>
    <w:rsid w:val="00867981"/>
    <w:rsid w:val="00870BD4"/>
    <w:rsid w:val="0087456A"/>
    <w:rsid w:val="00874A6C"/>
    <w:rsid w:val="00875004"/>
    <w:rsid w:val="00875CA5"/>
    <w:rsid w:val="00876946"/>
    <w:rsid w:val="00876C65"/>
    <w:rsid w:val="008773CE"/>
    <w:rsid w:val="008777FA"/>
    <w:rsid w:val="008779F5"/>
    <w:rsid w:val="00880618"/>
    <w:rsid w:val="00880F9F"/>
    <w:rsid w:val="00881AA7"/>
    <w:rsid w:val="00882366"/>
    <w:rsid w:val="00884E26"/>
    <w:rsid w:val="0088529B"/>
    <w:rsid w:val="008861F0"/>
    <w:rsid w:val="00886CC0"/>
    <w:rsid w:val="00891E50"/>
    <w:rsid w:val="00893B15"/>
    <w:rsid w:val="00897B40"/>
    <w:rsid w:val="008A078F"/>
    <w:rsid w:val="008A0A30"/>
    <w:rsid w:val="008A17F8"/>
    <w:rsid w:val="008A3012"/>
    <w:rsid w:val="008A40F9"/>
    <w:rsid w:val="008A4B4C"/>
    <w:rsid w:val="008A4DB9"/>
    <w:rsid w:val="008B0219"/>
    <w:rsid w:val="008B049B"/>
    <w:rsid w:val="008B1620"/>
    <w:rsid w:val="008B31D6"/>
    <w:rsid w:val="008B6385"/>
    <w:rsid w:val="008B70EE"/>
    <w:rsid w:val="008C239F"/>
    <w:rsid w:val="008D2445"/>
    <w:rsid w:val="008D3DBC"/>
    <w:rsid w:val="008D44E3"/>
    <w:rsid w:val="008D5967"/>
    <w:rsid w:val="008D6242"/>
    <w:rsid w:val="008E1450"/>
    <w:rsid w:val="008E418C"/>
    <w:rsid w:val="008E4685"/>
    <w:rsid w:val="008E480C"/>
    <w:rsid w:val="008E6496"/>
    <w:rsid w:val="008F016D"/>
    <w:rsid w:val="008F0960"/>
    <w:rsid w:val="008F0CF3"/>
    <w:rsid w:val="008F5B1F"/>
    <w:rsid w:val="00907757"/>
    <w:rsid w:val="0091064C"/>
    <w:rsid w:val="00913281"/>
    <w:rsid w:val="009212B0"/>
    <w:rsid w:val="009217F0"/>
    <w:rsid w:val="00921FA1"/>
    <w:rsid w:val="009234A5"/>
    <w:rsid w:val="009237F4"/>
    <w:rsid w:val="00924617"/>
    <w:rsid w:val="009268D8"/>
    <w:rsid w:val="00926EF5"/>
    <w:rsid w:val="009310AA"/>
    <w:rsid w:val="00933453"/>
    <w:rsid w:val="009336F7"/>
    <w:rsid w:val="009344D5"/>
    <w:rsid w:val="0093636C"/>
    <w:rsid w:val="00936D27"/>
    <w:rsid w:val="009374A7"/>
    <w:rsid w:val="00937A61"/>
    <w:rsid w:val="00940838"/>
    <w:rsid w:val="00943245"/>
    <w:rsid w:val="00947169"/>
    <w:rsid w:val="0095300C"/>
    <w:rsid w:val="009536F2"/>
    <w:rsid w:val="00955758"/>
    <w:rsid w:val="00955B83"/>
    <w:rsid w:val="00955F6D"/>
    <w:rsid w:val="00955F71"/>
    <w:rsid w:val="00956174"/>
    <w:rsid w:val="00956AEA"/>
    <w:rsid w:val="00956CEC"/>
    <w:rsid w:val="00963B2F"/>
    <w:rsid w:val="0096419D"/>
    <w:rsid w:val="009646C7"/>
    <w:rsid w:val="00970E30"/>
    <w:rsid w:val="00971040"/>
    <w:rsid w:val="00972634"/>
    <w:rsid w:val="0097488C"/>
    <w:rsid w:val="00977C16"/>
    <w:rsid w:val="0098006A"/>
    <w:rsid w:val="0098551D"/>
    <w:rsid w:val="009909FF"/>
    <w:rsid w:val="00990E11"/>
    <w:rsid w:val="00991EC3"/>
    <w:rsid w:val="009943F5"/>
    <w:rsid w:val="0099518F"/>
    <w:rsid w:val="009A21A8"/>
    <w:rsid w:val="009A2DB2"/>
    <w:rsid w:val="009A45D6"/>
    <w:rsid w:val="009A4E92"/>
    <w:rsid w:val="009A523D"/>
    <w:rsid w:val="009B02A1"/>
    <w:rsid w:val="009B0BBE"/>
    <w:rsid w:val="009B20E5"/>
    <w:rsid w:val="009B6D9A"/>
    <w:rsid w:val="009B76ED"/>
    <w:rsid w:val="009C1371"/>
    <w:rsid w:val="009C15BA"/>
    <w:rsid w:val="009C33C7"/>
    <w:rsid w:val="009C402F"/>
    <w:rsid w:val="009D2BC7"/>
    <w:rsid w:val="009D6B39"/>
    <w:rsid w:val="009D79E6"/>
    <w:rsid w:val="009D7BAB"/>
    <w:rsid w:val="009D7CE6"/>
    <w:rsid w:val="009E0F6A"/>
    <w:rsid w:val="009F112E"/>
    <w:rsid w:val="009F12FF"/>
    <w:rsid w:val="009F459F"/>
    <w:rsid w:val="009F496B"/>
    <w:rsid w:val="00A01439"/>
    <w:rsid w:val="00A02E61"/>
    <w:rsid w:val="00A0344B"/>
    <w:rsid w:val="00A0387A"/>
    <w:rsid w:val="00A05CFF"/>
    <w:rsid w:val="00A06544"/>
    <w:rsid w:val="00A06BA4"/>
    <w:rsid w:val="00A10FC3"/>
    <w:rsid w:val="00A13048"/>
    <w:rsid w:val="00A13C2E"/>
    <w:rsid w:val="00A14383"/>
    <w:rsid w:val="00A150E1"/>
    <w:rsid w:val="00A16035"/>
    <w:rsid w:val="00A21996"/>
    <w:rsid w:val="00A21BDC"/>
    <w:rsid w:val="00A21CDE"/>
    <w:rsid w:val="00A24A4E"/>
    <w:rsid w:val="00A250D5"/>
    <w:rsid w:val="00A25A86"/>
    <w:rsid w:val="00A27F6D"/>
    <w:rsid w:val="00A3314F"/>
    <w:rsid w:val="00A364B6"/>
    <w:rsid w:val="00A364D3"/>
    <w:rsid w:val="00A41069"/>
    <w:rsid w:val="00A41247"/>
    <w:rsid w:val="00A437D8"/>
    <w:rsid w:val="00A46843"/>
    <w:rsid w:val="00A47B58"/>
    <w:rsid w:val="00A53C98"/>
    <w:rsid w:val="00A546DE"/>
    <w:rsid w:val="00A566DF"/>
    <w:rsid w:val="00A56B97"/>
    <w:rsid w:val="00A57094"/>
    <w:rsid w:val="00A57E98"/>
    <w:rsid w:val="00A6093D"/>
    <w:rsid w:val="00A60D88"/>
    <w:rsid w:val="00A643FC"/>
    <w:rsid w:val="00A66576"/>
    <w:rsid w:val="00A73963"/>
    <w:rsid w:val="00A73C3C"/>
    <w:rsid w:val="00A74C44"/>
    <w:rsid w:val="00A764B2"/>
    <w:rsid w:val="00A767DC"/>
    <w:rsid w:val="00A76A6D"/>
    <w:rsid w:val="00A77008"/>
    <w:rsid w:val="00A776F7"/>
    <w:rsid w:val="00A83253"/>
    <w:rsid w:val="00A83D2D"/>
    <w:rsid w:val="00A851DD"/>
    <w:rsid w:val="00A87527"/>
    <w:rsid w:val="00A87B0D"/>
    <w:rsid w:val="00A91349"/>
    <w:rsid w:val="00A925F5"/>
    <w:rsid w:val="00A95379"/>
    <w:rsid w:val="00A96D38"/>
    <w:rsid w:val="00AA047B"/>
    <w:rsid w:val="00AA11C3"/>
    <w:rsid w:val="00AA2F4E"/>
    <w:rsid w:val="00AA5156"/>
    <w:rsid w:val="00AA588A"/>
    <w:rsid w:val="00AA6E84"/>
    <w:rsid w:val="00AB0207"/>
    <w:rsid w:val="00AB1A1C"/>
    <w:rsid w:val="00AB6332"/>
    <w:rsid w:val="00AB6753"/>
    <w:rsid w:val="00AC088D"/>
    <w:rsid w:val="00AC0A1E"/>
    <w:rsid w:val="00AC0E30"/>
    <w:rsid w:val="00AC1E1D"/>
    <w:rsid w:val="00AC2AD2"/>
    <w:rsid w:val="00AC303B"/>
    <w:rsid w:val="00AC428F"/>
    <w:rsid w:val="00AC5A79"/>
    <w:rsid w:val="00AD029D"/>
    <w:rsid w:val="00AD05A8"/>
    <w:rsid w:val="00AD62A8"/>
    <w:rsid w:val="00AD79D1"/>
    <w:rsid w:val="00AD7FF2"/>
    <w:rsid w:val="00AE0B44"/>
    <w:rsid w:val="00AE341B"/>
    <w:rsid w:val="00AE3948"/>
    <w:rsid w:val="00AE5E8A"/>
    <w:rsid w:val="00AE67C8"/>
    <w:rsid w:val="00AE79BA"/>
    <w:rsid w:val="00AF1D0B"/>
    <w:rsid w:val="00AF49D4"/>
    <w:rsid w:val="00AF6F76"/>
    <w:rsid w:val="00AF7BB7"/>
    <w:rsid w:val="00B02AC6"/>
    <w:rsid w:val="00B02C04"/>
    <w:rsid w:val="00B03C4B"/>
    <w:rsid w:val="00B04F8A"/>
    <w:rsid w:val="00B064EC"/>
    <w:rsid w:val="00B06DFF"/>
    <w:rsid w:val="00B07CA7"/>
    <w:rsid w:val="00B1279A"/>
    <w:rsid w:val="00B146B6"/>
    <w:rsid w:val="00B20550"/>
    <w:rsid w:val="00B20F08"/>
    <w:rsid w:val="00B2389C"/>
    <w:rsid w:val="00B26F34"/>
    <w:rsid w:val="00B300A6"/>
    <w:rsid w:val="00B30636"/>
    <w:rsid w:val="00B30BFB"/>
    <w:rsid w:val="00B32858"/>
    <w:rsid w:val="00B3413A"/>
    <w:rsid w:val="00B34925"/>
    <w:rsid w:val="00B40270"/>
    <w:rsid w:val="00B40B2A"/>
    <w:rsid w:val="00B4194A"/>
    <w:rsid w:val="00B42D10"/>
    <w:rsid w:val="00B437E8"/>
    <w:rsid w:val="00B4658F"/>
    <w:rsid w:val="00B521F4"/>
    <w:rsid w:val="00B5222E"/>
    <w:rsid w:val="00B53179"/>
    <w:rsid w:val="00B54A6C"/>
    <w:rsid w:val="00B600CD"/>
    <w:rsid w:val="00B61C96"/>
    <w:rsid w:val="00B627A0"/>
    <w:rsid w:val="00B631EB"/>
    <w:rsid w:val="00B64319"/>
    <w:rsid w:val="00B659DB"/>
    <w:rsid w:val="00B67774"/>
    <w:rsid w:val="00B73A2A"/>
    <w:rsid w:val="00B75A51"/>
    <w:rsid w:val="00B80972"/>
    <w:rsid w:val="00B80D4E"/>
    <w:rsid w:val="00B81D98"/>
    <w:rsid w:val="00B827C6"/>
    <w:rsid w:val="00B829BB"/>
    <w:rsid w:val="00B8448D"/>
    <w:rsid w:val="00B85517"/>
    <w:rsid w:val="00B87900"/>
    <w:rsid w:val="00B903C3"/>
    <w:rsid w:val="00B91B93"/>
    <w:rsid w:val="00B9214C"/>
    <w:rsid w:val="00B94B06"/>
    <w:rsid w:val="00B94C28"/>
    <w:rsid w:val="00B95ECE"/>
    <w:rsid w:val="00B96D83"/>
    <w:rsid w:val="00B97226"/>
    <w:rsid w:val="00BA270F"/>
    <w:rsid w:val="00BA2A4E"/>
    <w:rsid w:val="00BA2F33"/>
    <w:rsid w:val="00BA483D"/>
    <w:rsid w:val="00BA4CFF"/>
    <w:rsid w:val="00BA66FF"/>
    <w:rsid w:val="00BA79D6"/>
    <w:rsid w:val="00BB0CE5"/>
    <w:rsid w:val="00BB20BE"/>
    <w:rsid w:val="00BB23CA"/>
    <w:rsid w:val="00BB5316"/>
    <w:rsid w:val="00BC0409"/>
    <w:rsid w:val="00BC10BA"/>
    <w:rsid w:val="00BC237C"/>
    <w:rsid w:val="00BC2656"/>
    <w:rsid w:val="00BC4240"/>
    <w:rsid w:val="00BC5AFD"/>
    <w:rsid w:val="00BD1D20"/>
    <w:rsid w:val="00BD2334"/>
    <w:rsid w:val="00BD6B15"/>
    <w:rsid w:val="00BD79E4"/>
    <w:rsid w:val="00BE1374"/>
    <w:rsid w:val="00BE1F93"/>
    <w:rsid w:val="00BE5DBB"/>
    <w:rsid w:val="00BE5FD3"/>
    <w:rsid w:val="00BF0B76"/>
    <w:rsid w:val="00BF695E"/>
    <w:rsid w:val="00BF7D75"/>
    <w:rsid w:val="00BF7D94"/>
    <w:rsid w:val="00C0090C"/>
    <w:rsid w:val="00C00CA9"/>
    <w:rsid w:val="00C00DDE"/>
    <w:rsid w:val="00C04F43"/>
    <w:rsid w:val="00C056B6"/>
    <w:rsid w:val="00C0609D"/>
    <w:rsid w:val="00C115AB"/>
    <w:rsid w:val="00C20B3E"/>
    <w:rsid w:val="00C23943"/>
    <w:rsid w:val="00C24369"/>
    <w:rsid w:val="00C251F3"/>
    <w:rsid w:val="00C26CCB"/>
    <w:rsid w:val="00C26FC0"/>
    <w:rsid w:val="00C30249"/>
    <w:rsid w:val="00C306A2"/>
    <w:rsid w:val="00C351DB"/>
    <w:rsid w:val="00C36425"/>
    <w:rsid w:val="00C3683E"/>
    <w:rsid w:val="00C3723B"/>
    <w:rsid w:val="00C42466"/>
    <w:rsid w:val="00C44778"/>
    <w:rsid w:val="00C44E10"/>
    <w:rsid w:val="00C45587"/>
    <w:rsid w:val="00C455E4"/>
    <w:rsid w:val="00C46FF6"/>
    <w:rsid w:val="00C473A6"/>
    <w:rsid w:val="00C523D7"/>
    <w:rsid w:val="00C52D67"/>
    <w:rsid w:val="00C54A6D"/>
    <w:rsid w:val="00C559D1"/>
    <w:rsid w:val="00C55B2E"/>
    <w:rsid w:val="00C56127"/>
    <w:rsid w:val="00C6033A"/>
    <w:rsid w:val="00C60601"/>
    <w:rsid w:val="00C606C9"/>
    <w:rsid w:val="00C6318F"/>
    <w:rsid w:val="00C63D37"/>
    <w:rsid w:val="00C63D9C"/>
    <w:rsid w:val="00C64FE7"/>
    <w:rsid w:val="00C65337"/>
    <w:rsid w:val="00C658C8"/>
    <w:rsid w:val="00C66AC1"/>
    <w:rsid w:val="00C70B35"/>
    <w:rsid w:val="00C70CFA"/>
    <w:rsid w:val="00C74A6E"/>
    <w:rsid w:val="00C767A3"/>
    <w:rsid w:val="00C80102"/>
    <w:rsid w:val="00C80288"/>
    <w:rsid w:val="00C8104F"/>
    <w:rsid w:val="00C84003"/>
    <w:rsid w:val="00C84FA3"/>
    <w:rsid w:val="00C87660"/>
    <w:rsid w:val="00C90650"/>
    <w:rsid w:val="00C93271"/>
    <w:rsid w:val="00C94D09"/>
    <w:rsid w:val="00C97D78"/>
    <w:rsid w:val="00CA37E6"/>
    <w:rsid w:val="00CB3DA7"/>
    <w:rsid w:val="00CB6E55"/>
    <w:rsid w:val="00CB7352"/>
    <w:rsid w:val="00CB75AF"/>
    <w:rsid w:val="00CB791B"/>
    <w:rsid w:val="00CC1931"/>
    <w:rsid w:val="00CC29B9"/>
    <w:rsid w:val="00CC2AAE"/>
    <w:rsid w:val="00CC3247"/>
    <w:rsid w:val="00CC4E75"/>
    <w:rsid w:val="00CC5A42"/>
    <w:rsid w:val="00CD01D7"/>
    <w:rsid w:val="00CD0EAB"/>
    <w:rsid w:val="00CD1E0E"/>
    <w:rsid w:val="00CD32B9"/>
    <w:rsid w:val="00CD6A7E"/>
    <w:rsid w:val="00CD6C01"/>
    <w:rsid w:val="00CD7D39"/>
    <w:rsid w:val="00CE5E02"/>
    <w:rsid w:val="00CE6A30"/>
    <w:rsid w:val="00CE6EBE"/>
    <w:rsid w:val="00CE6F4A"/>
    <w:rsid w:val="00CF0E2D"/>
    <w:rsid w:val="00CF2F1A"/>
    <w:rsid w:val="00CF2F57"/>
    <w:rsid w:val="00CF34DB"/>
    <w:rsid w:val="00CF497C"/>
    <w:rsid w:val="00CF558F"/>
    <w:rsid w:val="00CF59E7"/>
    <w:rsid w:val="00D010C0"/>
    <w:rsid w:val="00D0213E"/>
    <w:rsid w:val="00D022DD"/>
    <w:rsid w:val="00D02727"/>
    <w:rsid w:val="00D0381C"/>
    <w:rsid w:val="00D04714"/>
    <w:rsid w:val="00D0696E"/>
    <w:rsid w:val="00D073E2"/>
    <w:rsid w:val="00D074DE"/>
    <w:rsid w:val="00D07CDB"/>
    <w:rsid w:val="00D11437"/>
    <w:rsid w:val="00D14C7C"/>
    <w:rsid w:val="00D16D9D"/>
    <w:rsid w:val="00D17915"/>
    <w:rsid w:val="00D2719A"/>
    <w:rsid w:val="00D30BC0"/>
    <w:rsid w:val="00D31FAC"/>
    <w:rsid w:val="00D32AC9"/>
    <w:rsid w:val="00D34BCF"/>
    <w:rsid w:val="00D34D49"/>
    <w:rsid w:val="00D35A6E"/>
    <w:rsid w:val="00D3670F"/>
    <w:rsid w:val="00D37BF5"/>
    <w:rsid w:val="00D40A4B"/>
    <w:rsid w:val="00D416C8"/>
    <w:rsid w:val="00D42A21"/>
    <w:rsid w:val="00D43863"/>
    <w:rsid w:val="00D43DDF"/>
    <w:rsid w:val="00D446EC"/>
    <w:rsid w:val="00D45266"/>
    <w:rsid w:val="00D46004"/>
    <w:rsid w:val="00D50217"/>
    <w:rsid w:val="00D51BF0"/>
    <w:rsid w:val="00D531DB"/>
    <w:rsid w:val="00D535C7"/>
    <w:rsid w:val="00D55942"/>
    <w:rsid w:val="00D63497"/>
    <w:rsid w:val="00D65EA0"/>
    <w:rsid w:val="00D747B6"/>
    <w:rsid w:val="00D75C6D"/>
    <w:rsid w:val="00D75CAC"/>
    <w:rsid w:val="00D7706A"/>
    <w:rsid w:val="00D80261"/>
    <w:rsid w:val="00D807BF"/>
    <w:rsid w:val="00D82FCC"/>
    <w:rsid w:val="00D84809"/>
    <w:rsid w:val="00D8587F"/>
    <w:rsid w:val="00D900FD"/>
    <w:rsid w:val="00D923D4"/>
    <w:rsid w:val="00D94B94"/>
    <w:rsid w:val="00D9620E"/>
    <w:rsid w:val="00DA0D61"/>
    <w:rsid w:val="00DA0D94"/>
    <w:rsid w:val="00DA0FA6"/>
    <w:rsid w:val="00DA17FC"/>
    <w:rsid w:val="00DA27F9"/>
    <w:rsid w:val="00DA691F"/>
    <w:rsid w:val="00DA7887"/>
    <w:rsid w:val="00DA7A4F"/>
    <w:rsid w:val="00DB13DC"/>
    <w:rsid w:val="00DB17D2"/>
    <w:rsid w:val="00DB2C26"/>
    <w:rsid w:val="00DB3919"/>
    <w:rsid w:val="00DB43AB"/>
    <w:rsid w:val="00DC1AC2"/>
    <w:rsid w:val="00DC32C6"/>
    <w:rsid w:val="00DC3EBA"/>
    <w:rsid w:val="00DD02F4"/>
    <w:rsid w:val="00DD6622"/>
    <w:rsid w:val="00DE0245"/>
    <w:rsid w:val="00DE1C7C"/>
    <w:rsid w:val="00DE22BE"/>
    <w:rsid w:val="00DE32CA"/>
    <w:rsid w:val="00DE627B"/>
    <w:rsid w:val="00DE6B43"/>
    <w:rsid w:val="00DE7783"/>
    <w:rsid w:val="00DF0C43"/>
    <w:rsid w:val="00DF367E"/>
    <w:rsid w:val="00DF5441"/>
    <w:rsid w:val="00DF682E"/>
    <w:rsid w:val="00DF6BFA"/>
    <w:rsid w:val="00DF6D17"/>
    <w:rsid w:val="00E111C5"/>
    <w:rsid w:val="00E11923"/>
    <w:rsid w:val="00E13C92"/>
    <w:rsid w:val="00E1546E"/>
    <w:rsid w:val="00E15650"/>
    <w:rsid w:val="00E173C3"/>
    <w:rsid w:val="00E20F73"/>
    <w:rsid w:val="00E22B33"/>
    <w:rsid w:val="00E233AF"/>
    <w:rsid w:val="00E23C5E"/>
    <w:rsid w:val="00E262D4"/>
    <w:rsid w:val="00E30C2D"/>
    <w:rsid w:val="00E3162C"/>
    <w:rsid w:val="00E32B0A"/>
    <w:rsid w:val="00E3432D"/>
    <w:rsid w:val="00E34A69"/>
    <w:rsid w:val="00E36250"/>
    <w:rsid w:val="00E4144D"/>
    <w:rsid w:val="00E41B09"/>
    <w:rsid w:val="00E42194"/>
    <w:rsid w:val="00E50338"/>
    <w:rsid w:val="00E54511"/>
    <w:rsid w:val="00E54546"/>
    <w:rsid w:val="00E54955"/>
    <w:rsid w:val="00E55033"/>
    <w:rsid w:val="00E55359"/>
    <w:rsid w:val="00E60BA3"/>
    <w:rsid w:val="00E61DAC"/>
    <w:rsid w:val="00E61FF3"/>
    <w:rsid w:val="00E6371A"/>
    <w:rsid w:val="00E639DF"/>
    <w:rsid w:val="00E65D36"/>
    <w:rsid w:val="00E65FFD"/>
    <w:rsid w:val="00E67F4B"/>
    <w:rsid w:val="00E7036A"/>
    <w:rsid w:val="00E714A0"/>
    <w:rsid w:val="00E71BBC"/>
    <w:rsid w:val="00E72B80"/>
    <w:rsid w:val="00E72FAF"/>
    <w:rsid w:val="00E758F0"/>
    <w:rsid w:val="00E75FE3"/>
    <w:rsid w:val="00E779BD"/>
    <w:rsid w:val="00E77F8C"/>
    <w:rsid w:val="00E86C4C"/>
    <w:rsid w:val="00E907A3"/>
    <w:rsid w:val="00E915B7"/>
    <w:rsid w:val="00E924FD"/>
    <w:rsid w:val="00E92A10"/>
    <w:rsid w:val="00E96075"/>
    <w:rsid w:val="00E96B57"/>
    <w:rsid w:val="00EA076E"/>
    <w:rsid w:val="00EA2723"/>
    <w:rsid w:val="00EA2AC7"/>
    <w:rsid w:val="00EA3A03"/>
    <w:rsid w:val="00EA3A92"/>
    <w:rsid w:val="00EA5AE0"/>
    <w:rsid w:val="00EB0CA3"/>
    <w:rsid w:val="00EB2B17"/>
    <w:rsid w:val="00EB56E1"/>
    <w:rsid w:val="00EB631D"/>
    <w:rsid w:val="00EB7AB1"/>
    <w:rsid w:val="00EC225F"/>
    <w:rsid w:val="00EC2E22"/>
    <w:rsid w:val="00EC5D51"/>
    <w:rsid w:val="00EC6B56"/>
    <w:rsid w:val="00EC6DB1"/>
    <w:rsid w:val="00ED2820"/>
    <w:rsid w:val="00ED4894"/>
    <w:rsid w:val="00ED5443"/>
    <w:rsid w:val="00ED6C92"/>
    <w:rsid w:val="00ED7F6F"/>
    <w:rsid w:val="00EE46E1"/>
    <w:rsid w:val="00EE6230"/>
    <w:rsid w:val="00EE7CD8"/>
    <w:rsid w:val="00EF154E"/>
    <w:rsid w:val="00EF48CC"/>
    <w:rsid w:val="00EF7487"/>
    <w:rsid w:val="00F00801"/>
    <w:rsid w:val="00F02CAD"/>
    <w:rsid w:val="00F02DE8"/>
    <w:rsid w:val="00F03B02"/>
    <w:rsid w:val="00F11EF9"/>
    <w:rsid w:val="00F1251F"/>
    <w:rsid w:val="00F12A2C"/>
    <w:rsid w:val="00F12F9A"/>
    <w:rsid w:val="00F134EB"/>
    <w:rsid w:val="00F139E5"/>
    <w:rsid w:val="00F14C87"/>
    <w:rsid w:val="00F211EC"/>
    <w:rsid w:val="00F22CEA"/>
    <w:rsid w:val="00F2488D"/>
    <w:rsid w:val="00F26688"/>
    <w:rsid w:val="00F30FF1"/>
    <w:rsid w:val="00F325F8"/>
    <w:rsid w:val="00F369FD"/>
    <w:rsid w:val="00F42297"/>
    <w:rsid w:val="00F512A0"/>
    <w:rsid w:val="00F51CD3"/>
    <w:rsid w:val="00F52417"/>
    <w:rsid w:val="00F52C74"/>
    <w:rsid w:val="00F5338F"/>
    <w:rsid w:val="00F53D85"/>
    <w:rsid w:val="00F53F9A"/>
    <w:rsid w:val="00F5671E"/>
    <w:rsid w:val="00F56D80"/>
    <w:rsid w:val="00F57BCC"/>
    <w:rsid w:val="00F60120"/>
    <w:rsid w:val="00F601A0"/>
    <w:rsid w:val="00F663E4"/>
    <w:rsid w:val="00F70B11"/>
    <w:rsid w:val="00F71CBE"/>
    <w:rsid w:val="00F73032"/>
    <w:rsid w:val="00F736C0"/>
    <w:rsid w:val="00F74CFB"/>
    <w:rsid w:val="00F763B6"/>
    <w:rsid w:val="00F76DDE"/>
    <w:rsid w:val="00F7756F"/>
    <w:rsid w:val="00F822C7"/>
    <w:rsid w:val="00F825D4"/>
    <w:rsid w:val="00F82DEA"/>
    <w:rsid w:val="00F832D3"/>
    <w:rsid w:val="00F848FC"/>
    <w:rsid w:val="00F84908"/>
    <w:rsid w:val="00F85CA6"/>
    <w:rsid w:val="00F87431"/>
    <w:rsid w:val="00F87FD5"/>
    <w:rsid w:val="00F906F6"/>
    <w:rsid w:val="00F9282A"/>
    <w:rsid w:val="00F92DED"/>
    <w:rsid w:val="00F93E52"/>
    <w:rsid w:val="00F95C78"/>
    <w:rsid w:val="00F96BAD"/>
    <w:rsid w:val="00F97717"/>
    <w:rsid w:val="00F9774F"/>
    <w:rsid w:val="00F97C1F"/>
    <w:rsid w:val="00FA122D"/>
    <w:rsid w:val="00FA139D"/>
    <w:rsid w:val="00FA1DE6"/>
    <w:rsid w:val="00FA1FEE"/>
    <w:rsid w:val="00FA267F"/>
    <w:rsid w:val="00FA48AE"/>
    <w:rsid w:val="00FA532A"/>
    <w:rsid w:val="00FA7CA7"/>
    <w:rsid w:val="00FB082B"/>
    <w:rsid w:val="00FB0E84"/>
    <w:rsid w:val="00FB2437"/>
    <w:rsid w:val="00FB3467"/>
    <w:rsid w:val="00FB4EB6"/>
    <w:rsid w:val="00FC02A8"/>
    <w:rsid w:val="00FC0B0F"/>
    <w:rsid w:val="00FC1088"/>
    <w:rsid w:val="00FC123D"/>
    <w:rsid w:val="00FC3439"/>
    <w:rsid w:val="00FC3F12"/>
    <w:rsid w:val="00FC3F6B"/>
    <w:rsid w:val="00FC54C9"/>
    <w:rsid w:val="00FC6BFA"/>
    <w:rsid w:val="00FC6EC2"/>
    <w:rsid w:val="00FC7426"/>
    <w:rsid w:val="00FC7698"/>
    <w:rsid w:val="00FD01C2"/>
    <w:rsid w:val="00FD1468"/>
    <w:rsid w:val="00FD36FB"/>
    <w:rsid w:val="00FE0C43"/>
    <w:rsid w:val="00FE115C"/>
    <w:rsid w:val="00FE24E0"/>
    <w:rsid w:val="00FE4DEC"/>
    <w:rsid w:val="00FE595C"/>
    <w:rsid w:val="00FE758B"/>
    <w:rsid w:val="00FE7ECA"/>
    <w:rsid w:val="00FF027B"/>
    <w:rsid w:val="00FF090B"/>
    <w:rsid w:val="00FF0CE3"/>
    <w:rsid w:val="00FF1F5D"/>
    <w:rsid w:val="00FF64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3EB56C"/>
  <w15:docId w15:val="{EFC00C70-E4E6-484B-900D-02340AB223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1CEB"/>
    <w:pPr>
      <w:spacing w:before="136"/>
    </w:pPr>
    <w:rPr>
      <w:sz w:val="22"/>
      <w:lang w:val="en-CA"/>
    </w:rPr>
  </w:style>
  <w:style w:type="paragraph" w:styleId="Heading1">
    <w:name w:val="heading 1"/>
    <w:basedOn w:val="Normal"/>
    <w:next w:val="Normal"/>
    <w:qFormat/>
    <w:rsid w:val="00BF695E"/>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6"/>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rPr>
  </w:style>
  <w:style w:type="character" w:customStyle="1" w:styleId="Heading3Char">
    <w:name w:val="Heading 3 Char"/>
    <w:link w:val="Heading3"/>
    <w:rsid w:val="00BF695E"/>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rsid w:val="00C8104F"/>
    <w:pPr>
      <w:tabs>
        <w:tab w:val="center" w:pos="4320"/>
        <w:tab w:val="right" w:pos="8640"/>
      </w:tabs>
    </w:pPr>
  </w:style>
  <w:style w:type="paragraph" w:styleId="Footer">
    <w:name w:val="footer"/>
    <w:basedOn w:val="Normal"/>
    <w:rsid w:val="00C8104F"/>
    <w:pPr>
      <w:tabs>
        <w:tab w:val="center" w:pos="4320"/>
        <w:tab w:val="right" w:pos="8640"/>
      </w:tabs>
    </w:pPr>
  </w:style>
  <w:style w:type="character" w:styleId="PageNumber">
    <w:name w:val="page number"/>
    <w:basedOn w:val="DefaultParagraphFont"/>
    <w:rsid w:val="00C8104F"/>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531BD"/>
    <w:pPr>
      <w:spacing w:before="0"/>
      <w:ind w:left="403"/>
    </w:pPr>
    <w:rPr>
      <w:sz w:val="20"/>
    </w:rPr>
  </w:style>
  <w:style w:type="character" w:styleId="CommentReference">
    <w:name w:val="annotation reference"/>
    <w:uiPriority w:val="99"/>
    <w:rsid w:val="00BF7D94"/>
    <w:rPr>
      <w:sz w:val="16"/>
      <w:szCs w:val="16"/>
    </w:rPr>
  </w:style>
  <w:style w:type="paragraph" w:styleId="CommentText">
    <w:name w:val="annotation text"/>
    <w:basedOn w:val="Normal"/>
    <w:link w:val="CommentTextChar"/>
    <w:uiPriority w:val="99"/>
    <w:rsid w:val="00BF7D94"/>
    <w:rPr>
      <w:rFonts w:eastAsia="SimSun"/>
      <w:sz w:val="20"/>
    </w:rPr>
  </w:style>
  <w:style w:type="character" w:customStyle="1" w:styleId="CommentTextChar">
    <w:name w:val="Comment Text Char"/>
    <w:link w:val="CommentText"/>
    <w:uiPriority w:val="99"/>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
    <w:name w:val="Unresolved Mention"/>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D40A4B"/>
    <w:pPr>
      <w:suppressLineNumbers/>
      <w:suppressAutoHyphens/>
      <w:spacing w:before="120" w:after="120"/>
      <w:jc w:val="both"/>
    </w:pPr>
    <w:rPr>
      <w:rFonts w:eastAsia="MS Mincho"/>
      <w:i/>
      <w:iCs/>
      <w:sz w:val="24"/>
      <w:szCs w:val="24"/>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D40A4B"/>
    <w:rPr>
      <w:rFonts w:eastAsia="MS Mincho"/>
      <w:i/>
      <w:iCs/>
      <w:sz w:val="24"/>
      <w:szCs w:val="24"/>
    </w:rPr>
  </w:style>
  <w:style w:type="paragraph" w:customStyle="1" w:styleId="tableheading">
    <w:name w:val="table heading"/>
    <w:basedOn w:val="Normal"/>
    <w:rsid w:val="00D40A4B"/>
    <w:pPr>
      <w:keepNext/>
      <w:keepLines/>
      <w:overflowPunct w:val="0"/>
      <w:autoSpaceDE w:val="0"/>
      <w:autoSpaceDN w:val="0"/>
      <w:adjustRightInd w:val="0"/>
      <w:spacing w:before="0" w:after="60"/>
      <w:jc w:val="both"/>
      <w:textAlignment w:val="baseline"/>
    </w:pPr>
    <w:rPr>
      <w:rFonts w:eastAsia="Malgun Gothic"/>
      <w:b/>
      <w:bCs/>
      <w:sz w:val="20"/>
      <w:lang w:val="en-GB"/>
    </w:rPr>
  </w:style>
  <w:style w:type="paragraph" w:customStyle="1" w:styleId="tablecell">
    <w:name w:val="table cell"/>
    <w:basedOn w:val="Normal"/>
    <w:rsid w:val="00D40A4B"/>
    <w:pPr>
      <w:keepNext/>
      <w:keepLines/>
      <w:overflowPunct w:val="0"/>
      <w:autoSpaceDE w:val="0"/>
      <w:autoSpaceDN w:val="0"/>
      <w:adjustRightInd w:val="0"/>
      <w:spacing w:before="0" w:after="60"/>
      <w:jc w:val="both"/>
      <w:textAlignment w:val="baseline"/>
    </w:pPr>
    <w:rPr>
      <w:rFonts w:eastAsia="Malgun Gothic"/>
      <w:sz w:val="20"/>
      <w:lang w:val="en-GB"/>
    </w:rPr>
  </w:style>
  <w:style w:type="paragraph" w:customStyle="1" w:styleId="tablesyntax">
    <w:name w:val="table syntax"/>
    <w:basedOn w:val="Normal"/>
    <w:link w:val="tablesyntaxChar"/>
    <w:rsid w:val="00D40A4B"/>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ascii="Times" w:eastAsia="Malgun Gothic" w:hAnsi="Times"/>
      <w:sz w:val="20"/>
      <w:lang w:val="en-GB"/>
    </w:rPr>
  </w:style>
  <w:style w:type="character" w:customStyle="1" w:styleId="tablesyntaxChar">
    <w:name w:val="table syntax Char"/>
    <w:link w:val="tablesyntax"/>
    <w:locked/>
    <w:rsid w:val="00D40A4B"/>
    <w:rPr>
      <w:rFonts w:ascii="Times" w:eastAsia="Malgun Gothic" w:hAnsi="Times"/>
      <w:lang w:val="en-GB"/>
    </w:rPr>
  </w:style>
  <w:style w:type="table" w:customStyle="1" w:styleId="11">
    <w:name w:val="格線表格 1 淺色1"/>
    <w:basedOn w:val="TableNormal"/>
    <w:uiPriority w:val="46"/>
    <w:rsid w:val="00A60D88"/>
    <w:rPr>
      <w:rFonts w:asciiTheme="minorHAnsi" w:hAnsiTheme="minorHAnsi" w:cstheme="minorBidi"/>
      <w:sz w:val="22"/>
      <w:szCs w:val="22"/>
      <w:lang w:eastAsia="zh-TW"/>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PlaceholderText">
    <w:name w:val="Placeholder Text"/>
    <w:basedOn w:val="DefaultParagraphFont"/>
    <w:uiPriority w:val="99"/>
    <w:semiHidden/>
    <w:rsid w:val="00035785"/>
    <w:rPr>
      <w:color w:val="808080"/>
    </w:rPr>
  </w:style>
  <w:style w:type="paragraph" w:styleId="CommentSubject">
    <w:name w:val="annotation subject"/>
    <w:basedOn w:val="CommentText"/>
    <w:next w:val="CommentText"/>
    <w:link w:val="CommentSubjectChar"/>
    <w:semiHidden/>
    <w:unhideWhenUsed/>
    <w:rsid w:val="00FC0B0F"/>
    <w:rPr>
      <w:rFonts w:eastAsia="新細明體"/>
      <w:b/>
      <w:bCs/>
    </w:rPr>
  </w:style>
  <w:style w:type="character" w:customStyle="1" w:styleId="CommentSubjectChar">
    <w:name w:val="Comment Subject Char"/>
    <w:basedOn w:val="CommentTextChar"/>
    <w:link w:val="CommentSubject"/>
    <w:semiHidden/>
    <w:rsid w:val="00FC0B0F"/>
    <w:rPr>
      <w:rFonts w:eastAsia="SimSun"/>
      <w:b/>
      <w:bCs/>
      <w:lang w:val="en-CA"/>
    </w:rPr>
  </w:style>
  <w:style w:type="paragraph" w:styleId="TableofFigures">
    <w:name w:val="table of figures"/>
    <w:basedOn w:val="Normal"/>
    <w:next w:val="Normal"/>
    <w:uiPriority w:val="99"/>
    <w:unhideWhenUsed/>
    <w:rsid w:val="00ED2820"/>
  </w:style>
  <w:style w:type="table" w:styleId="ColorfulList-Accent4">
    <w:name w:val="Colorful List Accent 4"/>
    <w:basedOn w:val="TableNormal"/>
    <w:uiPriority w:val="72"/>
    <w:rsid w:val="003B0041"/>
    <w:rPr>
      <w:color w:val="000000" w:themeColor="text1"/>
    </w:rPr>
    <w:tblPr>
      <w:tblStyleRowBandSize w:val="1"/>
      <w:tblStyleColBandSize w:val="1"/>
      <w:tblInd w:w="0" w:type="dxa"/>
      <w:tblCellMar>
        <w:top w:w="0" w:type="dxa"/>
        <w:left w:w="108" w:type="dxa"/>
        <w:bottom w:w="0" w:type="dxa"/>
        <w:right w:w="108" w:type="dxa"/>
      </w:tblCellMar>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paragraph" w:customStyle="1" w:styleId="Equation">
    <w:name w:val="Equation"/>
    <w:basedOn w:val="Normal"/>
    <w:rsid w:val="003B0041"/>
    <w:pPr>
      <w:tabs>
        <w:tab w:val="center" w:pos="4320"/>
        <w:tab w:val="right" w:pos="8640"/>
      </w:tabs>
      <w:spacing w:before="240" w:after="240"/>
      <w:jc w:val="both"/>
    </w:pPr>
    <w:rPr>
      <w:rFonts w:eastAsia="SimSun"/>
      <w:sz w:val="24"/>
      <w:lang w:val="en-US"/>
    </w:rPr>
  </w:style>
  <w:style w:type="paragraph" w:customStyle="1" w:styleId="tablecolhead">
    <w:name w:val="table col head"/>
    <w:basedOn w:val="Normal"/>
    <w:rsid w:val="003B0041"/>
    <w:pPr>
      <w:spacing w:before="0"/>
      <w:jc w:val="center"/>
    </w:pPr>
    <w:rPr>
      <w:rFonts w:eastAsia="SimSun"/>
      <w:b/>
      <w:bCs/>
      <w:sz w:val="16"/>
      <w:szCs w:val="16"/>
      <w:lang w:val="en-US"/>
    </w:rPr>
  </w:style>
  <w:style w:type="paragraph" w:customStyle="1" w:styleId="tablehead">
    <w:name w:val="table head"/>
    <w:rsid w:val="003B0041"/>
    <w:pPr>
      <w:numPr>
        <w:numId w:val="32"/>
      </w:numPr>
      <w:spacing w:before="240" w:after="120" w:line="216" w:lineRule="auto"/>
      <w:jc w:val="center"/>
    </w:pPr>
    <w:rPr>
      <w:rFonts w:eastAsia="SimSun"/>
      <w:smallCaps/>
      <w:noProof/>
      <w:sz w:val="16"/>
      <w:szCs w:val="16"/>
    </w:rPr>
  </w:style>
  <w:style w:type="paragraph" w:customStyle="1" w:styleId="tablecopy">
    <w:name w:val="table copy"/>
    <w:rsid w:val="003B0041"/>
    <w:pPr>
      <w:jc w:val="both"/>
    </w:pPr>
    <w:rPr>
      <w:rFonts w:eastAsia="SimSun"/>
      <w:noProof/>
      <w:sz w:val="16"/>
      <w:szCs w:val="16"/>
    </w:rPr>
  </w:style>
  <w:style w:type="table" w:customStyle="1" w:styleId="LightShading1">
    <w:name w:val="Light Shading1"/>
    <w:basedOn w:val="TableNormal"/>
    <w:uiPriority w:val="60"/>
    <w:rsid w:val="00F11EF9"/>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ColorfulShading-Accent3">
    <w:name w:val="Colorful Shading Accent 3"/>
    <w:basedOn w:val="TableNormal"/>
    <w:uiPriority w:val="71"/>
    <w:rsid w:val="00F11EF9"/>
    <w:rPr>
      <w:color w:val="000000" w:themeColor="text1"/>
    </w:rPr>
    <w:tblPr>
      <w:tblStyleRowBandSize w:val="1"/>
      <w:tblStyleColBandSize w:val="1"/>
      <w:tblInd w:w="0" w:type="dxa"/>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Grid-Accent3">
    <w:name w:val="Colorful Grid Accent 3"/>
    <w:basedOn w:val="TableNormal"/>
    <w:uiPriority w:val="73"/>
    <w:rsid w:val="00F11EF9"/>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1">
    <w:name w:val="Colorful Grid Accent 1"/>
    <w:basedOn w:val="TableNormal"/>
    <w:uiPriority w:val="73"/>
    <w:rsid w:val="00F11EF9"/>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3-Accent3">
    <w:name w:val="Medium Grid 3 Accent 3"/>
    <w:basedOn w:val="TableNormal"/>
    <w:uiPriority w:val="69"/>
    <w:rsid w:val="00F11EF9"/>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656386">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374159562">
      <w:bodyDiv w:val="1"/>
      <w:marLeft w:val="0"/>
      <w:marRight w:val="0"/>
      <w:marTop w:val="0"/>
      <w:marBottom w:val="0"/>
      <w:divBdr>
        <w:top w:val="none" w:sz="0" w:space="0" w:color="auto"/>
        <w:left w:val="none" w:sz="0" w:space="0" w:color="auto"/>
        <w:bottom w:val="none" w:sz="0" w:space="0" w:color="auto"/>
        <w:right w:val="none" w:sz="0" w:space="0" w:color="auto"/>
      </w:divBdr>
    </w:div>
    <w:div w:id="485823027">
      <w:bodyDiv w:val="1"/>
      <w:marLeft w:val="0"/>
      <w:marRight w:val="0"/>
      <w:marTop w:val="0"/>
      <w:marBottom w:val="0"/>
      <w:divBdr>
        <w:top w:val="none" w:sz="0" w:space="0" w:color="auto"/>
        <w:left w:val="none" w:sz="0" w:space="0" w:color="auto"/>
        <w:bottom w:val="none" w:sz="0" w:space="0" w:color="auto"/>
        <w:right w:val="none" w:sz="0" w:space="0" w:color="auto"/>
      </w:divBdr>
    </w:div>
    <w:div w:id="499081128">
      <w:bodyDiv w:val="1"/>
      <w:marLeft w:val="0"/>
      <w:marRight w:val="0"/>
      <w:marTop w:val="0"/>
      <w:marBottom w:val="0"/>
      <w:divBdr>
        <w:top w:val="none" w:sz="0" w:space="0" w:color="auto"/>
        <w:left w:val="none" w:sz="0" w:space="0" w:color="auto"/>
        <w:bottom w:val="none" w:sz="0" w:space="0" w:color="auto"/>
        <w:right w:val="none" w:sz="0" w:space="0" w:color="auto"/>
      </w:divBdr>
    </w:div>
    <w:div w:id="572590881">
      <w:bodyDiv w:val="1"/>
      <w:marLeft w:val="0"/>
      <w:marRight w:val="0"/>
      <w:marTop w:val="0"/>
      <w:marBottom w:val="0"/>
      <w:divBdr>
        <w:top w:val="none" w:sz="0" w:space="0" w:color="auto"/>
        <w:left w:val="none" w:sz="0" w:space="0" w:color="auto"/>
        <w:bottom w:val="none" w:sz="0" w:space="0" w:color="auto"/>
        <w:right w:val="none" w:sz="0" w:space="0" w:color="auto"/>
      </w:divBdr>
    </w:div>
    <w:div w:id="613709594">
      <w:bodyDiv w:val="1"/>
      <w:marLeft w:val="30"/>
      <w:marRight w:val="30"/>
      <w:marTop w:val="0"/>
      <w:marBottom w:val="0"/>
      <w:divBdr>
        <w:top w:val="none" w:sz="0" w:space="0" w:color="auto"/>
        <w:left w:val="none" w:sz="0" w:space="0" w:color="auto"/>
        <w:bottom w:val="none" w:sz="0" w:space="0" w:color="auto"/>
        <w:right w:val="none" w:sz="0" w:space="0" w:color="auto"/>
      </w:divBdr>
      <w:divsChild>
        <w:div w:id="338236024">
          <w:marLeft w:val="0"/>
          <w:marRight w:val="0"/>
          <w:marTop w:val="0"/>
          <w:marBottom w:val="0"/>
          <w:divBdr>
            <w:top w:val="none" w:sz="0" w:space="0" w:color="auto"/>
            <w:left w:val="none" w:sz="0" w:space="0" w:color="auto"/>
            <w:bottom w:val="none" w:sz="0" w:space="0" w:color="auto"/>
            <w:right w:val="none" w:sz="0" w:space="0" w:color="auto"/>
          </w:divBdr>
          <w:divsChild>
            <w:div w:id="957447200">
              <w:marLeft w:val="0"/>
              <w:marRight w:val="0"/>
              <w:marTop w:val="0"/>
              <w:marBottom w:val="0"/>
              <w:divBdr>
                <w:top w:val="none" w:sz="0" w:space="0" w:color="auto"/>
                <w:left w:val="none" w:sz="0" w:space="0" w:color="auto"/>
                <w:bottom w:val="none" w:sz="0" w:space="0" w:color="auto"/>
                <w:right w:val="none" w:sz="0" w:space="0" w:color="auto"/>
              </w:divBdr>
              <w:divsChild>
                <w:div w:id="662319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726880007">
      <w:bodyDiv w:val="1"/>
      <w:marLeft w:val="0"/>
      <w:marRight w:val="0"/>
      <w:marTop w:val="0"/>
      <w:marBottom w:val="0"/>
      <w:divBdr>
        <w:top w:val="none" w:sz="0" w:space="0" w:color="auto"/>
        <w:left w:val="none" w:sz="0" w:space="0" w:color="auto"/>
        <w:bottom w:val="none" w:sz="0" w:space="0" w:color="auto"/>
        <w:right w:val="none" w:sz="0" w:space="0" w:color="auto"/>
      </w:divBdr>
    </w:div>
    <w:div w:id="1035274258">
      <w:bodyDiv w:val="1"/>
      <w:marLeft w:val="0"/>
      <w:marRight w:val="0"/>
      <w:marTop w:val="0"/>
      <w:marBottom w:val="0"/>
      <w:divBdr>
        <w:top w:val="none" w:sz="0" w:space="0" w:color="auto"/>
        <w:left w:val="none" w:sz="0" w:space="0" w:color="auto"/>
        <w:bottom w:val="none" w:sz="0" w:space="0" w:color="auto"/>
        <w:right w:val="none" w:sz="0" w:space="0" w:color="auto"/>
      </w:divBdr>
    </w:div>
    <w:div w:id="1045369534">
      <w:bodyDiv w:val="1"/>
      <w:marLeft w:val="0"/>
      <w:marRight w:val="0"/>
      <w:marTop w:val="0"/>
      <w:marBottom w:val="0"/>
      <w:divBdr>
        <w:top w:val="none" w:sz="0" w:space="0" w:color="auto"/>
        <w:left w:val="none" w:sz="0" w:space="0" w:color="auto"/>
        <w:bottom w:val="none" w:sz="0" w:space="0" w:color="auto"/>
        <w:right w:val="none" w:sz="0" w:space="0" w:color="auto"/>
      </w:divBdr>
    </w:div>
    <w:div w:id="1182814486">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05355579">
      <w:bodyDiv w:val="1"/>
      <w:marLeft w:val="0"/>
      <w:marRight w:val="0"/>
      <w:marTop w:val="0"/>
      <w:marBottom w:val="0"/>
      <w:divBdr>
        <w:top w:val="none" w:sz="0" w:space="0" w:color="auto"/>
        <w:left w:val="none" w:sz="0" w:space="0" w:color="auto"/>
        <w:bottom w:val="none" w:sz="0" w:space="0" w:color="auto"/>
        <w:right w:val="none" w:sz="0" w:space="0" w:color="auto"/>
      </w:divBdr>
    </w:div>
    <w:div w:id="1336492717">
      <w:bodyDiv w:val="1"/>
      <w:marLeft w:val="0"/>
      <w:marRight w:val="0"/>
      <w:marTop w:val="0"/>
      <w:marBottom w:val="0"/>
      <w:divBdr>
        <w:top w:val="none" w:sz="0" w:space="0" w:color="auto"/>
        <w:left w:val="none" w:sz="0" w:space="0" w:color="auto"/>
        <w:bottom w:val="none" w:sz="0" w:space="0" w:color="auto"/>
        <w:right w:val="none" w:sz="0" w:space="0" w:color="auto"/>
      </w:divBdr>
    </w:div>
    <w:div w:id="1338733051">
      <w:bodyDiv w:val="1"/>
      <w:marLeft w:val="0"/>
      <w:marRight w:val="0"/>
      <w:marTop w:val="0"/>
      <w:marBottom w:val="0"/>
      <w:divBdr>
        <w:top w:val="none" w:sz="0" w:space="0" w:color="auto"/>
        <w:left w:val="none" w:sz="0" w:space="0" w:color="auto"/>
        <w:bottom w:val="none" w:sz="0" w:space="0" w:color="auto"/>
        <w:right w:val="none" w:sz="0" w:space="0" w:color="auto"/>
      </w:divBdr>
    </w:div>
    <w:div w:id="1395465977">
      <w:bodyDiv w:val="1"/>
      <w:marLeft w:val="0"/>
      <w:marRight w:val="0"/>
      <w:marTop w:val="0"/>
      <w:marBottom w:val="0"/>
      <w:divBdr>
        <w:top w:val="none" w:sz="0" w:space="0" w:color="auto"/>
        <w:left w:val="none" w:sz="0" w:space="0" w:color="auto"/>
        <w:bottom w:val="none" w:sz="0" w:space="0" w:color="auto"/>
        <w:right w:val="none" w:sz="0" w:space="0" w:color="auto"/>
      </w:divBdr>
    </w:div>
    <w:div w:id="1414013968">
      <w:bodyDiv w:val="1"/>
      <w:marLeft w:val="0"/>
      <w:marRight w:val="0"/>
      <w:marTop w:val="0"/>
      <w:marBottom w:val="0"/>
      <w:divBdr>
        <w:top w:val="none" w:sz="0" w:space="0" w:color="auto"/>
        <w:left w:val="none" w:sz="0" w:space="0" w:color="auto"/>
        <w:bottom w:val="none" w:sz="0" w:space="0" w:color="auto"/>
        <w:right w:val="none" w:sz="0" w:space="0" w:color="auto"/>
      </w:divBdr>
    </w:div>
    <w:div w:id="1429499504">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7368105">
      <w:bodyDiv w:val="1"/>
      <w:marLeft w:val="0"/>
      <w:marRight w:val="0"/>
      <w:marTop w:val="0"/>
      <w:marBottom w:val="0"/>
      <w:divBdr>
        <w:top w:val="none" w:sz="0" w:space="0" w:color="auto"/>
        <w:left w:val="none" w:sz="0" w:space="0" w:color="auto"/>
        <w:bottom w:val="none" w:sz="0" w:space="0" w:color="auto"/>
        <w:right w:val="none" w:sz="0" w:space="0" w:color="auto"/>
      </w:divBdr>
    </w:div>
    <w:div w:id="1912807465">
      <w:bodyDiv w:val="1"/>
      <w:marLeft w:val="0"/>
      <w:marRight w:val="0"/>
      <w:marTop w:val="0"/>
      <w:marBottom w:val="0"/>
      <w:divBdr>
        <w:top w:val="none" w:sz="0" w:space="0" w:color="auto"/>
        <w:left w:val="none" w:sz="0" w:space="0" w:color="auto"/>
        <w:bottom w:val="none" w:sz="0" w:space="0" w:color="auto"/>
        <w:right w:val="none" w:sz="0" w:space="0" w:color="auto"/>
      </w:divBdr>
    </w:div>
    <w:div w:id="1950509345">
      <w:bodyDiv w:val="1"/>
      <w:marLeft w:val="0"/>
      <w:marRight w:val="0"/>
      <w:marTop w:val="0"/>
      <w:marBottom w:val="0"/>
      <w:divBdr>
        <w:top w:val="none" w:sz="0" w:space="0" w:color="auto"/>
        <w:left w:val="none" w:sz="0" w:space="0" w:color="auto"/>
        <w:bottom w:val="none" w:sz="0" w:space="0" w:color="auto"/>
        <w:right w:val="none" w:sz="0" w:space="0" w:color="auto"/>
      </w:divBdr>
    </w:div>
    <w:div w:id="2067799392">
      <w:bodyDiv w:val="1"/>
      <w:marLeft w:val="0"/>
      <w:marRight w:val="0"/>
      <w:marTop w:val="0"/>
      <w:marBottom w:val="0"/>
      <w:divBdr>
        <w:top w:val="none" w:sz="0" w:space="0" w:color="auto"/>
        <w:left w:val="none" w:sz="0" w:space="0" w:color="auto"/>
        <w:bottom w:val="none" w:sz="0" w:space="0" w:color="auto"/>
        <w:right w:val="none" w:sz="0" w:space="0" w:color="auto"/>
      </w:divBdr>
    </w:div>
    <w:div w:id="2098207683">
      <w:bodyDiv w:val="1"/>
      <w:marLeft w:val="0"/>
      <w:marRight w:val="0"/>
      <w:marTop w:val="0"/>
      <w:marBottom w:val="0"/>
      <w:divBdr>
        <w:top w:val="none" w:sz="0" w:space="0" w:color="auto"/>
        <w:left w:val="none" w:sz="0" w:space="0" w:color="auto"/>
        <w:bottom w:val="none" w:sz="0" w:space="0" w:color="auto"/>
        <w:right w:val="none" w:sz="0" w:space="0" w:color="auto"/>
      </w:divBdr>
    </w:div>
    <w:div w:id="2107574499">
      <w:bodyDiv w:val="1"/>
      <w:marLeft w:val="0"/>
      <w:marRight w:val="0"/>
      <w:marTop w:val="0"/>
      <w:marBottom w:val="0"/>
      <w:divBdr>
        <w:top w:val="none" w:sz="0" w:space="0" w:color="auto"/>
        <w:left w:val="none" w:sz="0" w:space="0" w:color="auto"/>
        <w:bottom w:val="none" w:sz="0" w:space="0" w:color="auto"/>
        <w:right w:val="none" w:sz="0" w:space="0" w:color="auto"/>
      </w:divBdr>
    </w:div>
    <w:div w:id="2143108338">
      <w:bodyDiv w:val="1"/>
      <w:marLeft w:val="0"/>
      <w:marRight w:val="0"/>
      <w:marTop w:val="0"/>
      <w:marBottom w:val="0"/>
      <w:divBdr>
        <w:top w:val="none" w:sz="0" w:space="0" w:color="auto"/>
        <w:left w:val="none" w:sz="0" w:space="0" w:color="auto"/>
        <w:bottom w:val="none" w:sz="0" w:space="0" w:color="auto"/>
        <w:right w:val="none" w:sz="0" w:space="0" w:color="auto"/>
      </w:divBdr>
    </w:div>
    <w:div w:id="2144227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4.wmf"/><Relationship Id="rId39" Type="http://schemas.openxmlformats.org/officeDocument/2006/relationships/image" Target="media/image27.emf"/><Relationship Id="rId21" Type="http://schemas.openxmlformats.org/officeDocument/2006/relationships/image" Target="media/image10.emf"/><Relationship Id="rId34" Type="http://schemas.openxmlformats.org/officeDocument/2006/relationships/image" Target="media/image22.emf"/><Relationship Id="rId42" Type="http://schemas.openxmlformats.org/officeDocument/2006/relationships/image" Target="media/image30.emf"/><Relationship Id="rId47" Type="http://schemas.openxmlformats.org/officeDocument/2006/relationships/image" Target="media/image35.emf"/><Relationship Id="rId50" Type="http://schemas.openxmlformats.org/officeDocument/2006/relationships/image" Target="media/image38.emf"/><Relationship Id="rId55" Type="http://schemas.openxmlformats.org/officeDocument/2006/relationships/image" Target="media/image43.emf"/><Relationship Id="rId63" Type="http://schemas.openxmlformats.org/officeDocument/2006/relationships/image" Target="media/image51.emf"/><Relationship Id="rId68" Type="http://schemas.openxmlformats.org/officeDocument/2006/relationships/image" Target="media/image56.emf"/><Relationship Id="rId7" Type="http://schemas.openxmlformats.org/officeDocument/2006/relationships/endnotes" Target="endnotes.xml"/><Relationship Id="rId71" Type="http://schemas.openxmlformats.org/officeDocument/2006/relationships/image" Target="media/image59.emf"/><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7.emf"/><Relationship Id="rId11" Type="http://schemas.openxmlformats.org/officeDocument/2006/relationships/image" Target="media/image3.emf"/><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image" Target="media/image41.emf"/><Relationship Id="rId58" Type="http://schemas.openxmlformats.org/officeDocument/2006/relationships/image" Target="media/image46.emf"/><Relationship Id="rId66" Type="http://schemas.openxmlformats.org/officeDocument/2006/relationships/image" Target="media/image54.emf"/><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4.bin"/><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7.emf"/><Relationship Id="rId57" Type="http://schemas.openxmlformats.org/officeDocument/2006/relationships/image" Target="media/image45.emf"/><Relationship Id="rId61" Type="http://schemas.openxmlformats.org/officeDocument/2006/relationships/image" Target="media/image49.emf"/><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19.emf"/><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image" Target="media/image48.emf"/><Relationship Id="rId65" Type="http://schemas.openxmlformats.org/officeDocument/2006/relationships/image" Target="media/image53.emf"/><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11.w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image" Target="media/image44.emf"/><Relationship Id="rId64" Type="http://schemas.openxmlformats.org/officeDocument/2006/relationships/image" Target="media/image52.emf"/><Relationship Id="rId69" Type="http://schemas.openxmlformats.org/officeDocument/2006/relationships/image" Target="media/image57.emf"/><Relationship Id="rId8" Type="http://schemas.openxmlformats.org/officeDocument/2006/relationships/image" Target="media/image1.png"/><Relationship Id="rId51" Type="http://schemas.openxmlformats.org/officeDocument/2006/relationships/image" Target="media/image39.emf"/><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image" Target="media/image47.emf"/><Relationship Id="rId67" Type="http://schemas.openxmlformats.org/officeDocument/2006/relationships/image" Target="media/image55.emf"/><Relationship Id="rId20" Type="http://schemas.openxmlformats.org/officeDocument/2006/relationships/image" Target="media/image9.png"/><Relationship Id="rId41" Type="http://schemas.openxmlformats.org/officeDocument/2006/relationships/image" Target="media/image29.emf"/><Relationship Id="rId54" Type="http://schemas.openxmlformats.org/officeDocument/2006/relationships/image" Target="media/image42.emf"/><Relationship Id="rId62" Type="http://schemas.openxmlformats.org/officeDocument/2006/relationships/image" Target="media/image50.emf"/><Relationship Id="rId70" Type="http://schemas.openxmlformats.org/officeDocument/2006/relationships/image" Target="media/image58.em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7A9D83-053B-45AE-9B13-8B9E3B0BF9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9701</TotalTime>
  <Pages>64</Pages>
  <Words>19611</Words>
  <Characters>111786</Characters>
  <Application>Microsoft Office Word</Application>
  <DocSecurity>0</DocSecurity>
  <Lines>931</Lines>
  <Paragraphs>262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131135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MediaTek</dc:creator>
  <cp:keywords>JCT-VC, MPEG, VCEG</cp:keywords>
  <cp:lastModifiedBy>YW Huang (黃毓文)</cp:lastModifiedBy>
  <cp:revision>571</cp:revision>
  <cp:lastPrinted>1901-01-01T08:00:00Z</cp:lastPrinted>
  <dcterms:created xsi:type="dcterms:W3CDTF">2018-03-19T08:36:00Z</dcterms:created>
  <dcterms:modified xsi:type="dcterms:W3CDTF">2018-04-03T02:30:00Z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